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1C62" w14:textId="77777777" w:rsidR="00F0438E" w:rsidRPr="009A1FA0" w:rsidRDefault="00F0438E" w:rsidP="002B12C2">
      <w:pPr>
        <w:spacing w:line="360" w:lineRule="auto"/>
        <w:jc w:val="center"/>
        <w:rPr>
          <w:rFonts w:ascii="Times New Roman" w:hAnsi="Times New Roman" w:cs="Times New Roman"/>
          <w:sz w:val="24"/>
          <w:szCs w:val="24"/>
        </w:rPr>
      </w:pPr>
      <w:r w:rsidRPr="009A1FA0">
        <w:rPr>
          <w:rFonts w:ascii="Times New Roman" w:hAnsi="Times New Roman" w:cs="Times New Roman"/>
          <w:sz w:val="24"/>
          <w:szCs w:val="24"/>
        </w:rPr>
        <w:t>T.C.</w:t>
      </w:r>
    </w:p>
    <w:p w14:paraId="016ADB22" w14:textId="77777777" w:rsidR="00F0438E" w:rsidRPr="009A1FA0" w:rsidRDefault="00F0438E" w:rsidP="002B12C2">
      <w:pPr>
        <w:spacing w:line="360" w:lineRule="auto"/>
        <w:jc w:val="center"/>
        <w:rPr>
          <w:rFonts w:ascii="Times New Roman" w:hAnsi="Times New Roman" w:cs="Times New Roman"/>
          <w:sz w:val="24"/>
          <w:szCs w:val="24"/>
        </w:rPr>
      </w:pPr>
      <w:r w:rsidRPr="009A1FA0">
        <w:rPr>
          <w:rFonts w:ascii="Times New Roman" w:hAnsi="Times New Roman" w:cs="Times New Roman"/>
          <w:sz w:val="24"/>
          <w:szCs w:val="24"/>
        </w:rPr>
        <w:t>AYDIN ADNAN MENDERES ÜNİVERSİTESİ</w:t>
      </w:r>
    </w:p>
    <w:p w14:paraId="7B6560D1" w14:textId="77777777" w:rsidR="00F0438E" w:rsidRPr="009A1FA0" w:rsidRDefault="00F0438E" w:rsidP="002B12C2">
      <w:pPr>
        <w:spacing w:line="360" w:lineRule="auto"/>
        <w:jc w:val="center"/>
        <w:rPr>
          <w:rFonts w:ascii="Times New Roman" w:hAnsi="Times New Roman" w:cs="Times New Roman"/>
          <w:sz w:val="24"/>
          <w:szCs w:val="24"/>
        </w:rPr>
      </w:pPr>
      <w:r w:rsidRPr="009A1FA0">
        <w:rPr>
          <w:rFonts w:ascii="Times New Roman" w:hAnsi="Times New Roman" w:cs="Times New Roman"/>
          <w:sz w:val="24"/>
          <w:szCs w:val="24"/>
        </w:rPr>
        <w:t>SAĞLIK BİLİMLERİ ENSTİTÜSÜ</w:t>
      </w:r>
    </w:p>
    <w:p w14:paraId="7B403E57" w14:textId="64AF940C" w:rsidR="009A1FA0" w:rsidRDefault="009A1FA0" w:rsidP="002B12C2">
      <w:pPr>
        <w:spacing w:line="360" w:lineRule="auto"/>
        <w:jc w:val="center"/>
        <w:rPr>
          <w:rFonts w:ascii="Times New Roman" w:hAnsi="Times New Roman" w:cs="Times New Roman"/>
          <w:sz w:val="24"/>
          <w:szCs w:val="24"/>
        </w:rPr>
      </w:pPr>
      <w:r w:rsidRPr="009A1FA0">
        <w:rPr>
          <w:rFonts w:ascii="Times New Roman" w:hAnsi="Times New Roman" w:cs="Times New Roman"/>
          <w:sz w:val="24"/>
          <w:szCs w:val="24"/>
        </w:rPr>
        <w:t>ÇEVRE SAĞLIĞI</w:t>
      </w:r>
      <w:r w:rsidR="00257BDB">
        <w:rPr>
          <w:rFonts w:ascii="Times New Roman" w:hAnsi="Times New Roman" w:cs="Times New Roman"/>
          <w:sz w:val="24"/>
          <w:szCs w:val="24"/>
        </w:rPr>
        <w:t xml:space="preserve"> DİSİPLİNLERARASI TEZLİ</w:t>
      </w:r>
    </w:p>
    <w:p w14:paraId="3ECF7C2E" w14:textId="01D1EE13" w:rsidR="00257BDB" w:rsidRDefault="00257BDB" w:rsidP="002B12C2">
      <w:pPr>
        <w:spacing w:line="360" w:lineRule="auto"/>
        <w:jc w:val="center"/>
        <w:rPr>
          <w:rFonts w:ascii="Times New Roman" w:hAnsi="Times New Roman" w:cs="Times New Roman"/>
          <w:sz w:val="24"/>
          <w:szCs w:val="24"/>
        </w:rPr>
      </w:pPr>
      <w:r>
        <w:rPr>
          <w:rFonts w:ascii="Times New Roman" w:hAnsi="Times New Roman" w:cs="Times New Roman"/>
          <w:sz w:val="24"/>
          <w:szCs w:val="24"/>
        </w:rPr>
        <w:t>YÜKSEK LİSANS PROGRAMI</w:t>
      </w:r>
    </w:p>
    <w:p w14:paraId="6DA6FCC2" w14:textId="3AE0F715" w:rsidR="00257BDB" w:rsidRPr="009A1FA0" w:rsidRDefault="00257BDB" w:rsidP="002B12C2">
      <w:pPr>
        <w:spacing w:line="360" w:lineRule="auto"/>
        <w:jc w:val="center"/>
        <w:rPr>
          <w:rFonts w:ascii="Times New Roman" w:hAnsi="Times New Roman" w:cs="Times New Roman"/>
          <w:sz w:val="24"/>
          <w:szCs w:val="24"/>
        </w:rPr>
      </w:pPr>
      <w:r>
        <w:rPr>
          <w:rFonts w:ascii="Times New Roman" w:hAnsi="Times New Roman" w:cs="Times New Roman"/>
          <w:sz w:val="24"/>
          <w:szCs w:val="24"/>
        </w:rPr>
        <w:t>YL – 2023 - 0013</w:t>
      </w:r>
    </w:p>
    <w:p w14:paraId="6AA4841E" w14:textId="77777777" w:rsidR="00F0438E" w:rsidRDefault="00F0438E" w:rsidP="002B12C2">
      <w:pPr>
        <w:spacing w:line="360" w:lineRule="auto"/>
        <w:jc w:val="center"/>
        <w:rPr>
          <w:rFonts w:ascii="Times New Roman" w:hAnsi="Times New Roman" w:cs="Times New Roman"/>
          <w:b/>
          <w:sz w:val="28"/>
          <w:szCs w:val="28"/>
        </w:rPr>
      </w:pPr>
    </w:p>
    <w:p w14:paraId="23204CE7" w14:textId="05B94A25" w:rsidR="00F0438E" w:rsidRPr="00F0438E" w:rsidRDefault="00F0438E" w:rsidP="00257BDB">
      <w:pPr>
        <w:spacing w:line="360" w:lineRule="auto"/>
        <w:rPr>
          <w:rFonts w:ascii="Times New Roman" w:hAnsi="Times New Roman" w:cs="Times New Roman"/>
          <w:b/>
          <w:sz w:val="28"/>
          <w:szCs w:val="28"/>
        </w:rPr>
      </w:pPr>
    </w:p>
    <w:p w14:paraId="29331256" w14:textId="77777777" w:rsidR="00F0438E" w:rsidRDefault="00F0438E" w:rsidP="002B12C2">
      <w:pPr>
        <w:spacing w:line="360" w:lineRule="auto"/>
        <w:jc w:val="center"/>
        <w:rPr>
          <w:rFonts w:ascii="Times New Roman" w:hAnsi="Times New Roman" w:cs="Times New Roman"/>
          <w:b/>
          <w:sz w:val="32"/>
          <w:szCs w:val="32"/>
        </w:rPr>
      </w:pPr>
      <w:r w:rsidRPr="009A1FA0">
        <w:rPr>
          <w:rFonts w:ascii="Times New Roman" w:hAnsi="Times New Roman" w:cs="Times New Roman"/>
          <w:b/>
          <w:sz w:val="32"/>
          <w:szCs w:val="32"/>
        </w:rPr>
        <w:t>ÇEVRE SAĞLIĞI BÖLÜM/PROGRAM ÖĞRENCİLERİNİN ÇÖZÜM ODAKLI YAKLAŞIM DÜZEYLERİ, ÇEVRE SORUNLARINA YÖNELİK DAVRANIŞLARI VE İLİŞKİLİ FAKTÖRLER</w:t>
      </w:r>
    </w:p>
    <w:p w14:paraId="27532D9C" w14:textId="77777777" w:rsidR="009A1FA0" w:rsidRDefault="009A1FA0" w:rsidP="002B12C2">
      <w:pPr>
        <w:spacing w:line="360" w:lineRule="auto"/>
        <w:jc w:val="center"/>
        <w:rPr>
          <w:rFonts w:ascii="Times New Roman" w:hAnsi="Times New Roman" w:cs="Times New Roman"/>
          <w:b/>
          <w:sz w:val="32"/>
          <w:szCs w:val="32"/>
        </w:rPr>
      </w:pPr>
    </w:p>
    <w:p w14:paraId="3D096E46" w14:textId="77777777" w:rsidR="009A1FA0" w:rsidRPr="00977111" w:rsidRDefault="009A1FA0" w:rsidP="002B12C2">
      <w:pPr>
        <w:spacing w:line="360" w:lineRule="auto"/>
        <w:jc w:val="center"/>
        <w:rPr>
          <w:rFonts w:ascii="Times New Roman" w:hAnsi="Times New Roman" w:cs="Times New Roman"/>
          <w:b/>
          <w:sz w:val="24"/>
          <w:szCs w:val="24"/>
        </w:rPr>
      </w:pPr>
    </w:p>
    <w:p w14:paraId="2DD83A8A" w14:textId="42C6D7C5" w:rsidR="007E4A99" w:rsidRPr="00977111" w:rsidRDefault="00586AFE" w:rsidP="002B12C2">
      <w:pPr>
        <w:spacing w:line="360" w:lineRule="auto"/>
        <w:jc w:val="center"/>
        <w:rPr>
          <w:rFonts w:ascii="Times New Roman" w:hAnsi="Times New Roman" w:cs="Times New Roman"/>
          <w:b/>
          <w:sz w:val="24"/>
          <w:szCs w:val="24"/>
        </w:rPr>
      </w:pPr>
      <w:r w:rsidRPr="00977111">
        <w:rPr>
          <w:rFonts w:ascii="Times New Roman" w:hAnsi="Times New Roman" w:cs="Times New Roman"/>
          <w:b/>
          <w:sz w:val="24"/>
          <w:szCs w:val="24"/>
        </w:rPr>
        <w:t>İnci</w:t>
      </w:r>
      <w:r w:rsidR="00D15625">
        <w:rPr>
          <w:rFonts w:ascii="Times New Roman" w:hAnsi="Times New Roman" w:cs="Times New Roman"/>
          <w:b/>
          <w:sz w:val="24"/>
          <w:szCs w:val="24"/>
        </w:rPr>
        <w:t xml:space="preserve"> </w:t>
      </w:r>
      <w:r w:rsidR="00257BDB">
        <w:rPr>
          <w:rFonts w:ascii="Times New Roman" w:hAnsi="Times New Roman" w:cs="Times New Roman"/>
          <w:b/>
          <w:sz w:val="24"/>
          <w:szCs w:val="24"/>
        </w:rPr>
        <w:t>BÖCEKLİOĞLU</w:t>
      </w:r>
    </w:p>
    <w:p w14:paraId="5B4A8212" w14:textId="77777777" w:rsidR="00F0438E" w:rsidRPr="00977111" w:rsidRDefault="006F2138" w:rsidP="002B12C2">
      <w:pPr>
        <w:spacing w:line="360" w:lineRule="auto"/>
        <w:jc w:val="center"/>
        <w:rPr>
          <w:rFonts w:ascii="Times New Roman" w:hAnsi="Times New Roman" w:cs="Times New Roman"/>
          <w:b/>
          <w:sz w:val="24"/>
          <w:szCs w:val="24"/>
        </w:rPr>
      </w:pPr>
      <w:r w:rsidRPr="00977111">
        <w:rPr>
          <w:rFonts w:ascii="Times New Roman" w:hAnsi="Times New Roman" w:cs="Times New Roman"/>
          <w:b/>
          <w:sz w:val="24"/>
          <w:szCs w:val="24"/>
        </w:rPr>
        <w:t>YÜKSEK LİSANS TEZİ</w:t>
      </w:r>
    </w:p>
    <w:p w14:paraId="546CC062" w14:textId="77777777" w:rsidR="009A1FA0" w:rsidRDefault="009A1FA0" w:rsidP="002B12C2">
      <w:pPr>
        <w:spacing w:line="360" w:lineRule="auto"/>
        <w:jc w:val="center"/>
        <w:rPr>
          <w:rFonts w:ascii="Times New Roman" w:hAnsi="Times New Roman" w:cs="Times New Roman"/>
          <w:sz w:val="24"/>
          <w:szCs w:val="24"/>
        </w:rPr>
      </w:pPr>
    </w:p>
    <w:p w14:paraId="6B1D5341" w14:textId="77777777" w:rsidR="007E4A99" w:rsidRDefault="007E4A99" w:rsidP="002B12C2">
      <w:pPr>
        <w:spacing w:line="360" w:lineRule="auto"/>
        <w:jc w:val="center"/>
        <w:rPr>
          <w:rFonts w:ascii="Times New Roman" w:hAnsi="Times New Roman" w:cs="Times New Roman"/>
          <w:sz w:val="24"/>
          <w:szCs w:val="24"/>
        </w:rPr>
      </w:pPr>
    </w:p>
    <w:p w14:paraId="5F0FD4C8" w14:textId="77777777" w:rsidR="006F2138" w:rsidRDefault="006F2138" w:rsidP="002B12C2">
      <w:pPr>
        <w:spacing w:line="360" w:lineRule="auto"/>
        <w:jc w:val="center"/>
        <w:rPr>
          <w:rFonts w:ascii="Times New Roman" w:hAnsi="Times New Roman" w:cs="Times New Roman"/>
          <w:sz w:val="24"/>
          <w:szCs w:val="24"/>
        </w:rPr>
      </w:pPr>
    </w:p>
    <w:p w14:paraId="7D62D358" w14:textId="77777777" w:rsidR="007E4A99" w:rsidRPr="00977111" w:rsidRDefault="006F2138" w:rsidP="002B12C2">
      <w:pPr>
        <w:spacing w:line="360" w:lineRule="auto"/>
        <w:jc w:val="center"/>
        <w:rPr>
          <w:rFonts w:ascii="Times New Roman" w:hAnsi="Times New Roman" w:cs="Times New Roman"/>
          <w:b/>
          <w:sz w:val="24"/>
          <w:szCs w:val="24"/>
        </w:rPr>
      </w:pPr>
      <w:r w:rsidRPr="00977111">
        <w:rPr>
          <w:rFonts w:ascii="Times New Roman" w:hAnsi="Times New Roman" w:cs="Times New Roman"/>
          <w:b/>
          <w:sz w:val="24"/>
          <w:szCs w:val="24"/>
        </w:rPr>
        <w:t>DANIŞMAN</w:t>
      </w:r>
    </w:p>
    <w:p w14:paraId="5352DD3D" w14:textId="77777777" w:rsidR="007E4A99" w:rsidRPr="00977111" w:rsidRDefault="007E4A99" w:rsidP="002B12C2">
      <w:pPr>
        <w:spacing w:after="0" w:line="360" w:lineRule="auto"/>
        <w:jc w:val="center"/>
        <w:rPr>
          <w:rFonts w:ascii="Times New Roman" w:hAnsi="Times New Roman"/>
          <w:b/>
          <w:sz w:val="24"/>
        </w:rPr>
      </w:pPr>
      <w:r w:rsidRPr="00977111">
        <w:rPr>
          <w:rFonts w:ascii="Times New Roman" w:hAnsi="Times New Roman"/>
          <w:b/>
          <w:sz w:val="24"/>
        </w:rPr>
        <w:t>Dr. Öğr. Üyesi Sevil ÖZCAN</w:t>
      </w:r>
    </w:p>
    <w:p w14:paraId="2CFE5A2F" w14:textId="77777777" w:rsidR="007E4A99" w:rsidRDefault="007E4A99" w:rsidP="002B12C2">
      <w:pPr>
        <w:spacing w:line="360" w:lineRule="auto"/>
        <w:jc w:val="center"/>
        <w:rPr>
          <w:rFonts w:ascii="Times New Roman" w:hAnsi="Times New Roman" w:cs="Times New Roman"/>
          <w:sz w:val="24"/>
          <w:szCs w:val="24"/>
        </w:rPr>
      </w:pPr>
    </w:p>
    <w:p w14:paraId="246262ED" w14:textId="60743906" w:rsidR="00257BDB" w:rsidRDefault="00257BDB" w:rsidP="002B12C2">
      <w:pPr>
        <w:spacing w:line="360" w:lineRule="auto"/>
        <w:jc w:val="center"/>
        <w:rPr>
          <w:rFonts w:ascii="Times New Roman" w:hAnsi="Times New Roman" w:cs="Times New Roman"/>
          <w:sz w:val="24"/>
          <w:szCs w:val="24"/>
        </w:rPr>
      </w:pPr>
    </w:p>
    <w:p w14:paraId="58F40F61" w14:textId="3DC115ED" w:rsidR="004855D2" w:rsidRPr="00FD5D7C" w:rsidRDefault="00257BDB" w:rsidP="00FD5D7C">
      <w:pPr>
        <w:spacing w:line="360" w:lineRule="auto"/>
        <w:jc w:val="center"/>
        <w:rPr>
          <w:rFonts w:ascii="Times New Roman" w:hAnsi="Times New Roman" w:cs="Times New Roman"/>
          <w:sz w:val="24"/>
          <w:szCs w:val="24"/>
        </w:rPr>
        <w:sectPr w:rsidR="004855D2" w:rsidRPr="00FD5D7C" w:rsidSect="00921B23">
          <w:footerReference w:type="default" r:id="rId9"/>
          <w:footerReference w:type="first" r:id="rId10"/>
          <w:pgSz w:w="11906" w:h="16838"/>
          <w:pgMar w:top="1418" w:right="1134" w:bottom="1418" w:left="1701" w:header="709" w:footer="709" w:gutter="0"/>
          <w:cols w:space="708"/>
          <w:titlePg/>
          <w:docGrid w:linePitch="360"/>
        </w:sectPr>
      </w:pPr>
      <w:r>
        <w:rPr>
          <w:rFonts w:ascii="Times New Roman" w:hAnsi="Times New Roman" w:cs="Times New Roman"/>
          <w:sz w:val="24"/>
          <w:szCs w:val="24"/>
        </w:rPr>
        <w:t>AYDIN-20</w:t>
      </w:r>
      <w:r w:rsidR="00661087">
        <w:rPr>
          <w:rFonts w:ascii="Times New Roman" w:hAnsi="Times New Roman" w:cs="Times New Roman"/>
          <w:sz w:val="24"/>
          <w:szCs w:val="24"/>
        </w:rPr>
        <w:t>2</w:t>
      </w:r>
    </w:p>
    <w:p w14:paraId="2FECD282" w14:textId="773D8F63" w:rsidR="00977111" w:rsidRDefault="005E5E50" w:rsidP="00022078">
      <w:pPr>
        <w:pStyle w:val="Balk1"/>
      </w:pPr>
      <w:bookmarkStart w:id="0" w:name="_Toc127661924"/>
      <w:r>
        <w:lastRenderedPageBreak/>
        <w:t>KABUL VE ONAY</w:t>
      </w:r>
      <w:bookmarkEnd w:id="0"/>
    </w:p>
    <w:p w14:paraId="692A980D" w14:textId="77777777" w:rsidR="00C3611F" w:rsidRPr="00977111" w:rsidRDefault="00C3611F" w:rsidP="00977111">
      <w:pPr>
        <w:spacing w:line="360" w:lineRule="auto"/>
        <w:ind w:firstLine="708"/>
        <w:jc w:val="both"/>
        <w:rPr>
          <w:rFonts w:ascii="Times New Roman" w:hAnsi="Times New Roman" w:cs="Times New Roman"/>
          <w:b/>
          <w:sz w:val="28"/>
          <w:szCs w:val="28"/>
        </w:rPr>
      </w:pPr>
      <w:r w:rsidRPr="009226B1">
        <w:rPr>
          <w:rFonts w:ascii="Times New Roman" w:eastAsia="Times New Roman" w:hAnsi="Times New Roman" w:cs="Times New Roman"/>
          <w:color w:val="000000" w:themeColor="text1"/>
          <w:sz w:val="24"/>
          <w:szCs w:val="24"/>
          <w:lang w:eastAsia="tr-TR"/>
        </w:rPr>
        <w:t xml:space="preserve">T.C. Aydın Adnan Menderes Üniversitesi Sağlık Bilimleri Enstitüsü </w:t>
      </w:r>
      <w:r w:rsidR="00783887" w:rsidRPr="009226B1">
        <w:rPr>
          <w:rFonts w:ascii="Times New Roman" w:eastAsia="Times New Roman" w:hAnsi="Times New Roman" w:cs="Times New Roman"/>
          <w:color w:val="000000" w:themeColor="text1"/>
          <w:sz w:val="24"/>
          <w:szCs w:val="24"/>
          <w:lang w:eastAsia="tr-TR"/>
        </w:rPr>
        <w:t xml:space="preserve">Çevre Sağlığı Ana Bilim Dalı </w:t>
      </w:r>
      <w:r w:rsidRPr="009226B1">
        <w:rPr>
          <w:rFonts w:ascii="Times New Roman" w:eastAsia="Times New Roman" w:hAnsi="Times New Roman" w:cs="Times New Roman"/>
          <w:color w:val="000000" w:themeColor="text1"/>
          <w:sz w:val="24"/>
          <w:szCs w:val="24"/>
          <w:lang w:eastAsia="tr-TR"/>
        </w:rPr>
        <w:t>Yüksek Lisans Pro</w:t>
      </w:r>
      <w:r w:rsidR="00783887" w:rsidRPr="009226B1">
        <w:rPr>
          <w:rFonts w:ascii="Times New Roman" w:eastAsia="Times New Roman" w:hAnsi="Times New Roman" w:cs="Times New Roman"/>
          <w:color w:val="000000" w:themeColor="text1"/>
          <w:sz w:val="24"/>
          <w:szCs w:val="24"/>
          <w:lang w:eastAsia="tr-TR"/>
        </w:rPr>
        <w:t>gramı çerçevesinde İnci Gündoğdu</w:t>
      </w:r>
      <w:r w:rsidRPr="009226B1">
        <w:rPr>
          <w:rFonts w:ascii="Times New Roman" w:eastAsia="Times New Roman" w:hAnsi="Times New Roman" w:cs="Times New Roman"/>
          <w:color w:val="000000" w:themeColor="text1"/>
          <w:sz w:val="24"/>
          <w:szCs w:val="24"/>
          <w:lang w:eastAsia="tr-TR"/>
        </w:rPr>
        <w:t xml:space="preserve"> tarafından hazırlanan “</w:t>
      </w:r>
      <w:r w:rsidR="00783887" w:rsidRPr="009226B1">
        <w:rPr>
          <w:rFonts w:ascii="Times New Roman" w:eastAsia="Times New Roman" w:hAnsi="Times New Roman" w:cs="Times New Roman"/>
          <w:color w:val="000000" w:themeColor="text1"/>
          <w:sz w:val="24"/>
          <w:szCs w:val="24"/>
          <w:lang w:eastAsia="tr-TR"/>
        </w:rPr>
        <w:t>Çevre Sağlığı Bölüm/Program Öğrencilerinin Çözüm Odaklı Yaklaşım Düzeyleri, Çevre Sorunlarına Yönelik Davranışları Ve İlişkili Faktörler</w:t>
      </w:r>
      <w:r w:rsidRPr="009226B1">
        <w:rPr>
          <w:rFonts w:ascii="Times New Roman" w:eastAsia="Times New Roman" w:hAnsi="Times New Roman" w:cs="Times New Roman"/>
          <w:color w:val="000000" w:themeColor="text1"/>
          <w:sz w:val="24"/>
          <w:szCs w:val="24"/>
          <w:lang w:eastAsia="tr-TR"/>
        </w:rPr>
        <w:t>” başlıklı tez, aşağıdaki jüri tarafından Yüksek Lisans Tezi olarak kabul edilmiştir.</w:t>
      </w:r>
    </w:p>
    <w:p w14:paraId="22181ECA" w14:textId="77777777" w:rsidR="00C3611F" w:rsidRPr="009226B1" w:rsidRDefault="00C3611F" w:rsidP="002B12C2">
      <w:pPr>
        <w:spacing w:after="120" w:line="360" w:lineRule="auto"/>
        <w:ind w:left="4956"/>
        <w:jc w:val="both"/>
        <w:rPr>
          <w:rFonts w:ascii="Times New Roman" w:eastAsia="Times New Roman" w:hAnsi="Times New Roman" w:cs="Times New Roman"/>
          <w:color w:val="000000" w:themeColor="text1"/>
          <w:sz w:val="24"/>
          <w:szCs w:val="24"/>
          <w:lang w:eastAsia="tr-TR"/>
        </w:rPr>
      </w:pPr>
      <w:r w:rsidRPr="009226B1">
        <w:rPr>
          <w:rFonts w:ascii="Times New Roman" w:eastAsia="Times New Roman" w:hAnsi="Times New Roman" w:cs="Times New Roman"/>
          <w:color w:val="000000" w:themeColor="text1"/>
          <w:sz w:val="24"/>
          <w:szCs w:val="24"/>
          <w:lang w:eastAsia="tr-TR"/>
        </w:rPr>
        <w:t xml:space="preserve">             </w:t>
      </w:r>
    </w:p>
    <w:p w14:paraId="51C337AB" w14:textId="652FC4C6" w:rsidR="00C3611F" w:rsidRDefault="00783887" w:rsidP="00021D1F">
      <w:pPr>
        <w:spacing w:after="120" w:line="360" w:lineRule="auto"/>
        <w:ind w:left="4956" w:firstLine="708"/>
        <w:jc w:val="both"/>
        <w:rPr>
          <w:rFonts w:ascii="Times New Roman" w:eastAsia="Times New Roman" w:hAnsi="Times New Roman" w:cs="Times New Roman"/>
          <w:color w:val="000000" w:themeColor="text1"/>
          <w:sz w:val="24"/>
          <w:szCs w:val="24"/>
          <w:lang w:eastAsia="tr-TR"/>
        </w:rPr>
      </w:pPr>
      <w:r w:rsidRPr="009226B1">
        <w:rPr>
          <w:rFonts w:ascii="Times New Roman" w:eastAsia="Times New Roman" w:hAnsi="Times New Roman" w:cs="Times New Roman"/>
          <w:color w:val="000000" w:themeColor="text1"/>
          <w:sz w:val="24"/>
          <w:szCs w:val="24"/>
          <w:lang w:eastAsia="tr-TR"/>
        </w:rPr>
        <w:t xml:space="preserve"> Tez Savunma Tarihi: </w:t>
      </w:r>
      <w:r w:rsidR="00021D1F">
        <w:rPr>
          <w:rFonts w:ascii="Times New Roman" w:eastAsia="Times New Roman" w:hAnsi="Times New Roman" w:cs="Times New Roman"/>
          <w:color w:val="000000" w:themeColor="text1"/>
          <w:sz w:val="24"/>
          <w:szCs w:val="24"/>
          <w:lang w:eastAsia="tr-TR"/>
        </w:rPr>
        <w:t>02.02.2023</w:t>
      </w:r>
      <w:r w:rsidRPr="009226B1">
        <w:rPr>
          <w:rFonts w:ascii="Times New Roman" w:eastAsia="Times New Roman" w:hAnsi="Times New Roman" w:cs="Times New Roman"/>
          <w:color w:val="000000" w:themeColor="text1"/>
          <w:sz w:val="24"/>
          <w:szCs w:val="24"/>
          <w:lang w:eastAsia="tr-TR"/>
        </w:rPr>
        <w:t xml:space="preserve"> </w:t>
      </w:r>
    </w:p>
    <w:p w14:paraId="749CCA53" w14:textId="77777777" w:rsidR="00B85080" w:rsidRDefault="00B85080" w:rsidP="00021D1F">
      <w:pPr>
        <w:spacing w:after="120" w:line="360" w:lineRule="auto"/>
        <w:ind w:left="4956" w:firstLine="708"/>
        <w:jc w:val="both"/>
        <w:rPr>
          <w:rFonts w:ascii="Times New Roman" w:eastAsia="Times New Roman" w:hAnsi="Times New Roman" w:cs="Times New Roman"/>
          <w:color w:val="000000" w:themeColor="text1"/>
          <w:sz w:val="24"/>
          <w:szCs w:val="24"/>
          <w:lang w:eastAsia="tr-TR"/>
        </w:rPr>
      </w:pPr>
    </w:p>
    <w:tbl>
      <w:tblPr>
        <w:tblStyle w:val="TabloKlavuzu"/>
        <w:tblW w:w="9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62"/>
        <w:gridCol w:w="2262"/>
        <w:gridCol w:w="2262"/>
      </w:tblGrid>
      <w:tr w:rsidR="00B85080" w:rsidRPr="00021D1F" w14:paraId="36A10676" w14:textId="77777777" w:rsidTr="007A363D">
        <w:trPr>
          <w:trHeight w:val="351"/>
        </w:trPr>
        <w:tc>
          <w:tcPr>
            <w:tcW w:w="2262" w:type="dxa"/>
            <w:vAlign w:val="center"/>
          </w:tcPr>
          <w:p w14:paraId="29B26DAC"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Calibri" w:hAnsi="Times New Roman" w:cs="Times New Roman"/>
              </w:rPr>
              <w:t xml:space="preserve">Üye (T.D.) </w:t>
            </w:r>
          </w:p>
        </w:tc>
        <w:tc>
          <w:tcPr>
            <w:tcW w:w="2262" w:type="dxa"/>
            <w:vAlign w:val="center"/>
          </w:tcPr>
          <w:p w14:paraId="3D261D4D"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hAnsi="Times New Roman" w:cs="Times New Roman"/>
              </w:rPr>
              <w:t>Dr. Öğretim Üyesi Sevil ÖZCAN</w:t>
            </w:r>
          </w:p>
        </w:tc>
        <w:tc>
          <w:tcPr>
            <w:tcW w:w="2262" w:type="dxa"/>
            <w:vAlign w:val="center"/>
          </w:tcPr>
          <w:p w14:paraId="7A3EE730" w14:textId="77777777" w:rsidR="00B85080" w:rsidRPr="00021D1F" w:rsidRDefault="00B85080" w:rsidP="007A363D">
            <w:pPr>
              <w:rPr>
                <w:rFonts w:ascii="Times New Roman" w:eastAsia="Times New Roman" w:hAnsi="Times New Roman" w:cs="Times New Roman"/>
                <w:color w:val="000000" w:themeColor="text1"/>
                <w:sz w:val="24"/>
                <w:szCs w:val="24"/>
                <w:lang w:eastAsia="tr-TR"/>
              </w:rPr>
            </w:pPr>
            <w:r w:rsidRPr="00021D1F">
              <w:rPr>
                <w:rFonts w:ascii="Times New Roman" w:eastAsia="Calibri" w:hAnsi="Times New Roman" w:cs="Times New Roman"/>
              </w:rPr>
              <w:t>Aydın Adnan Menderes Üniversitesi</w:t>
            </w:r>
          </w:p>
        </w:tc>
        <w:tc>
          <w:tcPr>
            <w:tcW w:w="2262" w:type="dxa"/>
          </w:tcPr>
          <w:p w14:paraId="5A3822EF" w14:textId="77777777" w:rsidR="00B85080" w:rsidRPr="00021D1F" w:rsidRDefault="00B85080" w:rsidP="00B85080">
            <w:pPr>
              <w:spacing w:after="120"/>
              <w:rPr>
                <w:rFonts w:ascii="Times New Roman" w:eastAsia="Times New Roman" w:hAnsi="Times New Roman" w:cs="Times New Roman"/>
                <w:color w:val="000000" w:themeColor="text1"/>
                <w:sz w:val="24"/>
                <w:szCs w:val="24"/>
                <w:lang w:eastAsia="tr-TR"/>
              </w:rPr>
            </w:pPr>
          </w:p>
        </w:tc>
      </w:tr>
      <w:tr w:rsidR="00B85080" w:rsidRPr="00021D1F" w14:paraId="4EFC6424" w14:textId="77777777" w:rsidTr="007A363D">
        <w:trPr>
          <w:trHeight w:val="493"/>
        </w:trPr>
        <w:tc>
          <w:tcPr>
            <w:tcW w:w="2262" w:type="dxa"/>
            <w:vAlign w:val="center"/>
          </w:tcPr>
          <w:p w14:paraId="5A81BC53"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eastAsia="tr-TR"/>
              </w:rPr>
              <w:t>Üye</w:t>
            </w:r>
          </w:p>
        </w:tc>
        <w:tc>
          <w:tcPr>
            <w:tcW w:w="2262" w:type="dxa"/>
            <w:vAlign w:val="center"/>
          </w:tcPr>
          <w:p w14:paraId="3E22A5BA"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val="en-US" w:eastAsia="tr-TR"/>
              </w:rPr>
              <w:t>Dr. Öğr. Üy. Hatice ÖNER</w:t>
            </w:r>
          </w:p>
        </w:tc>
        <w:tc>
          <w:tcPr>
            <w:tcW w:w="2262" w:type="dxa"/>
            <w:vAlign w:val="center"/>
          </w:tcPr>
          <w:p w14:paraId="523CA7C9"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eastAsia="tr-TR"/>
              </w:rPr>
              <w:t>Aydın Adnan Menderes Üniversitesi</w:t>
            </w:r>
          </w:p>
        </w:tc>
        <w:tc>
          <w:tcPr>
            <w:tcW w:w="2262" w:type="dxa"/>
          </w:tcPr>
          <w:p w14:paraId="7BFDB457" w14:textId="77777777" w:rsidR="00B85080" w:rsidRPr="00021D1F" w:rsidRDefault="00B85080" w:rsidP="00B85080">
            <w:pPr>
              <w:spacing w:after="120"/>
              <w:rPr>
                <w:rFonts w:ascii="Times New Roman" w:eastAsia="Times New Roman" w:hAnsi="Times New Roman" w:cs="Times New Roman"/>
                <w:color w:val="000000" w:themeColor="text1"/>
                <w:sz w:val="24"/>
                <w:szCs w:val="24"/>
                <w:lang w:eastAsia="tr-TR"/>
              </w:rPr>
            </w:pPr>
          </w:p>
        </w:tc>
      </w:tr>
      <w:tr w:rsidR="00B85080" w:rsidRPr="00021D1F" w14:paraId="211D9973" w14:textId="77777777" w:rsidTr="007A363D">
        <w:trPr>
          <w:trHeight w:val="497"/>
        </w:trPr>
        <w:tc>
          <w:tcPr>
            <w:tcW w:w="2262" w:type="dxa"/>
            <w:vAlign w:val="center"/>
          </w:tcPr>
          <w:p w14:paraId="439AA0B4"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eastAsia="tr-TR"/>
              </w:rPr>
              <w:t>Üye</w:t>
            </w:r>
          </w:p>
        </w:tc>
        <w:tc>
          <w:tcPr>
            <w:tcW w:w="2262" w:type="dxa"/>
            <w:vAlign w:val="center"/>
          </w:tcPr>
          <w:p w14:paraId="1E13FB40"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eastAsia="tr-TR"/>
              </w:rPr>
              <w:t>Prof. Dr. Turan GÜNDÜZ</w:t>
            </w:r>
          </w:p>
        </w:tc>
        <w:tc>
          <w:tcPr>
            <w:tcW w:w="2262" w:type="dxa"/>
            <w:vAlign w:val="center"/>
          </w:tcPr>
          <w:p w14:paraId="7F9A8244" w14:textId="77777777" w:rsidR="00B85080" w:rsidRPr="00021D1F" w:rsidRDefault="00B85080" w:rsidP="007A363D">
            <w:pPr>
              <w:spacing w:after="120"/>
              <w:rPr>
                <w:rFonts w:ascii="Times New Roman" w:eastAsia="Times New Roman" w:hAnsi="Times New Roman" w:cs="Times New Roman"/>
                <w:color w:val="000000" w:themeColor="text1"/>
                <w:sz w:val="24"/>
                <w:szCs w:val="24"/>
                <w:lang w:eastAsia="tr-TR"/>
              </w:rPr>
            </w:pPr>
            <w:r w:rsidRPr="00021D1F">
              <w:rPr>
                <w:rFonts w:ascii="Times New Roman" w:eastAsia="Times New Roman" w:hAnsi="Times New Roman" w:cs="Times New Roman"/>
                <w:color w:val="000000" w:themeColor="text1"/>
                <w:sz w:val="24"/>
                <w:szCs w:val="24"/>
                <w:lang w:eastAsia="tr-TR"/>
              </w:rPr>
              <w:t>Manisa Celal Bayar Üniversitesi</w:t>
            </w:r>
          </w:p>
        </w:tc>
        <w:tc>
          <w:tcPr>
            <w:tcW w:w="2262" w:type="dxa"/>
          </w:tcPr>
          <w:p w14:paraId="6584577F" w14:textId="77777777" w:rsidR="00B85080" w:rsidRPr="00021D1F" w:rsidRDefault="00B85080" w:rsidP="00B85080">
            <w:pPr>
              <w:spacing w:after="120"/>
              <w:rPr>
                <w:rFonts w:ascii="Times New Roman" w:eastAsia="Times New Roman" w:hAnsi="Times New Roman" w:cs="Times New Roman"/>
                <w:color w:val="000000" w:themeColor="text1"/>
                <w:sz w:val="24"/>
                <w:szCs w:val="24"/>
                <w:lang w:eastAsia="tr-TR"/>
              </w:rPr>
            </w:pPr>
          </w:p>
        </w:tc>
      </w:tr>
    </w:tbl>
    <w:p w14:paraId="1A775F33" w14:textId="77777777" w:rsidR="00B85080" w:rsidRPr="009226B1" w:rsidRDefault="00B85080" w:rsidP="00021D1F">
      <w:pPr>
        <w:spacing w:after="120" w:line="360" w:lineRule="auto"/>
        <w:ind w:left="4956" w:firstLine="708"/>
        <w:jc w:val="both"/>
        <w:rPr>
          <w:rFonts w:ascii="Times New Roman" w:eastAsia="Times New Roman" w:hAnsi="Times New Roman" w:cs="Times New Roman"/>
          <w:color w:val="000000" w:themeColor="text1"/>
          <w:sz w:val="24"/>
          <w:szCs w:val="24"/>
          <w:lang w:eastAsia="tr-TR"/>
        </w:rPr>
      </w:pPr>
    </w:p>
    <w:p w14:paraId="22EC4C19" w14:textId="77777777" w:rsidR="00B85080" w:rsidRDefault="00B85080" w:rsidP="002B12C2">
      <w:pPr>
        <w:autoSpaceDE w:val="0"/>
        <w:autoSpaceDN w:val="0"/>
        <w:adjustRightInd w:val="0"/>
        <w:spacing w:after="120" w:line="360" w:lineRule="auto"/>
        <w:jc w:val="both"/>
        <w:rPr>
          <w:rFonts w:ascii="Times New Roman" w:eastAsia="Times New Roman" w:hAnsi="Times New Roman" w:cs="Times New Roman"/>
          <w:color w:val="000000" w:themeColor="text1"/>
          <w:sz w:val="24"/>
          <w:szCs w:val="24"/>
          <w:lang w:eastAsia="tr-TR"/>
        </w:rPr>
      </w:pPr>
      <w:r w:rsidRPr="00B85080">
        <w:rPr>
          <w:rFonts w:ascii="Times New Roman" w:eastAsia="Times New Roman" w:hAnsi="Times New Roman" w:cs="Times New Roman"/>
          <w:color w:val="000000" w:themeColor="text1"/>
          <w:sz w:val="24"/>
          <w:szCs w:val="24"/>
          <w:lang w:eastAsia="tr-TR"/>
        </w:rPr>
        <w:t xml:space="preserve">ONAY: </w:t>
      </w:r>
    </w:p>
    <w:p w14:paraId="19AFD6DA" w14:textId="0A6C9850" w:rsidR="00B85080" w:rsidRDefault="00B85080" w:rsidP="002B12C2">
      <w:pPr>
        <w:autoSpaceDE w:val="0"/>
        <w:autoSpaceDN w:val="0"/>
        <w:adjustRightInd w:val="0"/>
        <w:spacing w:after="120" w:line="360" w:lineRule="auto"/>
        <w:jc w:val="both"/>
        <w:rPr>
          <w:rFonts w:ascii="Times New Roman" w:eastAsia="Times New Roman" w:hAnsi="Times New Roman" w:cs="Times New Roman"/>
          <w:color w:val="000000" w:themeColor="text1"/>
          <w:sz w:val="24"/>
          <w:szCs w:val="24"/>
          <w:lang w:eastAsia="tr-TR"/>
        </w:rPr>
      </w:pPr>
      <w:r w:rsidRPr="00B85080">
        <w:rPr>
          <w:rFonts w:ascii="Times New Roman" w:eastAsia="Times New Roman" w:hAnsi="Times New Roman" w:cs="Times New Roman"/>
          <w:color w:val="000000" w:themeColor="text1"/>
          <w:sz w:val="24"/>
          <w:szCs w:val="24"/>
          <w:lang w:eastAsia="tr-TR"/>
        </w:rPr>
        <w:t>Bu tez Aydın Adnan Menderes Üniversitesi Lisansüstü Eğitim-Öğretim ve Sınav Yönetmeliğinin ilgili maddeleri uyarınca yukarıdak</w:t>
      </w:r>
      <w:r w:rsidR="007A363D">
        <w:rPr>
          <w:rFonts w:ascii="Times New Roman" w:eastAsia="Times New Roman" w:hAnsi="Times New Roman" w:cs="Times New Roman"/>
          <w:color w:val="000000" w:themeColor="text1"/>
          <w:sz w:val="24"/>
          <w:szCs w:val="24"/>
          <w:lang w:eastAsia="tr-TR"/>
        </w:rPr>
        <w:t>i jüri tarafından uygun görülmüş</w:t>
      </w:r>
      <w:r w:rsidRPr="00B85080">
        <w:rPr>
          <w:rFonts w:ascii="Times New Roman" w:eastAsia="Times New Roman" w:hAnsi="Times New Roman" w:cs="Times New Roman"/>
          <w:color w:val="000000" w:themeColor="text1"/>
          <w:sz w:val="24"/>
          <w:szCs w:val="24"/>
          <w:lang w:eastAsia="tr-TR"/>
        </w:rPr>
        <w:t xml:space="preserve"> ve Sağlık Bilimleri Enstitüsünün ……………..……..… tarih ve ………………………… sayılı oturumunda alınan …………………… nolu Yöneti</w:t>
      </w:r>
      <w:r w:rsidR="007A363D">
        <w:rPr>
          <w:rFonts w:ascii="Times New Roman" w:eastAsia="Times New Roman" w:hAnsi="Times New Roman" w:cs="Times New Roman"/>
          <w:color w:val="000000" w:themeColor="text1"/>
          <w:sz w:val="24"/>
          <w:szCs w:val="24"/>
          <w:lang w:eastAsia="tr-TR"/>
        </w:rPr>
        <w:t>m Kurulu kararıyla kabul edilmiş</w:t>
      </w:r>
      <w:r w:rsidRPr="00B85080">
        <w:rPr>
          <w:rFonts w:ascii="Times New Roman" w:eastAsia="Times New Roman" w:hAnsi="Times New Roman" w:cs="Times New Roman"/>
          <w:color w:val="000000" w:themeColor="text1"/>
          <w:sz w:val="24"/>
          <w:szCs w:val="24"/>
          <w:lang w:eastAsia="tr-TR"/>
        </w:rPr>
        <w:t xml:space="preserve">tir. </w:t>
      </w:r>
    </w:p>
    <w:p w14:paraId="22B84FA8" w14:textId="77777777" w:rsidR="00B85080" w:rsidRDefault="00B85080" w:rsidP="002B12C2">
      <w:pPr>
        <w:autoSpaceDE w:val="0"/>
        <w:autoSpaceDN w:val="0"/>
        <w:adjustRightInd w:val="0"/>
        <w:spacing w:after="120" w:line="360" w:lineRule="auto"/>
        <w:jc w:val="both"/>
        <w:rPr>
          <w:rFonts w:ascii="Times New Roman" w:eastAsia="Times New Roman" w:hAnsi="Times New Roman" w:cs="Times New Roman"/>
          <w:color w:val="000000" w:themeColor="text1"/>
          <w:sz w:val="24"/>
          <w:szCs w:val="24"/>
          <w:lang w:eastAsia="tr-TR"/>
        </w:rPr>
      </w:pPr>
    </w:p>
    <w:p w14:paraId="366B1AA3" w14:textId="3BCC9784" w:rsidR="00B85080" w:rsidRDefault="00B85080" w:rsidP="002B12C2">
      <w:pPr>
        <w:autoSpaceDE w:val="0"/>
        <w:autoSpaceDN w:val="0"/>
        <w:adjustRightInd w:val="0"/>
        <w:spacing w:after="120" w:line="360" w:lineRule="auto"/>
        <w:jc w:val="both"/>
        <w:rPr>
          <w:rFonts w:ascii="Times New Roman" w:eastAsia="Times New Roman" w:hAnsi="Times New Roman" w:cs="Times New Roman"/>
          <w:color w:val="000000" w:themeColor="text1"/>
          <w:sz w:val="24"/>
          <w:szCs w:val="24"/>
          <w:lang w:eastAsia="tr-TR"/>
        </w:rPr>
      </w:pPr>
    </w:p>
    <w:p w14:paraId="723B949A" w14:textId="031BE82B" w:rsidR="00B85080" w:rsidRDefault="007A363D" w:rsidP="00B85080">
      <w:pPr>
        <w:autoSpaceDE w:val="0"/>
        <w:autoSpaceDN w:val="0"/>
        <w:adjustRightInd w:val="0"/>
        <w:spacing w:after="120" w:line="360" w:lineRule="auto"/>
        <w:jc w:val="right"/>
        <w:rPr>
          <w:rFonts w:ascii="Times New Roman" w:eastAsia="Times New Roman" w:hAnsi="Times New Roman" w:cs="Times New Roman"/>
          <w:color w:val="000000" w:themeColor="text1"/>
          <w:sz w:val="24"/>
          <w:szCs w:val="24"/>
          <w:lang w:eastAsia="tr-TR"/>
        </w:rPr>
      </w:pPr>
      <w:r w:rsidRPr="00B85080">
        <w:rPr>
          <w:rFonts w:ascii="Times New Roman" w:eastAsia="Times New Roman" w:hAnsi="Times New Roman" w:cs="Times New Roman"/>
          <w:color w:val="000000" w:themeColor="text1"/>
          <w:sz w:val="24"/>
          <w:szCs w:val="24"/>
          <w:lang w:eastAsia="tr-TR"/>
        </w:rPr>
        <w:t xml:space="preserve">Prof. </w:t>
      </w:r>
      <w:r w:rsidR="00B85080" w:rsidRPr="00B85080">
        <w:rPr>
          <w:rFonts w:ascii="Times New Roman" w:eastAsia="Times New Roman" w:hAnsi="Times New Roman" w:cs="Times New Roman"/>
          <w:color w:val="000000" w:themeColor="text1"/>
          <w:sz w:val="24"/>
          <w:szCs w:val="24"/>
          <w:lang w:eastAsia="tr-TR"/>
        </w:rPr>
        <w:t xml:space="preserve">Dr. Süleyman AYPAK </w:t>
      </w:r>
    </w:p>
    <w:p w14:paraId="5761F080" w14:textId="16AFD2ED" w:rsidR="00C3611F" w:rsidRPr="009226B1" w:rsidRDefault="00B85080" w:rsidP="00B85080">
      <w:pPr>
        <w:autoSpaceDE w:val="0"/>
        <w:autoSpaceDN w:val="0"/>
        <w:adjustRightInd w:val="0"/>
        <w:spacing w:after="120" w:line="360" w:lineRule="auto"/>
        <w:jc w:val="right"/>
        <w:rPr>
          <w:rFonts w:ascii="Times New Roman" w:eastAsia="Times New Roman" w:hAnsi="Times New Roman" w:cs="Times New Roman"/>
          <w:color w:val="000000" w:themeColor="text1"/>
          <w:sz w:val="24"/>
          <w:szCs w:val="24"/>
          <w:lang w:eastAsia="tr-TR"/>
        </w:rPr>
      </w:pPr>
      <w:r w:rsidRPr="00B85080">
        <w:rPr>
          <w:rFonts w:ascii="Times New Roman" w:eastAsia="Times New Roman" w:hAnsi="Times New Roman" w:cs="Times New Roman"/>
          <w:color w:val="000000" w:themeColor="text1"/>
          <w:sz w:val="24"/>
          <w:szCs w:val="24"/>
          <w:lang w:eastAsia="tr-TR"/>
        </w:rPr>
        <w:t>Enstitü Müdürü</w:t>
      </w:r>
    </w:p>
    <w:p w14:paraId="315E2F24" w14:textId="3982723B" w:rsidR="00C3611F" w:rsidRPr="009226B1" w:rsidRDefault="00C3611F" w:rsidP="00B85080">
      <w:pPr>
        <w:spacing w:after="120" w:line="360" w:lineRule="auto"/>
        <w:jc w:val="both"/>
        <w:rPr>
          <w:rFonts w:ascii="Times New Roman" w:eastAsia="Times New Roman" w:hAnsi="Times New Roman" w:cs="Times New Roman"/>
          <w:b/>
          <w:color w:val="000000" w:themeColor="text1"/>
          <w:sz w:val="24"/>
          <w:szCs w:val="24"/>
          <w:lang w:eastAsia="tr-TR"/>
        </w:rPr>
      </w:pPr>
      <w:r w:rsidRPr="009226B1">
        <w:rPr>
          <w:rFonts w:ascii="Times New Roman" w:eastAsia="Times New Roman" w:hAnsi="Times New Roman" w:cs="Times New Roman"/>
          <w:color w:val="000000" w:themeColor="text1"/>
          <w:sz w:val="24"/>
          <w:szCs w:val="24"/>
          <w:lang w:eastAsia="tr-TR"/>
        </w:rPr>
        <w:tab/>
      </w:r>
      <w:r w:rsidRPr="009226B1">
        <w:rPr>
          <w:rFonts w:ascii="Times New Roman" w:eastAsia="Times New Roman" w:hAnsi="Times New Roman" w:cs="Times New Roman"/>
          <w:color w:val="000000" w:themeColor="text1"/>
          <w:sz w:val="24"/>
          <w:szCs w:val="24"/>
          <w:lang w:eastAsia="tr-TR"/>
        </w:rPr>
        <w:tab/>
      </w:r>
      <w:r w:rsidRPr="009226B1">
        <w:rPr>
          <w:rFonts w:ascii="Times New Roman" w:eastAsia="Times New Roman" w:hAnsi="Times New Roman" w:cs="Times New Roman"/>
          <w:color w:val="000000" w:themeColor="text1"/>
          <w:sz w:val="24"/>
          <w:szCs w:val="24"/>
          <w:lang w:eastAsia="tr-TR"/>
        </w:rPr>
        <w:tab/>
      </w:r>
      <w:r w:rsidRPr="009226B1">
        <w:rPr>
          <w:rFonts w:ascii="Times New Roman" w:eastAsia="Times New Roman" w:hAnsi="Times New Roman" w:cs="Times New Roman"/>
          <w:color w:val="000000" w:themeColor="text1"/>
          <w:sz w:val="24"/>
          <w:szCs w:val="24"/>
          <w:lang w:eastAsia="tr-TR"/>
        </w:rPr>
        <w:tab/>
        <w:t xml:space="preserve"> </w:t>
      </w:r>
    </w:p>
    <w:p w14:paraId="11EB27EA" w14:textId="15F75D5E" w:rsidR="00B85080" w:rsidRDefault="00B85080" w:rsidP="002B12C2">
      <w:pPr>
        <w:spacing w:line="360" w:lineRule="auto"/>
        <w:jc w:val="both"/>
        <w:rPr>
          <w:rFonts w:ascii="Times New Roman" w:hAnsi="Times New Roman" w:cs="Times New Roman"/>
          <w:b/>
          <w:sz w:val="28"/>
          <w:szCs w:val="28"/>
        </w:rPr>
      </w:pPr>
    </w:p>
    <w:p w14:paraId="00DA294D" w14:textId="70BDCF68" w:rsidR="001A4764" w:rsidRDefault="001A4764" w:rsidP="00257BDB">
      <w:pPr>
        <w:spacing w:line="360" w:lineRule="auto"/>
        <w:rPr>
          <w:rFonts w:ascii="Times New Roman" w:hAnsi="Times New Roman" w:cs="Times New Roman"/>
          <w:b/>
          <w:sz w:val="28"/>
          <w:szCs w:val="28"/>
        </w:rPr>
      </w:pPr>
    </w:p>
    <w:p w14:paraId="001553CB" w14:textId="18C60C7F" w:rsidR="005E5E50" w:rsidRDefault="005E5E50" w:rsidP="00022078">
      <w:pPr>
        <w:pStyle w:val="Balk1"/>
      </w:pPr>
      <w:bookmarkStart w:id="1" w:name="_Toc127661925"/>
      <w:r>
        <w:lastRenderedPageBreak/>
        <w:t>TEŞEKKÜR</w:t>
      </w:r>
      <w:bookmarkEnd w:id="1"/>
    </w:p>
    <w:p w14:paraId="489E4B52" w14:textId="77777777" w:rsidR="003E5221" w:rsidRPr="006C7FEB" w:rsidRDefault="003E5221" w:rsidP="002B12C2">
      <w:pPr>
        <w:spacing w:after="0" w:line="360" w:lineRule="auto"/>
        <w:ind w:firstLine="708"/>
        <w:jc w:val="both"/>
        <w:rPr>
          <w:rFonts w:ascii="Times New Roman" w:eastAsia="Times New Roman" w:hAnsi="Times New Roman"/>
          <w:color w:val="000000"/>
          <w:sz w:val="24"/>
          <w:szCs w:val="20"/>
          <w:lang w:eastAsia="tr-TR"/>
        </w:rPr>
      </w:pPr>
      <w:r>
        <w:rPr>
          <w:rFonts w:ascii="Times New Roman" w:eastAsia="Times New Roman" w:hAnsi="Times New Roman"/>
          <w:color w:val="000000"/>
          <w:sz w:val="24"/>
          <w:szCs w:val="20"/>
          <w:lang w:eastAsia="tr-TR"/>
        </w:rPr>
        <w:t>Tez</w:t>
      </w:r>
      <w:r w:rsidRPr="006C7FEB">
        <w:rPr>
          <w:rFonts w:ascii="Times New Roman" w:eastAsia="Times New Roman" w:hAnsi="Times New Roman"/>
          <w:color w:val="000000"/>
          <w:sz w:val="24"/>
          <w:szCs w:val="20"/>
          <w:lang w:eastAsia="tr-TR"/>
        </w:rPr>
        <w:t xml:space="preserve"> çalışmamda; öncelikle danışmanım </w:t>
      </w:r>
      <w:r>
        <w:rPr>
          <w:rFonts w:ascii="Times New Roman" w:eastAsia="Times New Roman" w:hAnsi="Times New Roman"/>
          <w:bCs/>
          <w:color w:val="000000"/>
          <w:sz w:val="24"/>
          <w:szCs w:val="20"/>
          <w:lang w:eastAsia="tr-TR"/>
        </w:rPr>
        <w:t>Dr. Öğr. Üyesi Sevil ÖZCAN</w:t>
      </w:r>
      <w:r w:rsidRPr="006C7FEB">
        <w:rPr>
          <w:rFonts w:ascii="Times New Roman" w:eastAsia="Times New Roman" w:hAnsi="Times New Roman"/>
          <w:bCs/>
          <w:color w:val="000000"/>
          <w:sz w:val="24"/>
          <w:szCs w:val="20"/>
          <w:lang w:eastAsia="tr-TR"/>
        </w:rPr>
        <w:t>’a gösterdiği tüm sabır ve yönlendirmeleri için teşekkür ederim.</w:t>
      </w:r>
      <w:r w:rsidRPr="006C7FEB">
        <w:rPr>
          <w:rFonts w:ascii="Times New Roman" w:eastAsia="Times New Roman" w:hAnsi="Times New Roman"/>
          <w:color w:val="000000"/>
          <w:sz w:val="24"/>
          <w:szCs w:val="20"/>
          <w:lang w:eastAsia="tr-TR"/>
        </w:rPr>
        <w:t xml:space="preserve"> </w:t>
      </w:r>
    </w:p>
    <w:p w14:paraId="7BBC6B8B" w14:textId="17A32839" w:rsidR="003E5221" w:rsidRPr="006C7FEB" w:rsidRDefault="003E5221" w:rsidP="00257BDB">
      <w:pPr>
        <w:autoSpaceDE w:val="0"/>
        <w:autoSpaceDN w:val="0"/>
        <w:adjustRightInd w:val="0"/>
        <w:spacing w:after="0" w:line="360" w:lineRule="auto"/>
        <w:ind w:firstLine="708"/>
        <w:jc w:val="both"/>
        <w:rPr>
          <w:rFonts w:ascii="Times New Roman" w:hAnsi="Times New Roman"/>
          <w:sz w:val="24"/>
          <w:szCs w:val="24"/>
          <w:lang w:eastAsia="tr-TR"/>
        </w:rPr>
      </w:pPr>
      <w:r w:rsidRPr="006C7FEB">
        <w:rPr>
          <w:rFonts w:ascii="Times New Roman" w:eastAsia="Times New Roman" w:hAnsi="Times New Roman"/>
          <w:color w:val="000000"/>
          <w:sz w:val="24"/>
          <w:szCs w:val="20"/>
          <w:lang w:eastAsia="tr-TR"/>
        </w:rPr>
        <w:t xml:space="preserve">Ayrıca bu süreçte yanımda bulunan bölüm hocalarımız, desteklerini </w:t>
      </w:r>
      <w:r w:rsidR="00601254" w:rsidRPr="006C7FEB">
        <w:rPr>
          <w:rFonts w:ascii="Times New Roman" w:eastAsia="Times New Roman" w:hAnsi="Times New Roman"/>
          <w:color w:val="000000"/>
          <w:sz w:val="24"/>
          <w:szCs w:val="20"/>
          <w:lang w:eastAsia="tr-TR"/>
        </w:rPr>
        <w:t>esirgemeyen ailem</w:t>
      </w:r>
      <w:r w:rsidRPr="006C7FEB">
        <w:rPr>
          <w:rFonts w:ascii="Times New Roman" w:eastAsia="Times New Roman" w:hAnsi="Times New Roman"/>
          <w:color w:val="000000"/>
          <w:sz w:val="24"/>
          <w:szCs w:val="20"/>
          <w:lang w:eastAsia="tr-TR"/>
        </w:rPr>
        <w:t xml:space="preserve"> ve tüm dostlarıma da teşekkürü borç bilirim. </w:t>
      </w:r>
    </w:p>
    <w:p w14:paraId="06769CC6" w14:textId="77777777" w:rsidR="003E5221" w:rsidRDefault="003E5221" w:rsidP="002B12C2">
      <w:pPr>
        <w:spacing w:line="360" w:lineRule="auto"/>
        <w:jc w:val="both"/>
        <w:rPr>
          <w:rFonts w:ascii="Times New Roman" w:hAnsi="Times New Roman" w:cs="Times New Roman"/>
          <w:b/>
          <w:sz w:val="28"/>
          <w:szCs w:val="28"/>
        </w:rPr>
      </w:pPr>
    </w:p>
    <w:p w14:paraId="0F69135A" w14:textId="77777777" w:rsidR="00586AFE" w:rsidRDefault="00586AFE" w:rsidP="002B12C2">
      <w:pPr>
        <w:spacing w:line="360" w:lineRule="auto"/>
        <w:jc w:val="both"/>
        <w:rPr>
          <w:rFonts w:ascii="Times New Roman" w:hAnsi="Times New Roman" w:cs="Times New Roman"/>
          <w:b/>
          <w:sz w:val="28"/>
          <w:szCs w:val="28"/>
        </w:rPr>
      </w:pPr>
    </w:p>
    <w:p w14:paraId="4D1818BE" w14:textId="77777777" w:rsidR="00586AFE" w:rsidRDefault="00586AFE" w:rsidP="002B12C2">
      <w:pPr>
        <w:spacing w:line="360" w:lineRule="auto"/>
        <w:jc w:val="both"/>
        <w:rPr>
          <w:rFonts w:ascii="Times New Roman" w:hAnsi="Times New Roman" w:cs="Times New Roman"/>
          <w:b/>
          <w:sz w:val="28"/>
          <w:szCs w:val="28"/>
        </w:rPr>
      </w:pPr>
    </w:p>
    <w:p w14:paraId="5874EA20" w14:textId="77777777" w:rsidR="005E5E50" w:rsidRDefault="005E5E50" w:rsidP="002B12C2">
      <w:pPr>
        <w:spacing w:line="360" w:lineRule="auto"/>
        <w:ind w:left="360"/>
        <w:jc w:val="both"/>
        <w:rPr>
          <w:rFonts w:ascii="Times New Roman" w:hAnsi="Times New Roman" w:cs="Times New Roman"/>
          <w:b/>
          <w:sz w:val="28"/>
          <w:szCs w:val="28"/>
        </w:rPr>
      </w:pPr>
    </w:p>
    <w:p w14:paraId="1846A3B8"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6903985E"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49F935C6"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7890CEC8"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6659D766"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1FA950EE"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3D926B04"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352046E7"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324CEC94"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4C1CA961"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029AD040" w14:textId="77777777"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0833CAD8" w14:textId="023752F3"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1F75EB6D" w14:textId="208B94BA" w:rsidR="00B85080" w:rsidRDefault="00B85080" w:rsidP="002B12C2">
      <w:pPr>
        <w:tabs>
          <w:tab w:val="right" w:leader="dot" w:pos="8494"/>
        </w:tabs>
        <w:spacing w:after="0" w:line="360" w:lineRule="auto"/>
        <w:jc w:val="both"/>
        <w:rPr>
          <w:rFonts w:ascii="Times New Roman" w:hAnsi="Times New Roman" w:cs="Times New Roman"/>
          <w:b/>
          <w:sz w:val="28"/>
          <w:szCs w:val="28"/>
        </w:rPr>
      </w:pPr>
    </w:p>
    <w:p w14:paraId="3680BCD3" w14:textId="77777777" w:rsidR="00022078" w:rsidRDefault="00022078" w:rsidP="002B12C2">
      <w:pPr>
        <w:tabs>
          <w:tab w:val="right" w:leader="dot" w:pos="8494"/>
        </w:tabs>
        <w:spacing w:after="0" w:line="360" w:lineRule="auto"/>
        <w:jc w:val="both"/>
        <w:rPr>
          <w:rFonts w:ascii="Times New Roman" w:hAnsi="Times New Roman" w:cs="Times New Roman"/>
          <w:b/>
          <w:sz w:val="28"/>
          <w:szCs w:val="28"/>
        </w:rPr>
      </w:pPr>
    </w:p>
    <w:p w14:paraId="03D8C372" w14:textId="77777777" w:rsidR="00022078" w:rsidRDefault="00022078" w:rsidP="002B12C2">
      <w:pPr>
        <w:tabs>
          <w:tab w:val="right" w:leader="dot" w:pos="8494"/>
        </w:tabs>
        <w:spacing w:after="0" w:line="360" w:lineRule="auto"/>
        <w:jc w:val="both"/>
        <w:rPr>
          <w:rFonts w:ascii="Times New Roman" w:hAnsi="Times New Roman" w:cs="Times New Roman"/>
          <w:b/>
          <w:sz w:val="28"/>
          <w:szCs w:val="28"/>
        </w:rPr>
      </w:pPr>
    </w:p>
    <w:p w14:paraId="499F8288" w14:textId="63DC557F" w:rsidR="00977111" w:rsidRDefault="00977111" w:rsidP="002B12C2">
      <w:pPr>
        <w:tabs>
          <w:tab w:val="right" w:leader="dot" w:pos="8494"/>
        </w:tabs>
        <w:spacing w:after="0" w:line="360" w:lineRule="auto"/>
        <w:jc w:val="both"/>
        <w:rPr>
          <w:rFonts w:ascii="Times New Roman" w:hAnsi="Times New Roman" w:cs="Times New Roman"/>
          <w:b/>
          <w:sz w:val="28"/>
          <w:szCs w:val="28"/>
        </w:rPr>
      </w:pPr>
    </w:p>
    <w:p w14:paraId="16C8C42D" w14:textId="45924449" w:rsidR="00257BDB" w:rsidRDefault="00257BDB" w:rsidP="002B12C2">
      <w:pPr>
        <w:tabs>
          <w:tab w:val="right" w:leader="dot" w:pos="8494"/>
        </w:tabs>
        <w:spacing w:after="0" w:line="360" w:lineRule="auto"/>
        <w:jc w:val="both"/>
        <w:rPr>
          <w:rFonts w:ascii="Times New Roman" w:hAnsi="Times New Roman" w:cs="Times New Roman"/>
          <w:b/>
          <w:sz w:val="28"/>
          <w:szCs w:val="28"/>
        </w:rPr>
      </w:pPr>
    </w:p>
    <w:p w14:paraId="7E8AA92C" w14:textId="77777777" w:rsidR="00257BDB" w:rsidRDefault="00257BDB" w:rsidP="00257BDB">
      <w:pPr>
        <w:tabs>
          <w:tab w:val="right" w:leader="dot" w:pos="8494"/>
        </w:tabs>
        <w:spacing w:after="0" w:line="360" w:lineRule="auto"/>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319537810"/>
        <w:docPartObj>
          <w:docPartGallery w:val="Table of Contents"/>
          <w:docPartUnique/>
        </w:docPartObj>
      </w:sdtPr>
      <w:sdtEndPr/>
      <w:sdtContent>
        <w:p w14:paraId="7D7243F1" w14:textId="745BF8A8" w:rsidR="00022078" w:rsidRDefault="00820E33" w:rsidP="00820E33">
          <w:pPr>
            <w:pStyle w:val="TBal"/>
            <w:jc w:val="center"/>
            <w:rPr>
              <w:rFonts w:ascii="Times New Roman" w:hAnsi="Times New Roman" w:cs="Times New Roman"/>
              <w:color w:val="auto"/>
            </w:rPr>
          </w:pPr>
          <w:r w:rsidRPr="00820E33">
            <w:rPr>
              <w:rFonts w:ascii="Times New Roman" w:hAnsi="Times New Roman" w:cs="Times New Roman"/>
              <w:color w:val="auto"/>
            </w:rPr>
            <w:t>İÇİNDEKİLER</w:t>
          </w:r>
        </w:p>
        <w:p w14:paraId="2F803028" w14:textId="77777777" w:rsidR="00820E33" w:rsidRPr="00970561" w:rsidRDefault="00820E33" w:rsidP="00970561">
          <w:pPr>
            <w:spacing w:line="360" w:lineRule="auto"/>
            <w:jc w:val="both"/>
            <w:rPr>
              <w:rFonts w:ascii="Times New Roman" w:hAnsi="Times New Roman" w:cs="Times New Roman"/>
              <w:sz w:val="24"/>
              <w:szCs w:val="24"/>
              <w:lang w:eastAsia="tr-TR"/>
            </w:rPr>
          </w:pPr>
        </w:p>
        <w:p w14:paraId="48DF4E30" w14:textId="77777777" w:rsidR="00970561" w:rsidRPr="00970561" w:rsidRDefault="00022078"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r w:rsidRPr="00970561">
            <w:rPr>
              <w:rFonts w:ascii="Times New Roman" w:hAnsi="Times New Roman" w:cs="Times New Roman"/>
              <w:sz w:val="24"/>
              <w:szCs w:val="24"/>
            </w:rPr>
            <w:fldChar w:fldCharType="begin"/>
          </w:r>
          <w:r w:rsidRPr="00970561">
            <w:rPr>
              <w:rFonts w:ascii="Times New Roman" w:hAnsi="Times New Roman" w:cs="Times New Roman"/>
              <w:sz w:val="24"/>
              <w:szCs w:val="24"/>
            </w:rPr>
            <w:instrText xml:space="preserve"> TOC \o "1-3" \h \z \u </w:instrText>
          </w:r>
          <w:r w:rsidRPr="00970561">
            <w:rPr>
              <w:rFonts w:ascii="Times New Roman" w:hAnsi="Times New Roman" w:cs="Times New Roman"/>
              <w:sz w:val="24"/>
              <w:szCs w:val="24"/>
            </w:rPr>
            <w:fldChar w:fldCharType="separate"/>
          </w:r>
          <w:hyperlink w:anchor="_Toc127661924" w:history="1">
            <w:r w:rsidR="00970561" w:rsidRPr="00970561">
              <w:rPr>
                <w:rStyle w:val="Kpr"/>
                <w:rFonts w:ascii="Times New Roman" w:hAnsi="Times New Roman" w:cs="Times New Roman"/>
                <w:noProof/>
                <w:sz w:val="24"/>
                <w:szCs w:val="24"/>
              </w:rPr>
              <w:t>KABUL VE ONAY</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i</w:t>
            </w:r>
            <w:r w:rsidR="00970561" w:rsidRPr="00970561">
              <w:rPr>
                <w:rFonts w:ascii="Times New Roman" w:hAnsi="Times New Roman" w:cs="Times New Roman"/>
                <w:noProof/>
                <w:webHidden/>
                <w:sz w:val="24"/>
                <w:szCs w:val="24"/>
              </w:rPr>
              <w:fldChar w:fldCharType="end"/>
            </w:r>
          </w:hyperlink>
        </w:p>
        <w:p w14:paraId="39C76FD0"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25" w:history="1">
            <w:r w:rsidR="00970561" w:rsidRPr="00970561">
              <w:rPr>
                <w:rStyle w:val="Kpr"/>
                <w:rFonts w:ascii="Times New Roman" w:hAnsi="Times New Roman" w:cs="Times New Roman"/>
                <w:noProof/>
                <w:sz w:val="24"/>
                <w:szCs w:val="24"/>
              </w:rPr>
              <w:t>TEŞEKKÜR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ii</w:t>
            </w:r>
            <w:r w:rsidR="00970561" w:rsidRPr="00970561">
              <w:rPr>
                <w:rFonts w:ascii="Times New Roman" w:hAnsi="Times New Roman" w:cs="Times New Roman"/>
                <w:noProof/>
                <w:webHidden/>
                <w:sz w:val="24"/>
                <w:szCs w:val="24"/>
              </w:rPr>
              <w:fldChar w:fldCharType="end"/>
            </w:r>
          </w:hyperlink>
        </w:p>
        <w:p w14:paraId="33195960"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26" w:history="1">
            <w:r w:rsidR="00970561" w:rsidRPr="00970561">
              <w:rPr>
                <w:rStyle w:val="Kpr"/>
                <w:rFonts w:ascii="Times New Roman" w:hAnsi="Times New Roman" w:cs="Times New Roman"/>
                <w:noProof/>
                <w:sz w:val="24"/>
                <w:szCs w:val="24"/>
              </w:rPr>
              <w:t>SİMGELER VE KISALTMALAR DİZİNİ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vii</w:t>
            </w:r>
            <w:r w:rsidR="00970561" w:rsidRPr="00970561">
              <w:rPr>
                <w:rFonts w:ascii="Times New Roman" w:hAnsi="Times New Roman" w:cs="Times New Roman"/>
                <w:noProof/>
                <w:webHidden/>
                <w:sz w:val="24"/>
                <w:szCs w:val="24"/>
              </w:rPr>
              <w:fldChar w:fldCharType="end"/>
            </w:r>
          </w:hyperlink>
        </w:p>
        <w:p w14:paraId="6E869768"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27" w:history="1">
            <w:r w:rsidR="00970561" w:rsidRPr="00970561">
              <w:rPr>
                <w:rStyle w:val="Kpr"/>
                <w:rFonts w:ascii="Times New Roman" w:hAnsi="Times New Roman" w:cs="Times New Roman"/>
                <w:noProof/>
                <w:sz w:val="24"/>
                <w:szCs w:val="24"/>
              </w:rPr>
              <w:t>TABLOLAR DİZİNİ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viii</w:t>
            </w:r>
            <w:r w:rsidR="00970561" w:rsidRPr="00970561">
              <w:rPr>
                <w:rFonts w:ascii="Times New Roman" w:hAnsi="Times New Roman" w:cs="Times New Roman"/>
                <w:noProof/>
                <w:webHidden/>
                <w:sz w:val="24"/>
                <w:szCs w:val="24"/>
              </w:rPr>
              <w:fldChar w:fldCharType="end"/>
            </w:r>
          </w:hyperlink>
        </w:p>
        <w:p w14:paraId="3C6B6153"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28" w:history="1">
            <w:r w:rsidR="00970561" w:rsidRPr="00970561">
              <w:rPr>
                <w:rStyle w:val="Kpr"/>
                <w:rFonts w:ascii="Times New Roman" w:hAnsi="Times New Roman" w:cs="Times New Roman"/>
                <w:noProof/>
                <w:sz w:val="24"/>
                <w:szCs w:val="24"/>
              </w:rPr>
              <w:t>ÖZET</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xi</w:t>
            </w:r>
            <w:r w:rsidR="00970561" w:rsidRPr="00970561">
              <w:rPr>
                <w:rFonts w:ascii="Times New Roman" w:hAnsi="Times New Roman" w:cs="Times New Roman"/>
                <w:noProof/>
                <w:webHidden/>
                <w:sz w:val="24"/>
                <w:szCs w:val="24"/>
              </w:rPr>
              <w:fldChar w:fldCharType="end"/>
            </w:r>
          </w:hyperlink>
        </w:p>
        <w:p w14:paraId="7E818065"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29" w:history="1">
            <w:r w:rsidR="00970561" w:rsidRPr="00970561">
              <w:rPr>
                <w:rStyle w:val="Kpr"/>
                <w:rFonts w:ascii="Times New Roman" w:hAnsi="Times New Roman" w:cs="Times New Roman"/>
                <w:noProof/>
                <w:sz w:val="24"/>
                <w:szCs w:val="24"/>
              </w:rPr>
              <w:t>ABSTRACT</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_Toc127661929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xiii</w:t>
            </w:r>
            <w:r w:rsidR="00970561" w:rsidRPr="00970561">
              <w:rPr>
                <w:rFonts w:ascii="Times New Roman" w:hAnsi="Times New Roman" w:cs="Times New Roman"/>
                <w:noProof/>
                <w:webHidden/>
                <w:sz w:val="24"/>
                <w:szCs w:val="24"/>
              </w:rPr>
              <w:fldChar w:fldCharType="end"/>
            </w:r>
          </w:hyperlink>
        </w:p>
        <w:p w14:paraId="49279B53"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0" w:history="1">
            <w:r w:rsidR="00970561" w:rsidRPr="00970561">
              <w:rPr>
                <w:rStyle w:val="Kpr"/>
                <w:rFonts w:ascii="Times New Roman" w:hAnsi="Times New Roman" w:cs="Times New Roman"/>
                <w:noProof/>
                <w:sz w:val="24"/>
                <w:szCs w:val="24"/>
              </w:rPr>
              <w:t>1.GİRİŞ</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w:t>
            </w:r>
            <w:r w:rsidR="00970561" w:rsidRPr="00970561">
              <w:rPr>
                <w:rFonts w:ascii="Times New Roman" w:hAnsi="Times New Roman" w:cs="Times New Roman"/>
                <w:noProof/>
                <w:webHidden/>
                <w:sz w:val="24"/>
                <w:szCs w:val="24"/>
              </w:rPr>
              <w:fldChar w:fldCharType="end"/>
            </w:r>
          </w:hyperlink>
        </w:p>
        <w:p w14:paraId="0F7EAA14"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1" w:history="1">
            <w:r w:rsidR="00970561" w:rsidRPr="00970561">
              <w:rPr>
                <w:rStyle w:val="Kpr"/>
                <w:rFonts w:ascii="Times New Roman" w:hAnsi="Times New Roman" w:cs="Times New Roman"/>
                <w:noProof/>
                <w:sz w:val="24"/>
                <w:szCs w:val="24"/>
              </w:rPr>
              <w:t>1.1. Problemin Tanımı ve Önemi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w:t>
            </w:r>
            <w:r w:rsidR="00970561" w:rsidRPr="00970561">
              <w:rPr>
                <w:rFonts w:ascii="Times New Roman" w:hAnsi="Times New Roman" w:cs="Times New Roman"/>
                <w:noProof/>
                <w:webHidden/>
                <w:sz w:val="24"/>
                <w:szCs w:val="24"/>
              </w:rPr>
              <w:fldChar w:fldCharType="end"/>
            </w:r>
          </w:hyperlink>
        </w:p>
        <w:p w14:paraId="094F7C7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2" w:history="1">
            <w:r w:rsidR="00970561" w:rsidRPr="00970561">
              <w:rPr>
                <w:rStyle w:val="Kpr"/>
                <w:rFonts w:ascii="Times New Roman" w:hAnsi="Times New Roman" w:cs="Times New Roman"/>
                <w:noProof/>
                <w:sz w:val="24"/>
                <w:szCs w:val="24"/>
              </w:rPr>
              <w:t>1.2. Araştırmanın Amacı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w:t>
            </w:r>
            <w:r w:rsidR="00970561" w:rsidRPr="00970561">
              <w:rPr>
                <w:rFonts w:ascii="Times New Roman" w:hAnsi="Times New Roman" w:cs="Times New Roman"/>
                <w:noProof/>
                <w:webHidden/>
                <w:sz w:val="24"/>
                <w:szCs w:val="24"/>
              </w:rPr>
              <w:fldChar w:fldCharType="end"/>
            </w:r>
          </w:hyperlink>
        </w:p>
        <w:p w14:paraId="49668160"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3" w:history="1">
            <w:r w:rsidR="00970561" w:rsidRPr="00970561">
              <w:rPr>
                <w:rStyle w:val="Kpr"/>
                <w:rFonts w:ascii="Times New Roman" w:hAnsi="Times New Roman" w:cs="Times New Roman"/>
                <w:noProof/>
                <w:sz w:val="24"/>
                <w:szCs w:val="24"/>
              </w:rPr>
              <w:t>1.3. Araştırmanın Hipotezleri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w:t>
            </w:r>
            <w:r w:rsidR="00970561" w:rsidRPr="00970561">
              <w:rPr>
                <w:rFonts w:ascii="Times New Roman" w:hAnsi="Times New Roman" w:cs="Times New Roman"/>
                <w:noProof/>
                <w:webHidden/>
                <w:sz w:val="24"/>
                <w:szCs w:val="24"/>
              </w:rPr>
              <w:fldChar w:fldCharType="end"/>
            </w:r>
          </w:hyperlink>
        </w:p>
        <w:p w14:paraId="7C7E16CA"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4" w:history="1">
            <w:r w:rsidR="00970561" w:rsidRPr="00970561">
              <w:rPr>
                <w:rStyle w:val="Kpr"/>
                <w:rFonts w:ascii="Times New Roman" w:hAnsi="Times New Roman" w:cs="Times New Roman"/>
                <w:noProof/>
                <w:sz w:val="24"/>
                <w:szCs w:val="24"/>
              </w:rPr>
              <w:t>1.3.1. Ana Hipotezler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w:t>
            </w:r>
            <w:r w:rsidR="00970561" w:rsidRPr="00970561">
              <w:rPr>
                <w:rFonts w:ascii="Times New Roman" w:hAnsi="Times New Roman" w:cs="Times New Roman"/>
                <w:noProof/>
                <w:webHidden/>
                <w:sz w:val="24"/>
                <w:szCs w:val="24"/>
              </w:rPr>
              <w:fldChar w:fldCharType="end"/>
            </w:r>
          </w:hyperlink>
        </w:p>
        <w:p w14:paraId="0C3D3833"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5" w:history="1">
            <w:r w:rsidR="00970561" w:rsidRPr="00970561">
              <w:rPr>
                <w:rStyle w:val="Kpr"/>
                <w:rFonts w:ascii="Times New Roman" w:hAnsi="Times New Roman" w:cs="Times New Roman"/>
                <w:noProof/>
                <w:sz w:val="24"/>
                <w:szCs w:val="24"/>
              </w:rPr>
              <w:t>1.3.2. Alt Hipotezler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w:t>
            </w:r>
            <w:r w:rsidR="00970561" w:rsidRPr="00970561">
              <w:rPr>
                <w:rFonts w:ascii="Times New Roman" w:hAnsi="Times New Roman" w:cs="Times New Roman"/>
                <w:noProof/>
                <w:webHidden/>
                <w:sz w:val="24"/>
                <w:szCs w:val="24"/>
              </w:rPr>
              <w:fldChar w:fldCharType="end"/>
            </w:r>
          </w:hyperlink>
        </w:p>
        <w:p w14:paraId="23A1B6E6"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6" w:history="1">
            <w:r w:rsidR="00970561" w:rsidRPr="00970561">
              <w:rPr>
                <w:rStyle w:val="Kpr"/>
                <w:rFonts w:ascii="Times New Roman" w:hAnsi="Times New Roman" w:cs="Times New Roman"/>
                <w:noProof/>
                <w:sz w:val="24"/>
                <w:szCs w:val="24"/>
              </w:rPr>
              <w:t>2. GENEL BİLGİLER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w:t>
            </w:r>
            <w:r w:rsidR="00970561" w:rsidRPr="00970561">
              <w:rPr>
                <w:rFonts w:ascii="Times New Roman" w:hAnsi="Times New Roman" w:cs="Times New Roman"/>
                <w:noProof/>
                <w:webHidden/>
                <w:sz w:val="24"/>
                <w:szCs w:val="24"/>
              </w:rPr>
              <w:fldChar w:fldCharType="end"/>
            </w:r>
          </w:hyperlink>
        </w:p>
        <w:p w14:paraId="0DF25C24"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7" w:history="1">
            <w:r w:rsidR="00970561" w:rsidRPr="00970561">
              <w:rPr>
                <w:rStyle w:val="Kpr"/>
                <w:rFonts w:ascii="Times New Roman" w:hAnsi="Times New Roman" w:cs="Times New Roman"/>
                <w:noProof/>
                <w:sz w:val="24"/>
                <w:szCs w:val="24"/>
              </w:rPr>
              <w:t>2.1. Çözüm Odaklı Yaklaşım</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w:t>
            </w:r>
            <w:r w:rsidR="00970561" w:rsidRPr="00970561">
              <w:rPr>
                <w:rFonts w:ascii="Times New Roman" w:hAnsi="Times New Roman" w:cs="Times New Roman"/>
                <w:noProof/>
                <w:webHidden/>
                <w:sz w:val="24"/>
                <w:szCs w:val="24"/>
              </w:rPr>
              <w:fldChar w:fldCharType="end"/>
            </w:r>
          </w:hyperlink>
        </w:p>
        <w:p w14:paraId="25C5889A"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8" w:history="1">
            <w:r w:rsidR="00970561" w:rsidRPr="00970561">
              <w:rPr>
                <w:rStyle w:val="Kpr"/>
                <w:rFonts w:ascii="Times New Roman" w:hAnsi="Times New Roman" w:cs="Times New Roman"/>
                <w:noProof/>
                <w:sz w:val="24"/>
                <w:szCs w:val="24"/>
              </w:rPr>
              <w:t>2.1.1. Çözüm Odaklı Yaklaşımın Uygulamadaki Yeri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8</w:t>
            </w:r>
            <w:r w:rsidR="00970561" w:rsidRPr="00970561">
              <w:rPr>
                <w:rFonts w:ascii="Times New Roman" w:hAnsi="Times New Roman" w:cs="Times New Roman"/>
                <w:noProof/>
                <w:webHidden/>
                <w:sz w:val="24"/>
                <w:szCs w:val="24"/>
              </w:rPr>
              <w:fldChar w:fldCharType="end"/>
            </w:r>
          </w:hyperlink>
        </w:p>
        <w:p w14:paraId="26164647"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39" w:history="1">
            <w:r w:rsidR="00970561" w:rsidRPr="00970561">
              <w:rPr>
                <w:rStyle w:val="Kpr"/>
                <w:rFonts w:ascii="Times New Roman" w:hAnsi="Times New Roman" w:cs="Times New Roman"/>
                <w:noProof/>
                <w:sz w:val="24"/>
                <w:szCs w:val="24"/>
              </w:rPr>
              <w:t>2.1.1.1. Değişime ve Olasılıklara Odaklanma</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_Toc127661939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9</w:t>
            </w:r>
            <w:r w:rsidR="00970561" w:rsidRPr="00970561">
              <w:rPr>
                <w:rFonts w:ascii="Times New Roman" w:hAnsi="Times New Roman" w:cs="Times New Roman"/>
                <w:noProof/>
                <w:webHidden/>
                <w:sz w:val="24"/>
                <w:szCs w:val="24"/>
              </w:rPr>
              <w:fldChar w:fldCharType="end"/>
            </w:r>
          </w:hyperlink>
        </w:p>
        <w:p w14:paraId="3F92CC7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0" w:history="1">
            <w:r w:rsidR="00970561" w:rsidRPr="00970561">
              <w:rPr>
                <w:rStyle w:val="Kpr"/>
                <w:rFonts w:ascii="Times New Roman" w:hAnsi="Times New Roman" w:cs="Times New Roman"/>
                <w:noProof/>
                <w:sz w:val="24"/>
                <w:szCs w:val="24"/>
              </w:rPr>
              <w:t>2.1.1.2.  Amaçlar ve Tercih Edilen Geleceği Oluşturma</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w:t>
            </w:r>
            <w:r w:rsidR="00970561" w:rsidRPr="00970561">
              <w:rPr>
                <w:rFonts w:ascii="Times New Roman" w:hAnsi="Times New Roman" w:cs="Times New Roman"/>
                <w:noProof/>
                <w:webHidden/>
                <w:sz w:val="24"/>
                <w:szCs w:val="24"/>
              </w:rPr>
              <w:fldChar w:fldCharType="end"/>
            </w:r>
          </w:hyperlink>
        </w:p>
        <w:p w14:paraId="7DBAAD52"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1" w:history="1">
            <w:r w:rsidR="00970561" w:rsidRPr="00970561">
              <w:rPr>
                <w:rStyle w:val="Kpr"/>
                <w:rFonts w:ascii="Times New Roman" w:hAnsi="Times New Roman" w:cs="Times New Roman"/>
                <w:noProof/>
                <w:sz w:val="24"/>
                <w:szCs w:val="24"/>
              </w:rPr>
              <w:t>2.1.1.3. Güçlü Yanları ve Kaynakları İnşa Etme</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w:t>
            </w:r>
            <w:r w:rsidR="00970561" w:rsidRPr="00970561">
              <w:rPr>
                <w:rFonts w:ascii="Times New Roman" w:hAnsi="Times New Roman" w:cs="Times New Roman"/>
                <w:noProof/>
                <w:webHidden/>
                <w:sz w:val="24"/>
                <w:szCs w:val="24"/>
              </w:rPr>
              <w:fldChar w:fldCharType="end"/>
            </w:r>
          </w:hyperlink>
        </w:p>
        <w:p w14:paraId="7D98168D"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2" w:history="1">
            <w:r w:rsidR="00970561" w:rsidRPr="00970561">
              <w:rPr>
                <w:rStyle w:val="Kpr"/>
                <w:rFonts w:ascii="Times New Roman" w:hAnsi="Times New Roman" w:cs="Times New Roman"/>
                <w:noProof/>
                <w:sz w:val="24"/>
                <w:szCs w:val="24"/>
              </w:rPr>
              <w:t>2.1.1.4. Yeniden Çerçevelendirme</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w:t>
            </w:r>
            <w:r w:rsidR="00970561" w:rsidRPr="00970561">
              <w:rPr>
                <w:rFonts w:ascii="Times New Roman" w:hAnsi="Times New Roman" w:cs="Times New Roman"/>
                <w:noProof/>
                <w:webHidden/>
                <w:sz w:val="24"/>
                <w:szCs w:val="24"/>
              </w:rPr>
              <w:fldChar w:fldCharType="end"/>
            </w:r>
          </w:hyperlink>
        </w:p>
        <w:p w14:paraId="4EA6117D"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3" w:history="1">
            <w:r w:rsidR="00970561" w:rsidRPr="00970561">
              <w:rPr>
                <w:rStyle w:val="Kpr"/>
                <w:rFonts w:ascii="Times New Roman" w:hAnsi="Times New Roman" w:cs="Times New Roman"/>
                <w:noProof/>
                <w:sz w:val="24"/>
                <w:szCs w:val="24"/>
              </w:rPr>
              <w:t>2.1.1.5. İyi Olanın Ne Olduğu ve İşe Yarayanın Araştırılması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11</w:t>
            </w:r>
            <w:r w:rsidR="00970561" w:rsidRPr="00970561">
              <w:rPr>
                <w:rFonts w:ascii="Times New Roman" w:hAnsi="Times New Roman" w:cs="Times New Roman"/>
                <w:noProof/>
                <w:webHidden/>
                <w:sz w:val="24"/>
                <w:szCs w:val="24"/>
              </w:rPr>
              <w:fldChar w:fldCharType="end"/>
            </w:r>
          </w:hyperlink>
        </w:p>
        <w:p w14:paraId="53F9C26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4" w:history="1">
            <w:r w:rsidR="00970561" w:rsidRPr="00970561">
              <w:rPr>
                <w:rStyle w:val="Kpr"/>
                <w:rFonts w:ascii="Times New Roman" w:hAnsi="Times New Roman" w:cs="Times New Roman"/>
                <w:noProof/>
                <w:sz w:val="24"/>
                <w:szCs w:val="24"/>
              </w:rPr>
              <w:t>2.1.1.6. Saygılı Şekilde İlgilenme</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11</w:t>
            </w:r>
            <w:r w:rsidR="00970561" w:rsidRPr="00970561">
              <w:rPr>
                <w:rFonts w:ascii="Times New Roman" w:hAnsi="Times New Roman" w:cs="Times New Roman"/>
                <w:noProof/>
                <w:webHidden/>
                <w:sz w:val="24"/>
                <w:szCs w:val="24"/>
              </w:rPr>
              <w:fldChar w:fldCharType="end"/>
            </w:r>
          </w:hyperlink>
        </w:p>
        <w:p w14:paraId="2FA3A2AA"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5" w:history="1">
            <w:r w:rsidR="00970561" w:rsidRPr="00970561">
              <w:rPr>
                <w:rStyle w:val="Kpr"/>
                <w:rFonts w:ascii="Times New Roman" w:hAnsi="Times New Roman" w:cs="Times New Roman"/>
                <w:noProof/>
                <w:sz w:val="24"/>
                <w:szCs w:val="24"/>
              </w:rPr>
              <w:t>2.1.1.7. Etkili Sorular Sorma</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11</w:t>
            </w:r>
            <w:r w:rsidR="00970561" w:rsidRPr="00970561">
              <w:rPr>
                <w:rFonts w:ascii="Times New Roman" w:hAnsi="Times New Roman" w:cs="Times New Roman"/>
                <w:noProof/>
                <w:webHidden/>
                <w:sz w:val="24"/>
                <w:szCs w:val="24"/>
              </w:rPr>
              <w:fldChar w:fldCharType="end"/>
            </w:r>
          </w:hyperlink>
        </w:p>
        <w:p w14:paraId="33A424E8"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6" w:history="1">
            <w:r w:rsidR="00970561" w:rsidRPr="00970561">
              <w:rPr>
                <w:rStyle w:val="Kpr"/>
                <w:rFonts w:ascii="Times New Roman" w:hAnsi="Times New Roman" w:cs="Times New Roman"/>
                <w:noProof/>
                <w:sz w:val="24"/>
                <w:szCs w:val="24"/>
              </w:rPr>
              <w:t>2.1.1.8. İş Birliği ve Birliktelik Oluşturma</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13</w:t>
            </w:r>
            <w:r w:rsidR="00970561" w:rsidRPr="00970561">
              <w:rPr>
                <w:rFonts w:ascii="Times New Roman" w:hAnsi="Times New Roman" w:cs="Times New Roman"/>
                <w:noProof/>
                <w:webHidden/>
                <w:sz w:val="24"/>
                <w:szCs w:val="24"/>
              </w:rPr>
              <w:fldChar w:fldCharType="end"/>
            </w:r>
          </w:hyperlink>
        </w:p>
        <w:p w14:paraId="3B28A742"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7" w:history="1">
            <w:r w:rsidR="00970561" w:rsidRPr="00970561">
              <w:rPr>
                <w:rStyle w:val="Kpr"/>
                <w:rFonts w:ascii="Times New Roman" w:hAnsi="Times New Roman" w:cs="Times New Roman"/>
                <w:noProof/>
                <w:sz w:val="24"/>
                <w:szCs w:val="24"/>
              </w:rPr>
              <w:t>2.1.2.Terapi Sürecine Etki Eden Faktörler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13</w:t>
            </w:r>
            <w:r w:rsidR="00970561" w:rsidRPr="00970561">
              <w:rPr>
                <w:rFonts w:ascii="Times New Roman" w:hAnsi="Times New Roman" w:cs="Times New Roman"/>
                <w:noProof/>
                <w:webHidden/>
                <w:sz w:val="24"/>
                <w:szCs w:val="24"/>
              </w:rPr>
              <w:fldChar w:fldCharType="end"/>
            </w:r>
          </w:hyperlink>
        </w:p>
        <w:p w14:paraId="21A553B0"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8" w:history="1">
            <w:r w:rsidR="00970561" w:rsidRPr="00970561">
              <w:rPr>
                <w:rStyle w:val="Kpr"/>
                <w:rFonts w:ascii="Times New Roman" w:hAnsi="Times New Roman" w:cs="Times New Roman"/>
                <w:noProof/>
                <w:sz w:val="24"/>
                <w:szCs w:val="24"/>
              </w:rPr>
              <w:t>2.1.3. Yaklaşımda Danışan ve Danışman Arasındaki İlişki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14</w:t>
            </w:r>
            <w:r w:rsidR="00970561" w:rsidRPr="00970561">
              <w:rPr>
                <w:rFonts w:ascii="Times New Roman" w:hAnsi="Times New Roman" w:cs="Times New Roman"/>
                <w:noProof/>
                <w:webHidden/>
                <w:sz w:val="24"/>
                <w:szCs w:val="24"/>
              </w:rPr>
              <w:fldChar w:fldCharType="end"/>
            </w:r>
          </w:hyperlink>
        </w:p>
        <w:p w14:paraId="5E885011"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49" w:history="1">
            <w:r w:rsidR="00970561" w:rsidRPr="00970561">
              <w:rPr>
                <w:rStyle w:val="Kpr"/>
                <w:rFonts w:ascii="Times New Roman" w:hAnsi="Times New Roman" w:cs="Times New Roman"/>
                <w:noProof/>
                <w:sz w:val="24"/>
                <w:szCs w:val="24"/>
              </w:rPr>
              <w:t>2.1.4. Çözüm Odaklı Yaklaşımın Güçlü Yanları ve Sınırlıkları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_Toc127661949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16</w:t>
            </w:r>
            <w:r w:rsidR="00970561" w:rsidRPr="00970561">
              <w:rPr>
                <w:rFonts w:ascii="Times New Roman" w:hAnsi="Times New Roman" w:cs="Times New Roman"/>
                <w:noProof/>
                <w:webHidden/>
                <w:sz w:val="24"/>
                <w:szCs w:val="24"/>
              </w:rPr>
              <w:fldChar w:fldCharType="end"/>
            </w:r>
          </w:hyperlink>
        </w:p>
        <w:p w14:paraId="2E7480CE"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0" w:history="1">
            <w:r w:rsidR="00970561" w:rsidRPr="00970561">
              <w:rPr>
                <w:rStyle w:val="Kpr"/>
                <w:rFonts w:ascii="Times New Roman" w:hAnsi="Times New Roman" w:cs="Times New Roman"/>
                <w:noProof/>
                <w:sz w:val="24"/>
                <w:szCs w:val="24"/>
              </w:rPr>
              <w:t>2.1.5. Çözüm Odaklı Yaklaşım Kapsamında Yapılan Çalışmalar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17</w:t>
            </w:r>
            <w:r w:rsidR="00970561" w:rsidRPr="00970561">
              <w:rPr>
                <w:rFonts w:ascii="Times New Roman" w:hAnsi="Times New Roman" w:cs="Times New Roman"/>
                <w:noProof/>
                <w:webHidden/>
                <w:sz w:val="24"/>
                <w:szCs w:val="24"/>
              </w:rPr>
              <w:fldChar w:fldCharType="end"/>
            </w:r>
          </w:hyperlink>
        </w:p>
        <w:p w14:paraId="467E3681"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1" w:history="1">
            <w:r w:rsidR="00970561" w:rsidRPr="00970561">
              <w:rPr>
                <w:rStyle w:val="Kpr"/>
                <w:rFonts w:ascii="Times New Roman" w:hAnsi="Times New Roman" w:cs="Times New Roman"/>
                <w:noProof/>
                <w:sz w:val="24"/>
                <w:szCs w:val="24"/>
              </w:rPr>
              <w:t>2.1.5.1. Yurt İçi Yapılan Çalışmalar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17</w:t>
            </w:r>
            <w:r w:rsidR="00970561" w:rsidRPr="00970561">
              <w:rPr>
                <w:rFonts w:ascii="Times New Roman" w:hAnsi="Times New Roman" w:cs="Times New Roman"/>
                <w:noProof/>
                <w:webHidden/>
                <w:sz w:val="24"/>
                <w:szCs w:val="24"/>
              </w:rPr>
              <w:fldChar w:fldCharType="end"/>
            </w:r>
          </w:hyperlink>
        </w:p>
        <w:p w14:paraId="72FDBA44"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2" w:history="1">
            <w:r w:rsidR="00970561" w:rsidRPr="00970561">
              <w:rPr>
                <w:rStyle w:val="Kpr"/>
                <w:rFonts w:ascii="Times New Roman" w:hAnsi="Times New Roman" w:cs="Times New Roman"/>
                <w:noProof/>
                <w:sz w:val="24"/>
                <w:szCs w:val="24"/>
              </w:rPr>
              <w:t>2.1.5.2. Yurt Dışı Çalışmalar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17</w:t>
            </w:r>
            <w:r w:rsidR="00970561" w:rsidRPr="00970561">
              <w:rPr>
                <w:rFonts w:ascii="Times New Roman" w:hAnsi="Times New Roman" w:cs="Times New Roman"/>
                <w:noProof/>
                <w:webHidden/>
                <w:sz w:val="24"/>
                <w:szCs w:val="24"/>
              </w:rPr>
              <w:fldChar w:fldCharType="end"/>
            </w:r>
          </w:hyperlink>
        </w:p>
        <w:p w14:paraId="0ADFC6E1"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3" w:history="1">
            <w:r w:rsidR="00970561" w:rsidRPr="00970561">
              <w:rPr>
                <w:rStyle w:val="Kpr"/>
                <w:rFonts w:ascii="Times New Roman" w:hAnsi="Times New Roman" w:cs="Times New Roman"/>
                <w:noProof/>
                <w:sz w:val="24"/>
                <w:szCs w:val="24"/>
              </w:rPr>
              <w:t>2.2. Çevre Sorunları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19</w:t>
            </w:r>
            <w:r w:rsidR="00970561" w:rsidRPr="00970561">
              <w:rPr>
                <w:rFonts w:ascii="Times New Roman" w:hAnsi="Times New Roman" w:cs="Times New Roman"/>
                <w:noProof/>
                <w:webHidden/>
                <w:sz w:val="24"/>
                <w:szCs w:val="24"/>
              </w:rPr>
              <w:fldChar w:fldCharType="end"/>
            </w:r>
          </w:hyperlink>
        </w:p>
        <w:p w14:paraId="45DD6919"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4" w:history="1">
            <w:r w:rsidR="00970561" w:rsidRPr="00970561">
              <w:rPr>
                <w:rStyle w:val="Kpr"/>
                <w:rFonts w:ascii="Times New Roman" w:hAnsi="Times New Roman" w:cs="Times New Roman"/>
                <w:noProof/>
                <w:sz w:val="24"/>
                <w:szCs w:val="24"/>
              </w:rPr>
              <w:t>2.2.1. Çevre Kavramı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19</w:t>
            </w:r>
            <w:r w:rsidR="00970561" w:rsidRPr="00970561">
              <w:rPr>
                <w:rFonts w:ascii="Times New Roman" w:hAnsi="Times New Roman" w:cs="Times New Roman"/>
                <w:noProof/>
                <w:webHidden/>
                <w:sz w:val="24"/>
                <w:szCs w:val="24"/>
              </w:rPr>
              <w:fldChar w:fldCharType="end"/>
            </w:r>
          </w:hyperlink>
        </w:p>
        <w:p w14:paraId="5A15C93C"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5" w:history="1">
            <w:r w:rsidR="00970561" w:rsidRPr="00970561">
              <w:rPr>
                <w:rStyle w:val="Kpr"/>
                <w:rFonts w:ascii="Times New Roman" w:hAnsi="Times New Roman" w:cs="Times New Roman"/>
                <w:noProof/>
                <w:sz w:val="24"/>
                <w:szCs w:val="24"/>
              </w:rPr>
              <w:t>2.2.2. Genel İtibariyle Çevre Sorunları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19</w:t>
            </w:r>
            <w:r w:rsidR="00970561" w:rsidRPr="00970561">
              <w:rPr>
                <w:rFonts w:ascii="Times New Roman" w:hAnsi="Times New Roman" w:cs="Times New Roman"/>
                <w:noProof/>
                <w:webHidden/>
                <w:sz w:val="24"/>
                <w:szCs w:val="24"/>
              </w:rPr>
              <w:fldChar w:fldCharType="end"/>
            </w:r>
          </w:hyperlink>
        </w:p>
        <w:p w14:paraId="10D5E4E2"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6" w:history="1">
            <w:r w:rsidR="00970561" w:rsidRPr="00970561">
              <w:rPr>
                <w:rStyle w:val="Kpr"/>
                <w:rFonts w:ascii="Times New Roman" w:hAnsi="Times New Roman" w:cs="Times New Roman"/>
                <w:noProof/>
                <w:sz w:val="24"/>
                <w:szCs w:val="24"/>
              </w:rPr>
              <w:t>2.2.2.1. Hava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20</w:t>
            </w:r>
            <w:r w:rsidR="00970561" w:rsidRPr="00970561">
              <w:rPr>
                <w:rFonts w:ascii="Times New Roman" w:hAnsi="Times New Roman" w:cs="Times New Roman"/>
                <w:noProof/>
                <w:webHidden/>
                <w:sz w:val="24"/>
                <w:szCs w:val="24"/>
              </w:rPr>
              <w:fldChar w:fldCharType="end"/>
            </w:r>
          </w:hyperlink>
        </w:p>
        <w:p w14:paraId="78BA5CA8"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7" w:history="1">
            <w:r w:rsidR="00970561" w:rsidRPr="00970561">
              <w:rPr>
                <w:rStyle w:val="Kpr"/>
                <w:rFonts w:ascii="Times New Roman" w:hAnsi="Times New Roman" w:cs="Times New Roman"/>
                <w:noProof/>
                <w:sz w:val="24"/>
                <w:szCs w:val="24"/>
              </w:rPr>
              <w:t>2.2.2.2. Toprak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21</w:t>
            </w:r>
            <w:r w:rsidR="00970561" w:rsidRPr="00970561">
              <w:rPr>
                <w:rFonts w:ascii="Times New Roman" w:hAnsi="Times New Roman" w:cs="Times New Roman"/>
                <w:noProof/>
                <w:webHidden/>
                <w:sz w:val="24"/>
                <w:szCs w:val="24"/>
              </w:rPr>
              <w:fldChar w:fldCharType="end"/>
            </w:r>
          </w:hyperlink>
        </w:p>
        <w:p w14:paraId="20819FD4"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8" w:history="1">
            <w:r w:rsidR="00970561" w:rsidRPr="00970561">
              <w:rPr>
                <w:rStyle w:val="Kpr"/>
                <w:rFonts w:ascii="Times New Roman" w:hAnsi="Times New Roman" w:cs="Times New Roman"/>
                <w:noProof/>
                <w:sz w:val="24"/>
                <w:szCs w:val="24"/>
              </w:rPr>
              <w:t>2.2.2.3. Su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22</w:t>
            </w:r>
            <w:r w:rsidR="00970561" w:rsidRPr="00970561">
              <w:rPr>
                <w:rFonts w:ascii="Times New Roman" w:hAnsi="Times New Roman" w:cs="Times New Roman"/>
                <w:noProof/>
                <w:webHidden/>
                <w:sz w:val="24"/>
                <w:szCs w:val="24"/>
              </w:rPr>
              <w:fldChar w:fldCharType="end"/>
            </w:r>
          </w:hyperlink>
        </w:p>
        <w:p w14:paraId="27DD592A"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59" w:history="1">
            <w:r w:rsidR="00970561" w:rsidRPr="00970561">
              <w:rPr>
                <w:rStyle w:val="Kpr"/>
                <w:rFonts w:ascii="Times New Roman" w:hAnsi="Times New Roman" w:cs="Times New Roman"/>
                <w:noProof/>
                <w:sz w:val="24"/>
                <w:szCs w:val="24"/>
              </w:rPr>
              <w:t>2.2.2.4. Gürültü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_Toc127661959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23</w:t>
            </w:r>
            <w:r w:rsidR="00970561" w:rsidRPr="00970561">
              <w:rPr>
                <w:rFonts w:ascii="Times New Roman" w:hAnsi="Times New Roman" w:cs="Times New Roman"/>
                <w:noProof/>
                <w:webHidden/>
                <w:sz w:val="24"/>
                <w:szCs w:val="24"/>
              </w:rPr>
              <w:fldChar w:fldCharType="end"/>
            </w:r>
          </w:hyperlink>
        </w:p>
        <w:p w14:paraId="71B26F3B"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0" w:history="1">
            <w:r w:rsidR="00970561" w:rsidRPr="00970561">
              <w:rPr>
                <w:rStyle w:val="Kpr"/>
                <w:rFonts w:ascii="Times New Roman" w:hAnsi="Times New Roman" w:cs="Times New Roman"/>
                <w:noProof/>
                <w:sz w:val="24"/>
                <w:szCs w:val="24"/>
              </w:rPr>
              <w:t>2.2.2.5. Flora ve Fauna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24</w:t>
            </w:r>
            <w:r w:rsidR="00970561" w:rsidRPr="00970561">
              <w:rPr>
                <w:rFonts w:ascii="Times New Roman" w:hAnsi="Times New Roman" w:cs="Times New Roman"/>
                <w:noProof/>
                <w:webHidden/>
                <w:sz w:val="24"/>
                <w:szCs w:val="24"/>
              </w:rPr>
              <w:fldChar w:fldCharType="end"/>
            </w:r>
          </w:hyperlink>
        </w:p>
        <w:p w14:paraId="65621581"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1" w:history="1">
            <w:r w:rsidR="00970561" w:rsidRPr="00970561">
              <w:rPr>
                <w:rStyle w:val="Kpr"/>
                <w:rFonts w:ascii="Times New Roman" w:hAnsi="Times New Roman" w:cs="Times New Roman"/>
                <w:noProof/>
                <w:sz w:val="24"/>
                <w:szCs w:val="24"/>
              </w:rPr>
              <w:t>2.2.2.6. Radyoaktif Kirlenme</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24</w:t>
            </w:r>
            <w:r w:rsidR="00970561" w:rsidRPr="00970561">
              <w:rPr>
                <w:rFonts w:ascii="Times New Roman" w:hAnsi="Times New Roman" w:cs="Times New Roman"/>
                <w:noProof/>
                <w:webHidden/>
                <w:sz w:val="24"/>
                <w:szCs w:val="24"/>
              </w:rPr>
              <w:fldChar w:fldCharType="end"/>
            </w:r>
          </w:hyperlink>
        </w:p>
        <w:p w14:paraId="7EDFE56E"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2" w:history="1">
            <w:r w:rsidR="00970561" w:rsidRPr="00970561">
              <w:rPr>
                <w:rStyle w:val="Kpr"/>
                <w:rFonts w:ascii="Times New Roman" w:hAnsi="Times New Roman" w:cs="Times New Roman"/>
                <w:noProof/>
                <w:sz w:val="24"/>
                <w:szCs w:val="24"/>
              </w:rPr>
              <w:t>2.2.2.7. Işık Kirliliği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24</w:t>
            </w:r>
            <w:r w:rsidR="00970561" w:rsidRPr="00970561">
              <w:rPr>
                <w:rFonts w:ascii="Times New Roman" w:hAnsi="Times New Roman" w:cs="Times New Roman"/>
                <w:noProof/>
                <w:webHidden/>
                <w:sz w:val="24"/>
                <w:szCs w:val="24"/>
              </w:rPr>
              <w:fldChar w:fldCharType="end"/>
            </w:r>
          </w:hyperlink>
        </w:p>
        <w:p w14:paraId="6E71988E"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3" w:history="1">
            <w:r w:rsidR="00970561" w:rsidRPr="00970561">
              <w:rPr>
                <w:rStyle w:val="Kpr"/>
                <w:rFonts w:ascii="Times New Roman" w:hAnsi="Times New Roman" w:cs="Times New Roman"/>
                <w:noProof/>
                <w:sz w:val="24"/>
                <w:szCs w:val="24"/>
              </w:rPr>
              <w:t>3. GEREÇ VE YÖNTEM</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26</w:t>
            </w:r>
            <w:r w:rsidR="00970561" w:rsidRPr="00970561">
              <w:rPr>
                <w:rFonts w:ascii="Times New Roman" w:hAnsi="Times New Roman" w:cs="Times New Roman"/>
                <w:noProof/>
                <w:webHidden/>
                <w:sz w:val="24"/>
                <w:szCs w:val="24"/>
              </w:rPr>
              <w:fldChar w:fldCharType="end"/>
            </w:r>
          </w:hyperlink>
        </w:p>
        <w:p w14:paraId="16F6797F"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4" w:history="1">
            <w:r w:rsidR="00970561" w:rsidRPr="00970561">
              <w:rPr>
                <w:rStyle w:val="Kpr"/>
                <w:rFonts w:ascii="Times New Roman" w:hAnsi="Times New Roman" w:cs="Times New Roman"/>
                <w:noProof/>
                <w:sz w:val="24"/>
                <w:szCs w:val="24"/>
              </w:rPr>
              <w:t>3.1. Araştırma Bölgesinin Seçimi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26</w:t>
            </w:r>
            <w:r w:rsidR="00970561" w:rsidRPr="00970561">
              <w:rPr>
                <w:rFonts w:ascii="Times New Roman" w:hAnsi="Times New Roman" w:cs="Times New Roman"/>
                <w:noProof/>
                <w:webHidden/>
                <w:sz w:val="24"/>
                <w:szCs w:val="24"/>
              </w:rPr>
              <w:fldChar w:fldCharType="end"/>
            </w:r>
          </w:hyperlink>
        </w:p>
        <w:p w14:paraId="089FC4FF"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5" w:history="1">
            <w:r w:rsidR="00970561" w:rsidRPr="00970561">
              <w:rPr>
                <w:rStyle w:val="Kpr"/>
                <w:rFonts w:ascii="Times New Roman" w:hAnsi="Times New Roman" w:cs="Times New Roman"/>
                <w:noProof/>
                <w:sz w:val="24"/>
                <w:szCs w:val="24"/>
              </w:rPr>
              <w:t>3.2. Araştırmanın Evreni ve Örneklemi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26</w:t>
            </w:r>
            <w:r w:rsidR="00970561" w:rsidRPr="00970561">
              <w:rPr>
                <w:rFonts w:ascii="Times New Roman" w:hAnsi="Times New Roman" w:cs="Times New Roman"/>
                <w:noProof/>
                <w:webHidden/>
                <w:sz w:val="24"/>
                <w:szCs w:val="24"/>
              </w:rPr>
              <w:fldChar w:fldCharType="end"/>
            </w:r>
          </w:hyperlink>
        </w:p>
        <w:p w14:paraId="74552587"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6" w:history="1">
            <w:r w:rsidR="00970561" w:rsidRPr="00970561">
              <w:rPr>
                <w:rStyle w:val="Kpr"/>
                <w:rFonts w:ascii="Times New Roman" w:hAnsi="Times New Roman" w:cs="Times New Roman"/>
                <w:noProof/>
                <w:sz w:val="24"/>
                <w:szCs w:val="24"/>
              </w:rPr>
              <w:t>3.3. Veri Toplama Yöntem ve Araçları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29</w:t>
            </w:r>
            <w:r w:rsidR="00970561" w:rsidRPr="00970561">
              <w:rPr>
                <w:rFonts w:ascii="Times New Roman" w:hAnsi="Times New Roman" w:cs="Times New Roman"/>
                <w:noProof/>
                <w:webHidden/>
                <w:sz w:val="24"/>
                <w:szCs w:val="24"/>
              </w:rPr>
              <w:fldChar w:fldCharType="end"/>
            </w:r>
          </w:hyperlink>
        </w:p>
        <w:p w14:paraId="018DA368"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7" w:history="1">
            <w:r w:rsidR="00970561" w:rsidRPr="00970561">
              <w:rPr>
                <w:rStyle w:val="Kpr"/>
                <w:rFonts w:ascii="Times New Roman" w:hAnsi="Times New Roman" w:cs="Times New Roman"/>
                <w:noProof/>
                <w:sz w:val="24"/>
                <w:szCs w:val="24"/>
              </w:rPr>
              <w:t>3.3.1. Anket Formunun Hazırlanması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29</w:t>
            </w:r>
            <w:r w:rsidR="00970561" w:rsidRPr="00970561">
              <w:rPr>
                <w:rFonts w:ascii="Times New Roman" w:hAnsi="Times New Roman" w:cs="Times New Roman"/>
                <w:noProof/>
                <w:webHidden/>
                <w:sz w:val="24"/>
                <w:szCs w:val="24"/>
              </w:rPr>
              <w:fldChar w:fldCharType="end"/>
            </w:r>
          </w:hyperlink>
        </w:p>
        <w:p w14:paraId="31C28DE5"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8" w:history="1">
            <w:r w:rsidR="00970561" w:rsidRPr="00970561">
              <w:rPr>
                <w:rStyle w:val="Kpr"/>
                <w:rFonts w:ascii="Times New Roman" w:hAnsi="Times New Roman" w:cs="Times New Roman"/>
                <w:noProof/>
                <w:sz w:val="24"/>
                <w:szCs w:val="24"/>
              </w:rPr>
              <w:t>3.3.2. Verilerin Değerlendirilmesi ve Analizi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31</w:t>
            </w:r>
            <w:r w:rsidR="00970561" w:rsidRPr="00970561">
              <w:rPr>
                <w:rFonts w:ascii="Times New Roman" w:hAnsi="Times New Roman" w:cs="Times New Roman"/>
                <w:noProof/>
                <w:webHidden/>
                <w:sz w:val="24"/>
                <w:szCs w:val="24"/>
              </w:rPr>
              <w:fldChar w:fldCharType="end"/>
            </w:r>
          </w:hyperlink>
        </w:p>
        <w:p w14:paraId="0FCA5E1E"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69" w:history="1">
            <w:r w:rsidR="00970561" w:rsidRPr="00970561">
              <w:rPr>
                <w:rStyle w:val="Kpr"/>
                <w:rFonts w:ascii="Times New Roman" w:hAnsi="Times New Roman" w:cs="Times New Roman"/>
                <w:noProof/>
                <w:sz w:val="24"/>
                <w:szCs w:val="24"/>
              </w:rPr>
              <w:t>3.3.3. Araştırmanın Sınırlılıkları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_Toc127661969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32</w:t>
            </w:r>
            <w:r w:rsidR="00970561" w:rsidRPr="00970561">
              <w:rPr>
                <w:rFonts w:ascii="Times New Roman" w:hAnsi="Times New Roman" w:cs="Times New Roman"/>
                <w:noProof/>
                <w:webHidden/>
                <w:sz w:val="24"/>
                <w:szCs w:val="24"/>
              </w:rPr>
              <w:fldChar w:fldCharType="end"/>
            </w:r>
          </w:hyperlink>
        </w:p>
        <w:p w14:paraId="61894E4B"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0" w:history="1">
            <w:r w:rsidR="00970561" w:rsidRPr="00970561">
              <w:rPr>
                <w:rStyle w:val="Kpr"/>
                <w:rFonts w:ascii="Times New Roman" w:hAnsi="Times New Roman" w:cs="Times New Roman"/>
                <w:noProof/>
                <w:sz w:val="24"/>
                <w:szCs w:val="24"/>
              </w:rPr>
              <w:t>4.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33</w:t>
            </w:r>
            <w:r w:rsidR="00970561" w:rsidRPr="00970561">
              <w:rPr>
                <w:rFonts w:ascii="Times New Roman" w:hAnsi="Times New Roman" w:cs="Times New Roman"/>
                <w:noProof/>
                <w:webHidden/>
                <w:sz w:val="24"/>
                <w:szCs w:val="24"/>
              </w:rPr>
              <w:fldChar w:fldCharType="end"/>
            </w:r>
          </w:hyperlink>
        </w:p>
        <w:p w14:paraId="6B8D8DF0"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1" w:history="1">
            <w:r w:rsidR="00970561" w:rsidRPr="00970561">
              <w:rPr>
                <w:rStyle w:val="Kpr"/>
                <w:rFonts w:ascii="Times New Roman" w:hAnsi="Times New Roman" w:cs="Times New Roman"/>
                <w:noProof/>
                <w:sz w:val="24"/>
                <w:szCs w:val="24"/>
              </w:rPr>
              <w:t>4.1. Üniversite Öğrencilerinin Demografik Özelliklerine Dair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33</w:t>
            </w:r>
            <w:r w:rsidR="00970561" w:rsidRPr="00970561">
              <w:rPr>
                <w:rFonts w:ascii="Times New Roman" w:hAnsi="Times New Roman" w:cs="Times New Roman"/>
                <w:noProof/>
                <w:webHidden/>
                <w:sz w:val="24"/>
                <w:szCs w:val="24"/>
              </w:rPr>
              <w:fldChar w:fldCharType="end"/>
            </w:r>
          </w:hyperlink>
        </w:p>
        <w:p w14:paraId="308B2DEB"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2" w:history="1">
            <w:r w:rsidR="00970561" w:rsidRPr="00970561">
              <w:rPr>
                <w:rStyle w:val="Kpr"/>
                <w:rFonts w:ascii="Times New Roman" w:hAnsi="Times New Roman" w:cs="Times New Roman"/>
                <w:noProof/>
                <w:sz w:val="24"/>
                <w:szCs w:val="24"/>
              </w:rPr>
              <w:t>4.3. Üniversite Öğrencilerinin Çözüm Odaklı Yaklaşım Düzeylerine Dair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44</w:t>
            </w:r>
            <w:r w:rsidR="00970561" w:rsidRPr="00970561">
              <w:rPr>
                <w:rFonts w:ascii="Times New Roman" w:hAnsi="Times New Roman" w:cs="Times New Roman"/>
                <w:noProof/>
                <w:webHidden/>
                <w:sz w:val="24"/>
                <w:szCs w:val="24"/>
              </w:rPr>
              <w:fldChar w:fldCharType="end"/>
            </w:r>
          </w:hyperlink>
        </w:p>
        <w:p w14:paraId="666D626A"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3" w:history="1">
            <w:r w:rsidR="00970561" w:rsidRPr="00970561">
              <w:rPr>
                <w:rStyle w:val="Kpr"/>
                <w:rFonts w:ascii="Times New Roman" w:hAnsi="Times New Roman" w:cs="Times New Roman"/>
                <w:noProof/>
                <w:sz w:val="24"/>
                <w:szCs w:val="24"/>
              </w:rPr>
              <w:t>4.4. Üniversite Öğrencilerinin Çevre Sorunlarına Yönelik Davranışları ve Çözüm Odaklı Yaklaşım Düzeyleri Arasındaki İlişki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47</w:t>
            </w:r>
            <w:r w:rsidR="00970561" w:rsidRPr="00970561">
              <w:rPr>
                <w:rFonts w:ascii="Times New Roman" w:hAnsi="Times New Roman" w:cs="Times New Roman"/>
                <w:noProof/>
                <w:webHidden/>
                <w:sz w:val="24"/>
                <w:szCs w:val="24"/>
              </w:rPr>
              <w:fldChar w:fldCharType="end"/>
            </w:r>
          </w:hyperlink>
        </w:p>
        <w:p w14:paraId="0D6578BE"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4" w:history="1">
            <w:r w:rsidR="00970561" w:rsidRPr="00970561">
              <w:rPr>
                <w:rStyle w:val="Kpr"/>
                <w:rFonts w:ascii="Times New Roman" w:hAnsi="Times New Roman" w:cs="Times New Roman"/>
                <w:noProof/>
                <w:sz w:val="24"/>
                <w:szCs w:val="24"/>
              </w:rPr>
              <w:t>4.5. Çevre Sağlığı Bölüm/Program Öğrencilerinin Çevre Sorunlarına Yönelik Davranışları ile Çözüm Odaklı Yaklaşımlarının, Cinsiyete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48</w:t>
            </w:r>
            <w:r w:rsidR="00970561" w:rsidRPr="00970561">
              <w:rPr>
                <w:rFonts w:ascii="Times New Roman" w:hAnsi="Times New Roman" w:cs="Times New Roman"/>
                <w:noProof/>
                <w:webHidden/>
                <w:sz w:val="24"/>
                <w:szCs w:val="24"/>
              </w:rPr>
              <w:fldChar w:fldCharType="end"/>
            </w:r>
          </w:hyperlink>
        </w:p>
        <w:p w14:paraId="08D5CAA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5" w:history="1">
            <w:r w:rsidR="00970561" w:rsidRPr="00970561">
              <w:rPr>
                <w:rStyle w:val="Kpr"/>
                <w:rFonts w:ascii="Times New Roman" w:hAnsi="Times New Roman" w:cs="Times New Roman"/>
                <w:noProof/>
                <w:sz w:val="24"/>
                <w:szCs w:val="24"/>
              </w:rPr>
              <w:t>4.6. Çevre Sağlığı Bölüm/Program Öğrencilerinin Çevre Sorunlarına Yönelik Davranışları ile Çözüm Odaklı Yaklaşımlarının, Yaş Gruplarına Göre Karşılatırılmasına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50</w:t>
            </w:r>
            <w:r w:rsidR="00970561" w:rsidRPr="00970561">
              <w:rPr>
                <w:rFonts w:ascii="Times New Roman" w:hAnsi="Times New Roman" w:cs="Times New Roman"/>
                <w:noProof/>
                <w:webHidden/>
                <w:sz w:val="24"/>
                <w:szCs w:val="24"/>
              </w:rPr>
              <w:fldChar w:fldCharType="end"/>
            </w:r>
          </w:hyperlink>
        </w:p>
        <w:p w14:paraId="0CCBE992"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6" w:history="1">
            <w:r w:rsidR="00970561" w:rsidRPr="00970561">
              <w:rPr>
                <w:rStyle w:val="Kpr"/>
                <w:rFonts w:ascii="Times New Roman" w:hAnsi="Times New Roman" w:cs="Times New Roman"/>
                <w:noProof/>
                <w:sz w:val="24"/>
                <w:szCs w:val="24"/>
              </w:rPr>
              <w:t>4.7. Çevre Sağlığı Bölüm/Program Öğrencilerinin Çevre Sorunlarına Yönelik Davranışları ile Çözüm Odaklı Yaklaşımlarının, Medeni Durumlarına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51</w:t>
            </w:r>
            <w:r w:rsidR="00970561" w:rsidRPr="00970561">
              <w:rPr>
                <w:rFonts w:ascii="Times New Roman" w:hAnsi="Times New Roman" w:cs="Times New Roman"/>
                <w:noProof/>
                <w:webHidden/>
                <w:sz w:val="24"/>
                <w:szCs w:val="24"/>
              </w:rPr>
              <w:fldChar w:fldCharType="end"/>
            </w:r>
          </w:hyperlink>
        </w:p>
        <w:p w14:paraId="05CC4069"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7" w:history="1">
            <w:r w:rsidR="00970561" w:rsidRPr="00970561">
              <w:rPr>
                <w:rStyle w:val="Kpr"/>
                <w:rFonts w:ascii="Times New Roman" w:hAnsi="Times New Roman" w:cs="Times New Roman"/>
                <w:noProof/>
                <w:sz w:val="24"/>
                <w:szCs w:val="24"/>
              </w:rPr>
              <w:t>4.8. Çevre Sağlığı Bölüm/Program Öğrencilerinin Çevre Sorunlarına Yönelik Davranışları ile Çözüm Odaklı Yaklaşımlarının, Sahip Oldukları Kardeş Sayısı ve Kaçıncı Çocuk Olduklarına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53</w:t>
            </w:r>
            <w:r w:rsidR="00970561" w:rsidRPr="00970561">
              <w:rPr>
                <w:rFonts w:ascii="Times New Roman" w:hAnsi="Times New Roman" w:cs="Times New Roman"/>
                <w:noProof/>
                <w:webHidden/>
                <w:sz w:val="24"/>
                <w:szCs w:val="24"/>
              </w:rPr>
              <w:fldChar w:fldCharType="end"/>
            </w:r>
          </w:hyperlink>
        </w:p>
        <w:p w14:paraId="07CFC2BB"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8" w:history="1">
            <w:r w:rsidR="00970561" w:rsidRPr="00970561">
              <w:rPr>
                <w:rStyle w:val="Kpr"/>
                <w:rFonts w:ascii="Times New Roman" w:hAnsi="Times New Roman" w:cs="Times New Roman"/>
                <w:noProof/>
                <w:sz w:val="24"/>
                <w:szCs w:val="24"/>
              </w:rPr>
              <w:t>4.9. Çevre Sağlığı Bölüm/Program Öğrencilerinin Çevre Sorunlarına Yönelik Davranışları ile Çözüm Odaklı Yaklaşımlarının, Ebeveynlerinin Hayatta Olup Olmaması ve Özlük/Üveylik Durumlarına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56</w:t>
            </w:r>
            <w:r w:rsidR="00970561" w:rsidRPr="00970561">
              <w:rPr>
                <w:rFonts w:ascii="Times New Roman" w:hAnsi="Times New Roman" w:cs="Times New Roman"/>
                <w:noProof/>
                <w:webHidden/>
                <w:sz w:val="24"/>
                <w:szCs w:val="24"/>
              </w:rPr>
              <w:fldChar w:fldCharType="end"/>
            </w:r>
          </w:hyperlink>
        </w:p>
        <w:p w14:paraId="486E3775"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79" w:history="1">
            <w:r w:rsidR="00970561" w:rsidRPr="00970561">
              <w:rPr>
                <w:rStyle w:val="Kpr"/>
                <w:rFonts w:ascii="Times New Roman" w:hAnsi="Times New Roman" w:cs="Times New Roman"/>
                <w:noProof/>
                <w:sz w:val="24"/>
                <w:szCs w:val="24"/>
              </w:rPr>
              <w:t>4.10. Çevre Sağlığı Bölüm/Program Öğrencilerinin Çevre Sorunlarına Yönelik Davranışları İle Çözüm Odaklı Yaklaşımlarının, Ebeveynlerinin Eğitim Durumlarına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_Toc127661979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58</w:t>
            </w:r>
            <w:r w:rsidR="00970561" w:rsidRPr="00970561">
              <w:rPr>
                <w:rFonts w:ascii="Times New Roman" w:hAnsi="Times New Roman" w:cs="Times New Roman"/>
                <w:noProof/>
                <w:webHidden/>
                <w:sz w:val="24"/>
                <w:szCs w:val="24"/>
              </w:rPr>
              <w:fldChar w:fldCharType="end"/>
            </w:r>
          </w:hyperlink>
        </w:p>
        <w:p w14:paraId="47524DD5"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0" w:history="1">
            <w:r w:rsidR="00970561" w:rsidRPr="00970561">
              <w:rPr>
                <w:rStyle w:val="Kpr"/>
                <w:rFonts w:ascii="Times New Roman" w:hAnsi="Times New Roman" w:cs="Times New Roman"/>
                <w:noProof/>
                <w:sz w:val="24"/>
                <w:szCs w:val="24"/>
              </w:rPr>
              <w:t>4.11. Çevre Sağlığı Bölüm/Program Öğrencilerinin Çevre Sorunlarına Yönelik Davranışları ile Çözüm Odaklı Yaklaşımlarının, Doğdukları Coğrafi Bölgeye ve İkamet Ettikleri Yere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60</w:t>
            </w:r>
            <w:r w:rsidR="00970561" w:rsidRPr="00970561">
              <w:rPr>
                <w:rFonts w:ascii="Times New Roman" w:hAnsi="Times New Roman" w:cs="Times New Roman"/>
                <w:noProof/>
                <w:webHidden/>
                <w:sz w:val="24"/>
                <w:szCs w:val="24"/>
              </w:rPr>
              <w:fldChar w:fldCharType="end"/>
            </w:r>
          </w:hyperlink>
        </w:p>
        <w:p w14:paraId="3B80C569"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1" w:history="1">
            <w:r w:rsidR="00970561" w:rsidRPr="00970561">
              <w:rPr>
                <w:rStyle w:val="Kpr"/>
                <w:rFonts w:ascii="Times New Roman" w:hAnsi="Times New Roman" w:cs="Times New Roman"/>
                <w:noProof/>
                <w:sz w:val="24"/>
                <w:szCs w:val="24"/>
              </w:rPr>
              <w:t>4.12. Çevre Sağlığı Bölüm/Program Öğrencilerinin Çevre Sorunlarına Yönelik Davranışları ile Çözüm Odaklı Yaklaşımlarının, Konaklama Türlerine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64</w:t>
            </w:r>
            <w:r w:rsidR="00970561" w:rsidRPr="00970561">
              <w:rPr>
                <w:rFonts w:ascii="Times New Roman" w:hAnsi="Times New Roman" w:cs="Times New Roman"/>
                <w:noProof/>
                <w:webHidden/>
                <w:sz w:val="24"/>
                <w:szCs w:val="24"/>
              </w:rPr>
              <w:fldChar w:fldCharType="end"/>
            </w:r>
          </w:hyperlink>
        </w:p>
        <w:p w14:paraId="56222F99"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2" w:history="1">
            <w:r w:rsidR="00970561" w:rsidRPr="00970561">
              <w:rPr>
                <w:rStyle w:val="Kpr"/>
                <w:rFonts w:ascii="Times New Roman" w:hAnsi="Times New Roman" w:cs="Times New Roman"/>
                <w:noProof/>
                <w:sz w:val="24"/>
                <w:szCs w:val="24"/>
              </w:rPr>
              <w:t>4.13. Çevre Sağlığı Bölüm/Program Öğrencilerinin Çevre Sorunlarına Yönelik Davranışları ile Çözüm Odaklı Yaklaşımlarının, Gelir Düzeylerine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65</w:t>
            </w:r>
            <w:r w:rsidR="00970561" w:rsidRPr="00970561">
              <w:rPr>
                <w:rFonts w:ascii="Times New Roman" w:hAnsi="Times New Roman" w:cs="Times New Roman"/>
                <w:noProof/>
                <w:webHidden/>
                <w:sz w:val="24"/>
                <w:szCs w:val="24"/>
              </w:rPr>
              <w:fldChar w:fldCharType="end"/>
            </w:r>
          </w:hyperlink>
        </w:p>
        <w:p w14:paraId="7888F458"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3" w:history="1">
            <w:r w:rsidR="00970561" w:rsidRPr="00970561">
              <w:rPr>
                <w:rStyle w:val="Kpr"/>
                <w:rFonts w:ascii="Times New Roman" w:hAnsi="Times New Roman" w:cs="Times New Roman"/>
                <w:noProof/>
                <w:sz w:val="24"/>
                <w:szCs w:val="24"/>
              </w:rPr>
              <w:t>4.14. Çevre Sağlığı Bölüm/Program Öğrencilerinin Çevre Sorunlarına Yönelik Davranışları ile Çözüm Odaklı Yaklaşımlarının, Eğitim Aldıkları Okul ve Eğitimlerinde Hangi Düzeyde Olduklarına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67</w:t>
            </w:r>
            <w:r w:rsidR="00970561" w:rsidRPr="00970561">
              <w:rPr>
                <w:rFonts w:ascii="Times New Roman" w:hAnsi="Times New Roman" w:cs="Times New Roman"/>
                <w:noProof/>
                <w:webHidden/>
                <w:sz w:val="24"/>
                <w:szCs w:val="24"/>
              </w:rPr>
              <w:fldChar w:fldCharType="end"/>
            </w:r>
          </w:hyperlink>
        </w:p>
        <w:p w14:paraId="3912C629"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4" w:history="1">
            <w:r w:rsidR="00970561" w:rsidRPr="00970561">
              <w:rPr>
                <w:rStyle w:val="Kpr"/>
                <w:rFonts w:ascii="Times New Roman" w:hAnsi="Times New Roman" w:cs="Times New Roman"/>
                <w:noProof/>
                <w:sz w:val="24"/>
                <w:szCs w:val="24"/>
              </w:rPr>
              <w:t>4.15. Çevre Sağlığı Bölüm/Program Öğrencilerinin Çevre Sorunlarına Yönelik Davranışları ile Çözüm Odaklı Yaklaşımlarının, Eğitim Aldıkları Bölümden Memnuniyet Düzeylerine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71</w:t>
            </w:r>
            <w:r w:rsidR="00970561" w:rsidRPr="00970561">
              <w:rPr>
                <w:rFonts w:ascii="Times New Roman" w:hAnsi="Times New Roman" w:cs="Times New Roman"/>
                <w:noProof/>
                <w:webHidden/>
                <w:sz w:val="24"/>
                <w:szCs w:val="24"/>
              </w:rPr>
              <w:fldChar w:fldCharType="end"/>
            </w:r>
          </w:hyperlink>
        </w:p>
        <w:p w14:paraId="2048E5D8"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5" w:history="1">
            <w:r w:rsidR="00970561" w:rsidRPr="00970561">
              <w:rPr>
                <w:rStyle w:val="Kpr"/>
                <w:rFonts w:ascii="Times New Roman" w:hAnsi="Times New Roman" w:cs="Times New Roman"/>
                <w:noProof/>
                <w:sz w:val="24"/>
                <w:szCs w:val="24"/>
              </w:rPr>
              <w:t>4.16. Çevre Sağlığı Bölüm/Program Öğrencilerinin Çevre Sorunlarına Yönelik Davranışları ile Çözüm Odaklı Yaklaşımlarının, Çevreyle İlgili Aldıkları Eğitimlere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72</w:t>
            </w:r>
            <w:r w:rsidR="00970561" w:rsidRPr="00970561">
              <w:rPr>
                <w:rFonts w:ascii="Times New Roman" w:hAnsi="Times New Roman" w:cs="Times New Roman"/>
                <w:noProof/>
                <w:webHidden/>
                <w:sz w:val="24"/>
                <w:szCs w:val="24"/>
              </w:rPr>
              <w:fldChar w:fldCharType="end"/>
            </w:r>
          </w:hyperlink>
        </w:p>
        <w:p w14:paraId="27A645DE"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6" w:history="1">
            <w:r w:rsidR="00970561" w:rsidRPr="00970561">
              <w:rPr>
                <w:rStyle w:val="Kpr"/>
                <w:rFonts w:ascii="Times New Roman" w:hAnsi="Times New Roman" w:cs="Times New Roman"/>
                <w:noProof/>
                <w:sz w:val="24"/>
                <w:szCs w:val="24"/>
              </w:rPr>
              <w:t>4.17. Çevre Sağlığı Bölüm/Program Öğrencilerinin Çevre Sorunlarına Yönelik Davranışları ile Çözüm Odaklı Yaklaşımlarınıın Çevreyle İlgili Sivil Toplum Kuruluşlarına Üye Olup Olmamalarına Göre Karşılaştırılmasına İlişkin Bulgular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74</w:t>
            </w:r>
            <w:r w:rsidR="00970561" w:rsidRPr="00970561">
              <w:rPr>
                <w:rFonts w:ascii="Times New Roman" w:hAnsi="Times New Roman" w:cs="Times New Roman"/>
                <w:noProof/>
                <w:webHidden/>
                <w:sz w:val="24"/>
                <w:szCs w:val="24"/>
              </w:rPr>
              <w:fldChar w:fldCharType="end"/>
            </w:r>
          </w:hyperlink>
        </w:p>
        <w:p w14:paraId="30D32A8B"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7" w:history="1">
            <w:r w:rsidR="00970561" w:rsidRPr="00970561">
              <w:rPr>
                <w:rStyle w:val="Kpr"/>
                <w:rFonts w:ascii="Times New Roman" w:hAnsi="Times New Roman" w:cs="Times New Roman"/>
                <w:noProof/>
                <w:sz w:val="24"/>
                <w:szCs w:val="24"/>
              </w:rPr>
              <w:t>5. TARTIŞMA</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76</w:t>
            </w:r>
            <w:r w:rsidR="00970561" w:rsidRPr="00970561">
              <w:rPr>
                <w:rFonts w:ascii="Times New Roman" w:hAnsi="Times New Roman" w:cs="Times New Roman"/>
                <w:noProof/>
                <w:webHidden/>
                <w:sz w:val="24"/>
                <w:szCs w:val="24"/>
              </w:rPr>
              <w:fldChar w:fldCharType="end"/>
            </w:r>
          </w:hyperlink>
        </w:p>
        <w:p w14:paraId="3013E89E"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8" w:history="1">
            <w:r w:rsidR="00970561" w:rsidRPr="00970561">
              <w:rPr>
                <w:rStyle w:val="Kpr"/>
                <w:rFonts w:ascii="Times New Roman" w:hAnsi="Times New Roman" w:cs="Times New Roman"/>
                <w:noProof/>
                <w:sz w:val="24"/>
                <w:szCs w:val="24"/>
              </w:rPr>
              <w:t>6. SONUÇ VE ÖNERİLER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_Toc127661988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83</w:t>
            </w:r>
            <w:r w:rsidR="00970561" w:rsidRPr="00970561">
              <w:rPr>
                <w:rFonts w:ascii="Times New Roman" w:hAnsi="Times New Roman" w:cs="Times New Roman"/>
                <w:noProof/>
                <w:webHidden/>
                <w:sz w:val="24"/>
                <w:szCs w:val="24"/>
              </w:rPr>
              <w:fldChar w:fldCharType="end"/>
            </w:r>
          </w:hyperlink>
        </w:p>
        <w:p w14:paraId="06CFD23D"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89" w:history="1">
            <w:r w:rsidR="00970561" w:rsidRPr="00970561">
              <w:rPr>
                <w:rStyle w:val="Kpr"/>
                <w:rFonts w:ascii="Times New Roman" w:hAnsi="Times New Roman" w:cs="Times New Roman"/>
                <w:noProof/>
                <w:sz w:val="24"/>
                <w:szCs w:val="24"/>
              </w:rPr>
              <w:t>KAYNAKLAR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_Toc127661989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85</w:t>
            </w:r>
            <w:r w:rsidR="00970561" w:rsidRPr="00970561">
              <w:rPr>
                <w:rFonts w:ascii="Times New Roman" w:hAnsi="Times New Roman" w:cs="Times New Roman"/>
                <w:noProof/>
                <w:webHidden/>
                <w:sz w:val="24"/>
                <w:szCs w:val="24"/>
              </w:rPr>
              <w:fldChar w:fldCharType="end"/>
            </w:r>
          </w:hyperlink>
        </w:p>
        <w:p w14:paraId="6DC123A8"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0" w:history="1">
            <w:r w:rsidR="00970561" w:rsidRPr="00970561">
              <w:rPr>
                <w:rStyle w:val="Kpr"/>
                <w:rFonts w:ascii="Times New Roman" w:hAnsi="Times New Roman" w:cs="Times New Roman"/>
                <w:noProof/>
                <w:sz w:val="24"/>
                <w:szCs w:val="24"/>
              </w:rPr>
              <w:t>EKLER</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_Toc127661990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99</w:t>
            </w:r>
            <w:r w:rsidR="00970561" w:rsidRPr="00970561">
              <w:rPr>
                <w:rFonts w:ascii="Times New Roman" w:hAnsi="Times New Roman" w:cs="Times New Roman"/>
                <w:noProof/>
                <w:webHidden/>
                <w:sz w:val="24"/>
                <w:szCs w:val="24"/>
              </w:rPr>
              <w:fldChar w:fldCharType="end"/>
            </w:r>
          </w:hyperlink>
        </w:p>
        <w:p w14:paraId="2581D86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1" w:history="1">
            <w:r w:rsidR="00970561" w:rsidRPr="00970561">
              <w:rPr>
                <w:rStyle w:val="Kpr"/>
                <w:rFonts w:ascii="Times New Roman" w:hAnsi="Times New Roman" w:cs="Times New Roman"/>
                <w:noProof/>
                <w:sz w:val="24"/>
                <w:szCs w:val="24"/>
              </w:rPr>
              <w:t>Ek 1. Anket Formu</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_Toc127661991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99</w:t>
            </w:r>
            <w:r w:rsidR="00970561" w:rsidRPr="00970561">
              <w:rPr>
                <w:rFonts w:ascii="Times New Roman" w:hAnsi="Times New Roman" w:cs="Times New Roman"/>
                <w:noProof/>
                <w:webHidden/>
                <w:sz w:val="24"/>
                <w:szCs w:val="24"/>
              </w:rPr>
              <w:fldChar w:fldCharType="end"/>
            </w:r>
          </w:hyperlink>
        </w:p>
        <w:p w14:paraId="015777FB"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2" w:history="1">
            <w:r w:rsidR="00970561" w:rsidRPr="00970561">
              <w:rPr>
                <w:rStyle w:val="Kpr"/>
                <w:rFonts w:ascii="Times New Roman" w:hAnsi="Times New Roman" w:cs="Times New Roman"/>
                <w:noProof/>
                <w:sz w:val="24"/>
                <w:szCs w:val="24"/>
              </w:rPr>
              <w:t>Ek 2. Bilimsel Etik Beyanı</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_Toc127661992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104</w:t>
            </w:r>
            <w:r w:rsidR="00970561" w:rsidRPr="00970561">
              <w:rPr>
                <w:rFonts w:ascii="Times New Roman" w:hAnsi="Times New Roman" w:cs="Times New Roman"/>
                <w:noProof/>
                <w:webHidden/>
                <w:sz w:val="24"/>
                <w:szCs w:val="24"/>
              </w:rPr>
              <w:fldChar w:fldCharType="end"/>
            </w:r>
          </w:hyperlink>
        </w:p>
        <w:p w14:paraId="13A29122"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3" w:history="1">
            <w:r w:rsidR="00970561" w:rsidRPr="00970561">
              <w:rPr>
                <w:rStyle w:val="Kpr"/>
                <w:rFonts w:ascii="Times New Roman" w:hAnsi="Times New Roman" w:cs="Times New Roman"/>
                <w:noProof/>
                <w:sz w:val="24"/>
                <w:szCs w:val="24"/>
              </w:rPr>
              <w:t>Ek 3. Etik İzin</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_Toc127661993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105</w:t>
            </w:r>
            <w:r w:rsidR="00970561" w:rsidRPr="00970561">
              <w:rPr>
                <w:rFonts w:ascii="Times New Roman" w:hAnsi="Times New Roman" w:cs="Times New Roman"/>
                <w:noProof/>
                <w:webHidden/>
                <w:sz w:val="24"/>
                <w:szCs w:val="24"/>
              </w:rPr>
              <w:fldChar w:fldCharType="end"/>
            </w:r>
          </w:hyperlink>
        </w:p>
        <w:p w14:paraId="5EA67AA0"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4" w:history="1">
            <w:r w:rsidR="00970561" w:rsidRPr="00970561">
              <w:rPr>
                <w:rStyle w:val="Kpr"/>
                <w:rFonts w:ascii="Times New Roman" w:hAnsi="Times New Roman" w:cs="Times New Roman"/>
                <w:noProof/>
                <w:sz w:val="24"/>
                <w:szCs w:val="24"/>
              </w:rPr>
              <w:t>Ek 4. Çevre Sorunlarına Yönelik Davranış Ölçeği Kullanım İzni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_Toc127661994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106</w:t>
            </w:r>
            <w:r w:rsidR="00970561" w:rsidRPr="00970561">
              <w:rPr>
                <w:rFonts w:ascii="Times New Roman" w:hAnsi="Times New Roman" w:cs="Times New Roman"/>
                <w:noProof/>
                <w:webHidden/>
                <w:sz w:val="24"/>
                <w:szCs w:val="24"/>
              </w:rPr>
              <w:fldChar w:fldCharType="end"/>
            </w:r>
          </w:hyperlink>
        </w:p>
        <w:p w14:paraId="33BB3716" w14:textId="77777777" w:rsidR="00970561" w:rsidRPr="00970561" w:rsidRDefault="004C3589" w:rsidP="00E8734B">
          <w:pPr>
            <w:pStyle w:val="T2"/>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5" w:history="1">
            <w:r w:rsidR="00970561" w:rsidRPr="00970561">
              <w:rPr>
                <w:rStyle w:val="Kpr"/>
                <w:rFonts w:ascii="Times New Roman" w:hAnsi="Times New Roman" w:cs="Times New Roman"/>
                <w:noProof/>
                <w:sz w:val="24"/>
                <w:szCs w:val="24"/>
              </w:rPr>
              <w:t>Ek 5. Çözüm Odaklı Envanter Kullanım İzni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_Toc127661995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107</w:t>
            </w:r>
            <w:r w:rsidR="00970561" w:rsidRPr="00970561">
              <w:rPr>
                <w:rFonts w:ascii="Times New Roman" w:hAnsi="Times New Roman" w:cs="Times New Roman"/>
                <w:noProof/>
                <w:webHidden/>
                <w:sz w:val="24"/>
                <w:szCs w:val="24"/>
              </w:rPr>
              <w:fldChar w:fldCharType="end"/>
            </w:r>
          </w:hyperlink>
        </w:p>
        <w:p w14:paraId="303D18D1"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6" w:history="1">
            <w:r w:rsidR="00970561" w:rsidRPr="00970561">
              <w:rPr>
                <w:rStyle w:val="Kpr"/>
                <w:rFonts w:ascii="Times New Roman" w:hAnsi="Times New Roman" w:cs="Times New Roman"/>
                <w:noProof/>
                <w:sz w:val="24"/>
                <w:szCs w:val="24"/>
              </w:rPr>
              <w:t>BİLİMSEL ETİK BEYANI</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_Toc127661996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108</w:t>
            </w:r>
            <w:r w:rsidR="00970561" w:rsidRPr="00970561">
              <w:rPr>
                <w:rFonts w:ascii="Times New Roman" w:hAnsi="Times New Roman" w:cs="Times New Roman"/>
                <w:noProof/>
                <w:webHidden/>
                <w:sz w:val="24"/>
                <w:szCs w:val="24"/>
              </w:rPr>
              <w:fldChar w:fldCharType="end"/>
            </w:r>
          </w:hyperlink>
        </w:p>
        <w:p w14:paraId="32EDCAE4" w14:textId="77777777" w:rsidR="00970561" w:rsidRPr="00970561" w:rsidRDefault="004C3589" w:rsidP="00E8734B">
          <w:pPr>
            <w:pStyle w:val="T1"/>
            <w:tabs>
              <w:tab w:val="right" w:leader="dot" w:pos="9061"/>
            </w:tabs>
            <w:spacing w:line="360" w:lineRule="auto"/>
            <w:ind w:left="567" w:hanging="567"/>
            <w:jc w:val="both"/>
            <w:rPr>
              <w:rFonts w:ascii="Times New Roman" w:eastAsiaTheme="minorEastAsia" w:hAnsi="Times New Roman" w:cs="Times New Roman"/>
              <w:noProof/>
              <w:sz w:val="24"/>
              <w:szCs w:val="24"/>
              <w:lang w:eastAsia="tr-TR"/>
            </w:rPr>
          </w:pPr>
          <w:hyperlink w:anchor="_Toc127661997" w:history="1">
            <w:r w:rsidR="00970561" w:rsidRPr="00970561">
              <w:rPr>
                <w:rStyle w:val="Kpr"/>
                <w:rFonts w:ascii="Times New Roman" w:hAnsi="Times New Roman" w:cs="Times New Roman"/>
                <w:noProof/>
                <w:sz w:val="24"/>
                <w:szCs w:val="24"/>
              </w:rPr>
              <w:t>ÖZ GEÇMİŞ</w:t>
            </w:r>
            <w:r w:rsidR="00970561" w:rsidRPr="00970561">
              <w:rPr>
                <w:rFonts w:ascii="Times New Roman" w:hAnsi="Times New Roman" w:cs="Times New Roman"/>
                <w:noProof/>
                <w:webHidden/>
                <w:sz w:val="24"/>
                <w:szCs w:val="24"/>
              </w:rPr>
              <w:tab/>
            </w:r>
            <w:r w:rsidR="00970561" w:rsidRPr="00970561">
              <w:rPr>
                <w:rFonts w:ascii="Times New Roman" w:hAnsi="Times New Roman" w:cs="Times New Roman"/>
                <w:noProof/>
                <w:webHidden/>
                <w:sz w:val="24"/>
                <w:szCs w:val="24"/>
              </w:rPr>
              <w:fldChar w:fldCharType="begin"/>
            </w:r>
            <w:r w:rsidR="00970561" w:rsidRPr="00970561">
              <w:rPr>
                <w:rFonts w:ascii="Times New Roman" w:hAnsi="Times New Roman" w:cs="Times New Roman"/>
                <w:noProof/>
                <w:webHidden/>
                <w:sz w:val="24"/>
                <w:szCs w:val="24"/>
              </w:rPr>
              <w:instrText xml:space="preserve"> PAGEREF _Toc127661997 \h </w:instrText>
            </w:r>
            <w:r w:rsidR="00970561" w:rsidRPr="00970561">
              <w:rPr>
                <w:rFonts w:ascii="Times New Roman" w:hAnsi="Times New Roman" w:cs="Times New Roman"/>
                <w:noProof/>
                <w:webHidden/>
                <w:sz w:val="24"/>
                <w:szCs w:val="24"/>
              </w:rPr>
            </w:r>
            <w:r w:rsidR="00970561" w:rsidRPr="00970561">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109</w:t>
            </w:r>
            <w:r w:rsidR="00970561" w:rsidRPr="00970561">
              <w:rPr>
                <w:rFonts w:ascii="Times New Roman" w:hAnsi="Times New Roman" w:cs="Times New Roman"/>
                <w:noProof/>
                <w:webHidden/>
                <w:sz w:val="24"/>
                <w:szCs w:val="24"/>
              </w:rPr>
              <w:fldChar w:fldCharType="end"/>
            </w:r>
          </w:hyperlink>
        </w:p>
        <w:p w14:paraId="23A568C4" w14:textId="62BC9B38" w:rsidR="00022078" w:rsidRDefault="00022078" w:rsidP="00970561">
          <w:pPr>
            <w:spacing w:line="360" w:lineRule="auto"/>
            <w:jc w:val="both"/>
          </w:pPr>
          <w:r w:rsidRPr="00970561">
            <w:rPr>
              <w:rFonts w:ascii="Times New Roman" w:hAnsi="Times New Roman" w:cs="Times New Roman"/>
              <w:b/>
              <w:bCs/>
              <w:sz w:val="24"/>
              <w:szCs w:val="24"/>
            </w:rPr>
            <w:fldChar w:fldCharType="end"/>
          </w:r>
        </w:p>
      </w:sdtContent>
    </w:sdt>
    <w:p w14:paraId="747ADF8C" w14:textId="77777777" w:rsidR="00977111" w:rsidRDefault="00977111" w:rsidP="00977111">
      <w:pPr>
        <w:tabs>
          <w:tab w:val="right" w:leader="dot" w:pos="8494"/>
        </w:tabs>
        <w:spacing w:after="0" w:line="360" w:lineRule="auto"/>
        <w:jc w:val="center"/>
        <w:rPr>
          <w:rFonts w:ascii="Times New Roman" w:hAnsi="Times New Roman"/>
          <w:b/>
          <w:bCs/>
          <w:sz w:val="28"/>
          <w:szCs w:val="28"/>
        </w:rPr>
      </w:pPr>
    </w:p>
    <w:p w14:paraId="721900D8" w14:textId="77777777" w:rsidR="003E71A1" w:rsidRDefault="003E71A1" w:rsidP="00977111">
      <w:pPr>
        <w:tabs>
          <w:tab w:val="right" w:leader="dot" w:pos="8494"/>
        </w:tabs>
        <w:spacing w:after="0" w:line="360" w:lineRule="auto"/>
        <w:jc w:val="center"/>
        <w:rPr>
          <w:rFonts w:ascii="Times New Roman" w:hAnsi="Times New Roman"/>
          <w:b/>
          <w:bCs/>
          <w:sz w:val="28"/>
          <w:szCs w:val="28"/>
        </w:rPr>
      </w:pPr>
    </w:p>
    <w:p w14:paraId="44424472" w14:textId="77777777" w:rsidR="003E71A1" w:rsidRDefault="003E71A1" w:rsidP="00977111">
      <w:pPr>
        <w:tabs>
          <w:tab w:val="right" w:leader="dot" w:pos="8494"/>
        </w:tabs>
        <w:spacing w:after="0" w:line="360" w:lineRule="auto"/>
        <w:jc w:val="center"/>
        <w:rPr>
          <w:rFonts w:ascii="Times New Roman" w:hAnsi="Times New Roman"/>
          <w:b/>
          <w:bCs/>
          <w:sz w:val="28"/>
          <w:szCs w:val="28"/>
        </w:rPr>
      </w:pPr>
    </w:p>
    <w:p w14:paraId="3D48AB7F" w14:textId="77777777" w:rsidR="003E71A1" w:rsidRDefault="003E71A1" w:rsidP="00977111">
      <w:pPr>
        <w:tabs>
          <w:tab w:val="right" w:leader="dot" w:pos="8494"/>
        </w:tabs>
        <w:spacing w:after="0" w:line="360" w:lineRule="auto"/>
        <w:jc w:val="center"/>
        <w:rPr>
          <w:rFonts w:ascii="Times New Roman" w:hAnsi="Times New Roman"/>
          <w:b/>
          <w:bCs/>
          <w:sz w:val="28"/>
          <w:szCs w:val="28"/>
        </w:rPr>
      </w:pPr>
    </w:p>
    <w:p w14:paraId="27E7F810" w14:textId="77777777" w:rsidR="003E71A1" w:rsidRDefault="003E71A1" w:rsidP="00977111">
      <w:pPr>
        <w:tabs>
          <w:tab w:val="right" w:leader="dot" w:pos="8494"/>
        </w:tabs>
        <w:spacing w:after="0" w:line="360" w:lineRule="auto"/>
        <w:jc w:val="center"/>
        <w:rPr>
          <w:rFonts w:ascii="Times New Roman" w:hAnsi="Times New Roman"/>
          <w:b/>
          <w:bCs/>
          <w:sz w:val="28"/>
          <w:szCs w:val="28"/>
        </w:rPr>
      </w:pPr>
    </w:p>
    <w:p w14:paraId="092437E3" w14:textId="77777777" w:rsidR="003E71A1" w:rsidRDefault="003E71A1" w:rsidP="00977111">
      <w:pPr>
        <w:tabs>
          <w:tab w:val="right" w:leader="dot" w:pos="8494"/>
        </w:tabs>
        <w:spacing w:after="0" w:line="360" w:lineRule="auto"/>
        <w:jc w:val="center"/>
        <w:rPr>
          <w:rFonts w:ascii="Times New Roman" w:hAnsi="Times New Roman"/>
          <w:b/>
          <w:bCs/>
          <w:sz w:val="28"/>
          <w:szCs w:val="28"/>
        </w:rPr>
      </w:pPr>
    </w:p>
    <w:p w14:paraId="4D80AA2C" w14:textId="77777777" w:rsidR="003E71A1" w:rsidRPr="003E71A1" w:rsidRDefault="003E71A1" w:rsidP="00977111">
      <w:pPr>
        <w:tabs>
          <w:tab w:val="right" w:leader="dot" w:pos="8494"/>
        </w:tabs>
        <w:spacing w:after="0" w:line="360" w:lineRule="auto"/>
        <w:jc w:val="center"/>
        <w:rPr>
          <w:rFonts w:ascii="Times New Roman" w:hAnsi="Times New Roman"/>
          <w:b/>
          <w:bCs/>
          <w:sz w:val="28"/>
          <w:szCs w:val="28"/>
        </w:rPr>
      </w:pPr>
    </w:p>
    <w:p w14:paraId="28DEF0F3" w14:textId="77777777" w:rsidR="00977111" w:rsidRPr="00977111" w:rsidRDefault="00977111" w:rsidP="00977111">
      <w:pPr>
        <w:tabs>
          <w:tab w:val="right" w:leader="dot" w:pos="8494"/>
        </w:tabs>
        <w:spacing w:after="0" w:line="360" w:lineRule="auto"/>
        <w:jc w:val="center"/>
        <w:rPr>
          <w:rFonts w:ascii="Times New Roman" w:hAnsi="Times New Roman"/>
          <w:b/>
          <w:bCs/>
          <w:sz w:val="28"/>
          <w:szCs w:val="28"/>
          <w:lang w:val="x-none"/>
        </w:rPr>
      </w:pPr>
    </w:p>
    <w:p w14:paraId="0BCE741F" w14:textId="77777777" w:rsidR="006F2138" w:rsidRDefault="006F2138" w:rsidP="00661087">
      <w:pPr>
        <w:tabs>
          <w:tab w:val="right" w:leader="dot" w:pos="8494"/>
        </w:tabs>
        <w:spacing w:after="120" w:line="360" w:lineRule="auto"/>
        <w:jc w:val="both"/>
        <w:rPr>
          <w:rFonts w:ascii="Times New Roman" w:hAnsi="Times New Roman"/>
          <w:sz w:val="24"/>
          <w:szCs w:val="24"/>
        </w:rPr>
      </w:pPr>
    </w:p>
    <w:p w14:paraId="05A00E7C" w14:textId="7ED93691" w:rsidR="004372DD" w:rsidRDefault="004372DD" w:rsidP="00022078">
      <w:pPr>
        <w:pStyle w:val="Balk1"/>
      </w:pPr>
      <w:bookmarkStart w:id="2" w:name="_Toc127661926"/>
      <w:r>
        <w:lastRenderedPageBreak/>
        <w:t>SİMGELER VE KISALTMALAR DİZİNİ</w:t>
      </w:r>
      <w:bookmarkEnd w:id="2"/>
    </w:p>
    <w:p w14:paraId="71EE21F5" w14:textId="15878EAB" w:rsidR="003B4F74" w:rsidRDefault="003B4F74" w:rsidP="003B4F74">
      <w:pPr>
        <w:spacing w:line="360" w:lineRule="auto"/>
        <w:jc w:val="both"/>
        <w:rPr>
          <w:rFonts w:ascii="Times New Roman" w:hAnsi="Times New Roman"/>
          <w:sz w:val="24"/>
          <w:szCs w:val="24"/>
        </w:rPr>
      </w:pPr>
      <w:r w:rsidRPr="00A05200">
        <w:rPr>
          <w:rFonts w:ascii="Times New Roman" w:hAnsi="Times New Roman"/>
          <w:b/>
          <w:sz w:val="24"/>
          <w:szCs w:val="24"/>
        </w:rPr>
        <w:t xml:space="preserve">CFC </w:t>
      </w:r>
      <w:r>
        <w:rPr>
          <w:rFonts w:ascii="Times New Roman" w:hAnsi="Times New Roman"/>
          <w:sz w:val="24"/>
          <w:szCs w:val="24"/>
        </w:rPr>
        <w:t xml:space="preserve">       </w:t>
      </w:r>
      <w:r w:rsidR="00617193">
        <w:rPr>
          <w:rFonts w:ascii="Times New Roman" w:hAnsi="Times New Roman"/>
          <w:sz w:val="24"/>
          <w:szCs w:val="24"/>
        </w:rPr>
        <w:t xml:space="preserve"> </w:t>
      </w:r>
      <w:r w:rsidR="00022078">
        <w:rPr>
          <w:rFonts w:ascii="Times New Roman" w:hAnsi="Times New Roman"/>
          <w:sz w:val="24"/>
          <w:szCs w:val="24"/>
        </w:rPr>
        <w:tab/>
      </w:r>
      <w:r>
        <w:rPr>
          <w:rFonts w:ascii="Times New Roman" w:hAnsi="Times New Roman"/>
          <w:sz w:val="24"/>
          <w:szCs w:val="24"/>
        </w:rPr>
        <w:t>: Klorofloro Karbon</w:t>
      </w:r>
    </w:p>
    <w:p w14:paraId="3D33F291" w14:textId="0C78F3DE" w:rsidR="003B4F74" w:rsidRDefault="003B4F74" w:rsidP="003B4F74">
      <w:pPr>
        <w:spacing w:line="360" w:lineRule="auto"/>
        <w:jc w:val="both"/>
        <w:rPr>
          <w:rFonts w:ascii="Times New Roman" w:hAnsi="Times New Roman"/>
          <w:bCs/>
          <w:sz w:val="24"/>
          <w:szCs w:val="24"/>
        </w:rPr>
      </w:pPr>
      <w:r w:rsidRPr="00C504E4">
        <w:rPr>
          <w:rFonts w:ascii="Times New Roman" w:hAnsi="Times New Roman"/>
          <w:b/>
          <w:bCs/>
          <w:sz w:val="24"/>
          <w:szCs w:val="24"/>
        </w:rPr>
        <w:t>COVİD</w:t>
      </w:r>
      <w:r>
        <w:rPr>
          <w:rFonts w:ascii="Times New Roman" w:hAnsi="Times New Roman"/>
          <w:bCs/>
          <w:sz w:val="24"/>
          <w:szCs w:val="24"/>
        </w:rPr>
        <w:t xml:space="preserve">    </w:t>
      </w:r>
      <w:r w:rsidR="00022078">
        <w:rPr>
          <w:rFonts w:ascii="Times New Roman" w:hAnsi="Times New Roman"/>
          <w:bCs/>
          <w:sz w:val="24"/>
          <w:szCs w:val="24"/>
        </w:rPr>
        <w:tab/>
      </w:r>
      <w:r>
        <w:rPr>
          <w:rFonts w:ascii="Times New Roman" w:hAnsi="Times New Roman"/>
          <w:bCs/>
          <w:sz w:val="24"/>
          <w:szCs w:val="24"/>
        </w:rPr>
        <w:t>: Coronavirus</w:t>
      </w:r>
    </w:p>
    <w:p w14:paraId="51BE3133" w14:textId="1730328A" w:rsidR="00163A9D" w:rsidRDefault="00163A9D" w:rsidP="00163A9D">
      <w:pPr>
        <w:spacing w:line="360" w:lineRule="auto"/>
        <w:jc w:val="both"/>
        <w:rPr>
          <w:rFonts w:ascii="Times New Roman" w:hAnsi="Times New Roman" w:cs="Times New Roman"/>
          <w:sz w:val="24"/>
          <w:szCs w:val="24"/>
        </w:rPr>
      </w:pPr>
      <w:r w:rsidRPr="003B762C">
        <w:rPr>
          <w:rFonts w:ascii="Times New Roman" w:hAnsi="Times New Roman" w:cs="Times New Roman"/>
          <w:b/>
          <w:sz w:val="24"/>
          <w:szCs w:val="24"/>
        </w:rPr>
        <w:t>ÇED</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xml:space="preserve">: Çevre Sorunlarına Yönelik Davranış </w:t>
      </w:r>
    </w:p>
    <w:p w14:paraId="109207DC" w14:textId="03FB3F5F" w:rsidR="00163A9D" w:rsidRDefault="00163A9D" w:rsidP="00163A9D">
      <w:pPr>
        <w:spacing w:line="360" w:lineRule="auto"/>
        <w:jc w:val="both"/>
        <w:rPr>
          <w:rFonts w:ascii="Times New Roman" w:hAnsi="Times New Roman" w:cs="Times New Roman"/>
          <w:sz w:val="24"/>
          <w:szCs w:val="24"/>
        </w:rPr>
      </w:pPr>
      <w:r w:rsidRPr="003B762C">
        <w:rPr>
          <w:rFonts w:ascii="Times New Roman" w:hAnsi="Times New Roman" w:cs="Times New Roman"/>
          <w:b/>
          <w:sz w:val="24"/>
          <w:szCs w:val="24"/>
        </w:rPr>
        <w:t>ÇOY</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Çözüm Odaklı Yaklaşım</w:t>
      </w:r>
    </w:p>
    <w:p w14:paraId="4108FA3A" w14:textId="58BAD529" w:rsidR="00163A9D" w:rsidRDefault="00163A9D" w:rsidP="00163A9D">
      <w:pPr>
        <w:spacing w:line="360" w:lineRule="auto"/>
        <w:jc w:val="both"/>
        <w:rPr>
          <w:rFonts w:ascii="Times New Roman" w:hAnsi="Times New Roman" w:cs="Times New Roman"/>
          <w:sz w:val="24"/>
          <w:szCs w:val="24"/>
        </w:rPr>
      </w:pPr>
      <w:r w:rsidRPr="00227052">
        <w:rPr>
          <w:rFonts w:ascii="Times New Roman" w:hAnsi="Times New Roman" w:cs="Times New Roman"/>
          <w:b/>
          <w:sz w:val="24"/>
          <w:szCs w:val="24"/>
        </w:rPr>
        <w:t xml:space="preserve">ÇOYE   </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xml:space="preserve">: Çözüm Odaklı Yaklaşım Envanteri </w:t>
      </w:r>
    </w:p>
    <w:p w14:paraId="765CFBC0" w14:textId="129061D6" w:rsidR="00163A9D" w:rsidRDefault="00163A9D" w:rsidP="00163A9D">
      <w:pPr>
        <w:spacing w:line="360" w:lineRule="auto"/>
        <w:jc w:val="both"/>
        <w:rPr>
          <w:rFonts w:ascii="Times New Roman" w:hAnsi="Times New Roman"/>
          <w:bCs/>
          <w:sz w:val="24"/>
          <w:szCs w:val="24"/>
        </w:rPr>
      </w:pPr>
      <w:r w:rsidRPr="00C5593F">
        <w:rPr>
          <w:rFonts w:ascii="Times New Roman" w:hAnsi="Times New Roman"/>
          <w:b/>
          <w:bCs/>
          <w:sz w:val="24"/>
          <w:szCs w:val="24"/>
        </w:rPr>
        <w:t xml:space="preserve">ÇSYDÖ </w:t>
      </w:r>
      <w:r>
        <w:rPr>
          <w:rFonts w:ascii="Times New Roman" w:hAnsi="Times New Roman"/>
          <w:bCs/>
          <w:sz w:val="24"/>
          <w:szCs w:val="24"/>
        </w:rPr>
        <w:t xml:space="preserve">   </w:t>
      </w:r>
      <w:r w:rsidR="00022078">
        <w:rPr>
          <w:rFonts w:ascii="Times New Roman" w:hAnsi="Times New Roman"/>
          <w:bCs/>
          <w:sz w:val="24"/>
          <w:szCs w:val="24"/>
        </w:rPr>
        <w:tab/>
      </w:r>
      <w:r>
        <w:rPr>
          <w:rFonts w:ascii="Times New Roman" w:hAnsi="Times New Roman"/>
          <w:bCs/>
          <w:sz w:val="24"/>
          <w:szCs w:val="24"/>
        </w:rPr>
        <w:t>: Çevre Sorunlarına Yönelik Davranış Ölçeği</w:t>
      </w:r>
    </w:p>
    <w:p w14:paraId="4BBBC8DA" w14:textId="28D5186C" w:rsidR="00163A9D" w:rsidRPr="00EE7A59" w:rsidRDefault="00163A9D" w:rsidP="00163A9D">
      <w:pPr>
        <w:spacing w:line="360" w:lineRule="auto"/>
        <w:jc w:val="both"/>
        <w:rPr>
          <w:rFonts w:ascii="Times New Roman" w:hAnsi="Times New Roman" w:cs="Times New Roman"/>
          <w:sz w:val="24"/>
          <w:szCs w:val="24"/>
        </w:rPr>
      </w:pPr>
      <w:r w:rsidRPr="00EE7A59">
        <w:rPr>
          <w:rFonts w:ascii="Times New Roman" w:hAnsi="Times New Roman" w:cs="Times New Roman"/>
          <w:b/>
          <w:sz w:val="24"/>
          <w:szCs w:val="24"/>
        </w:rPr>
        <w:t xml:space="preserve">İTÜ  </w:t>
      </w:r>
      <w:r>
        <w:rPr>
          <w:rFonts w:ascii="Times New Roman" w:hAnsi="Times New Roman" w:cs="Times New Roman"/>
          <w:sz w:val="24"/>
          <w:szCs w:val="24"/>
        </w:rPr>
        <w:t xml:space="preserve">        </w:t>
      </w:r>
      <w:r w:rsidR="00022078">
        <w:rPr>
          <w:rFonts w:ascii="Times New Roman" w:hAnsi="Times New Roman" w:cs="Times New Roman"/>
          <w:sz w:val="24"/>
          <w:szCs w:val="24"/>
        </w:rPr>
        <w:tab/>
      </w:r>
      <w:r w:rsidRPr="00EE7A59">
        <w:rPr>
          <w:rFonts w:ascii="Times New Roman" w:hAnsi="Times New Roman" w:cs="Times New Roman"/>
          <w:sz w:val="24"/>
          <w:szCs w:val="24"/>
        </w:rPr>
        <w:t>:</w:t>
      </w:r>
      <w:r>
        <w:rPr>
          <w:rFonts w:ascii="Times New Roman" w:hAnsi="Times New Roman" w:cs="Times New Roman"/>
          <w:sz w:val="24"/>
          <w:szCs w:val="24"/>
        </w:rPr>
        <w:t xml:space="preserve"> </w:t>
      </w:r>
      <w:r w:rsidRPr="00EE7A59">
        <w:rPr>
          <w:rFonts w:ascii="Times New Roman" w:hAnsi="Times New Roman" w:cs="Times New Roman"/>
          <w:sz w:val="24"/>
          <w:szCs w:val="24"/>
        </w:rPr>
        <w:t xml:space="preserve">İstanbul Teknik Üniversitesi </w:t>
      </w:r>
    </w:p>
    <w:p w14:paraId="48A903EF" w14:textId="1216BFF4" w:rsidR="00163A9D" w:rsidRDefault="00163A9D" w:rsidP="00163A9D">
      <w:pPr>
        <w:spacing w:line="360" w:lineRule="auto"/>
        <w:jc w:val="both"/>
        <w:rPr>
          <w:rFonts w:ascii="Times New Roman" w:hAnsi="Times New Roman" w:cs="Times New Roman"/>
          <w:sz w:val="28"/>
          <w:szCs w:val="28"/>
        </w:rPr>
      </w:pPr>
      <w:r w:rsidRPr="00EE7A59">
        <w:rPr>
          <w:rFonts w:ascii="Times New Roman" w:hAnsi="Times New Roman" w:cs="Times New Roman"/>
          <w:b/>
          <w:sz w:val="24"/>
          <w:szCs w:val="24"/>
        </w:rPr>
        <w:t xml:space="preserve">KGM  </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xml:space="preserve">: </w:t>
      </w:r>
      <w:r w:rsidRPr="00EE7A59">
        <w:rPr>
          <w:rFonts w:ascii="Times New Roman" w:hAnsi="Times New Roman" w:cs="Times New Roman"/>
          <w:sz w:val="24"/>
          <w:szCs w:val="24"/>
        </w:rPr>
        <w:t>Karayolları Genel Müdürlüğü</w:t>
      </w:r>
      <w:r w:rsidRPr="00AF11EC">
        <w:rPr>
          <w:rFonts w:ascii="Times New Roman" w:hAnsi="Times New Roman" w:cs="Times New Roman"/>
          <w:sz w:val="28"/>
          <w:szCs w:val="28"/>
        </w:rPr>
        <w:t xml:space="preserve"> </w:t>
      </w:r>
    </w:p>
    <w:p w14:paraId="0BC4016B" w14:textId="0DCEA984" w:rsidR="00163A9D" w:rsidRDefault="00163A9D" w:rsidP="00163A9D">
      <w:pPr>
        <w:spacing w:line="360" w:lineRule="auto"/>
        <w:jc w:val="both"/>
        <w:rPr>
          <w:rFonts w:ascii="Times New Roman" w:hAnsi="Times New Roman"/>
          <w:sz w:val="24"/>
          <w:szCs w:val="24"/>
        </w:rPr>
      </w:pPr>
      <w:r w:rsidRPr="00A05200">
        <w:rPr>
          <w:rFonts w:ascii="Times New Roman" w:hAnsi="Times New Roman" w:cs="Times New Roman"/>
          <w:b/>
          <w:sz w:val="24"/>
          <w:szCs w:val="24"/>
        </w:rPr>
        <w:t xml:space="preserve">MRI   </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w:t>
      </w:r>
      <w:r w:rsidRPr="00A05200">
        <w:rPr>
          <w:rFonts w:ascii="Times New Roman" w:hAnsi="Times New Roman"/>
          <w:sz w:val="24"/>
          <w:szCs w:val="24"/>
        </w:rPr>
        <w:t xml:space="preserve"> </w:t>
      </w:r>
      <w:r w:rsidRPr="0099759A">
        <w:rPr>
          <w:rFonts w:ascii="Times New Roman" w:hAnsi="Times New Roman"/>
          <w:sz w:val="24"/>
          <w:szCs w:val="24"/>
        </w:rPr>
        <w:t>Mental Research Institute</w:t>
      </w:r>
    </w:p>
    <w:p w14:paraId="75C7CBC3" w14:textId="4C49F76E" w:rsidR="00163A9D" w:rsidRDefault="00163A9D" w:rsidP="00163A9D">
      <w:pPr>
        <w:spacing w:line="360" w:lineRule="auto"/>
        <w:jc w:val="both"/>
        <w:rPr>
          <w:rFonts w:ascii="Times New Roman" w:hAnsi="Times New Roman"/>
          <w:sz w:val="24"/>
          <w:szCs w:val="24"/>
        </w:rPr>
      </w:pPr>
      <w:r w:rsidRPr="00A05200">
        <w:rPr>
          <w:rFonts w:ascii="Times New Roman" w:hAnsi="Times New Roman"/>
          <w:b/>
          <w:sz w:val="24"/>
          <w:szCs w:val="24"/>
        </w:rPr>
        <w:t>SHMYO</w:t>
      </w:r>
      <w:r>
        <w:rPr>
          <w:rFonts w:ascii="Times New Roman" w:hAnsi="Times New Roman"/>
          <w:sz w:val="24"/>
          <w:szCs w:val="24"/>
        </w:rPr>
        <w:t xml:space="preserve">   </w:t>
      </w:r>
      <w:r w:rsidR="00022078">
        <w:rPr>
          <w:rFonts w:ascii="Times New Roman" w:hAnsi="Times New Roman"/>
          <w:sz w:val="24"/>
          <w:szCs w:val="24"/>
        </w:rPr>
        <w:tab/>
      </w:r>
      <w:r>
        <w:rPr>
          <w:rFonts w:ascii="Times New Roman" w:hAnsi="Times New Roman"/>
          <w:sz w:val="24"/>
          <w:szCs w:val="24"/>
        </w:rPr>
        <w:t>: Sağlık Hizmetleri Meslek Yüksek Okulu</w:t>
      </w:r>
    </w:p>
    <w:p w14:paraId="5C61D2BB" w14:textId="4CA625EE" w:rsidR="00163A9D" w:rsidRDefault="00163A9D" w:rsidP="00163A9D">
      <w:pPr>
        <w:spacing w:line="360" w:lineRule="auto"/>
        <w:jc w:val="both"/>
        <w:rPr>
          <w:rFonts w:ascii="Times New Roman" w:hAnsi="Times New Roman"/>
          <w:bCs/>
          <w:sz w:val="24"/>
          <w:szCs w:val="24"/>
        </w:rPr>
      </w:pPr>
      <w:r w:rsidRPr="00C504E4">
        <w:rPr>
          <w:rFonts w:ascii="Times New Roman" w:hAnsi="Times New Roman"/>
          <w:b/>
          <w:bCs/>
          <w:sz w:val="24"/>
          <w:szCs w:val="24"/>
        </w:rPr>
        <w:t xml:space="preserve">SPSS </w:t>
      </w:r>
      <w:r>
        <w:rPr>
          <w:rFonts w:ascii="Times New Roman" w:hAnsi="Times New Roman"/>
          <w:bCs/>
          <w:sz w:val="24"/>
          <w:szCs w:val="24"/>
        </w:rPr>
        <w:t xml:space="preserve">        </w:t>
      </w:r>
      <w:r w:rsidR="00022078">
        <w:rPr>
          <w:rFonts w:ascii="Times New Roman" w:hAnsi="Times New Roman"/>
          <w:bCs/>
          <w:sz w:val="24"/>
          <w:szCs w:val="24"/>
        </w:rPr>
        <w:tab/>
      </w:r>
      <w:r>
        <w:rPr>
          <w:rFonts w:ascii="Times New Roman" w:hAnsi="Times New Roman"/>
          <w:bCs/>
          <w:sz w:val="24"/>
          <w:szCs w:val="24"/>
        </w:rPr>
        <w:t>: Statistical Package fort he Social Sciences</w:t>
      </w:r>
    </w:p>
    <w:p w14:paraId="09060D0E" w14:textId="1D09F5AD" w:rsidR="00163A9D" w:rsidRDefault="00163A9D" w:rsidP="00163A9D">
      <w:pPr>
        <w:spacing w:line="360" w:lineRule="auto"/>
        <w:jc w:val="both"/>
        <w:rPr>
          <w:rFonts w:ascii="Times New Roman" w:hAnsi="Times New Roman" w:cs="Times New Roman"/>
          <w:sz w:val="24"/>
          <w:szCs w:val="24"/>
        </w:rPr>
      </w:pPr>
      <w:r w:rsidRPr="001911EE">
        <w:rPr>
          <w:rFonts w:ascii="Times New Roman" w:hAnsi="Times New Roman" w:cs="Times New Roman"/>
          <w:b/>
          <w:sz w:val="24"/>
          <w:szCs w:val="24"/>
        </w:rPr>
        <w:t xml:space="preserve">STK  </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Sivil Toplum Kuruluşu</w:t>
      </w:r>
    </w:p>
    <w:p w14:paraId="04CD6A4A" w14:textId="2222BC00" w:rsidR="003B4F74" w:rsidRPr="00163A9D" w:rsidRDefault="00163A9D" w:rsidP="002B12C2">
      <w:pPr>
        <w:spacing w:line="360" w:lineRule="auto"/>
        <w:jc w:val="both"/>
        <w:rPr>
          <w:rFonts w:ascii="Times New Roman" w:hAnsi="Times New Roman" w:cs="Times New Roman"/>
          <w:sz w:val="24"/>
          <w:szCs w:val="24"/>
        </w:rPr>
      </w:pPr>
      <w:r w:rsidRPr="00EE7A59">
        <w:rPr>
          <w:rFonts w:ascii="Times New Roman" w:hAnsi="Times New Roman" w:cs="Times New Roman"/>
          <w:b/>
          <w:sz w:val="24"/>
          <w:szCs w:val="24"/>
        </w:rPr>
        <w:t>TEDAŞ</w:t>
      </w:r>
      <w:r>
        <w:rPr>
          <w:rFonts w:ascii="Times New Roman" w:hAnsi="Times New Roman" w:cs="Times New Roman"/>
          <w:sz w:val="24"/>
          <w:szCs w:val="24"/>
        </w:rPr>
        <w:t xml:space="preserve">     </w:t>
      </w:r>
      <w:r w:rsidR="00022078">
        <w:rPr>
          <w:rFonts w:ascii="Times New Roman" w:hAnsi="Times New Roman" w:cs="Times New Roman"/>
          <w:sz w:val="24"/>
          <w:szCs w:val="24"/>
        </w:rPr>
        <w:tab/>
      </w:r>
      <w:r>
        <w:rPr>
          <w:rFonts w:ascii="Times New Roman" w:hAnsi="Times New Roman" w:cs="Times New Roman"/>
          <w:sz w:val="24"/>
          <w:szCs w:val="24"/>
        </w:rPr>
        <w:t xml:space="preserve">: </w:t>
      </w:r>
      <w:r w:rsidRPr="00EE7A59">
        <w:rPr>
          <w:rFonts w:ascii="Times New Roman" w:hAnsi="Times New Roman" w:cs="Times New Roman"/>
          <w:sz w:val="24"/>
          <w:szCs w:val="24"/>
        </w:rPr>
        <w:t>Türkiye E</w:t>
      </w:r>
      <w:r>
        <w:rPr>
          <w:rFonts w:ascii="Times New Roman" w:hAnsi="Times New Roman" w:cs="Times New Roman"/>
          <w:sz w:val="24"/>
          <w:szCs w:val="24"/>
        </w:rPr>
        <w:t xml:space="preserve">lektrik Dağıtım Anonim Şirketi </w:t>
      </w:r>
    </w:p>
    <w:p w14:paraId="1D1FE79E" w14:textId="299310C9" w:rsidR="00AF11EC" w:rsidRPr="00EE7A59" w:rsidRDefault="00AF11EC" w:rsidP="002B12C2">
      <w:pPr>
        <w:spacing w:line="360" w:lineRule="auto"/>
        <w:jc w:val="both"/>
        <w:rPr>
          <w:rFonts w:ascii="Times New Roman" w:hAnsi="Times New Roman" w:cs="Times New Roman"/>
          <w:sz w:val="24"/>
          <w:szCs w:val="24"/>
        </w:rPr>
      </w:pPr>
      <w:r w:rsidRPr="00EE7A59">
        <w:rPr>
          <w:rFonts w:ascii="Times New Roman" w:hAnsi="Times New Roman" w:cs="Times New Roman"/>
          <w:b/>
          <w:sz w:val="24"/>
          <w:szCs w:val="24"/>
        </w:rPr>
        <w:t>TUG</w:t>
      </w:r>
      <w:r w:rsidR="00EE7A59">
        <w:rPr>
          <w:rFonts w:ascii="Times New Roman" w:hAnsi="Times New Roman" w:cs="Times New Roman"/>
          <w:sz w:val="24"/>
          <w:szCs w:val="24"/>
        </w:rPr>
        <w:t xml:space="preserve"> </w:t>
      </w:r>
      <w:r w:rsidR="00977111">
        <w:rPr>
          <w:rFonts w:ascii="Times New Roman" w:hAnsi="Times New Roman" w:cs="Times New Roman"/>
          <w:sz w:val="24"/>
          <w:szCs w:val="24"/>
        </w:rPr>
        <w:t xml:space="preserve">     </w:t>
      </w:r>
      <w:r w:rsidR="00163A9D">
        <w:rPr>
          <w:rFonts w:ascii="Times New Roman" w:hAnsi="Times New Roman" w:cs="Times New Roman"/>
          <w:sz w:val="24"/>
          <w:szCs w:val="24"/>
        </w:rPr>
        <w:t xml:space="preserve">   </w:t>
      </w:r>
      <w:r w:rsidR="00A05200">
        <w:rPr>
          <w:rFonts w:ascii="Times New Roman" w:hAnsi="Times New Roman" w:cs="Times New Roman"/>
          <w:sz w:val="24"/>
          <w:szCs w:val="24"/>
        </w:rPr>
        <w:t xml:space="preserve"> </w:t>
      </w:r>
      <w:r w:rsidR="00022078">
        <w:rPr>
          <w:rFonts w:ascii="Times New Roman" w:hAnsi="Times New Roman" w:cs="Times New Roman"/>
          <w:sz w:val="24"/>
          <w:szCs w:val="24"/>
        </w:rPr>
        <w:tab/>
      </w:r>
      <w:r w:rsidR="00EE7A59">
        <w:rPr>
          <w:rFonts w:ascii="Times New Roman" w:hAnsi="Times New Roman" w:cs="Times New Roman"/>
          <w:sz w:val="24"/>
          <w:szCs w:val="24"/>
        </w:rPr>
        <w:t>:</w:t>
      </w:r>
      <w:r w:rsidR="00A05200">
        <w:rPr>
          <w:rFonts w:ascii="Times New Roman" w:hAnsi="Times New Roman" w:cs="Times New Roman"/>
          <w:sz w:val="24"/>
          <w:szCs w:val="24"/>
        </w:rPr>
        <w:t xml:space="preserve"> </w:t>
      </w:r>
      <w:r w:rsidRPr="00EE7A59">
        <w:rPr>
          <w:rFonts w:ascii="Times New Roman" w:hAnsi="Times New Roman" w:cs="Times New Roman"/>
          <w:sz w:val="24"/>
          <w:szCs w:val="24"/>
        </w:rPr>
        <w:t xml:space="preserve">Tübitak Ulusal Gözlemevi </w:t>
      </w:r>
    </w:p>
    <w:p w14:paraId="197945B6" w14:textId="77777777" w:rsidR="007D579B" w:rsidRDefault="007D579B" w:rsidP="00227052">
      <w:pPr>
        <w:spacing w:line="360" w:lineRule="auto"/>
        <w:jc w:val="both"/>
        <w:rPr>
          <w:rFonts w:ascii="Times New Roman" w:hAnsi="Times New Roman"/>
          <w:bCs/>
          <w:sz w:val="24"/>
          <w:szCs w:val="24"/>
        </w:rPr>
      </w:pPr>
    </w:p>
    <w:p w14:paraId="690B1121" w14:textId="77777777" w:rsidR="00C504E4" w:rsidRDefault="00C504E4" w:rsidP="00C504E4">
      <w:pPr>
        <w:spacing w:line="360" w:lineRule="auto"/>
        <w:jc w:val="both"/>
        <w:rPr>
          <w:rFonts w:ascii="Times New Roman" w:hAnsi="Times New Roman"/>
          <w:sz w:val="24"/>
          <w:szCs w:val="24"/>
        </w:rPr>
      </w:pPr>
    </w:p>
    <w:p w14:paraId="38AA5319" w14:textId="77777777" w:rsidR="00A05200" w:rsidRDefault="00A05200" w:rsidP="00A05200">
      <w:pPr>
        <w:spacing w:line="360" w:lineRule="auto"/>
        <w:jc w:val="both"/>
        <w:rPr>
          <w:rFonts w:ascii="Times New Roman" w:hAnsi="Times New Roman"/>
          <w:sz w:val="24"/>
          <w:szCs w:val="24"/>
        </w:rPr>
      </w:pPr>
    </w:p>
    <w:p w14:paraId="7422AA77" w14:textId="77777777" w:rsidR="00A05200" w:rsidRDefault="00A05200" w:rsidP="00A05200">
      <w:pPr>
        <w:spacing w:line="360" w:lineRule="auto"/>
        <w:jc w:val="both"/>
        <w:rPr>
          <w:rFonts w:ascii="Times New Roman" w:hAnsi="Times New Roman"/>
          <w:sz w:val="24"/>
          <w:szCs w:val="24"/>
        </w:rPr>
      </w:pPr>
    </w:p>
    <w:p w14:paraId="51BF810A" w14:textId="19D88AA7" w:rsidR="006F2138" w:rsidRDefault="006F2138" w:rsidP="002B12C2">
      <w:pPr>
        <w:spacing w:line="360" w:lineRule="auto"/>
        <w:jc w:val="both"/>
        <w:rPr>
          <w:rFonts w:ascii="Times New Roman" w:hAnsi="Times New Roman" w:cs="Times New Roman"/>
          <w:b/>
          <w:sz w:val="28"/>
          <w:szCs w:val="28"/>
        </w:rPr>
      </w:pPr>
    </w:p>
    <w:p w14:paraId="006180AD" w14:textId="508B6C65" w:rsidR="006F2138" w:rsidRDefault="006F2138" w:rsidP="002B12C2">
      <w:pPr>
        <w:spacing w:line="360" w:lineRule="auto"/>
        <w:jc w:val="both"/>
        <w:rPr>
          <w:rFonts w:ascii="Times New Roman" w:hAnsi="Times New Roman" w:cs="Times New Roman"/>
          <w:b/>
          <w:sz w:val="28"/>
          <w:szCs w:val="28"/>
        </w:rPr>
      </w:pPr>
    </w:p>
    <w:p w14:paraId="4793DD8E" w14:textId="6931C397" w:rsidR="004372DD" w:rsidRDefault="001053E9" w:rsidP="00022078">
      <w:pPr>
        <w:pStyle w:val="Balk1"/>
      </w:pPr>
      <w:bookmarkStart w:id="3" w:name="_Toc127661927"/>
      <w:r>
        <w:lastRenderedPageBreak/>
        <w:t>TABLOLAR DİZİNİ</w:t>
      </w:r>
      <w:bookmarkEnd w:id="3"/>
    </w:p>
    <w:p w14:paraId="05EDBB1B" w14:textId="2705E0AC" w:rsidR="002F17E7" w:rsidRPr="002F17E7" w:rsidRDefault="002F17E7"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r w:rsidRPr="002F17E7">
        <w:rPr>
          <w:rFonts w:ascii="Times New Roman" w:hAnsi="Times New Roman" w:cs="Times New Roman"/>
          <w:b/>
          <w:bCs/>
          <w:sz w:val="24"/>
          <w:szCs w:val="24"/>
        </w:rPr>
        <w:fldChar w:fldCharType="begin"/>
      </w:r>
      <w:r w:rsidRPr="002F17E7">
        <w:rPr>
          <w:rFonts w:ascii="Times New Roman" w:hAnsi="Times New Roman" w:cs="Times New Roman"/>
          <w:b/>
          <w:bCs/>
          <w:sz w:val="24"/>
          <w:szCs w:val="24"/>
        </w:rPr>
        <w:instrText xml:space="preserve"> TOC \h \z \c "Tablo" </w:instrText>
      </w:r>
      <w:r w:rsidRPr="002F17E7">
        <w:rPr>
          <w:rFonts w:ascii="Times New Roman" w:hAnsi="Times New Roman" w:cs="Times New Roman"/>
          <w:b/>
          <w:bCs/>
          <w:sz w:val="24"/>
          <w:szCs w:val="24"/>
        </w:rPr>
        <w:fldChar w:fldCharType="separate"/>
      </w:r>
      <w:hyperlink w:anchor="_Toc127659874" w:history="1">
        <w:r w:rsidRPr="00E8734B">
          <w:rPr>
            <w:rStyle w:val="Kpr"/>
            <w:rFonts w:ascii="Times New Roman" w:hAnsi="Times New Roman" w:cs="Times New Roman"/>
            <w:b/>
            <w:noProof/>
            <w:sz w:val="24"/>
            <w:szCs w:val="24"/>
          </w:rPr>
          <w:t>Tablo 1.</w:t>
        </w:r>
        <w:r w:rsidRPr="002F17E7">
          <w:rPr>
            <w:rStyle w:val="Kpr"/>
            <w:rFonts w:ascii="Times New Roman" w:hAnsi="Times New Roman" w:cs="Times New Roman"/>
            <w:noProof/>
            <w:sz w:val="24"/>
            <w:szCs w:val="24"/>
          </w:rPr>
          <w:t xml:space="preserve"> Çözüm odaklı yaklaşımın kullanımına dair çalışma özetleri</w:t>
        </w:r>
        <w:r w:rsidRPr="002F17E7">
          <w:rPr>
            <w:rFonts w:ascii="Times New Roman" w:hAnsi="Times New Roman" w:cs="Times New Roman"/>
            <w:noProof/>
            <w:webHidden/>
            <w:sz w:val="24"/>
            <w:szCs w:val="24"/>
          </w:rPr>
          <w:tab/>
        </w:r>
        <w:r w:rsidRPr="002F17E7">
          <w:rPr>
            <w:rFonts w:ascii="Times New Roman" w:hAnsi="Times New Roman" w:cs="Times New Roman"/>
            <w:noProof/>
            <w:webHidden/>
            <w:sz w:val="24"/>
            <w:szCs w:val="24"/>
          </w:rPr>
          <w:fldChar w:fldCharType="begin"/>
        </w:r>
        <w:r w:rsidRPr="002F17E7">
          <w:rPr>
            <w:rFonts w:ascii="Times New Roman" w:hAnsi="Times New Roman" w:cs="Times New Roman"/>
            <w:noProof/>
            <w:webHidden/>
            <w:sz w:val="24"/>
            <w:szCs w:val="24"/>
          </w:rPr>
          <w:instrText xml:space="preserve"> PAGEREF _Toc127659874 \h </w:instrText>
        </w:r>
        <w:r w:rsidRPr="002F17E7">
          <w:rPr>
            <w:rFonts w:ascii="Times New Roman" w:hAnsi="Times New Roman" w:cs="Times New Roman"/>
            <w:noProof/>
            <w:webHidden/>
            <w:sz w:val="24"/>
            <w:szCs w:val="24"/>
          </w:rPr>
        </w:r>
        <w:r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8</w:t>
        </w:r>
        <w:r w:rsidRPr="002F17E7">
          <w:rPr>
            <w:rFonts w:ascii="Times New Roman" w:hAnsi="Times New Roman" w:cs="Times New Roman"/>
            <w:noProof/>
            <w:webHidden/>
            <w:sz w:val="24"/>
            <w:szCs w:val="24"/>
          </w:rPr>
          <w:fldChar w:fldCharType="end"/>
        </w:r>
      </w:hyperlink>
    </w:p>
    <w:p w14:paraId="0C2FAD64"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75" w:history="1">
        <w:r w:rsidR="002F17E7" w:rsidRPr="00E8734B">
          <w:rPr>
            <w:rStyle w:val="Kpr"/>
            <w:rFonts w:ascii="Times New Roman" w:hAnsi="Times New Roman" w:cs="Times New Roman"/>
            <w:b/>
            <w:noProof/>
            <w:sz w:val="24"/>
            <w:szCs w:val="24"/>
          </w:rPr>
          <w:t>Tablo 2</w:t>
        </w:r>
        <w:r w:rsidR="002F17E7" w:rsidRPr="002F17E7">
          <w:rPr>
            <w:rStyle w:val="Kpr"/>
            <w:rFonts w:ascii="Times New Roman" w:hAnsi="Times New Roman" w:cs="Times New Roman"/>
            <w:noProof/>
            <w:sz w:val="24"/>
            <w:szCs w:val="24"/>
          </w:rPr>
          <w:t xml:space="preserve">. </w:t>
        </w:r>
        <w:r w:rsidR="002F17E7" w:rsidRPr="002F17E7">
          <w:rPr>
            <w:rStyle w:val="Kpr"/>
            <w:rFonts w:ascii="Times New Roman" w:hAnsi="Times New Roman" w:cs="Times New Roman"/>
            <w:noProof/>
            <w:sz w:val="24"/>
            <w:szCs w:val="24"/>
            <w:lang w:eastAsia="tr-TR"/>
          </w:rPr>
          <w:t>Araştırmaya katılması hedeflenen öğrenci sayıları.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_Toc127659875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28</w:t>
        </w:r>
        <w:r w:rsidR="002F17E7" w:rsidRPr="002F17E7">
          <w:rPr>
            <w:rFonts w:ascii="Times New Roman" w:hAnsi="Times New Roman" w:cs="Times New Roman"/>
            <w:noProof/>
            <w:webHidden/>
            <w:sz w:val="24"/>
            <w:szCs w:val="24"/>
          </w:rPr>
          <w:fldChar w:fldCharType="end"/>
        </w:r>
      </w:hyperlink>
    </w:p>
    <w:p w14:paraId="1C1B79BF"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76" w:history="1">
        <w:r w:rsidR="002F17E7" w:rsidRPr="00E8734B">
          <w:rPr>
            <w:rStyle w:val="Kpr"/>
            <w:rFonts w:ascii="Times New Roman" w:hAnsi="Times New Roman" w:cs="Times New Roman"/>
            <w:b/>
            <w:noProof/>
            <w:sz w:val="24"/>
            <w:szCs w:val="24"/>
          </w:rPr>
          <w:t>Tablo 3.</w:t>
        </w:r>
        <w:r w:rsidR="002F17E7" w:rsidRPr="002F17E7">
          <w:rPr>
            <w:rStyle w:val="Kpr"/>
            <w:rFonts w:ascii="Times New Roman" w:hAnsi="Times New Roman" w:cs="Times New Roman"/>
            <w:noProof/>
            <w:sz w:val="24"/>
            <w:szCs w:val="24"/>
          </w:rPr>
          <w:t xml:space="preserve"> Araştırmada kullanılan ölçeklerin güvenilirlik katsayıları.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_Toc127659876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32</w:t>
        </w:r>
        <w:r w:rsidR="002F17E7" w:rsidRPr="002F17E7">
          <w:rPr>
            <w:rFonts w:ascii="Times New Roman" w:hAnsi="Times New Roman" w:cs="Times New Roman"/>
            <w:noProof/>
            <w:webHidden/>
            <w:sz w:val="24"/>
            <w:szCs w:val="24"/>
          </w:rPr>
          <w:fldChar w:fldCharType="end"/>
        </w:r>
      </w:hyperlink>
    </w:p>
    <w:p w14:paraId="651A5280"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77" w:history="1">
        <w:r w:rsidR="002F17E7" w:rsidRPr="00E8734B">
          <w:rPr>
            <w:rStyle w:val="Kpr"/>
            <w:rFonts w:ascii="Times New Roman" w:hAnsi="Times New Roman" w:cs="Times New Roman"/>
            <w:b/>
            <w:noProof/>
            <w:sz w:val="24"/>
            <w:szCs w:val="24"/>
          </w:rPr>
          <w:t xml:space="preserve">Tablo 4. </w:t>
        </w:r>
        <w:r w:rsidR="002F17E7" w:rsidRPr="002F17E7">
          <w:rPr>
            <w:rStyle w:val="Kpr"/>
            <w:rFonts w:ascii="Times New Roman" w:hAnsi="Times New Roman" w:cs="Times New Roman"/>
            <w:noProof/>
            <w:sz w:val="24"/>
            <w:szCs w:val="24"/>
          </w:rPr>
          <w:t>Katılımcıların cinsiyet’e göre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_Toc127659877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33</w:t>
        </w:r>
        <w:r w:rsidR="002F17E7" w:rsidRPr="002F17E7">
          <w:rPr>
            <w:rFonts w:ascii="Times New Roman" w:hAnsi="Times New Roman" w:cs="Times New Roman"/>
            <w:noProof/>
            <w:webHidden/>
            <w:sz w:val="24"/>
            <w:szCs w:val="24"/>
          </w:rPr>
          <w:fldChar w:fldCharType="end"/>
        </w:r>
      </w:hyperlink>
    </w:p>
    <w:p w14:paraId="3DDBE898"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78" w:history="1">
        <w:r w:rsidR="002F17E7" w:rsidRPr="00E8734B">
          <w:rPr>
            <w:rStyle w:val="Kpr"/>
            <w:rFonts w:ascii="Times New Roman" w:hAnsi="Times New Roman" w:cs="Times New Roman"/>
            <w:b/>
            <w:noProof/>
            <w:sz w:val="24"/>
            <w:szCs w:val="24"/>
          </w:rPr>
          <w:t xml:space="preserve">Tablo 5. </w:t>
        </w:r>
        <w:r w:rsidR="002F17E7" w:rsidRPr="002F17E7">
          <w:rPr>
            <w:rStyle w:val="Kpr"/>
            <w:rFonts w:ascii="Times New Roman" w:hAnsi="Times New Roman" w:cs="Times New Roman"/>
            <w:noProof/>
            <w:sz w:val="24"/>
            <w:szCs w:val="24"/>
          </w:rPr>
          <w:t>Katılımcıların yaş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_Toc127659878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33</w:t>
        </w:r>
        <w:r w:rsidR="002F17E7" w:rsidRPr="002F17E7">
          <w:rPr>
            <w:rFonts w:ascii="Times New Roman" w:hAnsi="Times New Roman" w:cs="Times New Roman"/>
            <w:noProof/>
            <w:webHidden/>
            <w:sz w:val="24"/>
            <w:szCs w:val="24"/>
          </w:rPr>
          <w:fldChar w:fldCharType="end"/>
        </w:r>
      </w:hyperlink>
    </w:p>
    <w:p w14:paraId="3876DEDE"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79" w:history="1">
        <w:r w:rsidR="002F17E7" w:rsidRPr="00E8734B">
          <w:rPr>
            <w:rStyle w:val="Kpr"/>
            <w:rFonts w:ascii="Times New Roman" w:hAnsi="Times New Roman" w:cs="Times New Roman"/>
            <w:b/>
            <w:noProof/>
            <w:sz w:val="24"/>
            <w:szCs w:val="24"/>
          </w:rPr>
          <w:t>Tablo 6.</w:t>
        </w:r>
        <w:r w:rsidR="002F17E7" w:rsidRPr="002F17E7">
          <w:rPr>
            <w:rStyle w:val="Kpr"/>
            <w:rFonts w:ascii="Times New Roman" w:hAnsi="Times New Roman" w:cs="Times New Roman"/>
            <w:noProof/>
            <w:sz w:val="24"/>
            <w:szCs w:val="24"/>
          </w:rPr>
          <w:t xml:space="preserve"> Katılımcıların medeni durum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_Toc127659879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34</w:t>
        </w:r>
        <w:r w:rsidR="002F17E7" w:rsidRPr="002F17E7">
          <w:rPr>
            <w:rFonts w:ascii="Times New Roman" w:hAnsi="Times New Roman" w:cs="Times New Roman"/>
            <w:noProof/>
            <w:webHidden/>
            <w:sz w:val="24"/>
            <w:szCs w:val="24"/>
          </w:rPr>
          <w:fldChar w:fldCharType="end"/>
        </w:r>
      </w:hyperlink>
    </w:p>
    <w:p w14:paraId="4350C7B6"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0" w:history="1">
        <w:r w:rsidR="002F17E7" w:rsidRPr="00E8734B">
          <w:rPr>
            <w:rStyle w:val="Kpr"/>
            <w:rFonts w:ascii="Times New Roman" w:hAnsi="Times New Roman" w:cs="Times New Roman"/>
            <w:b/>
            <w:noProof/>
            <w:sz w:val="24"/>
            <w:szCs w:val="24"/>
          </w:rPr>
          <w:t>Tablo 7.</w:t>
        </w:r>
        <w:r w:rsidR="002F17E7" w:rsidRPr="002F17E7">
          <w:rPr>
            <w:rStyle w:val="Kpr"/>
            <w:rFonts w:ascii="Times New Roman" w:hAnsi="Times New Roman" w:cs="Times New Roman"/>
            <w:noProof/>
            <w:sz w:val="24"/>
            <w:szCs w:val="24"/>
          </w:rPr>
          <w:t xml:space="preserve"> Katılımcıların sahip oldukları kardeş sayıları ve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_Toc127659880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34</w:t>
        </w:r>
        <w:r w:rsidR="002F17E7" w:rsidRPr="002F17E7">
          <w:rPr>
            <w:rFonts w:ascii="Times New Roman" w:hAnsi="Times New Roman" w:cs="Times New Roman"/>
            <w:noProof/>
            <w:webHidden/>
            <w:sz w:val="24"/>
            <w:szCs w:val="24"/>
          </w:rPr>
          <w:fldChar w:fldCharType="end"/>
        </w:r>
      </w:hyperlink>
    </w:p>
    <w:p w14:paraId="0D0A5B86"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1" w:history="1">
        <w:r w:rsidR="002F17E7" w:rsidRPr="00E8734B">
          <w:rPr>
            <w:rStyle w:val="Kpr"/>
            <w:rFonts w:ascii="Times New Roman" w:hAnsi="Times New Roman" w:cs="Times New Roman"/>
            <w:b/>
            <w:noProof/>
            <w:sz w:val="24"/>
            <w:szCs w:val="24"/>
          </w:rPr>
          <w:t>Tablo 8.</w:t>
        </w:r>
        <w:r w:rsidR="002F17E7" w:rsidRPr="002F17E7">
          <w:rPr>
            <w:rStyle w:val="Kpr"/>
            <w:rFonts w:ascii="Times New Roman" w:hAnsi="Times New Roman" w:cs="Times New Roman"/>
            <w:noProof/>
            <w:sz w:val="24"/>
            <w:szCs w:val="24"/>
          </w:rPr>
          <w:t xml:space="preserve"> Katılımcıların ailede kaçıncı çocuk olma durumları.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_Toc127659881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34</w:t>
        </w:r>
        <w:r w:rsidR="002F17E7" w:rsidRPr="002F17E7">
          <w:rPr>
            <w:rFonts w:ascii="Times New Roman" w:hAnsi="Times New Roman" w:cs="Times New Roman"/>
            <w:noProof/>
            <w:webHidden/>
            <w:sz w:val="24"/>
            <w:szCs w:val="24"/>
          </w:rPr>
          <w:fldChar w:fldCharType="end"/>
        </w:r>
      </w:hyperlink>
    </w:p>
    <w:p w14:paraId="6165E551"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2" w:history="1">
        <w:r w:rsidR="002F17E7" w:rsidRPr="00E8734B">
          <w:rPr>
            <w:rStyle w:val="Kpr"/>
            <w:rFonts w:ascii="Times New Roman" w:hAnsi="Times New Roman" w:cs="Times New Roman"/>
            <w:b/>
            <w:noProof/>
            <w:sz w:val="24"/>
            <w:szCs w:val="24"/>
          </w:rPr>
          <w:t>Tablo 9.</w:t>
        </w:r>
        <w:r w:rsidR="002F17E7" w:rsidRPr="002F17E7">
          <w:rPr>
            <w:rStyle w:val="Kpr"/>
            <w:rFonts w:ascii="Times New Roman" w:hAnsi="Times New Roman" w:cs="Times New Roman"/>
            <w:noProof/>
            <w:sz w:val="24"/>
            <w:szCs w:val="24"/>
          </w:rPr>
          <w:t xml:space="preserve">  Katılımcıların ebeveynlerin hayatta olup olmaması ve özlük/üveylik durumu.</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_Toc127659882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35</w:t>
        </w:r>
        <w:r w:rsidR="002F17E7" w:rsidRPr="002F17E7">
          <w:rPr>
            <w:rFonts w:ascii="Times New Roman" w:hAnsi="Times New Roman" w:cs="Times New Roman"/>
            <w:noProof/>
            <w:webHidden/>
            <w:sz w:val="24"/>
            <w:szCs w:val="24"/>
          </w:rPr>
          <w:fldChar w:fldCharType="end"/>
        </w:r>
      </w:hyperlink>
    </w:p>
    <w:p w14:paraId="1D1B32C3"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3" w:history="1">
        <w:r w:rsidR="002F17E7" w:rsidRPr="00E8734B">
          <w:rPr>
            <w:rStyle w:val="Kpr"/>
            <w:rFonts w:ascii="Times New Roman" w:hAnsi="Times New Roman" w:cs="Times New Roman"/>
            <w:b/>
            <w:noProof/>
            <w:sz w:val="24"/>
            <w:szCs w:val="24"/>
          </w:rPr>
          <w:t>Tablo 10.</w:t>
        </w:r>
        <w:r w:rsidR="002F17E7" w:rsidRPr="002F17E7">
          <w:rPr>
            <w:rStyle w:val="Kpr"/>
            <w:rFonts w:ascii="Times New Roman" w:hAnsi="Times New Roman" w:cs="Times New Roman"/>
            <w:noProof/>
            <w:sz w:val="24"/>
            <w:szCs w:val="24"/>
          </w:rPr>
          <w:t xml:space="preserve"> Katılımcıların ebeveynlerin eğitim durumları.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_Toc127659883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35</w:t>
        </w:r>
        <w:r w:rsidR="002F17E7" w:rsidRPr="002F17E7">
          <w:rPr>
            <w:rFonts w:ascii="Times New Roman" w:hAnsi="Times New Roman" w:cs="Times New Roman"/>
            <w:noProof/>
            <w:webHidden/>
            <w:sz w:val="24"/>
            <w:szCs w:val="24"/>
          </w:rPr>
          <w:fldChar w:fldCharType="end"/>
        </w:r>
      </w:hyperlink>
    </w:p>
    <w:p w14:paraId="3777309E"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4" w:history="1">
        <w:r w:rsidR="002F17E7" w:rsidRPr="00E8734B">
          <w:rPr>
            <w:rStyle w:val="Kpr"/>
            <w:rFonts w:ascii="Times New Roman" w:hAnsi="Times New Roman" w:cs="Times New Roman"/>
            <w:b/>
            <w:noProof/>
            <w:sz w:val="24"/>
            <w:szCs w:val="24"/>
          </w:rPr>
          <w:t xml:space="preserve">Tablo 11. </w:t>
        </w:r>
        <w:r w:rsidR="002F17E7" w:rsidRPr="002F17E7">
          <w:rPr>
            <w:rStyle w:val="Kpr"/>
            <w:rFonts w:ascii="Times New Roman" w:hAnsi="Times New Roman" w:cs="Times New Roman"/>
            <w:noProof/>
            <w:sz w:val="24"/>
            <w:szCs w:val="24"/>
          </w:rPr>
          <w:t>Katılımcıların doğdukları coğrafi bölgeye bağlı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_Toc127659884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36</w:t>
        </w:r>
        <w:r w:rsidR="002F17E7" w:rsidRPr="002F17E7">
          <w:rPr>
            <w:rFonts w:ascii="Times New Roman" w:hAnsi="Times New Roman" w:cs="Times New Roman"/>
            <w:noProof/>
            <w:webHidden/>
            <w:sz w:val="24"/>
            <w:szCs w:val="24"/>
          </w:rPr>
          <w:fldChar w:fldCharType="end"/>
        </w:r>
      </w:hyperlink>
    </w:p>
    <w:p w14:paraId="7290E5B4"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5" w:history="1">
        <w:r w:rsidR="002F17E7" w:rsidRPr="00E8734B">
          <w:rPr>
            <w:rStyle w:val="Kpr"/>
            <w:rFonts w:ascii="Times New Roman" w:hAnsi="Times New Roman" w:cs="Times New Roman"/>
            <w:b/>
            <w:noProof/>
            <w:sz w:val="24"/>
            <w:szCs w:val="24"/>
          </w:rPr>
          <w:t>Tablo 12.</w:t>
        </w:r>
        <w:r w:rsidR="002F17E7" w:rsidRPr="002F17E7">
          <w:rPr>
            <w:rStyle w:val="Kpr"/>
            <w:rFonts w:ascii="Times New Roman" w:hAnsi="Times New Roman" w:cs="Times New Roman"/>
            <w:noProof/>
            <w:sz w:val="24"/>
            <w:szCs w:val="24"/>
          </w:rPr>
          <w:t xml:space="preserve"> Katılımcıların en uzun süre ikamet ettikleri yer.</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_Toc127659885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36</w:t>
        </w:r>
        <w:r w:rsidR="002F17E7" w:rsidRPr="002F17E7">
          <w:rPr>
            <w:rFonts w:ascii="Times New Roman" w:hAnsi="Times New Roman" w:cs="Times New Roman"/>
            <w:noProof/>
            <w:webHidden/>
            <w:sz w:val="24"/>
            <w:szCs w:val="24"/>
          </w:rPr>
          <w:fldChar w:fldCharType="end"/>
        </w:r>
      </w:hyperlink>
    </w:p>
    <w:p w14:paraId="3BC90F18"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6" w:history="1">
        <w:r w:rsidR="002F17E7" w:rsidRPr="00E8734B">
          <w:rPr>
            <w:rStyle w:val="Kpr"/>
            <w:rFonts w:ascii="Times New Roman" w:hAnsi="Times New Roman" w:cs="Times New Roman"/>
            <w:b/>
            <w:noProof/>
            <w:sz w:val="24"/>
            <w:szCs w:val="24"/>
          </w:rPr>
          <w:t>Tablo 13.</w:t>
        </w:r>
        <w:r w:rsidR="002F17E7" w:rsidRPr="002F17E7">
          <w:rPr>
            <w:rStyle w:val="Kpr"/>
            <w:rFonts w:ascii="Times New Roman" w:hAnsi="Times New Roman" w:cs="Times New Roman"/>
            <w:noProof/>
            <w:sz w:val="24"/>
            <w:szCs w:val="24"/>
          </w:rPr>
          <w:t xml:space="preserve"> Katılımcıların ikamet ettikleri konut.</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_Toc127659886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36</w:t>
        </w:r>
        <w:r w:rsidR="002F17E7" w:rsidRPr="002F17E7">
          <w:rPr>
            <w:rFonts w:ascii="Times New Roman" w:hAnsi="Times New Roman" w:cs="Times New Roman"/>
            <w:noProof/>
            <w:webHidden/>
            <w:sz w:val="24"/>
            <w:szCs w:val="24"/>
          </w:rPr>
          <w:fldChar w:fldCharType="end"/>
        </w:r>
      </w:hyperlink>
    </w:p>
    <w:p w14:paraId="2B54EA5B"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7" w:history="1">
        <w:r w:rsidR="002F17E7" w:rsidRPr="00E8734B">
          <w:rPr>
            <w:rStyle w:val="Kpr"/>
            <w:rFonts w:ascii="Times New Roman" w:hAnsi="Times New Roman" w:cs="Times New Roman"/>
            <w:b/>
            <w:noProof/>
            <w:sz w:val="24"/>
            <w:szCs w:val="24"/>
          </w:rPr>
          <w:t>Tablo 14.</w:t>
        </w:r>
        <w:r w:rsidR="002F17E7" w:rsidRPr="002F17E7">
          <w:rPr>
            <w:rStyle w:val="Kpr"/>
            <w:rFonts w:ascii="Times New Roman" w:hAnsi="Times New Roman" w:cs="Times New Roman"/>
            <w:noProof/>
            <w:sz w:val="24"/>
            <w:szCs w:val="24"/>
          </w:rPr>
          <w:t xml:space="preserve"> Katılımcıların algıladıkları gelir düzeyleri.</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_Toc127659887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37</w:t>
        </w:r>
        <w:r w:rsidR="002F17E7" w:rsidRPr="002F17E7">
          <w:rPr>
            <w:rFonts w:ascii="Times New Roman" w:hAnsi="Times New Roman" w:cs="Times New Roman"/>
            <w:noProof/>
            <w:webHidden/>
            <w:sz w:val="24"/>
            <w:szCs w:val="24"/>
          </w:rPr>
          <w:fldChar w:fldCharType="end"/>
        </w:r>
      </w:hyperlink>
    </w:p>
    <w:p w14:paraId="73AF6857"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8" w:history="1">
        <w:r w:rsidR="002F17E7" w:rsidRPr="00E8734B">
          <w:rPr>
            <w:rStyle w:val="Kpr"/>
            <w:rFonts w:ascii="Times New Roman" w:hAnsi="Times New Roman" w:cs="Times New Roman"/>
            <w:b/>
            <w:noProof/>
            <w:sz w:val="24"/>
            <w:szCs w:val="24"/>
          </w:rPr>
          <w:t>Tablo 15.</w:t>
        </w:r>
        <w:r w:rsidR="002F17E7" w:rsidRPr="002F17E7">
          <w:rPr>
            <w:rStyle w:val="Kpr"/>
            <w:rFonts w:ascii="Times New Roman" w:hAnsi="Times New Roman" w:cs="Times New Roman"/>
            <w:noProof/>
            <w:sz w:val="24"/>
            <w:szCs w:val="24"/>
          </w:rPr>
          <w:t xml:space="preserve"> Katılımcıların kayıtlı oldukları bölümler ve üniversitelere göre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_Toc127659888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37</w:t>
        </w:r>
        <w:r w:rsidR="002F17E7" w:rsidRPr="002F17E7">
          <w:rPr>
            <w:rFonts w:ascii="Times New Roman" w:hAnsi="Times New Roman" w:cs="Times New Roman"/>
            <w:noProof/>
            <w:webHidden/>
            <w:sz w:val="24"/>
            <w:szCs w:val="24"/>
          </w:rPr>
          <w:fldChar w:fldCharType="end"/>
        </w:r>
      </w:hyperlink>
    </w:p>
    <w:p w14:paraId="2B42D628"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89" w:history="1">
        <w:r w:rsidR="002F17E7" w:rsidRPr="00E8734B">
          <w:rPr>
            <w:rStyle w:val="Kpr"/>
            <w:rFonts w:ascii="Times New Roman" w:hAnsi="Times New Roman" w:cs="Times New Roman"/>
            <w:b/>
            <w:noProof/>
            <w:sz w:val="24"/>
            <w:szCs w:val="24"/>
          </w:rPr>
          <w:t xml:space="preserve">Tablo 16. </w:t>
        </w:r>
        <w:r w:rsidR="002F17E7" w:rsidRPr="002F17E7">
          <w:rPr>
            <w:rStyle w:val="Kpr"/>
            <w:rFonts w:ascii="Times New Roman" w:hAnsi="Times New Roman" w:cs="Times New Roman"/>
            <w:noProof/>
            <w:sz w:val="24"/>
            <w:szCs w:val="24"/>
          </w:rPr>
          <w:t>Katılımcıların sınıf düzeyleri.</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_Toc127659889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38</w:t>
        </w:r>
        <w:r w:rsidR="002F17E7" w:rsidRPr="002F17E7">
          <w:rPr>
            <w:rFonts w:ascii="Times New Roman" w:hAnsi="Times New Roman" w:cs="Times New Roman"/>
            <w:noProof/>
            <w:webHidden/>
            <w:sz w:val="24"/>
            <w:szCs w:val="24"/>
          </w:rPr>
          <w:fldChar w:fldCharType="end"/>
        </w:r>
      </w:hyperlink>
    </w:p>
    <w:p w14:paraId="3E1E7C72"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0" w:history="1">
        <w:r w:rsidR="002F17E7" w:rsidRPr="00E8734B">
          <w:rPr>
            <w:rStyle w:val="Kpr"/>
            <w:rFonts w:ascii="Times New Roman" w:hAnsi="Times New Roman" w:cs="Times New Roman"/>
            <w:b/>
            <w:noProof/>
            <w:sz w:val="24"/>
            <w:szCs w:val="24"/>
          </w:rPr>
          <w:t>Tablo 17.</w:t>
        </w:r>
        <w:r w:rsidR="002F17E7" w:rsidRPr="002F17E7">
          <w:rPr>
            <w:rStyle w:val="Kpr"/>
            <w:rFonts w:ascii="Times New Roman" w:hAnsi="Times New Roman" w:cs="Times New Roman"/>
            <w:noProof/>
            <w:sz w:val="24"/>
            <w:szCs w:val="24"/>
          </w:rPr>
          <w:t xml:space="preserve"> Katılımcıların öğrenim göredükleri bölümden memnuniyet düzeyleri.</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_Toc127659890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38</w:t>
        </w:r>
        <w:r w:rsidR="002F17E7" w:rsidRPr="002F17E7">
          <w:rPr>
            <w:rFonts w:ascii="Times New Roman" w:hAnsi="Times New Roman" w:cs="Times New Roman"/>
            <w:noProof/>
            <w:webHidden/>
            <w:sz w:val="24"/>
            <w:szCs w:val="24"/>
          </w:rPr>
          <w:fldChar w:fldCharType="end"/>
        </w:r>
      </w:hyperlink>
    </w:p>
    <w:p w14:paraId="3298F8EE"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1" w:history="1">
        <w:r w:rsidR="002F17E7" w:rsidRPr="00E8734B">
          <w:rPr>
            <w:rStyle w:val="Kpr"/>
            <w:rFonts w:ascii="Times New Roman" w:hAnsi="Times New Roman" w:cs="Times New Roman"/>
            <w:b/>
            <w:noProof/>
            <w:sz w:val="24"/>
            <w:szCs w:val="24"/>
          </w:rPr>
          <w:t>Tablo 18.</w:t>
        </w:r>
        <w:r w:rsidR="002F17E7" w:rsidRPr="002F17E7">
          <w:rPr>
            <w:rStyle w:val="Kpr"/>
            <w:rFonts w:ascii="Times New Roman" w:hAnsi="Times New Roman" w:cs="Times New Roman"/>
            <w:noProof/>
            <w:sz w:val="24"/>
            <w:szCs w:val="24"/>
          </w:rPr>
          <w:t xml:space="preserve"> Katılımcıların çevreyle ilgili eğitimlere ve STK’lara katılım durumları.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_Toc127659891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38</w:t>
        </w:r>
        <w:r w:rsidR="002F17E7" w:rsidRPr="002F17E7">
          <w:rPr>
            <w:rFonts w:ascii="Times New Roman" w:hAnsi="Times New Roman" w:cs="Times New Roman"/>
            <w:noProof/>
            <w:webHidden/>
            <w:sz w:val="24"/>
            <w:szCs w:val="24"/>
          </w:rPr>
          <w:fldChar w:fldCharType="end"/>
        </w:r>
      </w:hyperlink>
    </w:p>
    <w:p w14:paraId="3192A24C"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2" w:history="1">
        <w:r w:rsidR="002F17E7" w:rsidRPr="00E8734B">
          <w:rPr>
            <w:rStyle w:val="Kpr"/>
            <w:rFonts w:ascii="Times New Roman" w:hAnsi="Times New Roman" w:cs="Times New Roman"/>
            <w:b/>
            <w:noProof/>
            <w:sz w:val="24"/>
            <w:szCs w:val="24"/>
          </w:rPr>
          <w:t>Tablo 19.</w:t>
        </w:r>
        <w:r w:rsidR="002F17E7" w:rsidRPr="002F17E7">
          <w:rPr>
            <w:rStyle w:val="Kpr"/>
            <w:rFonts w:ascii="Times New Roman" w:hAnsi="Times New Roman" w:cs="Times New Roman"/>
            <w:noProof/>
            <w:sz w:val="24"/>
            <w:szCs w:val="24"/>
          </w:rPr>
          <w:t xml:space="preserve"> Öğrencilerin ÇSYDÖ algılama alt boyutuna ilişkin ortalama puan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_Toc127659892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39</w:t>
        </w:r>
        <w:r w:rsidR="002F17E7" w:rsidRPr="002F17E7">
          <w:rPr>
            <w:rFonts w:ascii="Times New Roman" w:hAnsi="Times New Roman" w:cs="Times New Roman"/>
            <w:noProof/>
            <w:webHidden/>
            <w:sz w:val="24"/>
            <w:szCs w:val="24"/>
          </w:rPr>
          <w:fldChar w:fldCharType="end"/>
        </w:r>
      </w:hyperlink>
    </w:p>
    <w:p w14:paraId="6168FD4C"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3" w:history="1">
        <w:r w:rsidR="002F17E7" w:rsidRPr="00E8734B">
          <w:rPr>
            <w:rStyle w:val="Kpr"/>
            <w:rFonts w:ascii="Times New Roman" w:hAnsi="Times New Roman" w:cs="Times New Roman"/>
            <w:b/>
            <w:noProof/>
            <w:sz w:val="24"/>
            <w:szCs w:val="24"/>
          </w:rPr>
          <w:t>Tablo 20.</w:t>
        </w:r>
        <w:r w:rsidR="002F17E7" w:rsidRPr="002F17E7">
          <w:rPr>
            <w:rStyle w:val="Kpr"/>
            <w:rFonts w:ascii="Times New Roman" w:hAnsi="Times New Roman" w:cs="Times New Roman"/>
            <w:noProof/>
            <w:sz w:val="24"/>
            <w:szCs w:val="24"/>
          </w:rPr>
          <w:t xml:space="preserve"> Öğrencilerin ÇSYDÖ kurulma alt boyutuna ilişkin ortalama puan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_Toc127659893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40</w:t>
        </w:r>
        <w:r w:rsidR="002F17E7" w:rsidRPr="002F17E7">
          <w:rPr>
            <w:rFonts w:ascii="Times New Roman" w:hAnsi="Times New Roman" w:cs="Times New Roman"/>
            <w:noProof/>
            <w:webHidden/>
            <w:sz w:val="24"/>
            <w:szCs w:val="24"/>
          </w:rPr>
          <w:fldChar w:fldCharType="end"/>
        </w:r>
      </w:hyperlink>
    </w:p>
    <w:p w14:paraId="13CA3596"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4" w:history="1">
        <w:r w:rsidR="002F17E7" w:rsidRPr="00E8734B">
          <w:rPr>
            <w:rStyle w:val="Kpr"/>
            <w:rFonts w:ascii="Times New Roman" w:hAnsi="Times New Roman" w:cs="Times New Roman"/>
            <w:b/>
            <w:noProof/>
            <w:sz w:val="24"/>
            <w:szCs w:val="24"/>
          </w:rPr>
          <w:t xml:space="preserve">Tablo 21. </w:t>
        </w:r>
        <w:r w:rsidR="002F17E7" w:rsidRPr="002F17E7">
          <w:rPr>
            <w:rStyle w:val="Kpr"/>
            <w:rFonts w:ascii="Times New Roman" w:hAnsi="Times New Roman" w:cs="Times New Roman"/>
            <w:noProof/>
            <w:sz w:val="24"/>
            <w:szCs w:val="24"/>
          </w:rPr>
          <w:t>Öğrencilerin ÇSYDÖ klavuzlama alt boyutuna ilişkin ortalama puan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_Toc127659894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41</w:t>
        </w:r>
        <w:r w:rsidR="002F17E7" w:rsidRPr="002F17E7">
          <w:rPr>
            <w:rFonts w:ascii="Times New Roman" w:hAnsi="Times New Roman" w:cs="Times New Roman"/>
            <w:noProof/>
            <w:webHidden/>
            <w:sz w:val="24"/>
            <w:szCs w:val="24"/>
          </w:rPr>
          <w:fldChar w:fldCharType="end"/>
        </w:r>
      </w:hyperlink>
    </w:p>
    <w:p w14:paraId="4F768153"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5" w:history="1">
        <w:r w:rsidR="002F17E7" w:rsidRPr="00E8734B">
          <w:rPr>
            <w:rStyle w:val="Kpr"/>
            <w:rFonts w:ascii="Times New Roman" w:hAnsi="Times New Roman" w:cs="Times New Roman"/>
            <w:b/>
            <w:noProof/>
            <w:sz w:val="24"/>
            <w:szCs w:val="24"/>
          </w:rPr>
          <w:t>Tablo 22.</w:t>
        </w:r>
        <w:r w:rsidR="002F17E7" w:rsidRPr="002F17E7">
          <w:rPr>
            <w:rStyle w:val="Kpr"/>
            <w:rFonts w:ascii="Times New Roman" w:hAnsi="Times New Roman" w:cs="Times New Roman"/>
            <w:noProof/>
            <w:sz w:val="24"/>
            <w:szCs w:val="24"/>
          </w:rPr>
          <w:t xml:space="preserve"> Öğrencilerin ÇSYDÖ beceriye dönüştürme alt boyutuna ilişkin ortalama puanları.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_Toc127659895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42</w:t>
        </w:r>
        <w:r w:rsidR="002F17E7" w:rsidRPr="002F17E7">
          <w:rPr>
            <w:rFonts w:ascii="Times New Roman" w:hAnsi="Times New Roman" w:cs="Times New Roman"/>
            <w:noProof/>
            <w:webHidden/>
            <w:sz w:val="24"/>
            <w:szCs w:val="24"/>
          </w:rPr>
          <w:fldChar w:fldCharType="end"/>
        </w:r>
      </w:hyperlink>
    </w:p>
    <w:p w14:paraId="104C3216"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6" w:history="1">
        <w:r w:rsidR="002F17E7" w:rsidRPr="00E8734B">
          <w:rPr>
            <w:rStyle w:val="Kpr"/>
            <w:rFonts w:ascii="Times New Roman" w:hAnsi="Times New Roman" w:cs="Times New Roman"/>
            <w:b/>
            <w:noProof/>
            <w:sz w:val="24"/>
            <w:szCs w:val="24"/>
          </w:rPr>
          <w:t>Tablo 23.</w:t>
        </w:r>
        <w:r w:rsidR="002F17E7" w:rsidRPr="002F17E7">
          <w:rPr>
            <w:rStyle w:val="Kpr"/>
            <w:rFonts w:ascii="Times New Roman" w:hAnsi="Times New Roman" w:cs="Times New Roman"/>
            <w:noProof/>
            <w:sz w:val="24"/>
            <w:szCs w:val="24"/>
          </w:rPr>
          <w:t xml:space="preserve"> Öğrencilerin ÇSYDÖ duruma uydurma alt boyutuna ilişkin ortalama puan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_Toc127659896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43</w:t>
        </w:r>
        <w:r w:rsidR="002F17E7" w:rsidRPr="002F17E7">
          <w:rPr>
            <w:rFonts w:ascii="Times New Roman" w:hAnsi="Times New Roman" w:cs="Times New Roman"/>
            <w:noProof/>
            <w:webHidden/>
            <w:sz w:val="24"/>
            <w:szCs w:val="24"/>
          </w:rPr>
          <w:fldChar w:fldCharType="end"/>
        </w:r>
      </w:hyperlink>
    </w:p>
    <w:p w14:paraId="562A1CCE"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7" w:history="1">
        <w:r w:rsidR="002F17E7" w:rsidRPr="00E8734B">
          <w:rPr>
            <w:rStyle w:val="Kpr"/>
            <w:rFonts w:ascii="Times New Roman" w:hAnsi="Times New Roman" w:cs="Times New Roman"/>
            <w:b/>
            <w:noProof/>
            <w:sz w:val="24"/>
            <w:szCs w:val="24"/>
          </w:rPr>
          <w:t>Tablo 24.</w:t>
        </w:r>
        <w:r w:rsidR="002F17E7" w:rsidRPr="002F17E7">
          <w:rPr>
            <w:rStyle w:val="Kpr"/>
            <w:rFonts w:ascii="Times New Roman" w:hAnsi="Times New Roman" w:cs="Times New Roman"/>
            <w:noProof/>
            <w:sz w:val="24"/>
            <w:szCs w:val="24"/>
          </w:rPr>
          <w:t xml:space="preserve"> Öğrencilerin ÇSYDÖ yaratma alt boyutuna ilişkin ortalama puan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_Toc127659897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44</w:t>
        </w:r>
        <w:r w:rsidR="002F17E7" w:rsidRPr="002F17E7">
          <w:rPr>
            <w:rFonts w:ascii="Times New Roman" w:hAnsi="Times New Roman" w:cs="Times New Roman"/>
            <w:noProof/>
            <w:webHidden/>
            <w:sz w:val="24"/>
            <w:szCs w:val="24"/>
          </w:rPr>
          <w:fldChar w:fldCharType="end"/>
        </w:r>
      </w:hyperlink>
    </w:p>
    <w:p w14:paraId="289FE820"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8" w:history="1">
        <w:r w:rsidR="002F17E7" w:rsidRPr="00E8734B">
          <w:rPr>
            <w:rStyle w:val="Kpr"/>
            <w:rFonts w:ascii="Times New Roman" w:hAnsi="Times New Roman" w:cs="Times New Roman"/>
            <w:b/>
            <w:noProof/>
            <w:sz w:val="24"/>
            <w:szCs w:val="24"/>
          </w:rPr>
          <w:t xml:space="preserve">Tablo 25. </w:t>
        </w:r>
        <w:r w:rsidR="002F17E7" w:rsidRPr="002F17E7">
          <w:rPr>
            <w:rStyle w:val="Kpr"/>
            <w:rFonts w:ascii="Times New Roman" w:hAnsi="Times New Roman" w:cs="Times New Roman"/>
            <w:noProof/>
            <w:sz w:val="24"/>
            <w:szCs w:val="24"/>
            <w:lang w:val="en-US"/>
          </w:rPr>
          <w:t xml:space="preserve">Öğrencilerin </w:t>
        </w:r>
        <w:r w:rsidR="002F17E7" w:rsidRPr="002F17E7">
          <w:rPr>
            <w:rStyle w:val="Kpr"/>
            <w:rFonts w:ascii="Times New Roman" w:hAnsi="Times New Roman" w:cs="Times New Roman"/>
            <w:noProof/>
            <w:sz w:val="24"/>
            <w:szCs w:val="24"/>
          </w:rPr>
          <w:t>ÇOYE</w:t>
        </w:r>
        <w:r w:rsidR="002F17E7" w:rsidRPr="002F17E7">
          <w:rPr>
            <w:rStyle w:val="Kpr"/>
            <w:rFonts w:ascii="Times New Roman" w:hAnsi="Times New Roman" w:cs="Times New Roman"/>
            <w:noProof/>
            <w:sz w:val="24"/>
            <w:szCs w:val="24"/>
            <w:lang w:val="en-US"/>
          </w:rPr>
          <w:t xml:space="preserve"> problemden ayırma alt boyutuna ilişkin ortalama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_Toc127659898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45</w:t>
        </w:r>
        <w:r w:rsidR="002F17E7" w:rsidRPr="002F17E7">
          <w:rPr>
            <w:rFonts w:ascii="Times New Roman" w:hAnsi="Times New Roman" w:cs="Times New Roman"/>
            <w:noProof/>
            <w:webHidden/>
            <w:sz w:val="24"/>
            <w:szCs w:val="24"/>
          </w:rPr>
          <w:fldChar w:fldCharType="end"/>
        </w:r>
      </w:hyperlink>
    </w:p>
    <w:p w14:paraId="1998CC93"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899" w:history="1">
        <w:r w:rsidR="002F17E7" w:rsidRPr="002F17E7">
          <w:rPr>
            <w:rStyle w:val="Kpr"/>
            <w:rFonts w:ascii="Times New Roman" w:hAnsi="Times New Roman" w:cs="Times New Roman"/>
            <w:noProof/>
            <w:sz w:val="24"/>
            <w:szCs w:val="24"/>
          </w:rPr>
          <w:t xml:space="preserve">Tablo 26. </w:t>
        </w:r>
        <w:r w:rsidR="002F17E7" w:rsidRPr="002F17E7">
          <w:rPr>
            <w:rStyle w:val="Kpr"/>
            <w:rFonts w:ascii="Times New Roman" w:hAnsi="Times New Roman" w:cs="Times New Roman"/>
            <w:noProof/>
            <w:sz w:val="24"/>
            <w:szCs w:val="24"/>
            <w:lang w:val="en-US"/>
          </w:rPr>
          <w:t xml:space="preserve">Öğrencilerin </w:t>
        </w:r>
        <w:r w:rsidR="002F17E7" w:rsidRPr="002F17E7">
          <w:rPr>
            <w:rStyle w:val="Kpr"/>
            <w:rFonts w:ascii="Times New Roman" w:hAnsi="Times New Roman" w:cs="Times New Roman"/>
            <w:noProof/>
            <w:sz w:val="24"/>
            <w:szCs w:val="24"/>
          </w:rPr>
          <w:t>ÇOYE</w:t>
        </w:r>
        <w:r w:rsidR="002F17E7" w:rsidRPr="002F17E7">
          <w:rPr>
            <w:rStyle w:val="Kpr"/>
            <w:rFonts w:ascii="Times New Roman" w:hAnsi="Times New Roman" w:cs="Times New Roman"/>
            <w:noProof/>
            <w:sz w:val="24"/>
            <w:szCs w:val="24"/>
            <w:lang w:val="en-US"/>
          </w:rPr>
          <w:t xml:space="preserve"> hedefe yönelim alt boyutuna ilişkin ortalama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_Toc127659899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46</w:t>
        </w:r>
        <w:r w:rsidR="002F17E7" w:rsidRPr="002F17E7">
          <w:rPr>
            <w:rFonts w:ascii="Times New Roman" w:hAnsi="Times New Roman" w:cs="Times New Roman"/>
            <w:noProof/>
            <w:webHidden/>
            <w:sz w:val="24"/>
            <w:szCs w:val="24"/>
          </w:rPr>
          <w:fldChar w:fldCharType="end"/>
        </w:r>
      </w:hyperlink>
    </w:p>
    <w:p w14:paraId="15ECD8AE"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0" w:history="1">
        <w:r w:rsidR="002F17E7" w:rsidRPr="002F17E7">
          <w:rPr>
            <w:rStyle w:val="Kpr"/>
            <w:rFonts w:ascii="Times New Roman" w:hAnsi="Times New Roman" w:cs="Times New Roman"/>
            <w:noProof/>
            <w:sz w:val="24"/>
            <w:szCs w:val="24"/>
          </w:rPr>
          <w:t xml:space="preserve">Tablo 27. </w:t>
        </w:r>
        <w:r w:rsidR="002F17E7" w:rsidRPr="002F17E7">
          <w:rPr>
            <w:rStyle w:val="Kpr"/>
            <w:rFonts w:ascii="Times New Roman" w:hAnsi="Times New Roman" w:cs="Times New Roman"/>
            <w:noProof/>
            <w:sz w:val="24"/>
            <w:szCs w:val="24"/>
            <w:lang w:val="en-US"/>
          </w:rPr>
          <w:t xml:space="preserve">Öğrencilerin </w:t>
        </w:r>
        <w:r w:rsidR="002F17E7" w:rsidRPr="002F17E7">
          <w:rPr>
            <w:rStyle w:val="Kpr"/>
            <w:rFonts w:ascii="Times New Roman" w:hAnsi="Times New Roman" w:cs="Times New Roman"/>
            <w:noProof/>
            <w:sz w:val="24"/>
            <w:szCs w:val="24"/>
          </w:rPr>
          <w:t>ÇOYE</w:t>
        </w:r>
        <w:r w:rsidR="002F17E7" w:rsidRPr="002F17E7">
          <w:rPr>
            <w:rStyle w:val="Kpr"/>
            <w:rFonts w:ascii="Times New Roman" w:hAnsi="Times New Roman" w:cs="Times New Roman"/>
            <w:noProof/>
            <w:sz w:val="24"/>
            <w:szCs w:val="24"/>
            <w:lang w:val="en-US"/>
          </w:rPr>
          <w:t xml:space="preserve"> kaynakları harekete geçirme alt boyutuna ilişkin ortalama dağılımları.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_Toc127659900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46</w:t>
        </w:r>
        <w:r w:rsidR="002F17E7" w:rsidRPr="002F17E7">
          <w:rPr>
            <w:rFonts w:ascii="Times New Roman" w:hAnsi="Times New Roman" w:cs="Times New Roman"/>
            <w:noProof/>
            <w:webHidden/>
            <w:sz w:val="24"/>
            <w:szCs w:val="24"/>
          </w:rPr>
          <w:fldChar w:fldCharType="end"/>
        </w:r>
      </w:hyperlink>
    </w:p>
    <w:p w14:paraId="3A41444F"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1" w:history="1">
        <w:r w:rsidR="002F17E7" w:rsidRPr="002F17E7">
          <w:rPr>
            <w:rStyle w:val="Kpr"/>
            <w:rFonts w:ascii="Times New Roman" w:hAnsi="Times New Roman" w:cs="Times New Roman"/>
            <w:noProof/>
            <w:sz w:val="24"/>
            <w:szCs w:val="24"/>
          </w:rPr>
          <w:t>Tablo 28. Öğrencilerin çevre sorunlarına yönelik davranışları ile çözüm odaklı yaklaşımları arasındaki ilişki.</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_Toc127659901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48</w:t>
        </w:r>
        <w:r w:rsidR="002F17E7" w:rsidRPr="002F17E7">
          <w:rPr>
            <w:rFonts w:ascii="Times New Roman" w:hAnsi="Times New Roman" w:cs="Times New Roman"/>
            <w:noProof/>
            <w:webHidden/>
            <w:sz w:val="24"/>
            <w:szCs w:val="24"/>
          </w:rPr>
          <w:fldChar w:fldCharType="end"/>
        </w:r>
      </w:hyperlink>
    </w:p>
    <w:p w14:paraId="74E64DE8"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2" w:history="1">
        <w:r w:rsidR="002F17E7" w:rsidRPr="00E8734B">
          <w:rPr>
            <w:rStyle w:val="Kpr"/>
            <w:rFonts w:ascii="Times New Roman" w:hAnsi="Times New Roman" w:cs="Times New Roman"/>
            <w:b/>
            <w:noProof/>
            <w:sz w:val="24"/>
            <w:szCs w:val="24"/>
          </w:rPr>
          <w:t xml:space="preserve">Tablo 29. </w:t>
        </w:r>
        <w:r w:rsidR="002F17E7" w:rsidRPr="002F17E7">
          <w:rPr>
            <w:rStyle w:val="Kpr"/>
            <w:rFonts w:ascii="Times New Roman" w:hAnsi="Times New Roman" w:cs="Times New Roman"/>
            <w:noProof/>
            <w:sz w:val="24"/>
            <w:szCs w:val="24"/>
          </w:rPr>
          <w:t>Öğrencilerin ÇSYD ile ÇOY’nın, cinsiyete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_Toc127659902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49</w:t>
        </w:r>
        <w:r w:rsidR="002F17E7" w:rsidRPr="002F17E7">
          <w:rPr>
            <w:rFonts w:ascii="Times New Roman" w:hAnsi="Times New Roman" w:cs="Times New Roman"/>
            <w:noProof/>
            <w:webHidden/>
            <w:sz w:val="24"/>
            <w:szCs w:val="24"/>
          </w:rPr>
          <w:fldChar w:fldCharType="end"/>
        </w:r>
      </w:hyperlink>
    </w:p>
    <w:p w14:paraId="4247BADC"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3" w:history="1">
        <w:r w:rsidR="002F17E7" w:rsidRPr="00E8734B">
          <w:rPr>
            <w:rStyle w:val="Kpr"/>
            <w:rFonts w:ascii="Times New Roman" w:hAnsi="Times New Roman" w:cs="Times New Roman"/>
            <w:b/>
            <w:noProof/>
            <w:sz w:val="24"/>
            <w:szCs w:val="24"/>
          </w:rPr>
          <w:t>Tablo 30.</w:t>
        </w:r>
        <w:r w:rsidR="002F17E7" w:rsidRPr="002F17E7">
          <w:rPr>
            <w:rStyle w:val="Kpr"/>
            <w:rFonts w:ascii="Times New Roman" w:hAnsi="Times New Roman" w:cs="Times New Roman"/>
            <w:noProof/>
            <w:sz w:val="24"/>
            <w:szCs w:val="24"/>
          </w:rPr>
          <w:t xml:space="preserve"> Öğrencilerin ÇSYD ile ÇOY’nın, yaş aralıklarına göre karşılatırılması.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_Toc127659903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51</w:t>
        </w:r>
        <w:r w:rsidR="002F17E7" w:rsidRPr="002F17E7">
          <w:rPr>
            <w:rFonts w:ascii="Times New Roman" w:hAnsi="Times New Roman" w:cs="Times New Roman"/>
            <w:noProof/>
            <w:webHidden/>
            <w:sz w:val="24"/>
            <w:szCs w:val="24"/>
          </w:rPr>
          <w:fldChar w:fldCharType="end"/>
        </w:r>
      </w:hyperlink>
    </w:p>
    <w:p w14:paraId="54D8743F"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4" w:history="1">
        <w:r w:rsidR="002F17E7" w:rsidRPr="00E8734B">
          <w:rPr>
            <w:rStyle w:val="Kpr"/>
            <w:rFonts w:ascii="Times New Roman" w:hAnsi="Times New Roman" w:cs="Times New Roman"/>
            <w:b/>
            <w:noProof/>
            <w:sz w:val="24"/>
            <w:szCs w:val="24"/>
          </w:rPr>
          <w:t xml:space="preserve">Tablo 31. </w:t>
        </w:r>
        <w:r w:rsidR="002F17E7" w:rsidRPr="002F17E7">
          <w:rPr>
            <w:rStyle w:val="Kpr"/>
            <w:rFonts w:ascii="Times New Roman" w:hAnsi="Times New Roman" w:cs="Times New Roman"/>
            <w:noProof/>
            <w:sz w:val="24"/>
            <w:szCs w:val="24"/>
          </w:rPr>
          <w:t>Öğrencilerin ÇSYD ile ÇOY’nın, medeni durumlarına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_Toc127659904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52</w:t>
        </w:r>
        <w:r w:rsidR="002F17E7" w:rsidRPr="002F17E7">
          <w:rPr>
            <w:rFonts w:ascii="Times New Roman" w:hAnsi="Times New Roman" w:cs="Times New Roman"/>
            <w:noProof/>
            <w:webHidden/>
            <w:sz w:val="24"/>
            <w:szCs w:val="24"/>
          </w:rPr>
          <w:fldChar w:fldCharType="end"/>
        </w:r>
      </w:hyperlink>
    </w:p>
    <w:p w14:paraId="0EF06510"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5" w:history="1">
        <w:r w:rsidR="002F17E7" w:rsidRPr="00E8734B">
          <w:rPr>
            <w:rStyle w:val="Kpr"/>
            <w:rFonts w:ascii="Times New Roman" w:hAnsi="Times New Roman" w:cs="Times New Roman"/>
            <w:b/>
            <w:noProof/>
            <w:sz w:val="24"/>
            <w:szCs w:val="24"/>
          </w:rPr>
          <w:t>Tablo 32.</w:t>
        </w:r>
        <w:r w:rsidR="002F17E7" w:rsidRPr="002F17E7">
          <w:rPr>
            <w:rStyle w:val="Kpr"/>
            <w:rFonts w:ascii="Times New Roman" w:hAnsi="Times New Roman" w:cs="Times New Roman"/>
            <w:noProof/>
            <w:sz w:val="24"/>
            <w:szCs w:val="24"/>
          </w:rPr>
          <w:t xml:space="preserve"> Öğrencilerin ÇSYD ile ÇOY’nın, sahip oldukları kardeş sayısına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_Toc127659905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53</w:t>
        </w:r>
        <w:r w:rsidR="002F17E7" w:rsidRPr="002F17E7">
          <w:rPr>
            <w:rFonts w:ascii="Times New Roman" w:hAnsi="Times New Roman" w:cs="Times New Roman"/>
            <w:noProof/>
            <w:webHidden/>
            <w:sz w:val="24"/>
            <w:szCs w:val="24"/>
          </w:rPr>
          <w:fldChar w:fldCharType="end"/>
        </w:r>
      </w:hyperlink>
    </w:p>
    <w:p w14:paraId="3761D7ED"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6" w:history="1">
        <w:r w:rsidR="002F17E7" w:rsidRPr="00E8734B">
          <w:rPr>
            <w:rStyle w:val="Kpr"/>
            <w:rFonts w:ascii="Times New Roman" w:hAnsi="Times New Roman" w:cs="Times New Roman"/>
            <w:b/>
            <w:noProof/>
            <w:sz w:val="24"/>
            <w:szCs w:val="24"/>
          </w:rPr>
          <w:t>Tablo 33.</w:t>
        </w:r>
        <w:r w:rsidR="002F17E7" w:rsidRPr="002F17E7">
          <w:rPr>
            <w:rStyle w:val="Kpr"/>
            <w:rFonts w:ascii="Times New Roman" w:hAnsi="Times New Roman" w:cs="Times New Roman"/>
            <w:noProof/>
            <w:sz w:val="24"/>
            <w:szCs w:val="24"/>
          </w:rPr>
          <w:t xml:space="preserve"> Öğrencilerin ÇSYD ile ÇOY’nın, kaçıncı çocuk olma durumlarına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_Toc127659906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55</w:t>
        </w:r>
        <w:r w:rsidR="002F17E7" w:rsidRPr="002F17E7">
          <w:rPr>
            <w:rFonts w:ascii="Times New Roman" w:hAnsi="Times New Roman" w:cs="Times New Roman"/>
            <w:noProof/>
            <w:webHidden/>
            <w:sz w:val="24"/>
            <w:szCs w:val="24"/>
          </w:rPr>
          <w:fldChar w:fldCharType="end"/>
        </w:r>
      </w:hyperlink>
    </w:p>
    <w:p w14:paraId="3FA57305"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7" w:history="1">
        <w:r w:rsidR="002F17E7" w:rsidRPr="00E8734B">
          <w:rPr>
            <w:rStyle w:val="Kpr"/>
            <w:rFonts w:ascii="Times New Roman" w:hAnsi="Times New Roman" w:cs="Times New Roman"/>
            <w:b/>
            <w:noProof/>
            <w:sz w:val="24"/>
            <w:szCs w:val="24"/>
          </w:rPr>
          <w:t>Tablo 34.</w:t>
        </w:r>
        <w:r w:rsidR="002F17E7" w:rsidRPr="002F17E7">
          <w:rPr>
            <w:rStyle w:val="Kpr"/>
            <w:rFonts w:ascii="Times New Roman" w:hAnsi="Times New Roman" w:cs="Times New Roman"/>
            <w:noProof/>
            <w:sz w:val="24"/>
            <w:szCs w:val="24"/>
          </w:rPr>
          <w:t xml:space="preserve"> Öğrencilerin ÇSYD ile ÇOY’nın, ebeveynlerinin hayatta olup-olmamasına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_Toc127659907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56</w:t>
        </w:r>
        <w:r w:rsidR="002F17E7" w:rsidRPr="002F17E7">
          <w:rPr>
            <w:rFonts w:ascii="Times New Roman" w:hAnsi="Times New Roman" w:cs="Times New Roman"/>
            <w:noProof/>
            <w:webHidden/>
            <w:sz w:val="24"/>
            <w:szCs w:val="24"/>
          </w:rPr>
          <w:fldChar w:fldCharType="end"/>
        </w:r>
      </w:hyperlink>
    </w:p>
    <w:p w14:paraId="493A4B13"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8" w:history="1">
        <w:r w:rsidR="002F17E7" w:rsidRPr="00E8734B">
          <w:rPr>
            <w:rStyle w:val="Kpr"/>
            <w:rFonts w:ascii="Times New Roman" w:hAnsi="Times New Roman" w:cs="Times New Roman"/>
            <w:b/>
            <w:noProof/>
            <w:sz w:val="24"/>
            <w:szCs w:val="24"/>
          </w:rPr>
          <w:t>Tablo 35.</w:t>
        </w:r>
        <w:r w:rsidR="002F17E7" w:rsidRPr="002F17E7">
          <w:rPr>
            <w:rStyle w:val="Kpr"/>
            <w:rFonts w:ascii="Times New Roman" w:hAnsi="Times New Roman" w:cs="Times New Roman"/>
            <w:noProof/>
            <w:sz w:val="24"/>
            <w:szCs w:val="24"/>
          </w:rPr>
          <w:t xml:space="preserve"> Öğrencilerin ÇSYD ile ÇOY’nın, ebeveynlerinin özlük/üveylik durumlarına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_Toc127659908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57</w:t>
        </w:r>
        <w:r w:rsidR="002F17E7" w:rsidRPr="002F17E7">
          <w:rPr>
            <w:rFonts w:ascii="Times New Roman" w:hAnsi="Times New Roman" w:cs="Times New Roman"/>
            <w:noProof/>
            <w:webHidden/>
            <w:sz w:val="24"/>
            <w:szCs w:val="24"/>
          </w:rPr>
          <w:fldChar w:fldCharType="end"/>
        </w:r>
      </w:hyperlink>
    </w:p>
    <w:p w14:paraId="5C5F03F3" w14:textId="7777777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09" w:history="1">
        <w:r w:rsidR="002F17E7" w:rsidRPr="00E8734B">
          <w:rPr>
            <w:rStyle w:val="Kpr"/>
            <w:rFonts w:ascii="Times New Roman" w:hAnsi="Times New Roman" w:cs="Times New Roman"/>
            <w:b/>
            <w:noProof/>
            <w:sz w:val="24"/>
            <w:szCs w:val="24"/>
          </w:rPr>
          <w:t>Tablo 36.</w:t>
        </w:r>
        <w:r w:rsidR="002F17E7" w:rsidRPr="002F17E7">
          <w:rPr>
            <w:rStyle w:val="Kpr"/>
            <w:rFonts w:ascii="Times New Roman" w:hAnsi="Times New Roman" w:cs="Times New Roman"/>
            <w:noProof/>
            <w:sz w:val="24"/>
            <w:szCs w:val="24"/>
          </w:rPr>
          <w:t xml:space="preserve"> Öğrencilerin ÇSYD ile ÇOY’nın, ebeveynlerinin eğitim durumlarına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_Toc127659909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59</w:t>
        </w:r>
        <w:r w:rsidR="002F17E7" w:rsidRPr="002F17E7">
          <w:rPr>
            <w:rFonts w:ascii="Times New Roman" w:hAnsi="Times New Roman" w:cs="Times New Roman"/>
            <w:noProof/>
            <w:webHidden/>
            <w:sz w:val="24"/>
            <w:szCs w:val="24"/>
          </w:rPr>
          <w:fldChar w:fldCharType="end"/>
        </w:r>
      </w:hyperlink>
    </w:p>
    <w:p w14:paraId="44275845" w14:textId="226E8B2B"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0" w:history="1">
        <w:r w:rsidR="002F17E7" w:rsidRPr="00E8734B">
          <w:rPr>
            <w:rStyle w:val="Kpr"/>
            <w:rFonts w:ascii="Times New Roman" w:hAnsi="Times New Roman" w:cs="Times New Roman"/>
            <w:b/>
            <w:noProof/>
            <w:sz w:val="24"/>
            <w:szCs w:val="24"/>
          </w:rPr>
          <w:t>Tablo 3</w:t>
        </w:r>
        <w:r w:rsidR="00E8734B">
          <w:rPr>
            <w:rStyle w:val="Kpr"/>
            <w:rFonts w:ascii="Times New Roman" w:hAnsi="Times New Roman" w:cs="Times New Roman"/>
            <w:b/>
            <w:noProof/>
            <w:sz w:val="24"/>
            <w:szCs w:val="24"/>
          </w:rPr>
          <w:t>6</w:t>
        </w:r>
        <w:r w:rsidR="002F17E7" w:rsidRPr="00E8734B">
          <w:rPr>
            <w:rStyle w:val="Kpr"/>
            <w:rFonts w:ascii="Times New Roman" w:hAnsi="Times New Roman" w:cs="Times New Roman"/>
            <w:b/>
            <w:noProof/>
            <w:sz w:val="24"/>
            <w:szCs w:val="24"/>
          </w:rPr>
          <w:t xml:space="preserve">. </w:t>
        </w:r>
        <w:r w:rsidR="002F17E7" w:rsidRPr="002F17E7">
          <w:rPr>
            <w:rStyle w:val="Kpr"/>
            <w:rFonts w:ascii="Times New Roman" w:hAnsi="Times New Roman" w:cs="Times New Roman"/>
            <w:noProof/>
            <w:sz w:val="24"/>
            <w:szCs w:val="24"/>
          </w:rPr>
          <w:t>Öğrencilerin ÇSYD ile ÇOY’nın, ebeveynlerinin eğitim durumlarına göre karşılaştırılması (Devam).</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_Toc127659910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60</w:t>
        </w:r>
        <w:r w:rsidR="002F17E7" w:rsidRPr="002F17E7">
          <w:rPr>
            <w:rFonts w:ascii="Times New Roman" w:hAnsi="Times New Roman" w:cs="Times New Roman"/>
            <w:noProof/>
            <w:webHidden/>
            <w:sz w:val="24"/>
            <w:szCs w:val="24"/>
          </w:rPr>
          <w:fldChar w:fldCharType="end"/>
        </w:r>
      </w:hyperlink>
    </w:p>
    <w:p w14:paraId="3472247C" w14:textId="27960F16"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1" w:history="1">
        <w:r w:rsidR="002F17E7" w:rsidRPr="00E8734B">
          <w:rPr>
            <w:rStyle w:val="Kpr"/>
            <w:rFonts w:ascii="Times New Roman" w:hAnsi="Times New Roman" w:cs="Times New Roman"/>
            <w:b/>
            <w:noProof/>
            <w:sz w:val="24"/>
            <w:szCs w:val="24"/>
          </w:rPr>
          <w:t>Tablo 3</w:t>
        </w:r>
        <w:r w:rsidR="00E8734B">
          <w:rPr>
            <w:rStyle w:val="Kpr"/>
            <w:rFonts w:ascii="Times New Roman" w:hAnsi="Times New Roman" w:cs="Times New Roman"/>
            <w:b/>
            <w:noProof/>
            <w:sz w:val="24"/>
            <w:szCs w:val="24"/>
          </w:rPr>
          <w:t>7</w:t>
        </w:r>
        <w:r w:rsidR="002F17E7" w:rsidRPr="00E8734B">
          <w:rPr>
            <w:rStyle w:val="Kpr"/>
            <w:rFonts w:ascii="Times New Roman" w:hAnsi="Times New Roman" w:cs="Times New Roman"/>
            <w:b/>
            <w:noProof/>
            <w:sz w:val="24"/>
            <w:szCs w:val="24"/>
          </w:rPr>
          <w:t xml:space="preserve">. </w:t>
        </w:r>
        <w:r w:rsidR="002F17E7" w:rsidRPr="002F17E7">
          <w:rPr>
            <w:rStyle w:val="Kpr"/>
            <w:rFonts w:ascii="Times New Roman" w:hAnsi="Times New Roman" w:cs="Times New Roman"/>
            <w:noProof/>
            <w:sz w:val="24"/>
            <w:szCs w:val="24"/>
          </w:rPr>
          <w:t>Öğrencilerin ÇSYD ile ÇOY’nın, doğdukları coğrafi bölgeye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_Toc127659911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61</w:t>
        </w:r>
        <w:r w:rsidR="002F17E7" w:rsidRPr="002F17E7">
          <w:rPr>
            <w:rFonts w:ascii="Times New Roman" w:hAnsi="Times New Roman" w:cs="Times New Roman"/>
            <w:noProof/>
            <w:webHidden/>
            <w:sz w:val="24"/>
            <w:szCs w:val="24"/>
          </w:rPr>
          <w:fldChar w:fldCharType="end"/>
        </w:r>
      </w:hyperlink>
    </w:p>
    <w:p w14:paraId="19EE8596" w14:textId="2186A11A"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2" w:history="1">
        <w:r w:rsidR="002F17E7" w:rsidRPr="00E8734B">
          <w:rPr>
            <w:rStyle w:val="Kpr"/>
            <w:rFonts w:ascii="Times New Roman" w:hAnsi="Times New Roman" w:cs="Times New Roman"/>
            <w:b/>
            <w:noProof/>
            <w:sz w:val="24"/>
            <w:szCs w:val="24"/>
          </w:rPr>
          <w:t>Tablo 3</w:t>
        </w:r>
        <w:r w:rsidR="00E8734B">
          <w:rPr>
            <w:rStyle w:val="Kpr"/>
            <w:rFonts w:ascii="Times New Roman" w:hAnsi="Times New Roman" w:cs="Times New Roman"/>
            <w:b/>
            <w:noProof/>
            <w:sz w:val="24"/>
            <w:szCs w:val="24"/>
          </w:rPr>
          <w:t>7</w:t>
        </w:r>
        <w:r w:rsidR="002F17E7" w:rsidRPr="00E8734B">
          <w:rPr>
            <w:rStyle w:val="Kpr"/>
            <w:rFonts w:ascii="Times New Roman" w:hAnsi="Times New Roman" w:cs="Times New Roman"/>
            <w:b/>
            <w:noProof/>
            <w:sz w:val="24"/>
            <w:szCs w:val="24"/>
          </w:rPr>
          <w:t xml:space="preserve">. </w:t>
        </w:r>
        <w:r w:rsidR="002F17E7" w:rsidRPr="002F17E7">
          <w:rPr>
            <w:rStyle w:val="Kpr"/>
            <w:rFonts w:ascii="Times New Roman" w:hAnsi="Times New Roman" w:cs="Times New Roman"/>
            <w:noProof/>
            <w:sz w:val="24"/>
            <w:szCs w:val="24"/>
          </w:rPr>
          <w:t>Öğrencilerin ÇSYD ile ÇOY’nın, doğdukları coğrafi bölgeye göre karşılaştırılması (devam).</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_Toc127659912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62</w:t>
        </w:r>
        <w:r w:rsidR="002F17E7" w:rsidRPr="002F17E7">
          <w:rPr>
            <w:rFonts w:ascii="Times New Roman" w:hAnsi="Times New Roman" w:cs="Times New Roman"/>
            <w:noProof/>
            <w:webHidden/>
            <w:sz w:val="24"/>
            <w:szCs w:val="24"/>
          </w:rPr>
          <w:fldChar w:fldCharType="end"/>
        </w:r>
      </w:hyperlink>
    </w:p>
    <w:p w14:paraId="6E878B7A" w14:textId="41BF9DB6"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3" w:history="1">
        <w:r w:rsidR="002F17E7" w:rsidRPr="00E8734B">
          <w:rPr>
            <w:rStyle w:val="Kpr"/>
            <w:rFonts w:ascii="Times New Roman" w:hAnsi="Times New Roman" w:cs="Times New Roman"/>
            <w:b/>
            <w:noProof/>
            <w:sz w:val="24"/>
            <w:szCs w:val="24"/>
          </w:rPr>
          <w:t xml:space="preserve">Tablo </w:t>
        </w:r>
        <w:r w:rsidR="00E8734B">
          <w:rPr>
            <w:rStyle w:val="Kpr"/>
            <w:rFonts w:ascii="Times New Roman" w:hAnsi="Times New Roman" w:cs="Times New Roman"/>
            <w:b/>
            <w:noProof/>
            <w:sz w:val="24"/>
            <w:szCs w:val="24"/>
          </w:rPr>
          <w:t>38</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ikamet ettikleri merkeze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_Toc127659913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63</w:t>
        </w:r>
        <w:r w:rsidR="002F17E7" w:rsidRPr="002F17E7">
          <w:rPr>
            <w:rFonts w:ascii="Times New Roman" w:hAnsi="Times New Roman" w:cs="Times New Roman"/>
            <w:noProof/>
            <w:webHidden/>
            <w:sz w:val="24"/>
            <w:szCs w:val="24"/>
          </w:rPr>
          <w:fldChar w:fldCharType="end"/>
        </w:r>
      </w:hyperlink>
    </w:p>
    <w:p w14:paraId="60FECC2B" w14:textId="7A228E97"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4" w:history="1">
        <w:r w:rsidR="002F17E7" w:rsidRPr="00E8734B">
          <w:rPr>
            <w:rStyle w:val="Kpr"/>
            <w:rFonts w:ascii="Times New Roman" w:hAnsi="Times New Roman" w:cs="Times New Roman"/>
            <w:b/>
            <w:noProof/>
            <w:sz w:val="24"/>
            <w:szCs w:val="24"/>
          </w:rPr>
          <w:t xml:space="preserve">Tablo </w:t>
        </w:r>
        <w:r w:rsidR="00E8734B">
          <w:rPr>
            <w:rStyle w:val="Kpr"/>
            <w:rFonts w:ascii="Times New Roman" w:hAnsi="Times New Roman" w:cs="Times New Roman"/>
            <w:b/>
            <w:noProof/>
            <w:sz w:val="24"/>
            <w:szCs w:val="24"/>
          </w:rPr>
          <w:t>39</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ikamet ettikleri yere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_Toc127659914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65</w:t>
        </w:r>
        <w:r w:rsidR="002F17E7" w:rsidRPr="002F17E7">
          <w:rPr>
            <w:rFonts w:ascii="Times New Roman" w:hAnsi="Times New Roman" w:cs="Times New Roman"/>
            <w:noProof/>
            <w:webHidden/>
            <w:sz w:val="24"/>
            <w:szCs w:val="24"/>
          </w:rPr>
          <w:fldChar w:fldCharType="end"/>
        </w:r>
      </w:hyperlink>
    </w:p>
    <w:p w14:paraId="29EB6969" w14:textId="1CB29731"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5" w:history="1">
        <w:r w:rsidR="002F17E7" w:rsidRPr="00E8734B">
          <w:rPr>
            <w:rStyle w:val="Kpr"/>
            <w:rFonts w:ascii="Times New Roman" w:hAnsi="Times New Roman" w:cs="Times New Roman"/>
            <w:b/>
            <w:noProof/>
            <w:sz w:val="24"/>
            <w:szCs w:val="24"/>
          </w:rPr>
          <w:t>Tablo 4</w:t>
        </w:r>
        <w:r w:rsidR="00E8734B">
          <w:rPr>
            <w:rStyle w:val="Kpr"/>
            <w:rFonts w:ascii="Times New Roman" w:hAnsi="Times New Roman" w:cs="Times New Roman"/>
            <w:b/>
            <w:noProof/>
            <w:sz w:val="24"/>
            <w:szCs w:val="24"/>
          </w:rPr>
          <w:t>0</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algıladıkları gelir düzeylerine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_Toc127659915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66</w:t>
        </w:r>
        <w:r w:rsidR="002F17E7" w:rsidRPr="002F17E7">
          <w:rPr>
            <w:rFonts w:ascii="Times New Roman" w:hAnsi="Times New Roman" w:cs="Times New Roman"/>
            <w:noProof/>
            <w:webHidden/>
            <w:sz w:val="24"/>
            <w:szCs w:val="24"/>
          </w:rPr>
          <w:fldChar w:fldCharType="end"/>
        </w:r>
      </w:hyperlink>
    </w:p>
    <w:p w14:paraId="4737A82D" w14:textId="7A8BEBB9"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6" w:history="1">
        <w:r w:rsidR="002F17E7" w:rsidRPr="00E8734B">
          <w:rPr>
            <w:rStyle w:val="Kpr"/>
            <w:rFonts w:ascii="Times New Roman" w:hAnsi="Times New Roman" w:cs="Times New Roman"/>
            <w:b/>
            <w:noProof/>
            <w:sz w:val="24"/>
            <w:szCs w:val="24"/>
          </w:rPr>
          <w:t>Tablo 4</w:t>
        </w:r>
        <w:r w:rsidR="00E8734B">
          <w:rPr>
            <w:rStyle w:val="Kpr"/>
            <w:rFonts w:ascii="Times New Roman" w:hAnsi="Times New Roman" w:cs="Times New Roman"/>
            <w:b/>
            <w:noProof/>
            <w:sz w:val="24"/>
            <w:szCs w:val="24"/>
          </w:rPr>
          <w:t>1</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eğitim aldıkları üniversiteye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_Toc127659916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68</w:t>
        </w:r>
        <w:r w:rsidR="002F17E7" w:rsidRPr="002F17E7">
          <w:rPr>
            <w:rFonts w:ascii="Times New Roman" w:hAnsi="Times New Roman" w:cs="Times New Roman"/>
            <w:noProof/>
            <w:webHidden/>
            <w:sz w:val="24"/>
            <w:szCs w:val="24"/>
          </w:rPr>
          <w:fldChar w:fldCharType="end"/>
        </w:r>
      </w:hyperlink>
    </w:p>
    <w:p w14:paraId="3D3BA7AE" w14:textId="5BEF3A61"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7" w:history="1">
        <w:r w:rsidR="002F17E7" w:rsidRPr="00E8734B">
          <w:rPr>
            <w:rStyle w:val="Kpr"/>
            <w:rFonts w:ascii="Times New Roman" w:hAnsi="Times New Roman" w:cs="Times New Roman"/>
            <w:b/>
            <w:noProof/>
            <w:sz w:val="24"/>
            <w:szCs w:val="24"/>
          </w:rPr>
          <w:t>Tablo 4</w:t>
        </w:r>
        <w:r w:rsidR="00E8734B">
          <w:rPr>
            <w:rStyle w:val="Kpr"/>
            <w:rFonts w:ascii="Times New Roman" w:hAnsi="Times New Roman" w:cs="Times New Roman"/>
            <w:b/>
            <w:noProof/>
            <w:sz w:val="24"/>
            <w:szCs w:val="24"/>
          </w:rPr>
          <w:t>2</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eğitim düzeylerine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_Toc127659917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69</w:t>
        </w:r>
        <w:r w:rsidR="002F17E7" w:rsidRPr="002F17E7">
          <w:rPr>
            <w:rFonts w:ascii="Times New Roman" w:hAnsi="Times New Roman" w:cs="Times New Roman"/>
            <w:noProof/>
            <w:webHidden/>
            <w:sz w:val="24"/>
            <w:szCs w:val="24"/>
          </w:rPr>
          <w:fldChar w:fldCharType="end"/>
        </w:r>
      </w:hyperlink>
    </w:p>
    <w:p w14:paraId="349C962E" w14:textId="17BFED6A"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8" w:history="1">
        <w:r w:rsidR="002F17E7" w:rsidRPr="00E8734B">
          <w:rPr>
            <w:rStyle w:val="Kpr"/>
            <w:rFonts w:ascii="Times New Roman" w:hAnsi="Times New Roman" w:cs="Times New Roman"/>
            <w:b/>
            <w:noProof/>
            <w:sz w:val="24"/>
            <w:szCs w:val="24"/>
          </w:rPr>
          <w:t>Tablo 4</w:t>
        </w:r>
        <w:r w:rsidR="00E8734B">
          <w:rPr>
            <w:rStyle w:val="Kpr"/>
            <w:rFonts w:ascii="Times New Roman" w:hAnsi="Times New Roman" w:cs="Times New Roman"/>
            <w:b/>
            <w:noProof/>
            <w:sz w:val="24"/>
            <w:szCs w:val="24"/>
          </w:rPr>
          <w:t>3</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sınıf düzeylerine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_Toc127659918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70</w:t>
        </w:r>
        <w:r w:rsidR="002F17E7" w:rsidRPr="002F17E7">
          <w:rPr>
            <w:rFonts w:ascii="Times New Roman" w:hAnsi="Times New Roman" w:cs="Times New Roman"/>
            <w:noProof/>
            <w:webHidden/>
            <w:sz w:val="24"/>
            <w:szCs w:val="24"/>
          </w:rPr>
          <w:fldChar w:fldCharType="end"/>
        </w:r>
      </w:hyperlink>
    </w:p>
    <w:p w14:paraId="763A1FA0" w14:textId="5EAD1C16"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19" w:history="1">
        <w:r w:rsidR="002F17E7" w:rsidRPr="00E8734B">
          <w:rPr>
            <w:rStyle w:val="Kpr"/>
            <w:rFonts w:ascii="Times New Roman" w:hAnsi="Times New Roman" w:cs="Times New Roman"/>
            <w:b/>
            <w:noProof/>
            <w:sz w:val="24"/>
            <w:szCs w:val="24"/>
          </w:rPr>
          <w:t>Tablo 4</w:t>
        </w:r>
        <w:r w:rsidR="00E8734B" w:rsidRPr="00E8734B">
          <w:rPr>
            <w:rStyle w:val="Kpr"/>
            <w:rFonts w:ascii="Times New Roman" w:hAnsi="Times New Roman" w:cs="Times New Roman"/>
            <w:b/>
            <w:noProof/>
            <w:sz w:val="24"/>
            <w:szCs w:val="24"/>
          </w:rPr>
          <w:t>4</w:t>
        </w:r>
        <w:r w:rsidR="002F17E7" w:rsidRPr="00E8734B">
          <w:rPr>
            <w:rStyle w:val="Kpr"/>
            <w:rFonts w:ascii="Times New Roman" w:hAnsi="Times New Roman" w:cs="Times New Roman"/>
            <w:b/>
            <w:noProof/>
            <w:sz w:val="24"/>
            <w:szCs w:val="24"/>
          </w:rPr>
          <w:t>.</w:t>
        </w:r>
        <w:r w:rsidR="002F17E7" w:rsidRPr="002F17E7">
          <w:rPr>
            <w:rStyle w:val="Kpr"/>
            <w:rFonts w:ascii="Times New Roman" w:hAnsi="Times New Roman" w:cs="Times New Roman"/>
            <w:noProof/>
            <w:sz w:val="24"/>
            <w:szCs w:val="24"/>
          </w:rPr>
          <w:t xml:space="preserve"> Öğrencilerin ÇSYD ile ÇOY’nın, eğitim aldıkları bölümden memnuniyet düzeylerine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_Toc127659919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72</w:t>
        </w:r>
        <w:r w:rsidR="002F17E7" w:rsidRPr="002F17E7">
          <w:rPr>
            <w:rFonts w:ascii="Times New Roman" w:hAnsi="Times New Roman" w:cs="Times New Roman"/>
            <w:noProof/>
            <w:webHidden/>
            <w:sz w:val="24"/>
            <w:szCs w:val="24"/>
          </w:rPr>
          <w:fldChar w:fldCharType="end"/>
        </w:r>
      </w:hyperlink>
    </w:p>
    <w:p w14:paraId="2EDC30D1" w14:textId="2256CC45"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20" w:history="1">
        <w:r w:rsidR="002F17E7" w:rsidRPr="00E8734B">
          <w:rPr>
            <w:rStyle w:val="Kpr"/>
            <w:rFonts w:ascii="Times New Roman" w:hAnsi="Times New Roman" w:cs="Times New Roman"/>
            <w:b/>
            <w:noProof/>
            <w:sz w:val="24"/>
            <w:szCs w:val="24"/>
          </w:rPr>
          <w:t>Tablo 4</w:t>
        </w:r>
        <w:r w:rsidR="00E8734B" w:rsidRPr="00E8734B">
          <w:rPr>
            <w:rStyle w:val="Kpr"/>
            <w:rFonts w:ascii="Times New Roman" w:hAnsi="Times New Roman" w:cs="Times New Roman"/>
            <w:b/>
            <w:noProof/>
            <w:sz w:val="24"/>
            <w:szCs w:val="24"/>
          </w:rPr>
          <w:t>5</w:t>
        </w:r>
        <w:r w:rsidR="002F17E7" w:rsidRPr="002F17E7">
          <w:rPr>
            <w:rStyle w:val="Kpr"/>
            <w:rFonts w:ascii="Times New Roman" w:hAnsi="Times New Roman" w:cs="Times New Roman"/>
            <w:noProof/>
            <w:sz w:val="24"/>
            <w:szCs w:val="24"/>
          </w:rPr>
          <w:t>. Öğrencilerin ÇSYD ile ÇOY’nın, çevreyle ilgili aldıkları eğitimlere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_Toc127659920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73</w:t>
        </w:r>
        <w:r w:rsidR="002F17E7" w:rsidRPr="002F17E7">
          <w:rPr>
            <w:rFonts w:ascii="Times New Roman" w:hAnsi="Times New Roman" w:cs="Times New Roman"/>
            <w:noProof/>
            <w:webHidden/>
            <w:sz w:val="24"/>
            <w:szCs w:val="24"/>
          </w:rPr>
          <w:fldChar w:fldCharType="end"/>
        </w:r>
      </w:hyperlink>
    </w:p>
    <w:p w14:paraId="504986C9" w14:textId="5F892E3E" w:rsidR="002F17E7" w:rsidRPr="002F17E7" w:rsidRDefault="004C3589" w:rsidP="002F17E7">
      <w:pPr>
        <w:pStyle w:val="ekillerTablosu"/>
        <w:tabs>
          <w:tab w:val="right" w:leader="dot" w:pos="9061"/>
        </w:tabs>
        <w:spacing w:before="40" w:after="60" w:line="360" w:lineRule="auto"/>
        <w:ind w:left="1134" w:hanging="1134"/>
        <w:jc w:val="both"/>
        <w:rPr>
          <w:rFonts w:ascii="Times New Roman" w:hAnsi="Times New Roman" w:cs="Times New Roman"/>
          <w:noProof/>
          <w:sz w:val="24"/>
          <w:szCs w:val="24"/>
        </w:rPr>
      </w:pPr>
      <w:hyperlink w:anchor="_Toc127659921" w:history="1">
        <w:r w:rsidR="002F17E7" w:rsidRPr="00E8734B">
          <w:rPr>
            <w:rStyle w:val="Kpr"/>
            <w:rFonts w:ascii="Times New Roman" w:hAnsi="Times New Roman" w:cs="Times New Roman"/>
            <w:b/>
            <w:noProof/>
            <w:sz w:val="24"/>
            <w:szCs w:val="24"/>
          </w:rPr>
          <w:t>Tablo 4</w:t>
        </w:r>
        <w:r w:rsidR="00E8734B">
          <w:rPr>
            <w:rStyle w:val="Kpr"/>
            <w:rFonts w:ascii="Times New Roman" w:hAnsi="Times New Roman" w:cs="Times New Roman"/>
            <w:b/>
            <w:noProof/>
            <w:sz w:val="24"/>
            <w:szCs w:val="24"/>
          </w:rPr>
          <w:t>6</w:t>
        </w:r>
        <w:r w:rsidR="002F17E7" w:rsidRPr="002F17E7">
          <w:rPr>
            <w:rStyle w:val="Kpr"/>
            <w:rFonts w:ascii="Times New Roman" w:hAnsi="Times New Roman" w:cs="Times New Roman"/>
            <w:noProof/>
            <w:sz w:val="24"/>
            <w:szCs w:val="24"/>
          </w:rPr>
          <w:t>. Öğrencilerin ÇSYD ile ÇOY’nın, çevreyle ilgili sivil toplum kuruluşlarına üye olup-olmamalarına göre karşılaştırılması.</w:t>
        </w:r>
        <w:r w:rsidR="002F17E7" w:rsidRPr="002F17E7">
          <w:rPr>
            <w:rFonts w:ascii="Times New Roman" w:hAnsi="Times New Roman" w:cs="Times New Roman"/>
            <w:noProof/>
            <w:webHidden/>
            <w:sz w:val="24"/>
            <w:szCs w:val="24"/>
          </w:rPr>
          <w:tab/>
        </w:r>
        <w:r w:rsidR="002F17E7" w:rsidRPr="002F17E7">
          <w:rPr>
            <w:rFonts w:ascii="Times New Roman" w:hAnsi="Times New Roman" w:cs="Times New Roman"/>
            <w:noProof/>
            <w:webHidden/>
            <w:sz w:val="24"/>
            <w:szCs w:val="24"/>
          </w:rPr>
          <w:fldChar w:fldCharType="begin"/>
        </w:r>
        <w:r w:rsidR="002F17E7" w:rsidRPr="002F17E7">
          <w:rPr>
            <w:rFonts w:ascii="Times New Roman" w:hAnsi="Times New Roman" w:cs="Times New Roman"/>
            <w:noProof/>
            <w:webHidden/>
            <w:sz w:val="24"/>
            <w:szCs w:val="24"/>
          </w:rPr>
          <w:instrText xml:space="preserve"> PAGEREF _Toc127659921 \h </w:instrText>
        </w:r>
        <w:r w:rsidR="002F17E7" w:rsidRPr="002F17E7">
          <w:rPr>
            <w:rFonts w:ascii="Times New Roman" w:hAnsi="Times New Roman" w:cs="Times New Roman"/>
            <w:noProof/>
            <w:webHidden/>
            <w:sz w:val="24"/>
            <w:szCs w:val="24"/>
          </w:rPr>
        </w:r>
        <w:r w:rsidR="002F17E7" w:rsidRPr="002F17E7">
          <w:rPr>
            <w:rFonts w:ascii="Times New Roman" w:hAnsi="Times New Roman" w:cs="Times New Roman"/>
            <w:noProof/>
            <w:webHidden/>
            <w:sz w:val="24"/>
            <w:szCs w:val="24"/>
          </w:rPr>
          <w:fldChar w:fldCharType="separate"/>
        </w:r>
        <w:r w:rsidR="00216427">
          <w:rPr>
            <w:rFonts w:ascii="Times New Roman" w:hAnsi="Times New Roman" w:cs="Times New Roman"/>
            <w:noProof/>
            <w:webHidden/>
            <w:sz w:val="24"/>
            <w:szCs w:val="24"/>
          </w:rPr>
          <w:t>75</w:t>
        </w:r>
        <w:r w:rsidR="002F17E7" w:rsidRPr="002F17E7">
          <w:rPr>
            <w:rFonts w:ascii="Times New Roman" w:hAnsi="Times New Roman" w:cs="Times New Roman"/>
            <w:noProof/>
            <w:webHidden/>
            <w:sz w:val="24"/>
            <w:szCs w:val="24"/>
          </w:rPr>
          <w:fldChar w:fldCharType="end"/>
        </w:r>
      </w:hyperlink>
    </w:p>
    <w:p w14:paraId="006BC269" w14:textId="77777777" w:rsidR="00022078" w:rsidRDefault="002F17E7" w:rsidP="002F17E7">
      <w:pPr>
        <w:spacing w:before="40" w:after="60" w:line="360" w:lineRule="auto"/>
        <w:ind w:left="1134" w:hanging="1134"/>
        <w:jc w:val="both"/>
        <w:rPr>
          <w:rFonts w:ascii="Times New Roman" w:hAnsi="Times New Roman"/>
          <w:b/>
          <w:bCs/>
          <w:sz w:val="28"/>
          <w:szCs w:val="28"/>
        </w:rPr>
      </w:pPr>
      <w:r w:rsidRPr="002F17E7">
        <w:rPr>
          <w:rFonts w:ascii="Times New Roman" w:hAnsi="Times New Roman" w:cs="Times New Roman"/>
          <w:b/>
          <w:bCs/>
          <w:sz w:val="24"/>
          <w:szCs w:val="24"/>
        </w:rPr>
        <w:fldChar w:fldCharType="end"/>
      </w:r>
    </w:p>
    <w:p w14:paraId="410DE7D2" w14:textId="77777777" w:rsidR="00022078" w:rsidRDefault="00022078" w:rsidP="004C15E4">
      <w:pPr>
        <w:spacing w:line="360" w:lineRule="auto"/>
        <w:jc w:val="center"/>
        <w:rPr>
          <w:rFonts w:ascii="Times New Roman" w:hAnsi="Times New Roman"/>
          <w:b/>
          <w:bCs/>
          <w:sz w:val="28"/>
          <w:szCs w:val="28"/>
        </w:rPr>
      </w:pPr>
    </w:p>
    <w:p w14:paraId="4D834D8A" w14:textId="77777777" w:rsidR="00022078" w:rsidRDefault="00022078" w:rsidP="004C15E4">
      <w:pPr>
        <w:spacing w:line="360" w:lineRule="auto"/>
        <w:jc w:val="center"/>
        <w:rPr>
          <w:rFonts w:ascii="Times New Roman" w:hAnsi="Times New Roman"/>
          <w:b/>
          <w:bCs/>
          <w:sz w:val="28"/>
          <w:szCs w:val="28"/>
        </w:rPr>
      </w:pPr>
    </w:p>
    <w:p w14:paraId="41427BCD" w14:textId="77777777" w:rsidR="00022078" w:rsidRDefault="00022078" w:rsidP="004C15E4">
      <w:pPr>
        <w:spacing w:line="360" w:lineRule="auto"/>
        <w:jc w:val="center"/>
        <w:rPr>
          <w:rFonts w:ascii="Times New Roman" w:hAnsi="Times New Roman"/>
          <w:b/>
          <w:bCs/>
          <w:sz w:val="28"/>
          <w:szCs w:val="28"/>
        </w:rPr>
      </w:pPr>
    </w:p>
    <w:p w14:paraId="2E944B0E" w14:textId="77777777" w:rsidR="00022078" w:rsidRDefault="00022078" w:rsidP="004C15E4">
      <w:pPr>
        <w:spacing w:line="360" w:lineRule="auto"/>
        <w:jc w:val="center"/>
        <w:rPr>
          <w:rFonts w:ascii="Times New Roman" w:hAnsi="Times New Roman"/>
          <w:b/>
          <w:bCs/>
          <w:sz w:val="28"/>
          <w:szCs w:val="28"/>
        </w:rPr>
      </w:pPr>
    </w:p>
    <w:p w14:paraId="0A101AED" w14:textId="77777777" w:rsidR="00022078" w:rsidRDefault="00022078" w:rsidP="004C15E4">
      <w:pPr>
        <w:spacing w:line="360" w:lineRule="auto"/>
        <w:jc w:val="center"/>
        <w:rPr>
          <w:rFonts w:ascii="Times New Roman" w:hAnsi="Times New Roman"/>
          <w:b/>
          <w:bCs/>
          <w:sz w:val="28"/>
          <w:szCs w:val="28"/>
        </w:rPr>
      </w:pPr>
    </w:p>
    <w:p w14:paraId="26E5AA79" w14:textId="77777777" w:rsidR="00022078" w:rsidRDefault="00022078" w:rsidP="004C15E4">
      <w:pPr>
        <w:spacing w:line="360" w:lineRule="auto"/>
        <w:jc w:val="center"/>
        <w:rPr>
          <w:rFonts w:ascii="Times New Roman" w:hAnsi="Times New Roman"/>
          <w:b/>
          <w:bCs/>
          <w:sz w:val="28"/>
          <w:szCs w:val="28"/>
        </w:rPr>
      </w:pPr>
    </w:p>
    <w:p w14:paraId="53C9BC85" w14:textId="77777777" w:rsidR="00022078" w:rsidRDefault="00022078" w:rsidP="004C15E4">
      <w:pPr>
        <w:spacing w:line="360" w:lineRule="auto"/>
        <w:jc w:val="center"/>
        <w:rPr>
          <w:rFonts w:ascii="Times New Roman" w:hAnsi="Times New Roman"/>
          <w:b/>
          <w:bCs/>
          <w:sz w:val="28"/>
          <w:szCs w:val="28"/>
        </w:rPr>
      </w:pPr>
    </w:p>
    <w:p w14:paraId="7D522EFA" w14:textId="77777777" w:rsidR="00022078" w:rsidRDefault="00022078" w:rsidP="004C15E4">
      <w:pPr>
        <w:spacing w:line="360" w:lineRule="auto"/>
        <w:jc w:val="center"/>
        <w:rPr>
          <w:rFonts w:ascii="Times New Roman" w:hAnsi="Times New Roman"/>
          <w:b/>
          <w:bCs/>
          <w:sz w:val="28"/>
          <w:szCs w:val="28"/>
        </w:rPr>
      </w:pPr>
    </w:p>
    <w:p w14:paraId="54E125E7" w14:textId="77777777" w:rsidR="00022078" w:rsidRDefault="00022078" w:rsidP="004C15E4">
      <w:pPr>
        <w:spacing w:line="360" w:lineRule="auto"/>
        <w:jc w:val="center"/>
        <w:rPr>
          <w:rFonts w:ascii="Times New Roman" w:hAnsi="Times New Roman"/>
          <w:b/>
          <w:bCs/>
          <w:sz w:val="28"/>
          <w:szCs w:val="28"/>
        </w:rPr>
      </w:pPr>
    </w:p>
    <w:p w14:paraId="5C77FD23" w14:textId="77777777" w:rsidR="00022078" w:rsidRDefault="00022078" w:rsidP="004C15E4">
      <w:pPr>
        <w:spacing w:line="360" w:lineRule="auto"/>
        <w:jc w:val="center"/>
        <w:rPr>
          <w:rFonts w:ascii="Times New Roman" w:hAnsi="Times New Roman"/>
          <w:b/>
          <w:bCs/>
          <w:sz w:val="28"/>
          <w:szCs w:val="28"/>
        </w:rPr>
      </w:pPr>
    </w:p>
    <w:p w14:paraId="023708FA" w14:textId="77777777" w:rsidR="00022078" w:rsidRDefault="00022078" w:rsidP="004C15E4">
      <w:pPr>
        <w:spacing w:line="360" w:lineRule="auto"/>
        <w:jc w:val="center"/>
        <w:rPr>
          <w:rFonts w:ascii="Times New Roman" w:hAnsi="Times New Roman"/>
          <w:b/>
          <w:bCs/>
          <w:sz w:val="28"/>
          <w:szCs w:val="28"/>
        </w:rPr>
      </w:pPr>
    </w:p>
    <w:p w14:paraId="6D427774" w14:textId="77777777" w:rsidR="00022078" w:rsidRDefault="00022078" w:rsidP="004C15E4">
      <w:pPr>
        <w:spacing w:line="360" w:lineRule="auto"/>
        <w:jc w:val="center"/>
        <w:rPr>
          <w:rFonts w:ascii="Times New Roman" w:hAnsi="Times New Roman"/>
          <w:b/>
          <w:bCs/>
          <w:sz w:val="28"/>
          <w:szCs w:val="28"/>
        </w:rPr>
      </w:pPr>
    </w:p>
    <w:p w14:paraId="29ED89A3" w14:textId="77777777" w:rsidR="00022078" w:rsidRDefault="00022078" w:rsidP="004C15E4">
      <w:pPr>
        <w:spacing w:line="360" w:lineRule="auto"/>
        <w:jc w:val="center"/>
        <w:rPr>
          <w:rFonts w:ascii="Times New Roman" w:hAnsi="Times New Roman"/>
          <w:b/>
          <w:bCs/>
          <w:sz w:val="28"/>
          <w:szCs w:val="28"/>
        </w:rPr>
      </w:pPr>
    </w:p>
    <w:p w14:paraId="18C60CA8" w14:textId="77777777" w:rsidR="00022078" w:rsidRDefault="00022078" w:rsidP="004C15E4">
      <w:pPr>
        <w:spacing w:line="360" w:lineRule="auto"/>
        <w:jc w:val="center"/>
        <w:rPr>
          <w:rFonts w:ascii="Times New Roman" w:hAnsi="Times New Roman"/>
          <w:b/>
          <w:bCs/>
          <w:sz w:val="28"/>
          <w:szCs w:val="28"/>
        </w:rPr>
      </w:pPr>
    </w:p>
    <w:p w14:paraId="14600975" w14:textId="77777777" w:rsidR="00022078" w:rsidRDefault="00022078" w:rsidP="004C15E4">
      <w:pPr>
        <w:spacing w:line="360" w:lineRule="auto"/>
        <w:jc w:val="center"/>
        <w:rPr>
          <w:rFonts w:ascii="Times New Roman" w:hAnsi="Times New Roman"/>
          <w:b/>
          <w:bCs/>
          <w:sz w:val="28"/>
          <w:szCs w:val="28"/>
        </w:rPr>
      </w:pPr>
    </w:p>
    <w:p w14:paraId="43578E8B" w14:textId="77777777" w:rsidR="00022078" w:rsidRDefault="00022078" w:rsidP="004C15E4">
      <w:pPr>
        <w:spacing w:line="360" w:lineRule="auto"/>
        <w:jc w:val="center"/>
        <w:rPr>
          <w:rFonts w:ascii="Times New Roman" w:hAnsi="Times New Roman"/>
          <w:b/>
          <w:bCs/>
          <w:sz w:val="28"/>
          <w:szCs w:val="28"/>
        </w:rPr>
      </w:pPr>
    </w:p>
    <w:p w14:paraId="6D99E81F" w14:textId="6613BEBC" w:rsidR="004372DD" w:rsidRDefault="004372DD" w:rsidP="00022078">
      <w:pPr>
        <w:pStyle w:val="Balk1"/>
      </w:pPr>
      <w:bookmarkStart w:id="4" w:name="_Toc127661928"/>
      <w:r w:rsidRPr="00755486">
        <w:lastRenderedPageBreak/>
        <w:t>ÖZET</w:t>
      </w:r>
      <w:bookmarkEnd w:id="4"/>
    </w:p>
    <w:p w14:paraId="51E3257B" w14:textId="77777777" w:rsidR="00EE7A59" w:rsidRPr="00652B71" w:rsidRDefault="00EE7A59" w:rsidP="00652B71">
      <w:pPr>
        <w:spacing w:line="360" w:lineRule="auto"/>
        <w:jc w:val="center"/>
        <w:rPr>
          <w:rFonts w:ascii="Times New Roman" w:hAnsi="Times New Roman"/>
          <w:b/>
          <w:bCs/>
          <w:sz w:val="24"/>
          <w:szCs w:val="24"/>
        </w:rPr>
      </w:pPr>
      <w:r w:rsidRPr="00652B71">
        <w:rPr>
          <w:rFonts w:ascii="Times New Roman" w:hAnsi="Times New Roman"/>
          <w:b/>
          <w:bCs/>
          <w:sz w:val="24"/>
          <w:szCs w:val="24"/>
        </w:rPr>
        <w:t>ÇEVRE SAĞLIĞI BÖLÜM/PROGRAM ÖĞRENCİLERİNİN ÇÖZÜM ODAKLI YAKLAŞIM DÜZEYLERİ, ÇEVRE SORUNLARINA YÖNELİK DAVRANIŞLARI VE İLİŞKİLİ FAKTÖRLER</w:t>
      </w:r>
    </w:p>
    <w:p w14:paraId="00E045BA" w14:textId="77777777" w:rsidR="00022078" w:rsidRDefault="00022078" w:rsidP="002B12C2">
      <w:pPr>
        <w:spacing w:line="360" w:lineRule="auto"/>
        <w:jc w:val="both"/>
        <w:rPr>
          <w:rFonts w:ascii="Times New Roman" w:hAnsi="Times New Roman"/>
          <w:b/>
          <w:bCs/>
          <w:sz w:val="24"/>
          <w:szCs w:val="24"/>
        </w:rPr>
      </w:pPr>
    </w:p>
    <w:p w14:paraId="34B16604" w14:textId="65DE4686" w:rsidR="00EE7A59" w:rsidRPr="004C007B" w:rsidRDefault="00EE7A59" w:rsidP="002B12C2">
      <w:pPr>
        <w:spacing w:line="360" w:lineRule="auto"/>
        <w:jc w:val="both"/>
        <w:rPr>
          <w:rFonts w:ascii="Times New Roman" w:hAnsi="Times New Roman"/>
          <w:b/>
          <w:bCs/>
          <w:sz w:val="24"/>
          <w:szCs w:val="24"/>
        </w:rPr>
      </w:pPr>
      <w:r w:rsidRPr="004C007B">
        <w:rPr>
          <w:rFonts w:ascii="Times New Roman" w:hAnsi="Times New Roman"/>
          <w:b/>
          <w:bCs/>
          <w:sz w:val="24"/>
          <w:szCs w:val="24"/>
        </w:rPr>
        <w:t xml:space="preserve">Gündoğdu İ., Aydın Adnan Menderes Üniversitesi, Sağlık Bilimleri Enstitüsü, </w:t>
      </w:r>
      <w:r w:rsidRPr="004C007B">
        <w:rPr>
          <w:rFonts w:ascii="Times New Roman" w:eastAsia="Times New Roman" w:hAnsi="Times New Roman" w:cs="Times New Roman"/>
          <w:b/>
          <w:sz w:val="24"/>
          <w:szCs w:val="24"/>
        </w:rPr>
        <w:t>Çevre Sağlığı Anabilim Dalı,</w:t>
      </w:r>
      <w:r w:rsidR="0003410F">
        <w:rPr>
          <w:rFonts w:ascii="Times New Roman" w:eastAsia="Times New Roman" w:hAnsi="Times New Roman" w:cs="Times New Roman"/>
          <w:b/>
          <w:sz w:val="24"/>
          <w:szCs w:val="24"/>
        </w:rPr>
        <w:t xml:space="preserve"> Yüksek Lisans Tezi, Aydın, 2023</w:t>
      </w:r>
      <w:r w:rsidRPr="004C007B">
        <w:rPr>
          <w:rFonts w:ascii="Times New Roman" w:eastAsia="Times New Roman" w:hAnsi="Times New Roman" w:cs="Times New Roman"/>
          <w:b/>
          <w:sz w:val="24"/>
          <w:szCs w:val="24"/>
        </w:rPr>
        <w:t>.</w:t>
      </w:r>
    </w:p>
    <w:p w14:paraId="5B683CAC" w14:textId="6E140FEF" w:rsidR="009D609E" w:rsidRDefault="00EE7A59" w:rsidP="002B12C2">
      <w:pPr>
        <w:spacing w:line="360" w:lineRule="auto"/>
        <w:jc w:val="both"/>
        <w:rPr>
          <w:rFonts w:ascii="Times New Roman" w:hAnsi="Times New Roman"/>
          <w:sz w:val="24"/>
          <w:szCs w:val="24"/>
        </w:rPr>
      </w:pPr>
      <w:r>
        <w:rPr>
          <w:rFonts w:ascii="Times New Roman" w:hAnsi="Times New Roman"/>
          <w:b/>
          <w:bCs/>
          <w:sz w:val="24"/>
          <w:szCs w:val="24"/>
        </w:rPr>
        <w:t>Amaç:</w:t>
      </w:r>
      <w:r w:rsidR="009D609E" w:rsidRPr="009D609E">
        <w:rPr>
          <w:rFonts w:ascii="Times New Roman" w:hAnsi="Times New Roman"/>
          <w:sz w:val="24"/>
          <w:szCs w:val="24"/>
        </w:rPr>
        <w:t xml:space="preserve"> </w:t>
      </w:r>
      <w:r w:rsidR="00613F97">
        <w:rPr>
          <w:rFonts w:ascii="Times New Roman" w:hAnsi="Times New Roman"/>
          <w:sz w:val="24"/>
          <w:szCs w:val="24"/>
        </w:rPr>
        <w:t>Araştırmamızda, ç</w:t>
      </w:r>
      <w:r w:rsidR="001F074F" w:rsidRPr="00343A0A">
        <w:rPr>
          <w:rFonts w:ascii="Times New Roman" w:hAnsi="Times New Roman"/>
          <w:sz w:val="24"/>
          <w:szCs w:val="24"/>
        </w:rPr>
        <w:t>evre sağlığı alanında farklı düzeylerde üniversite eğitimi alan öğrencilerin çevre sorunlarına yönelik</w:t>
      </w:r>
      <w:r w:rsidR="00DF756E" w:rsidRPr="00343A0A">
        <w:rPr>
          <w:rFonts w:ascii="Times New Roman" w:hAnsi="Times New Roman"/>
          <w:sz w:val="24"/>
          <w:szCs w:val="24"/>
        </w:rPr>
        <w:t xml:space="preserve"> davranışlarıyla ilişkili faktörleri</w:t>
      </w:r>
      <w:r w:rsidR="0099257A">
        <w:rPr>
          <w:rFonts w:ascii="Times New Roman" w:hAnsi="Times New Roman"/>
          <w:sz w:val="24"/>
          <w:szCs w:val="24"/>
        </w:rPr>
        <w:t>n</w:t>
      </w:r>
      <w:r w:rsidR="00DF756E" w:rsidRPr="00343A0A">
        <w:rPr>
          <w:rFonts w:ascii="Times New Roman" w:hAnsi="Times New Roman"/>
          <w:sz w:val="24"/>
          <w:szCs w:val="24"/>
        </w:rPr>
        <w:t xml:space="preserve"> belirlenmesi ve çözüm odaklı yaklaşım durumlarının ortaya konması amaçlanmıştır.</w:t>
      </w:r>
      <w:r w:rsidR="001F074F" w:rsidRPr="00343A0A">
        <w:rPr>
          <w:rFonts w:ascii="Times New Roman" w:hAnsi="Times New Roman"/>
          <w:sz w:val="24"/>
          <w:szCs w:val="24"/>
        </w:rPr>
        <w:t xml:space="preserve">  </w:t>
      </w:r>
      <w:r w:rsidR="00D15625" w:rsidRPr="00343A0A">
        <w:rPr>
          <w:rFonts w:ascii="Times New Roman" w:hAnsi="Times New Roman"/>
          <w:sz w:val="24"/>
          <w:szCs w:val="24"/>
        </w:rPr>
        <w:t xml:space="preserve"> </w:t>
      </w:r>
    </w:p>
    <w:p w14:paraId="33D03DA0" w14:textId="5ADE1D88" w:rsidR="00C24880" w:rsidRDefault="00652B71" w:rsidP="005D2E84">
      <w:pPr>
        <w:spacing w:after="0" w:line="360" w:lineRule="auto"/>
        <w:jc w:val="both"/>
        <w:rPr>
          <w:rFonts w:ascii="Times New Roman" w:eastAsia="Times New Roman" w:hAnsi="Times New Roman" w:cs="Times New Roman"/>
          <w:sz w:val="24"/>
          <w:szCs w:val="24"/>
          <w:lang w:eastAsia="tr-TR"/>
        </w:rPr>
      </w:pPr>
      <w:r>
        <w:rPr>
          <w:rFonts w:ascii="Times New Roman" w:hAnsi="Times New Roman"/>
          <w:b/>
          <w:bCs/>
          <w:sz w:val="24"/>
          <w:szCs w:val="24"/>
        </w:rPr>
        <w:t>Gereç ve Yöntem</w:t>
      </w:r>
      <w:r w:rsidR="009D609E">
        <w:rPr>
          <w:rFonts w:ascii="Times New Roman" w:hAnsi="Times New Roman"/>
          <w:b/>
          <w:bCs/>
          <w:sz w:val="24"/>
          <w:szCs w:val="24"/>
        </w:rPr>
        <w:t>:</w:t>
      </w:r>
      <w:r w:rsidR="00C24880">
        <w:rPr>
          <w:rFonts w:ascii="Times New Roman" w:hAnsi="Times New Roman"/>
          <w:b/>
          <w:bCs/>
          <w:sz w:val="24"/>
          <w:szCs w:val="24"/>
        </w:rPr>
        <w:t xml:space="preserve"> </w:t>
      </w:r>
      <w:r w:rsidR="009D609E">
        <w:rPr>
          <w:rFonts w:ascii="Times New Roman" w:hAnsi="Times New Roman"/>
          <w:sz w:val="24"/>
          <w:szCs w:val="24"/>
        </w:rPr>
        <w:t xml:space="preserve">Bu çalışma analitik/kesitsel bir çalışma olarak tasarlanmıştır. </w:t>
      </w:r>
      <w:r w:rsidR="00C24880">
        <w:rPr>
          <w:rFonts w:ascii="Times New Roman" w:hAnsi="Times New Roman" w:cs="Times New Roman"/>
          <w:sz w:val="24"/>
          <w:szCs w:val="24"/>
        </w:rPr>
        <w:t>Ç</w:t>
      </w:r>
      <w:r w:rsidR="009D609E">
        <w:rPr>
          <w:rFonts w:ascii="Times New Roman" w:hAnsi="Times New Roman" w:cs="Times New Roman"/>
          <w:sz w:val="24"/>
          <w:szCs w:val="24"/>
        </w:rPr>
        <w:t xml:space="preserve">alışmanın evrenini </w:t>
      </w:r>
      <w:r w:rsidR="009D609E">
        <w:rPr>
          <w:rFonts w:ascii="Times New Roman" w:eastAsia="Times New Roman" w:hAnsi="Times New Roman" w:cs="Times New Roman"/>
          <w:sz w:val="24"/>
          <w:szCs w:val="24"/>
          <w:lang w:eastAsia="tr-TR"/>
        </w:rPr>
        <w:t xml:space="preserve">Türkiye genelinde Çevre Sağlığı Bölüm/Programında okuyan </w:t>
      </w:r>
      <w:r w:rsidR="009D609E" w:rsidRPr="003F4E80">
        <w:rPr>
          <w:rFonts w:ascii="Times New Roman" w:eastAsia="Times New Roman" w:hAnsi="Times New Roman" w:cs="Times New Roman"/>
          <w:sz w:val="24"/>
          <w:szCs w:val="24"/>
          <w:lang w:eastAsia="tr-TR"/>
        </w:rPr>
        <w:t>Önlisans, Yüksek Lisans ve</w:t>
      </w:r>
      <w:r w:rsidR="009D609E">
        <w:rPr>
          <w:rFonts w:ascii="Times New Roman" w:eastAsia="Times New Roman" w:hAnsi="Times New Roman" w:cs="Times New Roman"/>
          <w:sz w:val="24"/>
          <w:szCs w:val="24"/>
          <w:lang w:eastAsia="tr-TR"/>
        </w:rPr>
        <w:t xml:space="preserve"> Doktora eğitimi alan 619 öğrenci oluşturmaktadır. </w:t>
      </w:r>
      <w:r w:rsidR="00C24880" w:rsidRPr="00C24880">
        <w:rPr>
          <w:rFonts w:ascii="Times New Roman" w:eastAsia="Times New Roman" w:hAnsi="Times New Roman" w:cs="Times New Roman"/>
          <w:sz w:val="24"/>
          <w:szCs w:val="24"/>
          <w:lang w:eastAsia="tr-TR"/>
        </w:rPr>
        <w:t>Tabakalı rastgele örnekleme yöntemi kullanıl</w:t>
      </w:r>
      <w:r w:rsidR="00A12B97">
        <w:rPr>
          <w:rFonts w:ascii="Times New Roman" w:eastAsia="Times New Roman" w:hAnsi="Times New Roman" w:cs="Times New Roman"/>
          <w:sz w:val="24"/>
          <w:szCs w:val="24"/>
          <w:lang w:eastAsia="tr-TR"/>
        </w:rPr>
        <w:t xml:space="preserve">arak belirlenen 619 öğrenci pandemi sebebiyle araştırmaya online olarak davet edilmiş ve </w:t>
      </w:r>
      <w:r w:rsidR="00C24880" w:rsidRPr="00C24880">
        <w:rPr>
          <w:rFonts w:ascii="Times New Roman" w:eastAsia="Times New Roman" w:hAnsi="Times New Roman" w:cs="Times New Roman"/>
          <w:sz w:val="24"/>
          <w:szCs w:val="24"/>
          <w:lang w:eastAsia="tr-TR"/>
        </w:rPr>
        <w:t>araştırmaya katılma şartlarına uygun bulunan</w:t>
      </w:r>
      <w:r w:rsidR="00A12B97">
        <w:rPr>
          <w:rFonts w:ascii="Times New Roman" w:eastAsia="Times New Roman" w:hAnsi="Times New Roman" w:cs="Times New Roman"/>
          <w:sz w:val="24"/>
          <w:szCs w:val="24"/>
          <w:lang w:eastAsia="tr-TR"/>
        </w:rPr>
        <w:t xml:space="preserve"> 144 öğrenci</w:t>
      </w:r>
      <w:r w:rsidR="00C24880">
        <w:rPr>
          <w:rFonts w:ascii="Times New Roman" w:eastAsia="Times New Roman" w:hAnsi="Times New Roman" w:cs="Times New Roman"/>
          <w:sz w:val="24"/>
          <w:szCs w:val="24"/>
          <w:lang w:eastAsia="tr-TR"/>
        </w:rPr>
        <w:t xml:space="preserve"> araştırmaya </w:t>
      </w:r>
      <w:r w:rsidR="00DF756E">
        <w:rPr>
          <w:rFonts w:ascii="Times New Roman" w:eastAsia="Times New Roman" w:hAnsi="Times New Roman" w:cs="Times New Roman"/>
          <w:sz w:val="24"/>
          <w:szCs w:val="24"/>
          <w:lang w:eastAsia="tr-TR"/>
        </w:rPr>
        <w:t>dâhil</w:t>
      </w:r>
      <w:r w:rsidR="00C24880">
        <w:rPr>
          <w:rFonts w:ascii="Times New Roman" w:eastAsia="Times New Roman" w:hAnsi="Times New Roman" w:cs="Times New Roman"/>
          <w:sz w:val="24"/>
          <w:szCs w:val="24"/>
          <w:lang w:eastAsia="tr-TR"/>
        </w:rPr>
        <w:t xml:space="preserve"> edilmiştir</w:t>
      </w:r>
      <w:r w:rsidR="00C24880" w:rsidRPr="00C24880">
        <w:rPr>
          <w:rFonts w:ascii="Times New Roman" w:eastAsia="Times New Roman" w:hAnsi="Times New Roman" w:cs="Times New Roman"/>
          <w:sz w:val="24"/>
          <w:szCs w:val="24"/>
          <w:lang w:eastAsia="tr-TR"/>
        </w:rPr>
        <w:t>.</w:t>
      </w:r>
      <w:r w:rsidR="00D15625" w:rsidRPr="00D15625">
        <w:t xml:space="preserve"> </w:t>
      </w:r>
      <w:r w:rsidR="005D2E84" w:rsidRPr="005D2E84">
        <w:rPr>
          <w:rFonts w:ascii="Times New Roman" w:eastAsia="Times New Roman" w:hAnsi="Times New Roman" w:cs="Times New Roman"/>
          <w:sz w:val="24"/>
          <w:szCs w:val="24"/>
          <w:lang w:eastAsia="tr-TR"/>
        </w:rPr>
        <w:t>Ankette öğrencilere ait sosyo-demografik özellikler için “Kişisel Bilgi Formu”, çevre sorunlarına yönelik davranış düzeylerini görmek için “Çevre Sorunlarına Yönelik Davranış Ölçeği” ve son olarak çevre sorunlarına dair bakış açılarını değerlendirmek amacıyla “Çözüm Odaklı Envanter” kullanılmıştır.</w:t>
      </w:r>
      <w:r w:rsidR="005D2E84" w:rsidRPr="005D2E84">
        <w:t xml:space="preserve"> </w:t>
      </w:r>
      <w:r w:rsidR="005D2E84" w:rsidRPr="005D2E84">
        <w:rPr>
          <w:rFonts w:ascii="Times New Roman" w:eastAsia="Times New Roman" w:hAnsi="Times New Roman" w:cs="Times New Roman"/>
          <w:sz w:val="24"/>
          <w:szCs w:val="24"/>
          <w:lang w:eastAsia="tr-TR"/>
        </w:rPr>
        <w:t>Çalışma sonucunda anket formları aracılığıyla elde edilen veriler Statistical Package for the Social Sciences (SPSS</w:t>
      </w:r>
      <w:r w:rsidR="00A12B97">
        <w:rPr>
          <w:rFonts w:ascii="Times New Roman" w:eastAsia="Times New Roman" w:hAnsi="Times New Roman" w:cs="Times New Roman"/>
          <w:sz w:val="24"/>
          <w:szCs w:val="24"/>
          <w:lang w:eastAsia="tr-TR"/>
        </w:rPr>
        <w:t>15.0) programı kullanılarak analiz</w:t>
      </w:r>
      <w:r w:rsidR="005D2E84" w:rsidRPr="005D2E84">
        <w:rPr>
          <w:rFonts w:ascii="Times New Roman" w:eastAsia="Times New Roman" w:hAnsi="Times New Roman" w:cs="Times New Roman"/>
          <w:sz w:val="24"/>
          <w:szCs w:val="24"/>
          <w:lang w:eastAsia="tr-TR"/>
        </w:rPr>
        <w:t xml:space="preserve"> edilmiştir. Elde edilen verilerin aritmetik ortalama, standart sapma, frekans ve yüzde </w:t>
      </w:r>
      <w:r w:rsidR="00A12B97">
        <w:rPr>
          <w:rFonts w:ascii="Times New Roman" w:eastAsia="Times New Roman" w:hAnsi="Times New Roman" w:cs="Times New Roman"/>
          <w:sz w:val="24"/>
          <w:szCs w:val="24"/>
          <w:lang w:eastAsia="tr-TR"/>
        </w:rPr>
        <w:t>hesaplamaları analiz edilmiş ve değerlendirmeler bunlar üzerinden yapılmıştır</w:t>
      </w:r>
      <w:r w:rsidR="005D2E84" w:rsidRPr="005D2E84">
        <w:rPr>
          <w:rFonts w:ascii="Times New Roman" w:eastAsia="Times New Roman" w:hAnsi="Times New Roman" w:cs="Times New Roman"/>
          <w:sz w:val="24"/>
          <w:szCs w:val="24"/>
          <w:lang w:eastAsia="tr-TR"/>
        </w:rPr>
        <w:t xml:space="preserve">.  Anketlerden elde edilen verilerin normal dağılım gösterip göstermediği Skewness-Kurtosis ile değerlendirilmiş ve verilerin -1,5 ile +1,5 değerleri aralığında kalarak normal dağılım gösterdiği anlaşılmıştır. </w:t>
      </w:r>
      <w:r w:rsidR="00A12B97">
        <w:rPr>
          <w:rFonts w:ascii="Times New Roman" w:eastAsia="Times New Roman" w:hAnsi="Times New Roman" w:cs="Times New Roman"/>
          <w:sz w:val="24"/>
          <w:szCs w:val="24"/>
          <w:lang w:eastAsia="tr-TR"/>
        </w:rPr>
        <w:t xml:space="preserve"> İki grup olması durumunda bağımsız örneklem t-testi, ikiden fazla grup olması durumunda ise tek yönlü varyans analizinden yararlanılmıştır. </w:t>
      </w:r>
      <w:r w:rsidR="005D2E84" w:rsidRPr="005D2E84">
        <w:rPr>
          <w:rFonts w:ascii="Times New Roman" w:eastAsia="Times New Roman" w:hAnsi="Times New Roman" w:cs="Times New Roman"/>
          <w:sz w:val="24"/>
          <w:szCs w:val="24"/>
          <w:lang w:eastAsia="tr-TR"/>
        </w:rPr>
        <w:t>Ölçekler arasındaki ilişkinin tespitinde korelasyon analizinden yararlanılmış ve sonuçlar %95 güven aralığında, p&lt;0,05 anlamlılık düzeyinde değerlendirilmiştir.</w:t>
      </w:r>
    </w:p>
    <w:p w14:paraId="161FD1E3" w14:textId="77777777" w:rsidR="00613F97" w:rsidRPr="00C24880" w:rsidRDefault="00613F97" w:rsidP="005D2E84">
      <w:pPr>
        <w:spacing w:after="0" w:line="360" w:lineRule="auto"/>
        <w:jc w:val="both"/>
        <w:rPr>
          <w:rFonts w:ascii="Times New Roman" w:eastAsia="Times New Roman" w:hAnsi="Times New Roman" w:cs="Times New Roman"/>
          <w:sz w:val="24"/>
          <w:szCs w:val="24"/>
          <w:lang w:eastAsia="tr-TR"/>
        </w:rPr>
      </w:pPr>
    </w:p>
    <w:p w14:paraId="56D8DFD1" w14:textId="0EADE6E0" w:rsidR="001A7692" w:rsidRPr="00DF756E" w:rsidRDefault="001A7692" w:rsidP="002B12C2">
      <w:pPr>
        <w:spacing w:line="360" w:lineRule="auto"/>
        <w:jc w:val="both"/>
        <w:rPr>
          <w:rFonts w:ascii="Times New Roman" w:hAnsi="Times New Roman" w:cs="Times New Roman"/>
          <w:sz w:val="24"/>
          <w:szCs w:val="24"/>
          <w:u w:val="single"/>
        </w:rPr>
      </w:pPr>
      <w:r w:rsidRPr="001A7692">
        <w:rPr>
          <w:rFonts w:ascii="Times New Roman" w:eastAsia="Times New Roman" w:hAnsi="Times New Roman" w:cs="Times New Roman"/>
          <w:b/>
          <w:bCs/>
          <w:sz w:val="24"/>
          <w:szCs w:val="24"/>
          <w:lang w:eastAsia="tr-TR"/>
        </w:rPr>
        <w:lastRenderedPageBreak/>
        <w:t>Bulgular:</w:t>
      </w:r>
      <w:r w:rsidR="0097698F" w:rsidRPr="0097698F">
        <w:rPr>
          <w:rFonts w:ascii="Times New Roman" w:hAnsi="Times New Roman" w:cs="Times New Roman"/>
          <w:sz w:val="24"/>
          <w:szCs w:val="24"/>
        </w:rPr>
        <w:t xml:space="preserve"> </w:t>
      </w:r>
      <w:r w:rsidR="0097698F" w:rsidRPr="00BE0090">
        <w:rPr>
          <w:rFonts w:ascii="Times New Roman" w:hAnsi="Times New Roman" w:cs="Times New Roman"/>
          <w:sz w:val="24"/>
          <w:szCs w:val="24"/>
        </w:rPr>
        <w:t xml:space="preserve">Öğrencilerin çevre sorunlarına yönelik davranışları ve çözüm odaklı yaklaşım düzeyleri arasındaki ilişkiyi incelemek için yapılan korelasyon analizi sonuçları bakıldığında, çevre sorunlarına yönelik davranışları ve çözüm odaklı yaklaşım düzeyleri arasında pozitif yönlü ilişki bulunmuştur </w:t>
      </w:r>
      <w:r w:rsidR="0097698F">
        <w:rPr>
          <w:rFonts w:ascii="Times New Roman" w:hAnsi="Times New Roman" w:cs="Times New Roman"/>
          <w:sz w:val="24"/>
          <w:szCs w:val="24"/>
        </w:rPr>
        <w:t>(p&lt;0,05, r=0,360</w:t>
      </w:r>
      <w:r w:rsidR="0097698F" w:rsidRPr="004207FE">
        <w:rPr>
          <w:rFonts w:ascii="Times New Roman" w:hAnsi="Times New Roman" w:cs="Times New Roman"/>
          <w:sz w:val="24"/>
          <w:szCs w:val="24"/>
        </w:rPr>
        <w:t>).  Bu durum, öğrencilerin çevre sorunlarına yönelik davranışlarının gelişmesi ile çözüm odaklı yaklaşım bakı</w:t>
      </w:r>
      <w:r w:rsidR="0097698F">
        <w:rPr>
          <w:rFonts w:ascii="Times New Roman" w:hAnsi="Times New Roman" w:cs="Times New Roman"/>
          <w:sz w:val="24"/>
          <w:szCs w:val="24"/>
        </w:rPr>
        <w:t>ş açılarının da geliştiğini</w:t>
      </w:r>
      <w:r w:rsidR="0097698F" w:rsidRPr="004207FE">
        <w:rPr>
          <w:rFonts w:ascii="Times New Roman" w:hAnsi="Times New Roman" w:cs="Times New Roman"/>
          <w:sz w:val="24"/>
          <w:szCs w:val="24"/>
        </w:rPr>
        <w:t xml:space="preserve"> göstermektedir.</w:t>
      </w:r>
      <w:r w:rsidR="0097698F">
        <w:rPr>
          <w:rFonts w:ascii="Times New Roman" w:hAnsi="Times New Roman" w:cs="Times New Roman"/>
          <w:sz w:val="24"/>
          <w:szCs w:val="24"/>
        </w:rPr>
        <w:t xml:space="preserve"> </w:t>
      </w:r>
      <w:r w:rsidR="00866944">
        <w:rPr>
          <w:rFonts w:ascii="Times New Roman" w:hAnsi="Times New Roman" w:cs="Times New Roman"/>
          <w:sz w:val="24"/>
          <w:szCs w:val="24"/>
        </w:rPr>
        <w:t>Çevre sorunlarına dair davranışlarının alt boyutları incelenmiş ve</w:t>
      </w:r>
      <w:r w:rsidR="00DF756E" w:rsidRPr="00DF756E">
        <w:rPr>
          <w:rFonts w:ascii="Times New Roman" w:hAnsi="Times New Roman" w:cs="Times New Roman"/>
          <w:color w:val="FF0000"/>
          <w:sz w:val="24"/>
          <w:szCs w:val="24"/>
        </w:rPr>
        <w:t xml:space="preserve"> </w:t>
      </w:r>
      <w:r w:rsidR="00DF756E" w:rsidRPr="00343A0A">
        <w:rPr>
          <w:rFonts w:ascii="Times New Roman" w:hAnsi="Times New Roman" w:cs="Times New Roman"/>
          <w:sz w:val="24"/>
          <w:szCs w:val="24"/>
        </w:rPr>
        <w:t>cinsiyet, yaş, medeni durum, ebeveynlerin hayatta olup-olmaması, doğdukları bölge, gelir düzeyi, öğrenim gördükleri üniversite, sınıf seviyesi ve çevre ile ilgili eğitim</w:t>
      </w:r>
      <w:r w:rsidR="00643F45" w:rsidRPr="00343A0A">
        <w:rPr>
          <w:rFonts w:ascii="Times New Roman" w:hAnsi="Times New Roman" w:cs="Times New Roman"/>
          <w:sz w:val="24"/>
          <w:szCs w:val="24"/>
        </w:rPr>
        <w:t xml:space="preserve"> alıp-almama</w:t>
      </w:r>
      <w:r w:rsidR="00DF756E" w:rsidRPr="00343A0A">
        <w:rPr>
          <w:rFonts w:ascii="Times New Roman" w:hAnsi="Times New Roman" w:cs="Times New Roman"/>
          <w:sz w:val="24"/>
          <w:szCs w:val="24"/>
        </w:rPr>
        <w:t xml:space="preserve"> </w:t>
      </w:r>
      <w:r w:rsidR="00643F45" w:rsidRPr="00343A0A">
        <w:rPr>
          <w:rFonts w:ascii="Times New Roman" w:hAnsi="Times New Roman" w:cs="Times New Roman"/>
          <w:sz w:val="24"/>
          <w:szCs w:val="24"/>
        </w:rPr>
        <w:t xml:space="preserve">durumlarına </w:t>
      </w:r>
      <w:r w:rsidR="00DF756E" w:rsidRPr="00343A0A">
        <w:rPr>
          <w:rFonts w:ascii="Times New Roman" w:hAnsi="Times New Roman" w:cs="Times New Roman"/>
          <w:sz w:val="24"/>
          <w:szCs w:val="24"/>
        </w:rPr>
        <w:t>bağlı çevre sorunlarına yönelik davranışlarında istatistiksel</w:t>
      </w:r>
      <w:r w:rsidR="00343A0A">
        <w:rPr>
          <w:rFonts w:ascii="Times New Roman" w:hAnsi="Times New Roman" w:cs="Times New Roman"/>
          <w:sz w:val="24"/>
          <w:szCs w:val="24"/>
        </w:rPr>
        <w:t xml:space="preserve"> olarak</w:t>
      </w:r>
      <w:r w:rsidR="00DF756E" w:rsidRPr="00343A0A">
        <w:rPr>
          <w:rFonts w:ascii="Times New Roman" w:hAnsi="Times New Roman" w:cs="Times New Roman"/>
          <w:sz w:val="24"/>
          <w:szCs w:val="24"/>
        </w:rPr>
        <w:t xml:space="preserve"> anlam</w:t>
      </w:r>
      <w:r w:rsidR="00343A0A" w:rsidRPr="00343A0A">
        <w:rPr>
          <w:rFonts w:ascii="Times New Roman" w:hAnsi="Times New Roman" w:cs="Times New Roman"/>
          <w:sz w:val="24"/>
          <w:szCs w:val="24"/>
        </w:rPr>
        <w:t>lı farklılık olduğu saptanmış ve</w:t>
      </w:r>
      <w:r w:rsidR="00643F45" w:rsidRPr="00343A0A">
        <w:rPr>
          <w:rFonts w:ascii="Times New Roman" w:hAnsi="Times New Roman" w:cs="Times New Roman"/>
          <w:sz w:val="24"/>
          <w:szCs w:val="24"/>
        </w:rPr>
        <w:t xml:space="preserve"> </w:t>
      </w:r>
      <w:r w:rsidR="00343A0A" w:rsidRPr="00343A0A">
        <w:rPr>
          <w:rFonts w:ascii="Times New Roman" w:hAnsi="Times New Roman" w:cs="Times New Roman"/>
          <w:sz w:val="24"/>
          <w:szCs w:val="24"/>
        </w:rPr>
        <w:t>ayrıntılı bir şek</w:t>
      </w:r>
      <w:r w:rsidR="00343A0A">
        <w:rPr>
          <w:rFonts w:ascii="Times New Roman" w:hAnsi="Times New Roman" w:cs="Times New Roman"/>
          <w:sz w:val="24"/>
          <w:szCs w:val="24"/>
        </w:rPr>
        <w:t xml:space="preserve">ilde çalışmamızda anlatılmıştır </w:t>
      </w:r>
      <w:r w:rsidR="0003410F">
        <w:rPr>
          <w:rFonts w:ascii="Times New Roman" w:hAnsi="Times New Roman" w:cs="Times New Roman"/>
          <w:sz w:val="24"/>
          <w:szCs w:val="24"/>
        </w:rPr>
        <w:t xml:space="preserve">(p&lt; </w:t>
      </w:r>
      <w:r w:rsidR="00643F45" w:rsidRPr="00343A0A">
        <w:rPr>
          <w:rFonts w:ascii="Times New Roman" w:hAnsi="Times New Roman" w:cs="Times New Roman"/>
          <w:sz w:val="24"/>
          <w:szCs w:val="24"/>
        </w:rPr>
        <w:t>0</w:t>
      </w:r>
      <w:r w:rsidR="0003410F">
        <w:rPr>
          <w:rFonts w:ascii="Times New Roman" w:hAnsi="Times New Roman" w:cs="Times New Roman"/>
          <w:sz w:val="24"/>
          <w:szCs w:val="24"/>
        </w:rPr>
        <w:t>,0</w:t>
      </w:r>
      <w:r w:rsidR="00643F45" w:rsidRPr="00343A0A">
        <w:rPr>
          <w:rFonts w:ascii="Times New Roman" w:hAnsi="Times New Roman" w:cs="Times New Roman"/>
          <w:sz w:val="24"/>
          <w:szCs w:val="24"/>
        </w:rPr>
        <w:t>5)</w:t>
      </w:r>
      <w:r w:rsidR="00DF756E" w:rsidRPr="00343A0A">
        <w:rPr>
          <w:rFonts w:ascii="Times New Roman" w:hAnsi="Times New Roman" w:cs="Times New Roman"/>
          <w:sz w:val="24"/>
          <w:szCs w:val="24"/>
        </w:rPr>
        <w:t>.</w:t>
      </w:r>
      <w:r w:rsidR="00866944" w:rsidRPr="00343A0A">
        <w:rPr>
          <w:rFonts w:ascii="Times New Roman" w:hAnsi="Times New Roman" w:cs="Times New Roman"/>
          <w:sz w:val="24"/>
          <w:szCs w:val="24"/>
        </w:rPr>
        <w:t xml:space="preserve"> </w:t>
      </w:r>
    </w:p>
    <w:p w14:paraId="590F33B5" w14:textId="3D54C22B" w:rsidR="001A7692" w:rsidRPr="00866944" w:rsidRDefault="00652B71" w:rsidP="002B12C2">
      <w:pPr>
        <w:spacing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Sonuç</w:t>
      </w:r>
      <w:r w:rsidR="00D15625">
        <w:rPr>
          <w:rFonts w:ascii="Times New Roman" w:eastAsia="Times New Roman" w:hAnsi="Times New Roman" w:cs="Times New Roman"/>
          <w:b/>
          <w:bCs/>
          <w:sz w:val="24"/>
          <w:szCs w:val="24"/>
          <w:lang w:eastAsia="tr-TR"/>
        </w:rPr>
        <w:t xml:space="preserve"> ve Öneriler</w:t>
      </w:r>
      <w:r w:rsidR="001A7692" w:rsidRPr="001A7692">
        <w:rPr>
          <w:rFonts w:ascii="Times New Roman" w:eastAsia="Times New Roman" w:hAnsi="Times New Roman" w:cs="Times New Roman"/>
          <w:b/>
          <w:bCs/>
          <w:sz w:val="24"/>
          <w:szCs w:val="24"/>
          <w:lang w:eastAsia="tr-TR"/>
        </w:rPr>
        <w:t>:</w:t>
      </w:r>
      <w:r w:rsidR="00866944" w:rsidRPr="00866944">
        <w:rPr>
          <w:rFonts w:ascii="Times New Roman" w:hAnsi="Times New Roman" w:cs="Times New Roman"/>
          <w:sz w:val="24"/>
          <w:szCs w:val="24"/>
        </w:rPr>
        <w:t xml:space="preserve"> </w:t>
      </w:r>
      <w:r w:rsidR="00866944" w:rsidRPr="0097698F">
        <w:rPr>
          <w:rFonts w:ascii="Times New Roman" w:hAnsi="Times New Roman" w:cs="Times New Roman"/>
          <w:sz w:val="24"/>
          <w:szCs w:val="24"/>
        </w:rPr>
        <w:t xml:space="preserve">Öğrencilerin </w:t>
      </w:r>
      <w:r w:rsidR="00866944">
        <w:rPr>
          <w:rFonts w:ascii="Times New Roman" w:hAnsi="Times New Roman" w:cs="Times New Roman"/>
          <w:sz w:val="24"/>
          <w:szCs w:val="24"/>
        </w:rPr>
        <w:t xml:space="preserve">çözüm odaklı yaklaşım bakış açıları </w:t>
      </w:r>
      <w:r w:rsidR="00866944" w:rsidRPr="0097698F">
        <w:rPr>
          <w:rFonts w:ascii="Times New Roman" w:hAnsi="Times New Roman" w:cs="Times New Roman"/>
          <w:sz w:val="24"/>
          <w:szCs w:val="24"/>
        </w:rPr>
        <w:t>ile çevre sorunlarına</w:t>
      </w:r>
      <w:r w:rsidR="00643F45">
        <w:rPr>
          <w:rFonts w:ascii="Times New Roman" w:hAnsi="Times New Roman" w:cs="Times New Roman"/>
          <w:sz w:val="24"/>
          <w:szCs w:val="24"/>
        </w:rPr>
        <w:t xml:space="preserve"> ilişkin </w:t>
      </w:r>
      <w:r w:rsidR="00343A0A" w:rsidRPr="000A0036">
        <w:rPr>
          <w:rFonts w:ascii="Times New Roman" w:hAnsi="Times New Roman" w:cs="Times New Roman"/>
          <w:sz w:val="24"/>
          <w:szCs w:val="24"/>
        </w:rPr>
        <w:t>davranışları</w:t>
      </w:r>
      <w:r w:rsidR="00643F45" w:rsidRPr="000A0036">
        <w:rPr>
          <w:rFonts w:ascii="Times New Roman" w:hAnsi="Times New Roman" w:cs="Times New Roman"/>
          <w:sz w:val="24"/>
          <w:szCs w:val="24"/>
        </w:rPr>
        <w:t xml:space="preserve"> sosyo-demografik özelliklere bağlı</w:t>
      </w:r>
      <w:r w:rsidR="00866944" w:rsidRPr="000A0036">
        <w:rPr>
          <w:rFonts w:ascii="Times New Roman" w:hAnsi="Times New Roman" w:cs="Times New Roman"/>
          <w:sz w:val="24"/>
          <w:szCs w:val="24"/>
        </w:rPr>
        <w:t xml:space="preserve"> </w:t>
      </w:r>
      <w:r w:rsidR="00866944">
        <w:rPr>
          <w:rFonts w:ascii="Times New Roman" w:hAnsi="Times New Roman" w:cs="Times New Roman"/>
          <w:sz w:val="24"/>
          <w:szCs w:val="24"/>
        </w:rPr>
        <w:t xml:space="preserve">farklılık </w:t>
      </w:r>
      <w:r w:rsidR="00866944" w:rsidRPr="000A0036">
        <w:rPr>
          <w:rFonts w:ascii="Times New Roman" w:hAnsi="Times New Roman" w:cs="Times New Roman"/>
          <w:sz w:val="24"/>
          <w:szCs w:val="24"/>
        </w:rPr>
        <w:t>gösterm</w:t>
      </w:r>
      <w:r w:rsidR="00643F45" w:rsidRPr="000A0036">
        <w:rPr>
          <w:rFonts w:ascii="Times New Roman" w:hAnsi="Times New Roman" w:cs="Times New Roman"/>
          <w:sz w:val="24"/>
          <w:szCs w:val="24"/>
        </w:rPr>
        <w:t>ekted</w:t>
      </w:r>
      <w:r w:rsidR="00866944" w:rsidRPr="000A0036">
        <w:rPr>
          <w:rFonts w:ascii="Times New Roman" w:hAnsi="Times New Roman" w:cs="Times New Roman"/>
          <w:sz w:val="24"/>
          <w:szCs w:val="24"/>
        </w:rPr>
        <w:t>ir.</w:t>
      </w:r>
      <w:r w:rsidR="00866944">
        <w:rPr>
          <w:rFonts w:ascii="Times New Roman" w:hAnsi="Times New Roman" w:cs="Times New Roman"/>
          <w:sz w:val="24"/>
          <w:szCs w:val="24"/>
        </w:rPr>
        <w:t xml:space="preserve"> </w:t>
      </w:r>
      <w:r w:rsidR="00866944" w:rsidRPr="000A0036">
        <w:rPr>
          <w:rFonts w:ascii="Times New Roman" w:hAnsi="Times New Roman" w:cs="Times New Roman"/>
          <w:sz w:val="24"/>
          <w:szCs w:val="24"/>
        </w:rPr>
        <w:t>Buna karşın kardeş sayıları ve kaçıncı kardeş oldukları, ebeveynlerinin eğitim durumları, en uzun süre ikamet ettikleri yer, nasıl konakladıkları, eğitim düzeyleri, bölümlerinden memnuniyet düzeyleri, çevreyle ilgili bir sivil toplum kuruluşuna üye olup olmamalarına göre çevre sorunlarına yönelik davranışları ve çözüm odaklı yaklaşım düzeleyleri arasında farklılıklar görülmemiştir.</w:t>
      </w:r>
      <w:r w:rsidR="00866944">
        <w:rPr>
          <w:rFonts w:ascii="Times New Roman" w:hAnsi="Times New Roman" w:cs="Times New Roman"/>
          <w:sz w:val="24"/>
          <w:szCs w:val="24"/>
        </w:rPr>
        <w:t xml:space="preserve"> </w:t>
      </w:r>
      <w:r w:rsidR="00343A0A">
        <w:rPr>
          <w:rFonts w:ascii="Times New Roman" w:hAnsi="Times New Roman" w:cs="Times New Roman"/>
          <w:sz w:val="24"/>
          <w:szCs w:val="24"/>
        </w:rPr>
        <w:t xml:space="preserve">Gerçekleştirilen çalışmanın sonucunda çevre sağlığı programında eğitim alan öğrencilerin, çevre sorunlarına dair davranışları ve çözüm odaklı bakış açıları birbirlerini destekler niteliktedir. Çevre sorunlarına dair aldıkları eğitimler, çözüm odaklı yaklaşım becerilerini arttırmaktadır. </w:t>
      </w:r>
      <w:r w:rsidR="005D2E84">
        <w:rPr>
          <w:rFonts w:ascii="Times New Roman" w:hAnsi="Times New Roman" w:cs="Times New Roman"/>
          <w:sz w:val="24"/>
          <w:szCs w:val="24"/>
        </w:rPr>
        <w:t>Gerçekleştirilen araştırma sonucunda, ç</w:t>
      </w:r>
      <w:r w:rsidR="00200CDD">
        <w:rPr>
          <w:rFonts w:ascii="Times New Roman" w:hAnsi="Times New Roman" w:cs="Times New Roman"/>
          <w:sz w:val="24"/>
          <w:szCs w:val="24"/>
        </w:rPr>
        <w:t>evre eğitimlerinin sadece çevre sağlığı eğitim</w:t>
      </w:r>
      <w:r w:rsidR="00643F45">
        <w:rPr>
          <w:rFonts w:ascii="Times New Roman" w:hAnsi="Times New Roman" w:cs="Times New Roman"/>
          <w:sz w:val="24"/>
          <w:szCs w:val="24"/>
        </w:rPr>
        <w:t xml:space="preserve">i </w:t>
      </w:r>
      <w:r w:rsidR="00200CDD" w:rsidRPr="000A0036">
        <w:rPr>
          <w:rFonts w:ascii="Times New Roman" w:hAnsi="Times New Roman" w:cs="Times New Roman"/>
          <w:sz w:val="24"/>
          <w:szCs w:val="24"/>
        </w:rPr>
        <w:t>alan öğrencilere</w:t>
      </w:r>
      <w:r w:rsidR="00643F45" w:rsidRPr="000A0036">
        <w:rPr>
          <w:rFonts w:ascii="Times New Roman" w:hAnsi="Times New Roman" w:cs="Times New Roman"/>
          <w:sz w:val="24"/>
          <w:szCs w:val="24"/>
        </w:rPr>
        <w:t xml:space="preserve"> değil farklı alanlarda öğrenim gören ve öğretim programı müfredatlarında çevreye yönelik dersler olmayan diğer</w:t>
      </w:r>
      <w:r w:rsidR="00200CDD" w:rsidRPr="000A0036">
        <w:rPr>
          <w:rFonts w:ascii="Times New Roman" w:hAnsi="Times New Roman" w:cs="Times New Roman"/>
          <w:sz w:val="24"/>
          <w:szCs w:val="24"/>
        </w:rPr>
        <w:t xml:space="preserve"> tüm üniversite öğrencilerine zorunlu </w:t>
      </w:r>
      <w:r w:rsidR="00643F45" w:rsidRPr="000A0036">
        <w:rPr>
          <w:rFonts w:ascii="Times New Roman" w:hAnsi="Times New Roman" w:cs="Times New Roman"/>
          <w:sz w:val="24"/>
          <w:szCs w:val="24"/>
        </w:rPr>
        <w:t xml:space="preserve">veya seçmeli dersler şeklinde </w:t>
      </w:r>
      <w:r w:rsidR="00200CDD" w:rsidRPr="000A0036">
        <w:rPr>
          <w:rFonts w:ascii="Times New Roman" w:hAnsi="Times New Roman" w:cs="Times New Roman"/>
          <w:sz w:val="24"/>
          <w:szCs w:val="24"/>
        </w:rPr>
        <w:t>verilmesi, öğrencilerin çevre sorunlarına dair duyarlılığını arttıra</w:t>
      </w:r>
      <w:r w:rsidR="00643F45" w:rsidRPr="000A0036">
        <w:rPr>
          <w:rFonts w:ascii="Times New Roman" w:hAnsi="Times New Roman" w:cs="Times New Roman"/>
          <w:sz w:val="24"/>
          <w:szCs w:val="24"/>
        </w:rPr>
        <w:t>caktır.</w:t>
      </w:r>
      <w:r w:rsidR="00267348" w:rsidRPr="000A0036">
        <w:rPr>
          <w:rFonts w:ascii="Times New Roman" w:hAnsi="Times New Roman" w:cs="Times New Roman"/>
          <w:sz w:val="24"/>
          <w:szCs w:val="24"/>
        </w:rPr>
        <w:t xml:space="preserve"> Bu da gelecek nesillerin çevreye yönelik</w:t>
      </w:r>
      <w:r w:rsidR="00200CDD" w:rsidRPr="000A0036">
        <w:rPr>
          <w:rFonts w:ascii="Times New Roman" w:hAnsi="Times New Roman" w:cs="Times New Roman"/>
          <w:sz w:val="24"/>
          <w:szCs w:val="24"/>
        </w:rPr>
        <w:t xml:space="preserve"> </w:t>
      </w:r>
      <w:r w:rsidR="005D2E84" w:rsidRPr="000A0036">
        <w:rPr>
          <w:rFonts w:ascii="Times New Roman" w:hAnsi="Times New Roman" w:cs="Times New Roman"/>
          <w:sz w:val="24"/>
          <w:szCs w:val="24"/>
        </w:rPr>
        <w:t xml:space="preserve">oluşabilecek çevre sorunlarına karşı </w:t>
      </w:r>
      <w:r w:rsidR="00267348" w:rsidRPr="000A0036">
        <w:rPr>
          <w:rFonts w:ascii="Times New Roman" w:hAnsi="Times New Roman" w:cs="Times New Roman"/>
          <w:sz w:val="24"/>
          <w:szCs w:val="24"/>
        </w:rPr>
        <w:t xml:space="preserve">pozitif </w:t>
      </w:r>
      <w:r w:rsidR="005D2E84" w:rsidRPr="000A0036">
        <w:rPr>
          <w:rFonts w:ascii="Times New Roman" w:hAnsi="Times New Roman" w:cs="Times New Roman"/>
          <w:sz w:val="24"/>
          <w:szCs w:val="24"/>
        </w:rPr>
        <w:t>davranışlar</w:t>
      </w:r>
      <w:r w:rsidR="00267348" w:rsidRPr="000A0036">
        <w:rPr>
          <w:rFonts w:ascii="Times New Roman" w:hAnsi="Times New Roman" w:cs="Times New Roman"/>
          <w:sz w:val="24"/>
          <w:szCs w:val="24"/>
        </w:rPr>
        <w:t xml:space="preserve"> sergilemelerini</w:t>
      </w:r>
      <w:r w:rsidR="005D2E84" w:rsidRPr="000A0036">
        <w:rPr>
          <w:rFonts w:ascii="Times New Roman" w:hAnsi="Times New Roman" w:cs="Times New Roman"/>
          <w:sz w:val="24"/>
          <w:szCs w:val="24"/>
        </w:rPr>
        <w:t xml:space="preserve"> </w:t>
      </w:r>
      <w:r w:rsidR="00267348" w:rsidRPr="000A0036">
        <w:rPr>
          <w:rFonts w:ascii="Times New Roman" w:hAnsi="Times New Roman" w:cs="Times New Roman"/>
          <w:sz w:val="24"/>
          <w:szCs w:val="24"/>
        </w:rPr>
        <w:t>sağlamada etkili olab</w:t>
      </w:r>
      <w:r w:rsidR="005D2E84" w:rsidRPr="000A0036">
        <w:rPr>
          <w:rFonts w:ascii="Times New Roman" w:hAnsi="Times New Roman" w:cs="Times New Roman"/>
          <w:sz w:val="24"/>
          <w:szCs w:val="24"/>
        </w:rPr>
        <w:t xml:space="preserve">ilecektir. </w:t>
      </w:r>
      <w:r w:rsidR="00267348" w:rsidRPr="000A0036">
        <w:rPr>
          <w:rFonts w:ascii="Times New Roman" w:hAnsi="Times New Roman" w:cs="Times New Roman"/>
          <w:sz w:val="24"/>
          <w:szCs w:val="24"/>
        </w:rPr>
        <w:t>Ayrıca çevreye yönelik benzer çalışmaların, farklı gruplar ile yapılması</w:t>
      </w:r>
      <w:r w:rsidR="000A0036" w:rsidRPr="000A0036">
        <w:rPr>
          <w:rFonts w:ascii="Times New Roman" w:hAnsi="Times New Roman" w:cs="Times New Roman"/>
          <w:sz w:val="24"/>
          <w:szCs w:val="24"/>
        </w:rPr>
        <w:t>nın,</w:t>
      </w:r>
      <w:r w:rsidR="00267348" w:rsidRPr="000A0036">
        <w:rPr>
          <w:rFonts w:ascii="Times New Roman" w:hAnsi="Times New Roman" w:cs="Times New Roman"/>
          <w:sz w:val="24"/>
          <w:szCs w:val="24"/>
        </w:rPr>
        <w:t xml:space="preserve"> konuya ilişkin durumun daha iyi ortaya konmasına katkı sağlayacağı kanısındayız. </w:t>
      </w:r>
    </w:p>
    <w:p w14:paraId="61F72FA1" w14:textId="7DF14BFD" w:rsidR="003F1DD0" w:rsidRPr="003F1DD0" w:rsidRDefault="0003410F" w:rsidP="003F1DD0">
      <w:pPr>
        <w:spacing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Anahtar k</w:t>
      </w:r>
      <w:r w:rsidR="003F1DD0">
        <w:rPr>
          <w:rFonts w:ascii="Times New Roman" w:eastAsia="Times New Roman" w:hAnsi="Times New Roman" w:cs="Times New Roman"/>
          <w:b/>
          <w:bCs/>
          <w:sz w:val="24"/>
          <w:szCs w:val="24"/>
          <w:lang w:eastAsia="tr-TR"/>
        </w:rPr>
        <w:t xml:space="preserve">elimeler: </w:t>
      </w:r>
      <w:r w:rsidR="003F1DD0" w:rsidRPr="003F1DD0">
        <w:rPr>
          <w:rFonts w:ascii="Times New Roman" w:eastAsia="Times New Roman" w:hAnsi="Times New Roman" w:cs="Times New Roman"/>
          <w:bCs/>
          <w:sz w:val="24"/>
          <w:szCs w:val="24"/>
          <w:lang w:eastAsia="tr-TR"/>
        </w:rPr>
        <w:t>Çevre,</w:t>
      </w:r>
      <w:r w:rsidR="003F1DD0">
        <w:rPr>
          <w:rFonts w:ascii="Times New Roman" w:eastAsia="Times New Roman" w:hAnsi="Times New Roman" w:cs="Times New Roman"/>
          <w:b/>
          <w:bCs/>
          <w:sz w:val="24"/>
          <w:szCs w:val="24"/>
          <w:lang w:eastAsia="tr-TR"/>
        </w:rPr>
        <w:t xml:space="preserve"> </w:t>
      </w:r>
      <w:r w:rsidRPr="000A0036">
        <w:rPr>
          <w:rFonts w:ascii="Times New Roman" w:eastAsia="Times New Roman" w:hAnsi="Times New Roman" w:cs="Times New Roman"/>
          <w:bCs/>
          <w:sz w:val="24"/>
          <w:szCs w:val="24"/>
          <w:lang w:eastAsia="tr-TR"/>
        </w:rPr>
        <w:t>Çevre Sağlığı</w:t>
      </w:r>
      <w:r>
        <w:rPr>
          <w:rFonts w:ascii="Times New Roman" w:eastAsia="Times New Roman" w:hAnsi="Times New Roman" w:cs="Times New Roman"/>
          <w:bCs/>
          <w:sz w:val="24"/>
          <w:szCs w:val="24"/>
          <w:lang w:eastAsia="tr-TR"/>
        </w:rPr>
        <w:t xml:space="preserve">, </w:t>
      </w:r>
      <w:r w:rsidR="003F1DD0">
        <w:rPr>
          <w:rFonts w:ascii="Times New Roman" w:eastAsia="Times New Roman" w:hAnsi="Times New Roman" w:cs="Times New Roman"/>
          <w:bCs/>
          <w:sz w:val="24"/>
          <w:szCs w:val="24"/>
          <w:lang w:eastAsia="tr-TR"/>
        </w:rPr>
        <w:t>Çevre So</w:t>
      </w:r>
      <w:r w:rsidR="004151C5">
        <w:rPr>
          <w:rFonts w:ascii="Times New Roman" w:eastAsia="Times New Roman" w:hAnsi="Times New Roman" w:cs="Times New Roman"/>
          <w:bCs/>
          <w:sz w:val="24"/>
          <w:szCs w:val="24"/>
          <w:lang w:eastAsia="tr-TR"/>
        </w:rPr>
        <w:t>runları, Çözüm Odaklı Yaklaşım</w:t>
      </w:r>
      <w:r>
        <w:rPr>
          <w:rFonts w:ascii="Times New Roman" w:eastAsia="Times New Roman" w:hAnsi="Times New Roman" w:cs="Times New Roman"/>
          <w:bCs/>
          <w:sz w:val="24"/>
          <w:szCs w:val="24"/>
          <w:lang w:eastAsia="tr-TR"/>
        </w:rPr>
        <w:t xml:space="preserve">, </w:t>
      </w:r>
      <w:r w:rsidR="000A0036" w:rsidRPr="000A0036">
        <w:rPr>
          <w:rFonts w:ascii="Times New Roman" w:eastAsia="Times New Roman" w:hAnsi="Times New Roman" w:cs="Times New Roman"/>
          <w:bCs/>
          <w:sz w:val="24"/>
          <w:szCs w:val="24"/>
          <w:lang w:eastAsia="tr-TR"/>
        </w:rPr>
        <w:t>D</w:t>
      </w:r>
      <w:r w:rsidR="00E37D21" w:rsidRPr="000A0036">
        <w:rPr>
          <w:rFonts w:ascii="Times New Roman" w:eastAsia="Times New Roman" w:hAnsi="Times New Roman" w:cs="Times New Roman"/>
          <w:bCs/>
          <w:sz w:val="24"/>
          <w:szCs w:val="24"/>
          <w:lang w:eastAsia="tr-TR"/>
        </w:rPr>
        <w:t>avranış</w:t>
      </w:r>
      <w:r>
        <w:rPr>
          <w:rFonts w:ascii="Times New Roman" w:eastAsia="Times New Roman" w:hAnsi="Times New Roman" w:cs="Times New Roman"/>
          <w:bCs/>
          <w:sz w:val="24"/>
          <w:szCs w:val="24"/>
          <w:lang w:eastAsia="tr-TR"/>
        </w:rPr>
        <w:t>.</w:t>
      </w:r>
    </w:p>
    <w:p w14:paraId="70650A6C" w14:textId="77777777" w:rsidR="003F1DD0" w:rsidRDefault="003F1DD0" w:rsidP="00652B71">
      <w:pPr>
        <w:spacing w:line="360" w:lineRule="auto"/>
        <w:jc w:val="center"/>
        <w:rPr>
          <w:rFonts w:ascii="Times New Roman" w:eastAsia="Times New Roman" w:hAnsi="Times New Roman" w:cs="Times New Roman"/>
          <w:b/>
          <w:bCs/>
          <w:sz w:val="24"/>
          <w:szCs w:val="24"/>
          <w:lang w:eastAsia="tr-TR"/>
        </w:rPr>
      </w:pPr>
    </w:p>
    <w:p w14:paraId="17E14201" w14:textId="77777777" w:rsidR="003F1DD0" w:rsidRDefault="003F1DD0" w:rsidP="00652B71">
      <w:pPr>
        <w:spacing w:line="360" w:lineRule="auto"/>
        <w:jc w:val="center"/>
        <w:rPr>
          <w:rFonts w:ascii="Times New Roman" w:eastAsia="Times New Roman" w:hAnsi="Times New Roman" w:cs="Times New Roman"/>
          <w:b/>
          <w:bCs/>
          <w:sz w:val="24"/>
          <w:szCs w:val="24"/>
          <w:lang w:eastAsia="tr-TR"/>
        </w:rPr>
      </w:pPr>
    </w:p>
    <w:p w14:paraId="4B4E727B" w14:textId="090CA236" w:rsidR="005D2E84" w:rsidRDefault="005D2E84" w:rsidP="00652B71">
      <w:pPr>
        <w:spacing w:line="360" w:lineRule="auto"/>
        <w:jc w:val="center"/>
        <w:rPr>
          <w:rFonts w:ascii="Times New Roman" w:eastAsia="Times New Roman" w:hAnsi="Times New Roman" w:cs="Times New Roman"/>
          <w:b/>
          <w:bCs/>
          <w:sz w:val="24"/>
          <w:szCs w:val="24"/>
          <w:lang w:eastAsia="tr-TR"/>
        </w:rPr>
      </w:pPr>
    </w:p>
    <w:p w14:paraId="053AF2D1" w14:textId="7680CE4D" w:rsidR="004372DD" w:rsidRDefault="004372DD" w:rsidP="00022078">
      <w:pPr>
        <w:pStyle w:val="Balk1"/>
      </w:pPr>
      <w:bookmarkStart w:id="5" w:name="_Toc127661929"/>
      <w:r w:rsidRPr="006F2138">
        <w:lastRenderedPageBreak/>
        <w:t>ABSTRACT</w:t>
      </w:r>
      <w:bookmarkEnd w:id="5"/>
    </w:p>
    <w:p w14:paraId="2E577049" w14:textId="77777777" w:rsidR="00652B71" w:rsidRPr="00022078" w:rsidRDefault="00652B71" w:rsidP="00022078">
      <w:pPr>
        <w:jc w:val="center"/>
        <w:rPr>
          <w:rFonts w:ascii="Times New Roman" w:hAnsi="Times New Roman" w:cs="Times New Roman"/>
          <w:b/>
          <w:sz w:val="24"/>
        </w:rPr>
      </w:pPr>
      <w:r w:rsidRPr="00022078">
        <w:rPr>
          <w:rFonts w:ascii="Times New Roman" w:hAnsi="Times New Roman" w:cs="Times New Roman"/>
          <w:b/>
          <w:sz w:val="24"/>
        </w:rPr>
        <w:t>LEVELS OF SOLUTION-FOCUSED APPROACH OF ENVIRONMENTAL HEALTH DEPARTMENT/PROGRAM STUDENTS, THEIR BEHAVIORS TO ENVIRONMENTAL PROBLEMS AND RELATED FACTORS</w:t>
      </w:r>
    </w:p>
    <w:p w14:paraId="6B7B6394" w14:textId="77777777" w:rsidR="00652B71" w:rsidRPr="006F2138" w:rsidRDefault="00652B71" w:rsidP="00652B71">
      <w:pPr>
        <w:spacing w:line="360" w:lineRule="auto"/>
        <w:jc w:val="center"/>
        <w:rPr>
          <w:rFonts w:ascii="Times New Roman" w:hAnsi="Times New Roman"/>
          <w:b/>
          <w:sz w:val="28"/>
          <w:szCs w:val="28"/>
        </w:rPr>
      </w:pPr>
    </w:p>
    <w:p w14:paraId="77A81468" w14:textId="550C6D09" w:rsidR="004C007B" w:rsidRPr="00022078" w:rsidRDefault="004C007B" w:rsidP="00022078">
      <w:pPr>
        <w:jc w:val="both"/>
        <w:rPr>
          <w:rFonts w:ascii="Times New Roman" w:hAnsi="Times New Roman" w:cs="Times New Roman"/>
          <w:b/>
          <w:sz w:val="24"/>
        </w:rPr>
      </w:pPr>
      <w:r w:rsidRPr="00022078">
        <w:rPr>
          <w:rFonts w:ascii="Times New Roman" w:hAnsi="Times New Roman" w:cs="Times New Roman"/>
          <w:b/>
          <w:sz w:val="24"/>
        </w:rPr>
        <w:t>Gündoğdu İ., Aydın Adnan Menderes University, Institute of Health Sciences, Department of Environmental He</w:t>
      </w:r>
      <w:r w:rsidR="0003410F" w:rsidRPr="00022078">
        <w:rPr>
          <w:rFonts w:ascii="Times New Roman" w:hAnsi="Times New Roman" w:cs="Times New Roman"/>
          <w:b/>
          <w:sz w:val="24"/>
        </w:rPr>
        <w:t>alth, Master Thesis, Aydın, 2023</w:t>
      </w:r>
      <w:r w:rsidRPr="00022078">
        <w:rPr>
          <w:rFonts w:ascii="Times New Roman" w:hAnsi="Times New Roman" w:cs="Times New Roman"/>
          <w:b/>
          <w:sz w:val="24"/>
        </w:rPr>
        <w:t>.</w:t>
      </w:r>
    </w:p>
    <w:p w14:paraId="0623CC80" w14:textId="77777777" w:rsidR="004372DD" w:rsidRDefault="004372DD" w:rsidP="002B12C2">
      <w:pPr>
        <w:spacing w:line="360" w:lineRule="auto"/>
        <w:jc w:val="both"/>
        <w:rPr>
          <w:rFonts w:ascii="Times New Roman" w:hAnsi="Times New Roman"/>
          <w:sz w:val="24"/>
          <w:szCs w:val="24"/>
        </w:rPr>
      </w:pPr>
    </w:p>
    <w:p w14:paraId="5CA91AA8" w14:textId="77777777" w:rsidR="00613F97" w:rsidRDefault="004C007B" w:rsidP="00844559">
      <w:pPr>
        <w:spacing w:line="360" w:lineRule="auto"/>
        <w:jc w:val="both"/>
        <w:rPr>
          <w:rFonts w:ascii="Times New Roman" w:hAnsi="Times New Roman" w:cs="Times New Roman"/>
          <w:sz w:val="24"/>
          <w:szCs w:val="24"/>
        </w:rPr>
      </w:pPr>
      <w:r w:rsidRPr="004151C5">
        <w:rPr>
          <w:rFonts w:ascii="Times New Roman" w:hAnsi="Times New Roman"/>
          <w:b/>
          <w:sz w:val="24"/>
          <w:szCs w:val="24"/>
        </w:rPr>
        <w:t>Objective:</w:t>
      </w:r>
      <w:r w:rsidR="00667301" w:rsidRPr="00667301">
        <w:t xml:space="preserve"> </w:t>
      </w:r>
      <w:r w:rsidR="00613F97" w:rsidRPr="00613F97">
        <w:rPr>
          <w:rFonts w:ascii="Times New Roman" w:hAnsi="Times New Roman" w:cs="Times New Roman"/>
          <w:sz w:val="24"/>
          <w:szCs w:val="24"/>
        </w:rPr>
        <w:t>In our research, it is aimed to determine the factors related to the behaviors of the students who receive university education at different levels in the field of environmental health towards environmental problems and to reveal their solution-oriented approach.</w:t>
      </w:r>
    </w:p>
    <w:p w14:paraId="5E42875F" w14:textId="506E7BC3" w:rsidR="00844559" w:rsidRPr="00844559" w:rsidRDefault="004C007B" w:rsidP="00844559">
      <w:pPr>
        <w:spacing w:line="360" w:lineRule="auto"/>
        <w:jc w:val="both"/>
        <w:rPr>
          <w:rFonts w:ascii="Times New Roman" w:hAnsi="Times New Roman"/>
          <w:sz w:val="24"/>
          <w:szCs w:val="24"/>
        </w:rPr>
      </w:pPr>
      <w:r w:rsidRPr="00844559">
        <w:rPr>
          <w:rFonts w:ascii="Times New Roman" w:hAnsi="Times New Roman"/>
          <w:b/>
          <w:sz w:val="24"/>
          <w:szCs w:val="24"/>
        </w:rPr>
        <w:t>Meterial and</w:t>
      </w:r>
      <w:r w:rsidR="00844559" w:rsidRPr="00844559">
        <w:rPr>
          <w:rFonts w:ascii="Times New Roman" w:hAnsi="Times New Roman"/>
          <w:b/>
          <w:sz w:val="24"/>
          <w:szCs w:val="24"/>
        </w:rPr>
        <w:t xml:space="preserve"> Methods:</w:t>
      </w:r>
      <w:r w:rsidR="00844559" w:rsidRPr="00844559">
        <w:rPr>
          <w:rFonts w:ascii="Times New Roman" w:hAnsi="Times New Roman"/>
          <w:sz w:val="24"/>
          <w:szCs w:val="24"/>
        </w:rPr>
        <w:t xml:space="preserve"> </w:t>
      </w:r>
      <w:r w:rsidR="00613F97" w:rsidRPr="00613F97">
        <w:rPr>
          <w:rFonts w:ascii="Times New Roman" w:hAnsi="Times New Roman"/>
          <w:sz w:val="24"/>
          <w:szCs w:val="24"/>
        </w:rPr>
        <w:t>This study was designed as an analytical/cross-sectional study. The universe of the study consists of 619 students studying at the Environmental Health Department/Program in Turkey with Associate Degree, Master's and Doctorate education. Due to the pandemic, 619 students determined by using stratified random sampling method were invited to the study online and 144 students who were found suitable for participation in the research were included in the study. In the questionnaire, "Personal Information Form" was used for socio-demographic characteristics of students, "Behavior Scale for Environmental Problems" to see their level of behavior towards environmental problems, and lastly, "Solution Oriented Inventory" was used to evaluate their perspectives on environmental problems.</w:t>
      </w:r>
      <w:r w:rsidR="00613F97" w:rsidRPr="00613F97">
        <w:t xml:space="preserve"> </w:t>
      </w:r>
      <w:r w:rsidR="00613F97" w:rsidRPr="00613F97">
        <w:rPr>
          <w:rFonts w:ascii="Times New Roman" w:hAnsi="Times New Roman"/>
          <w:sz w:val="24"/>
          <w:szCs w:val="24"/>
        </w:rPr>
        <w:t>At the end of the study, the data obtained through the questionnaires were analyzed using the Statistical Package for the Social Sciences (SPSS15.0) program. The arithmetic mean, standard deviation, frequency and percentage calculations of the obtained data were analyzed and evaluations were made on these. Whether the data obtained from the questionnaires showed normal distribution was evaluated with Skewness-Kurtosis and it was understood that the data showed a normal distribution by staying between -1.5 and +1.5 values. Independent sample t-test was used in case of two groups, and one-way analysis of variance was used in case of more than two groups. Correlation analysis was used to determine the relationship between the scales and the results were evaluated at the 95% confidence interval, at p&lt;0.05 significance level.</w:t>
      </w:r>
    </w:p>
    <w:p w14:paraId="39502672" w14:textId="5F9944F5" w:rsidR="00844559" w:rsidRPr="00844559" w:rsidRDefault="00844559" w:rsidP="00844559">
      <w:pPr>
        <w:spacing w:line="360" w:lineRule="auto"/>
        <w:jc w:val="both"/>
        <w:rPr>
          <w:rFonts w:ascii="Times New Roman" w:hAnsi="Times New Roman"/>
          <w:sz w:val="24"/>
          <w:szCs w:val="24"/>
        </w:rPr>
      </w:pPr>
      <w:r w:rsidRPr="00844559">
        <w:rPr>
          <w:rFonts w:ascii="Times New Roman" w:hAnsi="Times New Roman"/>
          <w:b/>
          <w:sz w:val="24"/>
          <w:szCs w:val="24"/>
        </w:rPr>
        <w:lastRenderedPageBreak/>
        <w:t>Results:</w:t>
      </w:r>
      <w:r>
        <w:rPr>
          <w:rFonts w:ascii="Times New Roman" w:hAnsi="Times New Roman"/>
          <w:sz w:val="24"/>
          <w:szCs w:val="24"/>
        </w:rPr>
        <w:t xml:space="preserve"> </w:t>
      </w:r>
      <w:r w:rsidR="000A0036" w:rsidRPr="000A0036">
        <w:rPr>
          <w:rFonts w:ascii="Times New Roman" w:hAnsi="Times New Roman"/>
          <w:sz w:val="24"/>
          <w:szCs w:val="24"/>
        </w:rPr>
        <w:t>When the results of the correlation analysis conducted to examine the relationship between students' behavior towards environmental problems and their levels of solution-oriented approach were examined, a positive relationship was found between their behavior towards environmental problems and their level of solution-oriented approach (p&lt;0.05, r=0.360). This shows that with the development of students' behaviors towards environmental problems, their solution-oriented approach perspectives have also improved. The sub-dimensions of their behavior towards environmental problems were examined and there was no statistically significant difference in their behavior towards environmental problems depending on gender, age, marital status, whether the parents were alive or not, the region they were born, their income level, the university they were educated at, their grade level and whether they had education or not. difference was detected and explained in our study in detail (p&lt;.05).</w:t>
      </w:r>
    </w:p>
    <w:p w14:paraId="4E66317B" w14:textId="1DEF9357" w:rsidR="00844559" w:rsidRPr="000A0036" w:rsidRDefault="00844559" w:rsidP="00844559">
      <w:pPr>
        <w:spacing w:line="360" w:lineRule="auto"/>
        <w:jc w:val="both"/>
        <w:rPr>
          <w:rFonts w:ascii="Times New Roman" w:hAnsi="Times New Roman"/>
          <w:sz w:val="24"/>
          <w:szCs w:val="24"/>
        </w:rPr>
      </w:pPr>
      <w:r w:rsidRPr="00844559">
        <w:rPr>
          <w:rFonts w:ascii="Times New Roman" w:hAnsi="Times New Roman"/>
          <w:b/>
          <w:sz w:val="24"/>
          <w:szCs w:val="24"/>
        </w:rPr>
        <w:t>Conclusion and Suggestions</w:t>
      </w:r>
      <w:r w:rsidRPr="000A0036">
        <w:rPr>
          <w:rFonts w:ascii="Times New Roman" w:hAnsi="Times New Roman"/>
          <w:sz w:val="24"/>
          <w:szCs w:val="24"/>
        </w:rPr>
        <w:t xml:space="preserve">: </w:t>
      </w:r>
      <w:r w:rsidR="000A0036" w:rsidRPr="000A0036">
        <w:rPr>
          <w:rFonts w:ascii="Times New Roman" w:hAnsi="Times New Roman"/>
          <w:sz w:val="24"/>
          <w:szCs w:val="24"/>
        </w:rPr>
        <w:t>Students' solution-oriented perspectives and behaviors related to environmental problems differ depending on their socio-demographic characteristics. On the other hand, according to the number of siblings and the number of siblings they have, the education level of their parents, the place of residence for the longest time, how they stay, their education level, their level of satisfaction with their department, their behavior towards environmental problems and solution-oriented approach levels according to whether they are a member of an environmental non-governmental organization or not. no differences were observed. As a result of the study, the behaviors and solution-oriented perspectives of the students studying in the environmental health program support each other. The training they receive on environmental problems increases their solution-oriented approach skills.</w:t>
      </w:r>
      <w:r w:rsidR="000A0036" w:rsidRPr="000A0036">
        <w:rPr>
          <w:rFonts w:ascii="inherit" w:eastAsia="Times New Roman" w:hAnsi="inherit" w:cs="Courier New"/>
          <w:color w:val="202124"/>
          <w:sz w:val="42"/>
          <w:szCs w:val="42"/>
          <w:lang w:val="en" w:eastAsia="tr-TR"/>
        </w:rPr>
        <w:t xml:space="preserve"> </w:t>
      </w:r>
      <w:r w:rsidR="000A0036" w:rsidRPr="000A0036">
        <w:rPr>
          <w:rFonts w:ascii="Times New Roman" w:hAnsi="Times New Roman"/>
          <w:sz w:val="24"/>
          <w:szCs w:val="24"/>
          <w:lang w:val="en"/>
        </w:rPr>
        <w:t>As a result of the research carried out, giving environmental education as compulsory or elective courses not only to students who receive environmental health education, but also to all other university students who are studying in different fields and who do not have environmental courses in their curriculum will increase the sensitivity of students to environmental problems. This will be effective in enabling future generations to display positive behaviors against environmental problems that may occur. In addition, we believe that conducting similar environmental studies with different groups will contribute to better revealing the situation on the subject.</w:t>
      </w:r>
    </w:p>
    <w:p w14:paraId="342B38F6" w14:textId="211E0C6B" w:rsidR="004372DD" w:rsidRPr="00A04F96" w:rsidRDefault="004C007B" w:rsidP="002B12C2">
      <w:pPr>
        <w:spacing w:line="360" w:lineRule="auto"/>
        <w:jc w:val="both"/>
        <w:rPr>
          <w:rFonts w:ascii="Times New Roman" w:hAnsi="Times New Roman"/>
          <w:sz w:val="24"/>
          <w:szCs w:val="24"/>
        </w:rPr>
      </w:pPr>
      <w:r w:rsidRPr="00844559">
        <w:rPr>
          <w:rFonts w:ascii="Times New Roman" w:hAnsi="Times New Roman"/>
          <w:b/>
          <w:sz w:val="24"/>
          <w:szCs w:val="24"/>
        </w:rPr>
        <w:t>Keywords</w:t>
      </w:r>
      <w:r w:rsidR="004151C5" w:rsidRPr="00844559">
        <w:rPr>
          <w:rFonts w:ascii="Times New Roman" w:hAnsi="Times New Roman"/>
          <w:b/>
          <w:sz w:val="24"/>
          <w:szCs w:val="24"/>
        </w:rPr>
        <w:t>:</w:t>
      </w:r>
      <w:r w:rsidR="004151C5" w:rsidRPr="00844559">
        <w:rPr>
          <w:rFonts w:ascii="Times New Roman" w:hAnsi="Times New Roman"/>
          <w:sz w:val="24"/>
          <w:szCs w:val="24"/>
        </w:rPr>
        <w:t xml:space="preserve"> </w:t>
      </w:r>
      <w:r w:rsidR="0003410F" w:rsidRPr="000A0036">
        <w:rPr>
          <w:rFonts w:ascii="Times New Roman" w:hAnsi="Times New Roman"/>
          <w:sz w:val="24"/>
          <w:szCs w:val="24"/>
          <w:lang w:val="en"/>
        </w:rPr>
        <w:t>Behavior</w:t>
      </w:r>
      <w:r w:rsidR="0003410F">
        <w:rPr>
          <w:rFonts w:ascii="Times New Roman" w:hAnsi="Times New Roman"/>
          <w:sz w:val="24"/>
          <w:szCs w:val="24"/>
          <w:lang w:val="en"/>
        </w:rPr>
        <w:t>,</w:t>
      </w:r>
      <w:r w:rsidR="0003410F" w:rsidRPr="00844559">
        <w:rPr>
          <w:rFonts w:ascii="Times New Roman" w:hAnsi="Times New Roman"/>
          <w:sz w:val="24"/>
          <w:szCs w:val="24"/>
        </w:rPr>
        <w:t xml:space="preserve"> </w:t>
      </w:r>
      <w:r w:rsidR="004151C5" w:rsidRPr="00844559">
        <w:rPr>
          <w:rFonts w:ascii="Times New Roman" w:hAnsi="Times New Roman"/>
          <w:sz w:val="24"/>
          <w:szCs w:val="24"/>
        </w:rPr>
        <w:t xml:space="preserve">Environment, </w:t>
      </w:r>
      <w:r w:rsidR="0003410F" w:rsidRPr="000A0036">
        <w:rPr>
          <w:rFonts w:ascii="Times New Roman" w:hAnsi="Times New Roman"/>
          <w:sz w:val="24"/>
          <w:szCs w:val="24"/>
          <w:lang w:val="en"/>
        </w:rPr>
        <w:t>Environmental Health</w:t>
      </w:r>
      <w:r w:rsidR="0003410F">
        <w:rPr>
          <w:rFonts w:ascii="Times New Roman" w:hAnsi="Times New Roman"/>
          <w:sz w:val="24"/>
          <w:szCs w:val="24"/>
          <w:lang w:val="en"/>
        </w:rPr>
        <w:t>,</w:t>
      </w:r>
      <w:r w:rsidR="0003410F" w:rsidRPr="00844559">
        <w:rPr>
          <w:rFonts w:ascii="Times New Roman" w:hAnsi="Times New Roman"/>
          <w:sz w:val="24"/>
          <w:szCs w:val="24"/>
        </w:rPr>
        <w:t xml:space="preserve"> </w:t>
      </w:r>
      <w:r w:rsidR="004151C5" w:rsidRPr="00844559">
        <w:rPr>
          <w:rFonts w:ascii="Times New Roman" w:hAnsi="Times New Roman"/>
          <w:sz w:val="24"/>
          <w:szCs w:val="24"/>
        </w:rPr>
        <w:t>Environmental Problems, Solution-Oriented Approach</w:t>
      </w:r>
      <w:r w:rsidR="0003410F">
        <w:rPr>
          <w:rFonts w:ascii="Times New Roman" w:hAnsi="Times New Roman"/>
          <w:sz w:val="24"/>
          <w:szCs w:val="24"/>
        </w:rPr>
        <w:t>.</w:t>
      </w:r>
    </w:p>
    <w:p w14:paraId="768B8EF6" w14:textId="1C8FE781" w:rsidR="00FE3E52" w:rsidRDefault="00FE3E52" w:rsidP="00CA5B58">
      <w:pPr>
        <w:spacing w:line="360" w:lineRule="auto"/>
        <w:rPr>
          <w:rFonts w:ascii="Times New Roman" w:hAnsi="Times New Roman"/>
          <w:b/>
          <w:sz w:val="28"/>
          <w:szCs w:val="28"/>
        </w:rPr>
        <w:sectPr w:rsidR="00FE3E52" w:rsidSect="00E8734B">
          <w:footerReference w:type="default" r:id="rId11"/>
          <w:pgSz w:w="11906" w:h="16838"/>
          <w:pgMar w:top="1418" w:right="1134" w:bottom="1418" w:left="1701" w:header="709" w:footer="709" w:gutter="0"/>
          <w:pgNumType w:fmt="lowerRoman" w:start="1"/>
          <w:cols w:space="708"/>
          <w:docGrid w:linePitch="360"/>
        </w:sectPr>
      </w:pPr>
    </w:p>
    <w:p w14:paraId="196BEB32" w14:textId="1774CA8F" w:rsidR="004372DD" w:rsidRDefault="004372DD" w:rsidP="00022078">
      <w:pPr>
        <w:pStyle w:val="Balk1"/>
      </w:pPr>
      <w:bookmarkStart w:id="6" w:name="_Toc127661930"/>
      <w:r w:rsidRPr="004372DD">
        <w:lastRenderedPageBreak/>
        <w:t>1.GİRİŞ</w:t>
      </w:r>
      <w:bookmarkEnd w:id="6"/>
    </w:p>
    <w:p w14:paraId="36AA8447" w14:textId="77777777" w:rsidR="00DC7C7E" w:rsidRDefault="00DC7C7E" w:rsidP="00820E33">
      <w:pPr>
        <w:pStyle w:val="Balk2"/>
      </w:pPr>
      <w:bookmarkStart w:id="7" w:name="_Toc127661931"/>
      <w:r w:rsidRPr="002176DB">
        <w:t>1.1. Problemin Tanımı ve Önemi</w:t>
      </w:r>
      <w:bookmarkEnd w:id="7"/>
    </w:p>
    <w:p w14:paraId="20802218"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Günümüzde çevre sorunlarının artış göstermesi ve insan hayatını her alanda tehdit etmeye başlamasıyla birlikte, ülkeler çevre sorunlarının ciddiyetinin farkına varmıştır. Son yıllarda dünyada gerçekleşen iklim değişiklikleri, buzulların erimesi,  </w:t>
      </w:r>
      <w:r w:rsidRPr="000E1B23">
        <w:rPr>
          <w:rFonts w:ascii="Times New Roman" w:hAnsi="Times New Roman"/>
          <w:sz w:val="24"/>
          <w:szCs w:val="24"/>
          <w:lang w:val="en-US"/>
        </w:rPr>
        <w:t xml:space="preserve">hava </w:t>
      </w:r>
      <w:r w:rsidRPr="000E1B23">
        <w:rPr>
          <w:rFonts w:ascii="Times New Roman" w:hAnsi="Times New Roman"/>
          <w:sz w:val="24"/>
          <w:szCs w:val="24"/>
        </w:rPr>
        <w:t>sıcaklıkların artması, fırtınalar ve doğal bitki örtüsünün değiş</w:t>
      </w:r>
      <w:r w:rsidRPr="000E1B23">
        <w:rPr>
          <w:rFonts w:ascii="Times New Roman" w:hAnsi="Times New Roman"/>
          <w:sz w:val="24"/>
          <w:szCs w:val="24"/>
          <w:lang w:val="en-US"/>
        </w:rPr>
        <w:t xml:space="preserve">ime uğraması </w:t>
      </w:r>
      <w:r w:rsidRPr="000E1B23">
        <w:rPr>
          <w:rFonts w:ascii="Times New Roman" w:hAnsi="Times New Roman"/>
          <w:sz w:val="24"/>
          <w:szCs w:val="24"/>
        </w:rPr>
        <w:t xml:space="preserve">birçok ülkenin birlikte hareket etmesini sağlamış, çevreye büyük tehdit oluşturan bu durumlar uluslararası sorun olarak görülmekten ziyade küresel sorun olarak tartışılmasına neden olmuştur. </w:t>
      </w:r>
    </w:p>
    <w:p w14:paraId="6EA8BEC5"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lang w:val="en-US"/>
        </w:rPr>
        <w:t xml:space="preserve">İnsanların birçoğu gerçekleştirdikleri davranışların doğa ve çevre üzerindeki etkisinin farkında değildir. Bireylerin davranışlarının oluşmasında sahip oldukları değerler, tutumlar, inançlar ve bilgiler gibi birçok faktörün etkisinin olduğu bilinmektedir </w:t>
      </w:r>
      <w:r w:rsidRPr="000E1B23">
        <w:rPr>
          <w:rFonts w:ascii="Times New Roman" w:hAnsi="Times New Roman"/>
          <w:sz w:val="24"/>
          <w:szCs w:val="24"/>
        </w:rPr>
        <w:t xml:space="preserve">(Thomas, 2009). </w:t>
      </w:r>
      <w:r w:rsidRPr="000E1B23">
        <w:rPr>
          <w:rFonts w:ascii="Times New Roman" w:hAnsi="Times New Roman"/>
          <w:sz w:val="24"/>
          <w:szCs w:val="24"/>
          <w:lang w:val="en-US"/>
        </w:rPr>
        <w:t>Doğanın ve çevrenin daha iyi bir duruma gelebilmesi için bireylerin çevre anlayışlarını ve kendilerini değistirmelerine ihtiyaç duyulmaktadır. Etkili bir çevre eğitimi alınması ile bu mümkün kılınabilir.</w:t>
      </w:r>
      <w:r w:rsidRPr="000E1B23">
        <w:rPr>
          <w:rFonts w:ascii="Times New Roman" w:hAnsi="Times New Roman"/>
          <w:sz w:val="24"/>
          <w:szCs w:val="24"/>
        </w:rPr>
        <w:t xml:space="preserve"> </w:t>
      </w:r>
      <w:r w:rsidRPr="000E1B23">
        <w:rPr>
          <w:rFonts w:ascii="Times New Roman" w:hAnsi="Times New Roman"/>
          <w:sz w:val="24"/>
          <w:szCs w:val="24"/>
          <w:lang w:val="en-US"/>
        </w:rPr>
        <w:t>"</w:t>
      </w:r>
      <w:r w:rsidRPr="000E1B23">
        <w:rPr>
          <w:rFonts w:ascii="Times New Roman" w:hAnsi="Times New Roman"/>
          <w:i/>
          <w:iCs/>
          <w:sz w:val="24"/>
          <w:szCs w:val="24"/>
        </w:rPr>
        <w:t>Çevre eğitimi her ne kadar toplumun bütün üyeleri için gerekli olsa da, çevre sorunlarından en çok etkilenecek kesim, çevre eğitiminin öncelikli hedef kitlesi olan genç nesildir</w:t>
      </w:r>
      <w:r w:rsidRPr="000E1B23">
        <w:rPr>
          <w:rFonts w:ascii="Times New Roman" w:hAnsi="Times New Roman"/>
          <w:i/>
          <w:iCs/>
          <w:sz w:val="24"/>
          <w:szCs w:val="24"/>
          <w:lang w:val="en-US"/>
        </w:rPr>
        <w:t xml:space="preserve">" </w:t>
      </w:r>
      <w:r w:rsidRPr="000E1B23">
        <w:rPr>
          <w:rFonts w:ascii="Times New Roman" w:hAnsi="Times New Roman"/>
          <w:sz w:val="24"/>
          <w:szCs w:val="24"/>
        </w:rPr>
        <w:t xml:space="preserve">(Teksöz ve diğerleri, 2010). </w:t>
      </w:r>
      <w:r w:rsidRPr="000E1B23">
        <w:rPr>
          <w:rFonts w:ascii="Times New Roman" w:hAnsi="Times New Roman"/>
          <w:sz w:val="24"/>
          <w:szCs w:val="24"/>
          <w:lang w:val="en-US"/>
        </w:rPr>
        <w:t>"</w:t>
      </w:r>
      <w:r w:rsidRPr="000E1B23">
        <w:rPr>
          <w:rFonts w:ascii="Times New Roman" w:hAnsi="Times New Roman"/>
          <w:i/>
          <w:iCs/>
          <w:sz w:val="24"/>
          <w:szCs w:val="24"/>
        </w:rPr>
        <w:t>Özellikle, üniversite öğrencilerinin eğitimleri sırasında edindikleri çevre ile ilgili bilgi, beceri, tutum ve değerleri profesyonel meslek hayatlarına başlamalarıyla birlikte kişisel ve sosyal yaşamlarında uygulamaları, üniversite öğrencilerinden beklenen bir sorumluluk olarak görülmektedir</w:t>
      </w:r>
      <w:r w:rsidRPr="000E1B23">
        <w:rPr>
          <w:rFonts w:ascii="Times New Roman" w:hAnsi="Times New Roman"/>
          <w:i/>
          <w:iCs/>
          <w:sz w:val="24"/>
          <w:szCs w:val="24"/>
          <w:lang w:val="en-US"/>
        </w:rPr>
        <w:t xml:space="preserve">. </w:t>
      </w:r>
      <w:r w:rsidRPr="000E1B23">
        <w:rPr>
          <w:rFonts w:ascii="Times New Roman" w:hAnsi="Times New Roman"/>
          <w:sz w:val="24"/>
          <w:szCs w:val="24"/>
        </w:rPr>
        <w:t>(Teksöz ve diğerleri, 2010). Bunun yanı sıra</w:t>
      </w:r>
      <w:r w:rsidRPr="000E1B23">
        <w:rPr>
          <w:rFonts w:ascii="Times New Roman" w:hAnsi="Times New Roman"/>
          <w:sz w:val="24"/>
          <w:szCs w:val="24"/>
          <w:lang w:val="en-US"/>
        </w:rPr>
        <w:t xml:space="preserve"> Türkiyede çevre eğitimine dair özel bir müfredat bulunmamakta, çevre eğitimi temel bilgiler düzeyinde ilköğretim ve lise programlarının içindeki farklı dersler kapsamında verilmektedir </w:t>
      </w:r>
      <w:r w:rsidRPr="000E1B23">
        <w:rPr>
          <w:rFonts w:ascii="Times New Roman" w:hAnsi="Times New Roman"/>
          <w:sz w:val="24"/>
          <w:szCs w:val="24"/>
        </w:rPr>
        <w:t>(Kazazoğlu, 2020).</w:t>
      </w:r>
      <w:r w:rsidRPr="000E1B23">
        <w:rPr>
          <w:rFonts w:ascii="Times New Roman" w:hAnsi="Times New Roman"/>
          <w:sz w:val="24"/>
          <w:szCs w:val="24"/>
          <w:lang w:val="en-US"/>
        </w:rPr>
        <w:t xml:space="preserve"> Yükseköğretim programlarında ise ulusal olarak planlanan ve uygulanan bir çevre eğitimi politikasi yoktur</w:t>
      </w:r>
      <w:r w:rsidRPr="000E1B23">
        <w:rPr>
          <w:rFonts w:ascii="Times New Roman" w:hAnsi="Times New Roman"/>
          <w:sz w:val="24"/>
          <w:szCs w:val="24"/>
        </w:rPr>
        <w:t xml:space="preserve"> (Kazazoğlu, 2020).</w:t>
      </w:r>
    </w:p>
    <w:p w14:paraId="5AAB736A"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İnsanoğlu yaşamı boyunca var olan zorluklara karşı çözüm üretme ihtiyacı içerisindedir. Kendini koruma içgüdüsü kişinin kendi zayıf yanlarını güçlendirmek olabileceği gibi gelişmekte olan bireylere yeni becerilerin kazandırılması şeklinde de olabilir. Çözüm Odaklı Yaklaşım birçok müdahale yöntemini içinde barındıran geniş uygulama alanına sahip, maliyeti etkin, kısa süreliği ve işbirliğine dayalı bir yaklaşımdır (Cepukiene ve diğerleri, 2011). Problemleri çözmekten çok çözüm üretme üzerine dayanan ve sorun üzerine konuşmaktan kaçınıp çözüm üzerine konuşmayı hedefleyen bir yaklaşımdır. Geçmiş problemler ve başarısızlıklar yerine bireyin güçlü yanlarına ve başarılarına odaklanır. </w:t>
      </w:r>
    </w:p>
    <w:p w14:paraId="7E77A06A" w14:textId="7DA2BF4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lastRenderedPageBreak/>
        <w:t>Ülkemizde okul</w:t>
      </w:r>
      <w:r w:rsidRPr="000E1B23">
        <w:rPr>
          <w:rFonts w:ascii="Times New Roman" w:hAnsi="Times New Roman"/>
          <w:sz w:val="24"/>
          <w:szCs w:val="24"/>
          <w:lang w:val="en-US"/>
        </w:rPr>
        <w:t>lu</w:t>
      </w:r>
      <w:r w:rsidRPr="000E1B23">
        <w:rPr>
          <w:rFonts w:ascii="Times New Roman" w:hAnsi="Times New Roman"/>
          <w:sz w:val="24"/>
          <w:szCs w:val="24"/>
        </w:rPr>
        <w:t xml:space="preserve"> çocu</w:t>
      </w:r>
      <w:r w:rsidRPr="000E1B23">
        <w:rPr>
          <w:rFonts w:ascii="Times New Roman" w:hAnsi="Times New Roman"/>
          <w:sz w:val="24"/>
          <w:szCs w:val="24"/>
          <w:lang w:val="en-US"/>
        </w:rPr>
        <w:t>kların</w:t>
      </w:r>
      <w:r w:rsidRPr="000E1B23">
        <w:rPr>
          <w:rFonts w:ascii="Times New Roman" w:hAnsi="Times New Roman"/>
          <w:sz w:val="24"/>
          <w:szCs w:val="24"/>
        </w:rPr>
        <w:t xml:space="preserve"> ve ergenlerin öfke kontrolü, </w:t>
      </w:r>
      <w:r w:rsidRPr="000E1B23">
        <w:rPr>
          <w:rFonts w:ascii="Times New Roman" w:hAnsi="Times New Roman"/>
          <w:sz w:val="24"/>
          <w:szCs w:val="24"/>
          <w:lang w:val="en-US"/>
        </w:rPr>
        <w:t xml:space="preserve">çocukların </w:t>
      </w:r>
      <w:r w:rsidRPr="000E1B23">
        <w:rPr>
          <w:rFonts w:ascii="Times New Roman" w:hAnsi="Times New Roman"/>
          <w:sz w:val="24"/>
          <w:szCs w:val="24"/>
        </w:rPr>
        <w:t>sınav kaygısı, sosyoekonomik düzeyi alt seviyelerde olan kadınların umut</w:t>
      </w:r>
      <w:r w:rsidRPr="000E1B23">
        <w:rPr>
          <w:rFonts w:ascii="Times New Roman" w:hAnsi="Times New Roman"/>
          <w:sz w:val="24"/>
          <w:szCs w:val="24"/>
          <w:lang w:val="en-US"/>
        </w:rPr>
        <w:t>ları</w:t>
      </w:r>
      <w:r w:rsidRPr="000E1B23">
        <w:rPr>
          <w:rFonts w:ascii="Times New Roman" w:hAnsi="Times New Roman"/>
          <w:sz w:val="24"/>
          <w:szCs w:val="24"/>
        </w:rPr>
        <w:t xml:space="preserve"> ve boyun eğici davranışlarına yönelik çözüm odaklı yaklaşımın kullanıldığı </w:t>
      </w:r>
      <w:r w:rsidRPr="000E1B23">
        <w:rPr>
          <w:rFonts w:ascii="Times New Roman" w:hAnsi="Times New Roman"/>
          <w:sz w:val="24"/>
          <w:szCs w:val="24"/>
          <w:lang w:val="en-US"/>
        </w:rPr>
        <w:t xml:space="preserve">birçok çalışmanın </w:t>
      </w:r>
      <w:r w:rsidRPr="000E1B23">
        <w:rPr>
          <w:rFonts w:ascii="Times New Roman" w:hAnsi="Times New Roman"/>
          <w:sz w:val="24"/>
          <w:szCs w:val="24"/>
        </w:rPr>
        <w:t xml:space="preserve">yapıldığı bilinmektedir (İşlek, 2006 ve Tuna, 2012). Bu kapsamda; Yıldırım (2019), Karakaya (2019), Ayar (2018), Gündoğdu (2015) ve Koç (2016) Çözüm Odaklı Yaklaşımın pozitif atmosferinden yararlanarak araştırmalar yürütmüş ve araştırma bulgularının istenilen oranda çözüm odaklı olduğunu rapor etmiştirler. </w:t>
      </w:r>
      <w:r w:rsidRPr="000E1B23">
        <w:rPr>
          <w:rFonts w:ascii="Times New Roman" w:hAnsi="Times New Roman"/>
          <w:sz w:val="24"/>
          <w:szCs w:val="24"/>
          <w:lang w:val="en-US"/>
        </w:rPr>
        <w:t>Gerçeklestirilen ç</w:t>
      </w:r>
      <w:r w:rsidRPr="000E1B23">
        <w:rPr>
          <w:rFonts w:ascii="Times New Roman" w:hAnsi="Times New Roman"/>
          <w:sz w:val="24"/>
          <w:szCs w:val="24"/>
        </w:rPr>
        <w:t xml:space="preserve">alışmalarda, </w:t>
      </w:r>
      <w:r w:rsidRPr="000E1B23">
        <w:rPr>
          <w:rFonts w:ascii="Times New Roman" w:hAnsi="Times New Roman"/>
          <w:sz w:val="24"/>
          <w:szCs w:val="24"/>
          <w:lang w:val="en-US"/>
        </w:rPr>
        <w:t>problemi konuşmaktansa</w:t>
      </w:r>
      <w:r w:rsidRPr="000E1B23">
        <w:rPr>
          <w:rFonts w:ascii="Times New Roman" w:hAnsi="Times New Roman"/>
          <w:sz w:val="24"/>
          <w:szCs w:val="24"/>
        </w:rPr>
        <w:t xml:space="preserve"> çözümü konuşmanın davranış değiş</w:t>
      </w:r>
      <w:r w:rsidRPr="000E1B23">
        <w:rPr>
          <w:rFonts w:ascii="Times New Roman" w:hAnsi="Times New Roman"/>
          <w:sz w:val="24"/>
          <w:szCs w:val="24"/>
          <w:lang w:val="en-US"/>
        </w:rPr>
        <w:t>likleri</w:t>
      </w:r>
      <w:r w:rsidRPr="000E1B23">
        <w:rPr>
          <w:rFonts w:ascii="Times New Roman" w:hAnsi="Times New Roman"/>
          <w:sz w:val="24"/>
          <w:szCs w:val="24"/>
        </w:rPr>
        <w:t xml:space="preserve"> üzerinde </w:t>
      </w:r>
      <w:r w:rsidRPr="000E1B23">
        <w:rPr>
          <w:rFonts w:ascii="Times New Roman" w:hAnsi="Times New Roman"/>
          <w:sz w:val="24"/>
          <w:szCs w:val="24"/>
          <w:lang w:val="en-US"/>
        </w:rPr>
        <w:t xml:space="preserve">daha </w:t>
      </w:r>
      <w:r w:rsidRPr="000E1B23">
        <w:rPr>
          <w:rFonts w:ascii="Times New Roman" w:hAnsi="Times New Roman"/>
          <w:sz w:val="24"/>
          <w:szCs w:val="24"/>
        </w:rPr>
        <w:t xml:space="preserve">olumlu etkisi olduğu </w:t>
      </w:r>
      <w:r w:rsidRPr="000E1B23">
        <w:rPr>
          <w:rFonts w:ascii="Times New Roman" w:hAnsi="Times New Roman"/>
          <w:sz w:val="24"/>
          <w:szCs w:val="24"/>
          <w:lang w:val="en-US"/>
        </w:rPr>
        <w:t>bulgusu paylaşılmıştır</w:t>
      </w:r>
      <w:r w:rsidRPr="000E1B23">
        <w:rPr>
          <w:rFonts w:ascii="Times New Roman" w:hAnsi="Times New Roman"/>
          <w:sz w:val="24"/>
          <w:szCs w:val="24"/>
        </w:rPr>
        <w:t xml:space="preserve">. Birey ve grup bazlı </w:t>
      </w:r>
      <w:r w:rsidRPr="000E1B23">
        <w:rPr>
          <w:rFonts w:ascii="Times New Roman" w:hAnsi="Times New Roman"/>
          <w:sz w:val="24"/>
          <w:szCs w:val="24"/>
          <w:lang w:val="en-US"/>
        </w:rPr>
        <w:t>gerçekleştirilen</w:t>
      </w:r>
      <w:r w:rsidRPr="000E1B23">
        <w:rPr>
          <w:rFonts w:ascii="Times New Roman" w:hAnsi="Times New Roman"/>
          <w:sz w:val="24"/>
          <w:szCs w:val="24"/>
        </w:rPr>
        <w:t xml:space="preserve"> çözüm odaklı yaklaşımların halk sağlığı bakış açısı</w:t>
      </w:r>
      <w:r w:rsidRPr="000E1B23">
        <w:rPr>
          <w:rFonts w:ascii="Times New Roman" w:hAnsi="Times New Roman"/>
          <w:sz w:val="24"/>
          <w:szCs w:val="24"/>
          <w:lang w:val="en-US"/>
        </w:rPr>
        <w:t xml:space="preserve">yla </w:t>
      </w:r>
      <w:r w:rsidRPr="000E1B23">
        <w:rPr>
          <w:rFonts w:ascii="Times New Roman" w:hAnsi="Times New Roman"/>
          <w:sz w:val="24"/>
          <w:szCs w:val="24"/>
        </w:rPr>
        <w:t xml:space="preserve"> birey</w:t>
      </w:r>
      <w:r w:rsidRPr="000E1B23">
        <w:rPr>
          <w:rFonts w:ascii="Times New Roman" w:hAnsi="Times New Roman"/>
          <w:sz w:val="24"/>
          <w:szCs w:val="24"/>
          <w:lang w:val="en-US"/>
        </w:rPr>
        <w:t>lerin</w:t>
      </w:r>
      <w:r w:rsidRPr="000E1B23">
        <w:rPr>
          <w:rFonts w:ascii="Times New Roman" w:hAnsi="Times New Roman"/>
          <w:sz w:val="24"/>
          <w:szCs w:val="24"/>
        </w:rPr>
        <w:t>, aile</w:t>
      </w:r>
      <w:r w:rsidRPr="000E1B23">
        <w:rPr>
          <w:rFonts w:ascii="Times New Roman" w:hAnsi="Times New Roman"/>
          <w:sz w:val="24"/>
          <w:szCs w:val="24"/>
          <w:lang w:val="en-US"/>
        </w:rPr>
        <w:t>rin</w:t>
      </w:r>
      <w:r w:rsidRPr="000E1B23">
        <w:rPr>
          <w:rFonts w:ascii="Times New Roman" w:hAnsi="Times New Roman"/>
          <w:sz w:val="24"/>
          <w:szCs w:val="24"/>
        </w:rPr>
        <w:t xml:space="preserve"> ve toplumların sağlıklı</w:t>
      </w:r>
      <w:r w:rsidRPr="000E1B23">
        <w:rPr>
          <w:rFonts w:ascii="Times New Roman" w:hAnsi="Times New Roman"/>
          <w:sz w:val="24"/>
          <w:szCs w:val="24"/>
          <w:lang w:val="en-US"/>
        </w:rPr>
        <w:t xml:space="preserve"> bir</w:t>
      </w:r>
      <w:r w:rsidRPr="000E1B23">
        <w:rPr>
          <w:rFonts w:ascii="Times New Roman" w:hAnsi="Times New Roman"/>
          <w:sz w:val="24"/>
          <w:szCs w:val="24"/>
        </w:rPr>
        <w:t xml:space="preserve"> yaşam davranış kalı</w:t>
      </w:r>
      <w:r w:rsidRPr="000E1B23">
        <w:rPr>
          <w:rFonts w:ascii="Times New Roman" w:hAnsi="Times New Roman"/>
          <w:sz w:val="24"/>
          <w:szCs w:val="24"/>
          <w:lang w:val="en-US"/>
        </w:rPr>
        <w:t xml:space="preserve">bını </w:t>
      </w:r>
      <w:r w:rsidRPr="000E1B23">
        <w:rPr>
          <w:rFonts w:ascii="Times New Roman" w:hAnsi="Times New Roman"/>
          <w:sz w:val="24"/>
          <w:szCs w:val="24"/>
        </w:rPr>
        <w:t xml:space="preserve">kazanmasında ve davranış değişikliğinde, sağlığın her alanına entegresinin gerçekleştirilebileceği bildirilmiştir (Wakefield ve diğerleri, 2010). </w:t>
      </w:r>
    </w:p>
    <w:p w14:paraId="4E520CD3"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Çözüm odaklı yaklaşım birçok alanda çok yönlü uygulanabilir bir özelliğe sahiptir. Evlilik sorunları, cinsel istismar, okul sorunları, ruh sağlığı sorunları gibi. Bu yaklaşım kapsamında çevre sorunları henüz yeterince irdelenmemiş ve araştırılmamış bir sahadır. Bireyler çevre sorunlarının ve iklim değişikliğinin farkında olsada, çözüm sürecinde umutsuz tavırlar sergilenip, harekete geçmekte zorluklarla karşılaşabilmektedir. Sorunlara odaklanıp, çözüm odaklı düşünceler ve yaklaşımlardan uzaklaşabilmektedir. </w:t>
      </w:r>
    </w:p>
    <w:p w14:paraId="1B2AA2C1" w14:textId="77777777" w:rsidR="000E1B23" w:rsidRPr="000E1B23" w:rsidRDefault="000E1B23" w:rsidP="00820E33">
      <w:pPr>
        <w:pStyle w:val="Balk2"/>
      </w:pPr>
      <w:bookmarkStart w:id="8" w:name="_Toc127661932"/>
      <w:r w:rsidRPr="000E1B23">
        <w:t>1.2. Araştırmanın Amacı</w:t>
      </w:r>
      <w:bookmarkEnd w:id="8"/>
    </w:p>
    <w:p w14:paraId="5789F281"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Günümüzde çevre sorunları giderek artış göstermektedir. Bu noktada</w:t>
      </w:r>
      <w:r w:rsidRPr="000E1B23">
        <w:rPr>
          <w:rFonts w:ascii="Times New Roman" w:hAnsi="Times New Roman"/>
          <w:sz w:val="24"/>
          <w:szCs w:val="24"/>
          <w:lang w:val="en-US"/>
        </w:rPr>
        <w:t xml:space="preserve"> insanların birçoğu gerçekleştirdikleri davranışların doğa ve çevre üzerindeki etkisinin farkında değildir. Bireylerin davranışlarının oluşmasında sahip oldukları değerler, tutumlar, inançlar ve bilgiler gibi birçok faktörün etkisinin olduğu bilinmektedir.</w:t>
      </w:r>
      <w:r w:rsidRPr="000E1B23">
        <w:rPr>
          <w:rFonts w:ascii="Times New Roman" w:hAnsi="Times New Roman"/>
          <w:sz w:val="24"/>
          <w:szCs w:val="24"/>
        </w:rPr>
        <w:t xml:space="preserve"> Çevre sağlığı alanında Önlisans, yüksek lisans ve doktora gibi farklı düzeylerde verilen üniversite eğitimi sürecinde çalışma grubumuzu oluşturan bireylere insan ve doğanın diğer canlı ve cansız unsurları hakkında çevre kirliğinden, enerji kullanımına veya bunların insan sağlığı üzerine etkileri gibi pek çok konu müfredat programlarında yer almaktadır. Bu eğitim kurumlarından mezun olan çevre sağlığı uzmanları sağlık bakanlığına bağlı hastaneler, belediyeler, arıtma tesisleri ve analiz laboratuvarlarında görev yapmaktadır. Bu bağlamda çevre sağlığı alanında uzmanlaşmış olan bireylerin karşılaşabilecekleri problemler karşısında çözüm odaklı düşünme becerilerinin gelişmiş olması, bu sorunların çözüm aşamasını hızlandıracağı, bunun yanı sıra olaylara ve sorunlara alternatif çözümler üretebilme yetilerinin varlığı hem toplum sağlığı hem de </w:t>
      </w:r>
      <w:r w:rsidRPr="000E1B23">
        <w:rPr>
          <w:rFonts w:ascii="Times New Roman" w:hAnsi="Times New Roman"/>
          <w:sz w:val="24"/>
          <w:szCs w:val="24"/>
        </w:rPr>
        <w:lastRenderedPageBreak/>
        <w:t xml:space="preserve">çevresel sorunların çözümünde büyük bir avantaj sağlayacaktır. Ayrıca ileride mesleki hayatlarına başladıklarında, yeni nesillere problem odaklı düşünmek yerine çözüm odaklı düşünmeyi aşılamaları sürdürülebilirlik adına önemli bir faktördür. Bu noktadan hareketle çalışmamızda özellikle çevre sağlığı alanında farklı düzeylerde üniversite eğitimi alan öğrencilerin çevre sorunlarına yönelik davranışlarıyla ilişkili faktörlerin belirlenmesi ve çözüm odaklı yaklaşım durumlarının ortaya konması amaçlanmıştır.   </w:t>
      </w:r>
    </w:p>
    <w:p w14:paraId="5D5506AF" w14:textId="77777777" w:rsidR="000E1B23" w:rsidRPr="000E1B23" w:rsidRDefault="000E1B23" w:rsidP="00820E33">
      <w:pPr>
        <w:pStyle w:val="Balk2"/>
      </w:pPr>
      <w:bookmarkStart w:id="9" w:name="_Toc127661933"/>
      <w:r w:rsidRPr="000E1B23">
        <w:t>1.3. Araştırmanın Hipotezleri</w:t>
      </w:r>
      <w:bookmarkEnd w:id="9"/>
    </w:p>
    <w:p w14:paraId="4C4A9170"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Çevre Sağlığı Bölüm/Program Öğrencilerinin Çözüm Odaklı Yaklaşım Düzeyleri ve Çevre Sorunlarına Yönelik Davranışlarıyla İlişkili Faktörleri belirlemek amacıyla gerçekleştirilen araştırmada aşağıdaki hipotezler test edilmiştir.</w:t>
      </w:r>
    </w:p>
    <w:p w14:paraId="7EB4B243" w14:textId="77777777" w:rsidR="000E1B23" w:rsidRPr="000E1B23" w:rsidRDefault="000E1B23" w:rsidP="00820E33">
      <w:pPr>
        <w:pStyle w:val="Balk2"/>
      </w:pPr>
      <w:bookmarkStart w:id="10" w:name="_Toc127661934"/>
      <w:r w:rsidRPr="000E1B23">
        <w:t>1.3.1. Ana Hipotezler</w:t>
      </w:r>
      <w:bookmarkEnd w:id="10"/>
    </w:p>
    <w:p w14:paraId="0E37D667"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H₁:</w:t>
      </w:r>
      <w:r w:rsidRPr="000E1B23">
        <w:rPr>
          <w:rFonts w:ascii="Times New Roman" w:hAnsi="Times New Roman"/>
          <w:sz w:val="24"/>
          <w:szCs w:val="24"/>
        </w:rPr>
        <w:t xml:space="preserve">  Öğrencilerin çevre sorunlarına yönelik davranışları ile çözüm odaklı yaklaşım düzeyleri arasında ilişki vardır.</w:t>
      </w:r>
    </w:p>
    <w:p w14:paraId="0F28EB3D"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w:t>
      </w:r>
      <w:r w:rsidRPr="000E1B23">
        <w:rPr>
          <w:rFonts w:ascii="Times New Roman" w:hAnsi="Times New Roman"/>
          <w:sz w:val="24"/>
          <w:szCs w:val="24"/>
        </w:rPr>
        <w:t xml:space="preserve"> Öğrencilerin çevre sorunlarına yönelik davranışları ve çözüm odaklı yaklaşım düzeyleri sosyo-demografik</w:t>
      </w:r>
      <w:r w:rsidRPr="000E1B23">
        <w:rPr>
          <w:rFonts w:ascii="Times New Roman" w:hAnsi="Times New Roman"/>
          <w:sz w:val="24"/>
          <w:szCs w:val="24"/>
          <w:lang w:val="en-US"/>
        </w:rPr>
        <w:t xml:space="preserve"> özellikleri</w:t>
      </w:r>
      <w:r w:rsidRPr="000E1B23">
        <w:rPr>
          <w:rFonts w:ascii="Times New Roman" w:hAnsi="Times New Roman"/>
          <w:sz w:val="24"/>
          <w:szCs w:val="24"/>
        </w:rPr>
        <w:t xml:space="preserve"> ve bazı bireysel özelliklere göre farklılık göstermektedir. Bu hipotez alt hipotezlerle desteklenecektir.</w:t>
      </w:r>
    </w:p>
    <w:p w14:paraId="7322662B" w14:textId="77777777" w:rsidR="000E1B23" w:rsidRPr="000E1B23" w:rsidRDefault="000E1B23" w:rsidP="00820E33">
      <w:pPr>
        <w:pStyle w:val="Balk2"/>
      </w:pPr>
      <w:bookmarkStart w:id="11" w:name="_Toc127661935"/>
      <w:r w:rsidRPr="000E1B23">
        <w:t>1.3.2. Alt Hipotezler</w:t>
      </w:r>
      <w:bookmarkEnd w:id="11"/>
    </w:p>
    <w:p w14:paraId="39EAEC78"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H₂.₁:</w:t>
      </w:r>
      <w:r w:rsidRPr="000E1B23">
        <w:rPr>
          <w:rFonts w:ascii="Times New Roman" w:hAnsi="Times New Roman"/>
          <w:sz w:val="24"/>
          <w:szCs w:val="24"/>
        </w:rPr>
        <w:t xml:space="preserve">  Öğrencilerin çevre sorunlarına yönelik davranışları ve çözüm odaklı yaklaşım düzeyleri cinsiyete göre farklılık göstermektedir.</w:t>
      </w:r>
    </w:p>
    <w:p w14:paraId="047E9CC0"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H₂.₂:</w:t>
      </w:r>
      <w:r w:rsidRPr="000E1B23">
        <w:rPr>
          <w:rFonts w:ascii="Times New Roman" w:hAnsi="Times New Roman"/>
          <w:sz w:val="24"/>
          <w:szCs w:val="24"/>
        </w:rPr>
        <w:t xml:space="preserve">  Öğrencilerin çevre sorunlarına yönelik davranışları ve çözüm odaklı yaklaşım düzeyleri yaş gruplarına göre farklılık göstermektedir.</w:t>
      </w:r>
    </w:p>
    <w:p w14:paraId="08502D79"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H₂.₃:</w:t>
      </w:r>
      <w:r w:rsidRPr="000E1B23">
        <w:rPr>
          <w:rFonts w:ascii="Times New Roman" w:hAnsi="Times New Roman"/>
          <w:sz w:val="24"/>
          <w:szCs w:val="24"/>
        </w:rPr>
        <w:t xml:space="preserve"> Çevre Sağlığı Bölüm/Program Öğrencilerinin çevre sorunlarına yönelik davranışları ile çözüm odaklı yaklaşımları medeni durumlarına göre farklılık göstermektedir.</w:t>
      </w:r>
    </w:p>
    <w:p w14:paraId="06ED2585"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H₂.₄:</w:t>
      </w:r>
      <w:r w:rsidRPr="000E1B23">
        <w:rPr>
          <w:rFonts w:ascii="Times New Roman" w:hAnsi="Times New Roman"/>
          <w:sz w:val="24"/>
          <w:szCs w:val="24"/>
        </w:rPr>
        <w:t xml:space="preserve"> Çevre Sağlığı Bölüm/Program Öğrencilerinin çevre sorunlarına yönelik davranışları ile çözüm odaklı yaklaşımları sahip oldukları kardeş sayısı ve kaçıncı çocuk olduklarına göre farklılık göstermektedir.</w:t>
      </w:r>
    </w:p>
    <w:p w14:paraId="52C51963"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lastRenderedPageBreak/>
        <w:t>H₂.₅:</w:t>
      </w:r>
      <w:r w:rsidRPr="000E1B23">
        <w:rPr>
          <w:rFonts w:ascii="Times New Roman" w:hAnsi="Times New Roman"/>
          <w:sz w:val="24"/>
          <w:szCs w:val="24"/>
        </w:rPr>
        <w:t xml:space="preserve"> Çevre Sağlığı Bölüm/Program Öğrencilerinin çevre sorunlarına yönelik davranışları ile çözüm odaklı yaklaşımları ebeveynlerinin hayatta olup olmaması ve özlük/üveylik durumlarına göre farklılık göstermektedir.</w:t>
      </w:r>
    </w:p>
    <w:p w14:paraId="6E6BBC09"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H₂.₆:</w:t>
      </w:r>
      <w:r w:rsidRPr="000E1B23">
        <w:rPr>
          <w:rFonts w:ascii="Times New Roman" w:hAnsi="Times New Roman"/>
          <w:sz w:val="24"/>
          <w:szCs w:val="24"/>
        </w:rPr>
        <w:t xml:space="preserve"> Çevre Sağlığı Bölüm/Program Öğrencilerinin çevre sorunlarına yönelik davranışları ile çözüm odaklı yaklaşımları ebeveynlerinin eğitim durumlarına göre farklılık göstermektedir..</w:t>
      </w:r>
    </w:p>
    <w:p w14:paraId="361993A4"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H₂.₇:</w:t>
      </w:r>
      <w:r w:rsidRPr="000E1B23">
        <w:rPr>
          <w:rFonts w:ascii="Times New Roman" w:hAnsi="Times New Roman"/>
          <w:sz w:val="24"/>
          <w:szCs w:val="24"/>
        </w:rPr>
        <w:t xml:space="preserve"> Çevre Sağlığı Bölüm/Program Öğrencilerinin çevre sorunlarına yönelik davranışları ile çözüm odaklı yaklaşımları doğdukları coğrafi bölgeye ve ikamet ettikleri yere göre farklılık göstermektedir.</w:t>
      </w:r>
    </w:p>
    <w:p w14:paraId="0E41C37D"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H₂.₈:</w:t>
      </w:r>
      <w:r w:rsidRPr="000E1B23">
        <w:rPr>
          <w:rFonts w:ascii="Times New Roman" w:hAnsi="Times New Roman"/>
          <w:sz w:val="24"/>
          <w:szCs w:val="24"/>
        </w:rPr>
        <w:t xml:space="preserve"> Çevre Sağlığı Bölüm/Program Öğrencilerinin çevre sorunlarına yönelik davranışları ile çözüm odaklı yaklaşımları konaklama türlerine göre farklılık göstermektedir.</w:t>
      </w:r>
    </w:p>
    <w:p w14:paraId="0BF53BC6"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H₂.₉:</w:t>
      </w:r>
      <w:r w:rsidRPr="000E1B23">
        <w:rPr>
          <w:rFonts w:ascii="Times New Roman" w:hAnsi="Times New Roman"/>
          <w:sz w:val="24"/>
          <w:szCs w:val="24"/>
        </w:rPr>
        <w:t xml:space="preserve"> Çevre Sağlığı Bölüm/Program Öğrencilerinin çevre sorunlarına yönelik davranışları ile çözüm odaklı yaklaşımları gelir düzeylerine göre farklılık göstermektedir.</w:t>
      </w:r>
    </w:p>
    <w:p w14:paraId="5A02D898"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H₂.₁₀:</w:t>
      </w:r>
      <w:r w:rsidRPr="000E1B23">
        <w:rPr>
          <w:rFonts w:ascii="Times New Roman" w:hAnsi="Times New Roman"/>
          <w:sz w:val="24"/>
          <w:szCs w:val="24"/>
        </w:rPr>
        <w:t xml:space="preserve"> Çevre Sağlığı Bölüm/Program Öğrencilerinin çevre sorunlarına yönelik davranışları ile çözüm odaklı yaklaşımları eğitim aldıkları okul ve eğitimlerinde hangi düzeyde olduklarına göre farklılık göstermektedir.</w:t>
      </w:r>
    </w:p>
    <w:p w14:paraId="3A3C2BDE"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H₂.₁₁:</w:t>
      </w:r>
      <w:r w:rsidRPr="000E1B23">
        <w:rPr>
          <w:rFonts w:ascii="Times New Roman" w:hAnsi="Times New Roman"/>
          <w:sz w:val="24"/>
          <w:szCs w:val="24"/>
        </w:rPr>
        <w:t xml:space="preserve"> Çevre Sağlığı Bölüm/Program Öğrencilerinin çevre sorunlarına yönelik davranışları ile çözüm odaklı yaklaşımları eğitim aldıkları bölümden memnuniyet düzeylerine göre farklılık göstermektedir.</w:t>
      </w:r>
    </w:p>
    <w:p w14:paraId="316BA5A9"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H₂.₁₂:</w:t>
      </w:r>
      <w:r w:rsidRPr="000E1B23">
        <w:rPr>
          <w:rFonts w:ascii="Times New Roman" w:hAnsi="Times New Roman"/>
          <w:sz w:val="24"/>
          <w:szCs w:val="24"/>
        </w:rPr>
        <w:t xml:space="preserve"> Çevre Sağlığı Bölüm/Program Öğrencilerinin çevre sorunlarına yönelik davranışları ile çözüm odaklı yaklaşımları, çevreyle ilgili aldıkları eğitimlere göre farklılık göstermektedir.</w:t>
      </w:r>
    </w:p>
    <w:p w14:paraId="09BF1F36" w14:textId="77777777" w:rsidR="000E1B23" w:rsidRPr="000E1B23" w:rsidRDefault="000E1B23" w:rsidP="000E1B23">
      <w:pPr>
        <w:spacing w:line="360" w:lineRule="auto"/>
        <w:jc w:val="both"/>
        <w:rPr>
          <w:rFonts w:ascii="Times New Roman" w:hAnsi="Times New Roman"/>
          <w:sz w:val="24"/>
          <w:szCs w:val="24"/>
        </w:rPr>
      </w:pPr>
      <w:r w:rsidRPr="000E1B23">
        <w:rPr>
          <w:rFonts w:ascii="Times New Roman" w:hAnsi="Times New Roman"/>
          <w:b/>
          <w:sz w:val="24"/>
          <w:szCs w:val="24"/>
        </w:rPr>
        <w:t>H₂.₁₃:</w:t>
      </w:r>
      <w:r w:rsidRPr="000E1B23">
        <w:rPr>
          <w:rFonts w:ascii="Times New Roman" w:hAnsi="Times New Roman"/>
          <w:sz w:val="24"/>
          <w:szCs w:val="24"/>
        </w:rPr>
        <w:t xml:space="preserve"> Çevre Sağlığı Bölüm/Program Öğrencilerinin çevre sorunlarına yönelik davranışları ile çözüm odaklı yaklaşımları çevreyle ilgili sivil toplum kuruluşlarına üye olup olmamalarına göre farklılık göstermektedir.</w:t>
      </w:r>
    </w:p>
    <w:p w14:paraId="041D13CB" w14:textId="77777777" w:rsidR="000E1B23" w:rsidRPr="000E1B23" w:rsidRDefault="000E1B23" w:rsidP="000E1B23">
      <w:pPr>
        <w:spacing w:line="360" w:lineRule="auto"/>
        <w:jc w:val="both"/>
        <w:rPr>
          <w:rFonts w:ascii="Times New Roman" w:hAnsi="Times New Roman"/>
          <w:sz w:val="24"/>
          <w:szCs w:val="24"/>
        </w:rPr>
      </w:pPr>
    </w:p>
    <w:p w14:paraId="6A8CF68F" w14:textId="77777777" w:rsidR="000E1B23" w:rsidRPr="000E1B23" w:rsidRDefault="000E1B23" w:rsidP="000E1B23">
      <w:pPr>
        <w:spacing w:line="360" w:lineRule="auto"/>
        <w:jc w:val="both"/>
        <w:rPr>
          <w:rFonts w:ascii="Times New Roman" w:hAnsi="Times New Roman"/>
          <w:b/>
          <w:sz w:val="24"/>
          <w:szCs w:val="24"/>
        </w:rPr>
      </w:pPr>
    </w:p>
    <w:p w14:paraId="3CDBC569" w14:textId="77777777" w:rsidR="000E1B23" w:rsidRPr="000E1B23" w:rsidRDefault="000E1B23" w:rsidP="000E1B23">
      <w:pPr>
        <w:spacing w:line="360" w:lineRule="auto"/>
        <w:jc w:val="both"/>
        <w:rPr>
          <w:rFonts w:ascii="Times New Roman" w:hAnsi="Times New Roman"/>
          <w:b/>
          <w:sz w:val="24"/>
          <w:szCs w:val="24"/>
        </w:rPr>
      </w:pPr>
    </w:p>
    <w:p w14:paraId="5631117A" w14:textId="77777777" w:rsidR="000E1B23" w:rsidRPr="000E1B23" w:rsidRDefault="000E1B23" w:rsidP="000E1B23">
      <w:pPr>
        <w:spacing w:line="360" w:lineRule="auto"/>
        <w:jc w:val="both"/>
        <w:rPr>
          <w:rFonts w:ascii="Times New Roman" w:hAnsi="Times New Roman"/>
          <w:b/>
          <w:sz w:val="24"/>
          <w:szCs w:val="24"/>
        </w:rPr>
      </w:pPr>
    </w:p>
    <w:p w14:paraId="33786856" w14:textId="77777777" w:rsidR="000E1B23" w:rsidRPr="000E1B23" w:rsidRDefault="000E1B23" w:rsidP="000E1B23">
      <w:pPr>
        <w:spacing w:line="360" w:lineRule="auto"/>
        <w:jc w:val="both"/>
        <w:rPr>
          <w:rFonts w:ascii="Times New Roman" w:hAnsi="Times New Roman"/>
          <w:b/>
          <w:sz w:val="24"/>
          <w:szCs w:val="24"/>
        </w:rPr>
      </w:pPr>
    </w:p>
    <w:p w14:paraId="1C1C79E2" w14:textId="77777777" w:rsidR="000E1B23" w:rsidRPr="00AB5521" w:rsidRDefault="000E1B23" w:rsidP="00022078">
      <w:pPr>
        <w:pStyle w:val="Balk1"/>
      </w:pPr>
      <w:bookmarkStart w:id="12" w:name="_Toc127661936"/>
      <w:r w:rsidRPr="00AB5521">
        <w:lastRenderedPageBreak/>
        <w:t>2. GENEL BİLGİLER</w:t>
      </w:r>
      <w:bookmarkEnd w:id="12"/>
    </w:p>
    <w:p w14:paraId="147A9704" w14:textId="77777777" w:rsidR="000E1B23" w:rsidRPr="000E1B23" w:rsidRDefault="000E1B23" w:rsidP="00820E33">
      <w:pPr>
        <w:pStyle w:val="Balk2"/>
      </w:pPr>
      <w:bookmarkStart w:id="13" w:name="_Toc127661937"/>
      <w:r w:rsidRPr="000E1B23">
        <w:t>2.1. Çözüm Odaklı Yaklaşım</w:t>
      </w:r>
      <w:bookmarkEnd w:id="13"/>
    </w:p>
    <w:p w14:paraId="2905703E" w14:textId="4A7B7439"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Psikoloji tarihinde Freud’dan bu güne değin 400’ten fazla terapi yaklaşımı ortaya çıkmıştır. Bu terapi akımlarını; öğrenme teorileri, psikanalitik teoriler, feminist teoriler, hümanistik teoriler, postmodern ve yapısalcı teoriler şeklinde sınıflandırabiliriz. Son dönem postmodern terapi metodlarından biri olan Çözüm Od</w:t>
      </w:r>
      <w:r>
        <w:rPr>
          <w:rFonts w:ascii="Times New Roman" w:hAnsi="Times New Roman"/>
          <w:sz w:val="24"/>
          <w:szCs w:val="24"/>
        </w:rPr>
        <w:t xml:space="preserve">aklı Yaklaşım’ın </w:t>
      </w:r>
      <w:r w:rsidRPr="000E1B23">
        <w:rPr>
          <w:rFonts w:ascii="Times New Roman" w:hAnsi="Times New Roman"/>
          <w:sz w:val="24"/>
          <w:szCs w:val="24"/>
        </w:rPr>
        <w:t xml:space="preserve">temelleri sistem kuramına ve Milton H. Erickson’a dayanmaktadır. Bu yaklaşımın iki şekli bulunmaktadır. Bunlardan ilki Steve de Shazer ve İnsoo Kim Berg’in Kısa Süreli Aile Terapisi Merkezindeki çalışmalara dayanırken, ikincisi Bill O’Hanlon ve arkadaşlarının çalışmalarıdır. O’Hanlon birçok terim kullanmakla birlikte yaklaşımını Olasılık Terapisi olarak adlandırmayı tercih etmiştir. </w:t>
      </w:r>
      <w:r w:rsidRPr="000E1B23">
        <w:rPr>
          <w:rFonts w:ascii="Times New Roman" w:hAnsi="Times New Roman"/>
          <w:sz w:val="24"/>
          <w:szCs w:val="24"/>
          <w:lang w:val="en-US"/>
        </w:rPr>
        <w:t>"</w:t>
      </w:r>
      <w:r w:rsidRPr="000E1B23">
        <w:rPr>
          <w:rFonts w:ascii="Times New Roman" w:hAnsi="Times New Roman"/>
          <w:sz w:val="24"/>
          <w:szCs w:val="24"/>
        </w:rPr>
        <w:t>Olasılık Terapisi problemlere daha az önem vererek işe yarayan olası çözümlere odaklanırken ‘Çözüm Odaklı Terapi’ daha genel kullanıma sahip olduğu için tercih edilmektedir</w:t>
      </w:r>
      <w:r w:rsidRPr="000E1B23">
        <w:rPr>
          <w:rFonts w:ascii="Times New Roman" w:hAnsi="Times New Roman"/>
          <w:sz w:val="24"/>
          <w:szCs w:val="24"/>
          <w:lang w:val="en-US"/>
        </w:rPr>
        <w:t>"</w:t>
      </w:r>
      <w:r w:rsidRPr="000E1B23">
        <w:rPr>
          <w:rFonts w:ascii="Times New Roman" w:hAnsi="Times New Roman"/>
          <w:sz w:val="24"/>
          <w:szCs w:val="24"/>
        </w:rPr>
        <w:t xml:space="preserve"> (Murdock, 2012).</w:t>
      </w:r>
    </w:p>
    <w:p w14:paraId="50AFD363"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Çözüm odaklı uygulama Milwaukee Wisconsin’de Brief Family Therapy Centre (Kısa Süreli aile Terapileri Merkezinde), Palo Alto California’daki Mental Research Institute MRI (Zihinsel Araştırmalar Merkezinden) oldukça fazla etkilenen Steve ve Shazer ve meslektaşları tarafından 1970’li yıllarda geliştirilmiştir (Hoyt, 2002). Bu terapötik yaklaşım bireylerin ve ailelerin etkileşim süreçlerine ve problemlerin kötüye gittiği durumlarda problemlerin sürekliliğine katkıda bulunan noktaların çözüme nasıl kavuşturulacağına dair analize dayanmaktadır. Aslında amaç, olayın dışında kalarak, problem çözmede kullanılan yanlış denemelerin döngüsel sürecini durdurmak içindir. </w:t>
      </w:r>
    </w:p>
    <w:p w14:paraId="044D6724"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Çözüm inşa etme sürecinin başlangıcı Kısa Süreli Aile Terapileri Merkezinin çalışmalarına dayanmaktadır. Aileyi </w:t>
      </w:r>
      <w:r w:rsidRPr="000E1B23">
        <w:rPr>
          <w:rFonts w:ascii="Times New Roman" w:hAnsi="Times New Roman"/>
          <w:sz w:val="24"/>
          <w:szCs w:val="24"/>
          <w:lang w:val="en-US"/>
        </w:rPr>
        <w:t xml:space="preserve">yanlış olduğu kabul edilen davranışlara ve bunlara dair müdahalelere yönlendirmektense, yaşadıkları olayların çözülebilir problemler olduğuna dair fikirleri sorgulatmaya çalışmak daha önemlidir. </w:t>
      </w:r>
      <w:r w:rsidRPr="000E1B23">
        <w:rPr>
          <w:rFonts w:ascii="Times New Roman" w:hAnsi="Times New Roman"/>
          <w:sz w:val="24"/>
          <w:szCs w:val="24"/>
        </w:rPr>
        <w:t>Bu olaylar sonucunda bu uygulama farklı danışan durumlarında uygulanan iyileştirmeye sistematik bir yaklaşım haline gelmiş ve çözüm odaklı teknikler klinik süpervizyonlarda uygulanmıştır (Selekman ve Todd, 1995).</w:t>
      </w:r>
    </w:p>
    <w:p w14:paraId="287A9251" w14:textId="77777777" w:rsidR="000E1B23" w:rsidRPr="000E1B23" w:rsidRDefault="000E1B23" w:rsidP="003E71A1">
      <w:pPr>
        <w:spacing w:line="360" w:lineRule="auto"/>
        <w:ind w:firstLine="567"/>
        <w:jc w:val="both"/>
        <w:rPr>
          <w:rFonts w:ascii="Times New Roman" w:hAnsi="Times New Roman"/>
          <w:sz w:val="24"/>
          <w:szCs w:val="24"/>
        </w:rPr>
      </w:pPr>
      <w:r w:rsidRPr="000E1B23">
        <w:rPr>
          <w:rFonts w:ascii="Times New Roman" w:hAnsi="Times New Roman"/>
          <w:sz w:val="24"/>
          <w:szCs w:val="24"/>
        </w:rPr>
        <w:t xml:space="preserve">Çözüm Odaklı Yaklaşımın tedavi edici işlevi bireylerin nasıl farklı düşünebileceği ve bu düşünceleri nasıl hayata geçirebilecekleri hususunda yardım etmektir (MacDonald, 2007 ve </w:t>
      </w:r>
      <w:r w:rsidRPr="000E1B23">
        <w:rPr>
          <w:rFonts w:ascii="Times New Roman" w:hAnsi="Times New Roman"/>
          <w:sz w:val="24"/>
          <w:szCs w:val="24"/>
          <w:lang w:val="en-US"/>
        </w:rPr>
        <w:t>Gingerich, W. J., &amp; Wabeke</w:t>
      </w:r>
      <w:r w:rsidRPr="000E1B23">
        <w:rPr>
          <w:rFonts w:ascii="Times New Roman" w:hAnsi="Times New Roman"/>
          <w:sz w:val="24"/>
          <w:szCs w:val="24"/>
        </w:rPr>
        <w:t xml:space="preserve">, 2001). Bu özellikleri ile bireysel ve grup bazlı girişimler için </w:t>
      </w:r>
      <w:r w:rsidRPr="000E1B23">
        <w:rPr>
          <w:rFonts w:ascii="Times New Roman" w:hAnsi="Times New Roman"/>
          <w:sz w:val="24"/>
          <w:szCs w:val="24"/>
        </w:rPr>
        <w:lastRenderedPageBreak/>
        <w:t>uygun bir yaklaşımdır.</w:t>
      </w:r>
      <w:r w:rsidRPr="000E1B23">
        <w:rPr>
          <w:rFonts w:ascii="Times New Roman" w:hAnsi="Times New Roman"/>
          <w:b/>
          <w:bCs/>
          <w:sz w:val="24"/>
          <w:szCs w:val="24"/>
        </w:rPr>
        <w:t xml:space="preserve"> </w:t>
      </w:r>
      <w:r w:rsidRPr="000E1B23">
        <w:rPr>
          <w:rFonts w:ascii="Times New Roman" w:hAnsi="Times New Roman"/>
          <w:sz w:val="24"/>
          <w:szCs w:val="24"/>
        </w:rPr>
        <w:t xml:space="preserve">Geleneksel yöntemler yüzleştirme, yorumlama ve hasta eğitimi gibi teknikleri kullanarak problemlerle ilgili duygu, düşünce, davranış ve etkileşim üzerine odaklanmaktadır. Çözüm Odaklı Yaklaşım kapsamında ise bireyin kendisiyle ilgili istisnai durumları, güçlü yönleri ve var olan kaynaklarını keşfetmesine,  sorunun çözülebileceğine dair bir vizyon geliştirerek, bu vizyonu gerçekleştirebilecek bir yol haritası çizmesine yardımcı olunur. Bu doğrultuda her birey stratejileri, hedefleri, kaynakları ve güçleri doğrultusunda kendi çözüm yolunu bulur. </w:t>
      </w:r>
    </w:p>
    <w:p w14:paraId="014BF6C9" w14:textId="77777777" w:rsidR="000E1B23" w:rsidRPr="000E1B23" w:rsidRDefault="000E1B23" w:rsidP="00AB5521">
      <w:pPr>
        <w:spacing w:line="360" w:lineRule="auto"/>
        <w:ind w:firstLine="708"/>
        <w:jc w:val="both"/>
        <w:rPr>
          <w:rFonts w:ascii="Times New Roman" w:hAnsi="Times New Roman"/>
          <w:sz w:val="24"/>
          <w:szCs w:val="24"/>
        </w:rPr>
      </w:pPr>
      <w:r w:rsidRPr="000E1B23">
        <w:rPr>
          <w:rFonts w:ascii="Times New Roman" w:hAnsi="Times New Roman"/>
          <w:sz w:val="24"/>
          <w:szCs w:val="24"/>
        </w:rPr>
        <w:t xml:space="preserve">Çözüm odaklı uygulama, geleneksel </w:t>
      </w:r>
      <w:r w:rsidRPr="000E1B23">
        <w:rPr>
          <w:rFonts w:ascii="Times New Roman" w:hAnsi="Times New Roman"/>
          <w:sz w:val="24"/>
          <w:szCs w:val="24"/>
          <w:lang w:val="en-US"/>
        </w:rPr>
        <w:t xml:space="preserve">kabul edilen </w:t>
      </w:r>
      <w:r w:rsidRPr="000E1B23">
        <w:rPr>
          <w:rFonts w:ascii="Times New Roman" w:hAnsi="Times New Roman"/>
          <w:sz w:val="24"/>
          <w:szCs w:val="24"/>
        </w:rPr>
        <w:t>problem çözme yaklaşım</w:t>
      </w:r>
      <w:r w:rsidRPr="000E1B23">
        <w:rPr>
          <w:rFonts w:ascii="Times New Roman" w:hAnsi="Times New Roman"/>
          <w:sz w:val="24"/>
          <w:szCs w:val="24"/>
          <w:lang w:val="en-US"/>
        </w:rPr>
        <w:t>larından ziyade</w:t>
      </w:r>
      <w:r w:rsidRPr="000E1B23">
        <w:rPr>
          <w:rFonts w:ascii="Times New Roman" w:hAnsi="Times New Roman"/>
          <w:sz w:val="24"/>
          <w:szCs w:val="24"/>
        </w:rPr>
        <w:t xml:space="preserve"> danışan</w:t>
      </w:r>
      <w:r w:rsidRPr="000E1B23">
        <w:rPr>
          <w:rFonts w:ascii="Times New Roman" w:hAnsi="Times New Roman"/>
          <w:sz w:val="24"/>
          <w:szCs w:val="24"/>
          <w:lang w:val="en-US"/>
        </w:rPr>
        <w:t>ların</w:t>
      </w:r>
      <w:r w:rsidRPr="000E1B23">
        <w:rPr>
          <w:rFonts w:ascii="Times New Roman" w:hAnsi="Times New Roman"/>
          <w:sz w:val="24"/>
          <w:szCs w:val="24"/>
        </w:rPr>
        <w:t xml:space="preserve"> yaşadıkları </w:t>
      </w:r>
      <w:r w:rsidRPr="000E1B23">
        <w:rPr>
          <w:rFonts w:ascii="Times New Roman" w:hAnsi="Times New Roman"/>
          <w:sz w:val="24"/>
          <w:szCs w:val="24"/>
          <w:lang w:val="en-US"/>
        </w:rPr>
        <w:t xml:space="preserve">hayat </w:t>
      </w:r>
      <w:r w:rsidRPr="000E1B23">
        <w:rPr>
          <w:rFonts w:ascii="Times New Roman" w:hAnsi="Times New Roman"/>
          <w:sz w:val="24"/>
          <w:szCs w:val="24"/>
        </w:rPr>
        <w:t>tecrübeleri</w:t>
      </w:r>
      <w:r w:rsidRPr="000E1B23">
        <w:rPr>
          <w:rFonts w:ascii="Times New Roman" w:hAnsi="Times New Roman"/>
          <w:sz w:val="24"/>
          <w:szCs w:val="24"/>
          <w:lang w:val="en-US"/>
        </w:rPr>
        <w:t>'ni kullanarak istenilen yaşam tarzına</w:t>
      </w:r>
      <w:r w:rsidRPr="000E1B23">
        <w:rPr>
          <w:rFonts w:ascii="Times New Roman" w:hAnsi="Times New Roman"/>
          <w:sz w:val="24"/>
          <w:szCs w:val="24"/>
        </w:rPr>
        <w:t xml:space="preserve"> doğru</w:t>
      </w:r>
      <w:r w:rsidRPr="000E1B23">
        <w:rPr>
          <w:rFonts w:ascii="Times New Roman" w:hAnsi="Times New Roman"/>
          <w:sz w:val="24"/>
          <w:szCs w:val="24"/>
          <w:lang w:val="en-US"/>
        </w:rPr>
        <w:t xml:space="preserve"> </w:t>
      </w:r>
      <w:r w:rsidRPr="000E1B23">
        <w:rPr>
          <w:rFonts w:ascii="Times New Roman" w:hAnsi="Times New Roman"/>
          <w:sz w:val="24"/>
          <w:szCs w:val="24"/>
        </w:rPr>
        <w:t xml:space="preserve">bir </w:t>
      </w:r>
      <w:r w:rsidRPr="000E1B23">
        <w:rPr>
          <w:rFonts w:ascii="Times New Roman" w:hAnsi="Times New Roman"/>
          <w:sz w:val="24"/>
          <w:szCs w:val="24"/>
          <w:lang w:val="en-US"/>
        </w:rPr>
        <w:t xml:space="preserve">yöntem </w:t>
      </w:r>
      <w:r w:rsidRPr="000E1B23">
        <w:rPr>
          <w:rFonts w:ascii="Times New Roman" w:hAnsi="Times New Roman"/>
          <w:sz w:val="24"/>
          <w:szCs w:val="24"/>
        </w:rPr>
        <w:t xml:space="preserve">sunar (De Jong ve Berg, 2008). </w:t>
      </w:r>
      <w:r w:rsidRPr="000E1B23">
        <w:rPr>
          <w:rFonts w:ascii="Times New Roman" w:hAnsi="Times New Roman"/>
          <w:sz w:val="24"/>
          <w:szCs w:val="24"/>
          <w:lang w:val="en-US"/>
        </w:rPr>
        <w:t xml:space="preserve">Problemlere odaklanmanın sebebiyet verdiği negatif etkiyi sınırlandırmaya çalışan uzmanlar, danışanlarıyla etkileşime girerek çözüme dayalı bir dil kullanıp, birlikte çözüm üretirler </w:t>
      </w:r>
      <w:r w:rsidRPr="000E1B23">
        <w:rPr>
          <w:rFonts w:ascii="Times New Roman" w:hAnsi="Times New Roman"/>
          <w:sz w:val="24"/>
          <w:szCs w:val="24"/>
        </w:rPr>
        <w:t xml:space="preserve">(De Shazer, 1997). </w:t>
      </w:r>
    </w:p>
    <w:p w14:paraId="3FD95252" w14:textId="764CCA38" w:rsidR="004372DD" w:rsidRDefault="000E1B23" w:rsidP="002B12C2">
      <w:pPr>
        <w:spacing w:line="360" w:lineRule="auto"/>
        <w:jc w:val="both"/>
        <w:rPr>
          <w:rFonts w:ascii="Times New Roman" w:hAnsi="Times New Roman"/>
          <w:sz w:val="24"/>
          <w:szCs w:val="24"/>
        </w:rPr>
      </w:pPr>
      <w:r>
        <w:rPr>
          <w:rFonts w:ascii="Times New Roman" w:hAnsi="Times New Roman"/>
          <w:sz w:val="24"/>
          <w:szCs w:val="24"/>
        </w:rPr>
        <w:t>Walter ve diğerleri’ne (2013) göre ç</w:t>
      </w:r>
      <w:r w:rsidR="004372DD" w:rsidRPr="00311963">
        <w:rPr>
          <w:rFonts w:ascii="Times New Roman" w:hAnsi="Times New Roman"/>
          <w:sz w:val="24"/>
          <w:szCs w:val="24"/>
        </w:rPr>
        <w:t xml:space="preserve">özüm odaklı </w:t>
      </w:r>
      <w:r w:rsidR="004372DD">
        <w:rPr>
          <w:rFonts w:ascii="Times New Roman" w:hAnsi="Times New Roman"/>
          <w:sz w:val="24"/>
          <w:szCs w:val="24"/>
        </w:rPr>
        <w:t>uygulama</w:t>
      </w:r>
      <w:r w:rsidR="004372DD" w:rsidRPr="00311963">
        <w:rPr>
          <w:rFonts w:ascii="Times New Roman" w:hAnsi="Times New Roman"/>
          <w:sz w:val="24"/>
          <w:szCs w:val="24"/>
        </w:rPr>
        <w:t xml:space="preserve"> bazı varsayımlara dayanır</w:t>
      </w:r>
      <w:r w:rsidR="004372DD">
        <w:rPr>
          <w:rFonts w:ascii="Times New Roman" w:hAnsi="Times New Roman"/>
          <w:sz w:val="24"/>
          <w:szCs w:val="24"/>
        </w:rPr>
        <w:t xml:space="preserve">. </w:t>
      </w:r>
      <w:r w:rsidR="004372DD" w:rsidRPr="00311963">
        <w:rPr>
          <w:rFonts w:ascii="Times New Roman" w:hAnsi="Times New Roman"/>
          <w:sz w:val="24"/>
          <w:szCs w:val="24"/>
        </w:rPr>
        <w:t xml:space="preserve">Bunlar; </w:t>
      </w:r>
    </w:p>
    <w:p w14:paraId="0F37DB0D" w14:textId="5BBBF070" w:rsidR="004372DD" w:rsidRPr="00311963" w:rsidRDefault="000E1B23" w:rsidP="002B12C2">
      <w:pPr>
        <w:pStyle w:val="ListeParagraf"/>
        <w:numPr>
          <w:ilvl w:val="0"/>
          <w:numId w:val="8"/>
        </w:numPr>
        <w:spacing w:after="200"/>
        <w:rPr>
          <w:szCs w:val="24"/>
        </w:rPr>
      </w:pPr>
      <w:r>
        <w:rPr>
          <w:szCs w:val="24"/>
        </w:rPr>
        <w:t>Sorunlar ve yapılan hatalara odaklanmak yerine doğru gerçekleştirilen davanışlara ve başarılara odaklanılırsa faydalı değişimler gerçekleşir.</w:t>
      </w:r>
      <w:r w:rsidR="004372DD" w:rsidRPr="00311963">
        <w:rPr>
          <w:szCs w:val="24"/>
        </w:rPr>
        <w:t xml:space="preserve"> </w:t>
      </w:r>
    </w:p>
    <w:p w14:paraId="6CDB2B3B" w14:textId="1D7CB3EE" w:rsidR="004372DD" w:rsidRDefault="000E1B23" w:rsidP="002B12C2">
      <w:pPr>
        <w:pStyle w:val="ListeParagraf"/>
        <w:numPr>
          <w:ilvl w:val="0"/>
          <w:numId w:val="8"/>
        </w:numPr>
        <w:spacing w:after="200"/>
        <w:rPr>
          <w:szCs w:val="24"/>
        </w:rPr>
      </w:pPr>
      <w:r>
        <w:rPr>
          <w:szCs w:val="24"/>
        </w:rPr>
        <w:t>Yaşanılan sorunlarda istisnai durumlar söz konusudur. Bu istisnalar çözüm için kullanılabilir.</w:t>
      </w:r>
      <w:r w:rsidR="004372DD" w:rsidRPr="00311963">
        <w:rPr>
          <w:szCs w:val="24"/>
        </w:rPr>
        <w:t xml:space="preserve"> </w:t>
      </w:r>
    </w:p>
    <w:p w14:paraId="2F166867" w14:textId="2561CC47" w:rsidR="004372DD" w:rsidRDefault="000E1B23" w:rsidP="002B12C2">
      <w:pPr>
        <w:pStyle w:val="ListeParagraf"/>
        <w:numPr>
          <w:ilvl w:val="0"/>
          <w:numId w:val="8"/>
        </w:numPr>
        <w:spacing w:after="200"/>
        <w:rPr>
          <w:szCs w:val="24"/>
        </w:rPr>
      </w:pPr>
      <w:r>
        <w:rPr>
          <w:szCs w:val="24"/>
        </w:rPr>
        <w:t>Yaptığınız k</w:t>
      </w:r>
      <w:r w:rsidR="004372DD" w:rsidRPr="00311963">
        <w:rPr>
          <w:szCs w:val="24"/>
        </w:rPr>
        <w:t>üçük değişiklikler</w:t>
      </w:r>
      <w:r>
        <w:rPr>
          <w:szCs w:val="24"/>
        </w:rPr>
        <w:t xml:space="preserve"> hayatınızda</w:t>
      </w:r>
      <w:r w:rsidR="004372DD" w:rsidRPr="00311963">
        <w:rPr>
          <w:szCs w:val="24"/>
        </w:rPr>
        <w:t xml:space="preserve"> büyük değişikliklere yol açabilir</w:t>
      </w:r>
      <w:r w:rsidR="004372DD">
        <w:rPr>
          <w:szCs w:val="24"/>
        </w:rPr>
        <w:t>.</w:t>
      </w:r>
    </w:p>
    <w:p w14:paraId="09AFF58A" w14:textId="10C0A669" w:rsidR="004372DD" w:rsidRDefault="000E1B23" w:rsidP="002B12C2">
      <w:pPr>
        <w:pStyle w:val="ListeParagraf"/>
        <w:numPr>
          <w:ilvl w:val="0"/>
          <w:numId w:val="8"/>
        </w:numPr>
        <w:spacing w:after="200"/>
        <w:rPr>
          <w:szCs w:val="24"/>
        </w:rPr>
      </w:pPr>
      <w:r>
        <w:rPr>
          <w:szCs w:val="24"/>
        </w:rPr>
        <w:t xml:space="preserve">Her birey içinde kendi sorunlarını çözme gücünü barındırır.  </w:t>
      </w:r>
    </w:p>
    <w:p w14:paraId="3E6B5280" w14:textId="3C73B4CA" w:rsidR="004372DD" w:rsidRDefault="000E1B23" w:rsidP="002B12C2">
      <w:pPr>
        <w:pStyle w:val="ListeParagraf"/>
        <w:numPr>
          <w:ilvl w:val="0"/>
          <w:numId w:val="8"/>
        </w:numPr>
        <w:spacing w:after="200"/>
        <w:rPr>
          <w:szCs w:val="24"/>
        </w:rPr>
      </w:pPr>
      <w:r>
        <w:rPr>
          <w:szCs w:val="24"/>
        </w:rPr>
        <w:t>Danışanların amaçları cümlelerle ele alınmalıdır</w:t>
      </w:r>
      <w:r w:rsidR="004372DD" w:rsidRPr="00311963">
        <w:rPr>
          <w:szCs w:val="24"/>
        </w:rPr>
        <w:t xml:space="preserve">.  </w:t>
      </w:r>
    </w:p>
    <w:p w14:paraId="6624A3FD" w14:textId="77777777" w:rsidR="003866C2" w:rsidRDefault="000E1B23" w:rsidP="003866C2">
      <w:pPr>
        <w:pStyle w:val="ListeParagraf"/>
        <w:numPr>
          <w:ilvl w:val="0"/>
          <w:numId w:val="8"/>
        </w:numPr>
        <w:spacing w:after="200"/>
        <w:rPr>
          <w:szCs w:val="24"/>
        </w:rPr>
      </w:pPr>
      <w:r>
        <w:rPr>
          <w:szCs w:val="24"/>
        </w:rPr>
        <w:t>Soru</w:t>
      </w:r>
      <w:r w:rsidR="003866C2">
        <w:rPr>
          <w:szCs w:val="24"/>
        </w:rPr>
        <w:t xml:space="preserve">nlara dair çözüm arayışındayken, danışanların her sorununu ayrıntıyla bilmeye gerek bulunmamaktadır. </w:t>
      </w:r>
    </w:p>
    <w:p w14:paraId="210E8C34" w14:textId="77777777" w:rsidR="003866C2" w:rsidRPr="003866C2" w:rsidRDefault="003866C2" w:rsidP="00CF779B">
      <w:pPr>
        <w:pStyle w:val="ListeParagraf"/>
        <w:numPr>
          <w:ilvl w:val="0"/>
          <w:numId w:val="8"/>
        </w:numPr>
        <w:spacing w:after="200"/>
        <w:rPr>
          <w:rFonts w:cs="Times New Roman"/>
          <w:szCs w:val="24"/>
        </w:rPr>
      </w:pPr>
      <w:r w:rsidRPr="003866C2">
        <w:rPr>
          <w:szCs w:val="24"/>
        </w:rPr>
        <w:t xml:space="preserve">Problemlerin kaynağını biliyor olmak çözüm için gerekli bir husus değildir. </w:t>
      </w:r>
    </w:p>
    <w:p w14:paraId="44CCAD0D" w14:textId="384DF075" w:rsidR="004372DD" w:rsidRPr="003866C2" w:rsidRDefault="004372DD" w:rsidP="00AB5521">
      <w:pPr>
        <w:spacing w:after="200" w:line="360" w:lineRule="auto"/>
        <w:ind w:firstLine="360"/>
        <w:rPr>
          <w:rFonts w:ascii="Times New Roman" w:hAnsi="Times New Roman" w:cs="Times New Roman"/>
          <w:sz w:val="24"/>
          <w:szCs w:val="24"/>
        </w:rPr>
      </w:pPr>
      <w:r w:rsidRPr="003866C2">
        <w:rPr>
          <w:rFonts w:ascii="Times New Roman" w:hAnsi="Times New Roman" w:cs="Times New Roman"/>
          <w:sz w:val="24"/>
          <w:szCs w:val="24"/>
        </w:rPr>
        <w:t>Bu kapsamda uygulamanın temel amacı danışanlar için yolunda giden şeyleri devam ettirmek ve işine yaramadığını hissettikleri şeylerin yerine yenilerini denemektir. Walter ve Peller (1992) çözüm odaklı uygulamanın varsayımlarını tane tane açıklamışlardır. Bu varsayımlar doğru çözüm odaklı yaklaşımın nasıl olduğuna dair bir çerçeve sağlar. Bunlar şöyledir:</w:t>
      </w:r>
    </w:p>
    <w:p w14:paraId="7B17B3B8" w14:textId="5C43DCD8" w:rsidR="004372DD" w:rsidRDefault="003866C2" w:rsidP="002B12C2">
      <w:pPr>
        <w:pStyle w:val="ListeParagraf"/>
        <w:numPr>
          <w:ilvl w:val="0"/>
          <w:numId w:val="5"/>
        </w:numPr>
        <w:spacing w:after="200"/>
        <w:rPr>
          <w:szCs w:val="24"/>
        </w:rPr>
      </w:pPr>
      <w:r>
        <w:rPr>
          <w:i/>
          <w:iCs/>
          <w:szCs w:val="24"/>
        </w:rPr>
        <w:t xml:space="preserve">Problem odaklı söylemler yerine çözüm odaklı söylemlere yer vermek ve pozitif bir bakış açısıyla geleceğe odaklanmak istenilen değişim sürecini kolaylaştırır. </w:t>
      </w:r>
      <w:r w:rsidR="004372DD">
        <w:rPr>
          <w:szCs w:val="24"/>
        </w:rPr>
        <w:t xml:space="preserve">Yani danışanların kendilerini yetersiz hissettikleri alanları konuşmak veya problemlerin </w:t>
      </w:r>
      <w:r w:rsidR="004372DD">
        <w:rPr>
          <w:szCs w:val="24"/>
        </w:rPr>
        <w:lastRenderedPageBreak/>
        <w:t>ciddiyetine odaklanmak yerine, onların hali</w:t>
      </w:r>
      <w:r w:rsidR="00BB045D">
        <w:rPr>
          <w:szCs w:val="24"/>
        </w:rPr>
        <w:t xml:space="preserve"> </w:t>
      </w:r>
      <w:r w:rsidR="004372DD">
        <w:rPr>
          <w:szCs w:val="24"/>
        </w:rPr>
        <w:t>hazırda iyi yaptıkları veya arzu edilen gelecekte yapılacaklar üzerine konuşmaya odaklanmalıdır.</w:t>
      </w:r>
    </w:p>
    <w:p w14:paraId="57569E8A" w14:textId="77777777" w:rsidR="004372DD" w:rsidRDefault="004372DD" w:rsidP="002B12C2">
      <w:pPr>
        <w:pStyle w:val="ListeParagraf"/>
        <w:numPr>
          <w:ilvl w:val="0"/>
          <w:numId w:val="5"/>
        </w:numPr>
        <w:spacing w:after="200"/>
        <w:rPr>
          <w:szCs w:val="24"/>
        </w:rPr>
      </w:pPr>
      <w:r w:rsidRPr="009C5AC2">
        <w:rPr>
          <w:i/>
          <w:iCs/>
          <w:szCs w:val="24"/>
        </w:rPr>
        <w:t xml:space="preserve">Uzmanlar ve </w:t>
      </w:r>
      <w:r>
        <w:rPr>
          <w:i/>
          <w:iCs/>
          <w:szCs w:val="24"/>
        </w:rPr>
        <w:t>danışan</w:t>
      </w:r>
      <w:r w:rsidRPr="009C5AC2">
        <w:rPr>
          <w:i/>
          <w:iCs/>
          <w:szCs w:val="24"/>
        </w:rPr>
        <w:t>lar tarafından çözüm üretmekte kullanılmak üzere her türlü probleme karşı istisnai durumlar yaratılabilir.</w:t>
      </w:r>
      <w:r>
        <w:rPr>
          <w:szCs w:val="24"/>
        </w:rPr>
        <w:t xml:space="preserve"> Bu süreç danışana problemlerin şu an olmadığına dair farkındalık kazanmada yardımcı olmak, bu zamanın önemini arttırmak ve danışanı yolunda gidenden daha iyisini yapmaya teşvik etmek için onunla işbirliğini içerir. </w:t>
      </w:r>
    </w:p>
    <w:p w14:paraId="310D0859" w14:textId="068DC73B" w:rsidR="004372DD" w:rsidRDefault="004372DD" w:rsidP="002B12C2">
      <w:pPr>
        <w:pStyle w:val="ListeParagraf"/>
        <w:numPr>
          <w:ilvl w:val="0"/>
          <w:numId w:val="5"/>
        </w:numPr>
        <w:spacing w:after="200"/>
        <w:rPr>
          <w:szCs w:val="24"/>
        </w:rPr>
      </w:pPr>
      <w:r w:rsidRPr="009C5AC2">
        <w:rPr>
          <w:i/>
          <w:iCs/>
          <w:szCs w:val="24"/>
        </w:rPr>
        <w:t>Değişim her daim olmaktadır.</w:t>
      </w:r>
      <w:r>
        <w:rPr>
          <w:szCs w:val="24"/>
        </w:rPr>
        <w:t xml:space="preserve"> Her problemin istisnası vardır. Kişilerin sahip olduğu he</w:t>
      </w:r>
      <w:r w:rsidR="00BB045D">
        <w:rPr>
          <w:szCs w:val="24"/>
        </w:rPr>
        <w:t xml:space="preserve">r tecrübe, danışanın bulunduğu </w:t>
      </w:r>
      <w:r>
        <w:rPr>
          <w:szCs w:val="24"/>
        </w:rPr>
        <w:t xml:space="preserve">noktadan aynı görünsede farklıdır. </w:t>
      </w:r>
    </w:p>
    <w:p w14:paraId="5C060D9B" w14:textId="77777777" w:rsidR="004372DD" w:rsidRDefault="004372DD" w:rsidP="002B12C2">
      <w:pPr>
        <w:pStyle w:val="ListeParagraf"/>
        <w:numPr>
          <w:ilvl w:val="0"/>
          <w:numId w:val="5"/>
        </w:numPr>
        <w:spacing w:after="200"/>
        <w:rPr>
          <w:szCs w:val="24"/>
        </w:rPr>
      </w:pPr>
      <w:r w:rsidRPr="009C5AC2">
        <w:rPr>
          <w:i/>
          <w:iCs/>
          <w:szCs w:val="24"/>
        </w:rPr>
        <w:t>Küçük değişimler büyük değişimlere yol açar.</w:t>
      </w:r>
      <w:r>
        <w:rPr>
          <w:szCs w:val="24"/>
        </w:rPr>
        <w:t xml:space="preserve"> Kişiler sorunlarını çözmek için her zaman aynı yolu kullanıyorsa bu yöntemde değişiklik yapmak onların farklı problemleri nasıl çözmeye çalıştıkları üzerindede etkili olur. Sorun çözmedeki başarının artması danışanları daha geniş ve karmaşık olabilen problemlere yeni çözümler deneyerek başarılı olmaya yönlendirir. Bireylerin probleme bakış açılarında ve tarif edişlerinde değişiklik yapmak, daha geniş değişimlere yol açabilir. Sonuç olarak problemler komplekstir ve çözüm aşamasında küçük adımlara ihtiyaç vardır.</w:t>
      </w:r>
    </w:p>
    <w:p w14:paraId="6F44D3E3" w14:textId="77777777" w:rsidR="004372DD" w:rsidRDefault="004372DD" w:rsidP="002B12C2">
      <w:pPr>
        <w:pStyle w:val="ListeParagraf"/>
        <w:numPr>
          <w:ilvl w:val="0"/>
          <w:numId w:val="5"/>
        </w:numPr>
        <w:spacing w:after="200"/>
        <w:rPr>
          <w:szCs w:val="24"/>
        </w:rPr>
      </w:pPr>
      <w:r>
        <w:rPr>
          <w:i/>
          <w:iCs/>
          <w:szCs w:val="24"/>
        </w:rPr>
        <w:t>Danışan</w:t>
      </w:r>
      <w:r w:rsidRPr="009C5AC2">
        <w:rPr>
          <w:i/>
          <w:iCs/>
          <w:szCs w:val="24"/>
        </w:rPr>
        <w:t>lar her zaman iş birliği yaparlar.</w:t>
      </w:r>
      <w:r>
        <w:rPr>
          <w:szCs w:val="24"/>
        </w:rPr>
        <w:t xml:space="preserve"> İşbirliği yapmayan ve dirençli kişilerle karşılaşılabilir lakin bununda uzmana konu hakkında bilgi vermesi gerekir. </w:t>
      </w:r>
    </w:p>
    <w:p w14:paraId="3E81B0D6" w14:textId="5BE8E2A4" w:rsidR="004372DD" w:rsidRDefault="004372DD" w:rsidP="002B12C2">
      <w:pPr>
        <w:pStyle w:val="ListeParagraf"/>
        <w:numPr>
          <w:ilvl w:val="0"/>
          <w:numId w:val="5"/>
        </w:numPr>
        <w:spacing w:after="200"/>
        <w:rPr>
          <w:szCs w:val="24"/>
        </w:rPr>
      </w:pPr>
      <w:r w:rsidRPr="009C5AC2">
        <w:rPr>
          <w:i/>
          <w:iCs/>
          <w:szCs w:val="24"/>
        </w:rPr>
        <w:t>İnsanlar problemlerini çözmek için ihtiyaç duydukları her şeye sahiptirler.</w:t>
      </w:r>
      <w:r>
        <w:rPr>
          <w:szCs w:val="24"/>
        </w:rPr>
        <w:t xml:space="preserve"> Bireyler çözüm inşa etme sırasında gerekli güce sahiptirler ve uzmanlar bu güçlü yönleri bulmak ve çözüm sürecine </w:t>
      </w:r>
      <w:r w:rsidR="000D306A">
        <w:rPr>
          <w:szCs w:val="24"/>
        </w:rPr>
        <w:t>dâhil</w:t>
      </w:r>
      <w:r>
        <w:rPr>
          <w:szCs w:val="24"/>
        </w:rPr>
        <w:t xml:space="preserve"> etmekte yardımcı olmalıdırlar. </w:t>
      </w:r>
    </w:p>
    <w:p w14:paraId="1069E7DF" w14:textId="77777777" w:rsidR="004372DD" w:rsidRDefault="004372DD" w:rsidP="002B12C2">
      <w:pPr>
        <w:pStyle w:val="ListeParagraf"/>
        <w:numPr>
          <w:ilvl w:val="0"/>
          <w:numId w:val="5"/>
        </w:numPr>
        <w:spacing w:after="200"/>
        <w:rPr>
          <w:szCs w:val="24"/>
        </w:rPr>
      </w:pPr>
      <w:r w:rsidRPr="009C5AC2">
        <w:rPr>
          <w:i/>
          <w:iCs/>
          <w:szCs w:val="24"/>
        </w:rPr>
        <w:t xml:space="preserve">Terapi </w:t>
      </w:r>
      <w:r>
        <w:rPr>
          <w:i/>
          <w:iCs/>
          <w:szCs w:val="24"/>
        </w:rPr>
        <w:t>danışa</w:t>
      </w:r>
      <w:r w:rsidRPr="009C5AC2">
        <w:rPr>
          <w:i/>
          <w:iCs/>
          <w:szCs w:val="24"/>
        </w:rPr>
        <w:t>nın uzmanlığında bir amaç -veya çözüm- odaklı çabadır.</w:t>
      </w:r>
      <w:r>
        <w:rPr>
          <w:szCs w:val="24"/>
        </w:rPr>
        <w:t xml:space="preserve"> Bireyler ne çalışmak istediklerine karar vermek ve nasıl hedefler koymak istediklerinde olduğu gibi hayatlarına değişim yaratma sorumluluğuna sahiptirler. </w:t>
      </w:r>
    </w:p>
    <w:p w14:paraId="49F11F97" w14:textId="550583DD" w:rsidR="004372DD" w:rsidRDefault="004372DD" w:rsidP="00AB5521">
      <w:pPr>
        <w:spacing w:line="360" w:lineRule="auto"/>
        <w:ind w:firstLine="284"/>
        <w:jc w:val="both"/>
        <w:rPr>
          <w:rFonts w:ascii="Times New Roman" w:hAnsi="Times New Roman"/>
          <w:sz w:val="24"/>
          <w:szCs w:val="24"/>
        </w:rPr>
      </w:pPr>
      <w:r>
        <w:rPr>
          <w:rFonts w:ascii="Times New Roman" w:hAnsi="Times New Roman"/>
          <w:sz w:val="24"/>
          <w:szCs w:val="24"/>
        </w:rPr>
        <w:t>D</w:t>
      </w:r>
      <w:r w:rsidRPr="00BE26D0">
        <w:rPr>
          <w:rFonts w:ascii="Times New Roman" w:hAnsi="Times New Roman"/>
          <w:sz w:val="24"/>
          <w:szCs w:val="24"/>
        </w:rPr>
        <w:t xml:space="preserve">e Shazer (1997) ile Berg </w:t>
      </w:r>
      <w:r w:rsidR="003866C2">
        <w:rPr>
          <w:rFonts w:ascii="Times New Roman" w:hAnsi="Times New Roman"/>
          <w:sz w:val="24"/>
          <w:szCs w:val="24"/>
        </w:rPr>
        <w:t>ve Miller (1992) danışmanların ç</w:t>
      </w:r>
      <w:r>
        <w:rPr>
          <w:rFonts w:ascii="Times New Roman" w:hAnsi="Times New Roman"/>
          <w:sz w:val="24"/>
          <w:szCs w:val="24"/>
        </w:rPr>
        <w:t>özüm odaklı yaklaşım</w:t>
      </w:r>
      <w:r w:rsidR="003866C2">
        <w:rPr>
          <w:rFonts w:ascii="Times New Roman" w:hAnsi="Times New Roman"/>
          <w:sz w:val="24"/>
          <w:szCs w:val="24"/>
        </w:rPr>
        <w:t xml:space="preserve"> yönteminden yararlanabilmeleri için aşağıda belirtilen</w:t>
      </w:r>
      <w:r w:rsidRPr="00BE26D0">
        <w:rPr>
          <w:rFonts w:ascii="Times New Roman" w:hAnsi="Times New Roman"/>
          <w:sz w:val="24"/>
          <w:szCs w:val="24"/>
        </w:rPr>
        <w:t xml:space="preserve"> temel</w:t>
      </w:r>
      <w:r w:rsidR="003866C2">
        <w:rPr>
          <w:rFonts w:ascii="Times New Roman" w:hAnsi="Times New Roman"/>
          <w:sz w:val="24"/>
          <w:szCs w:val="24"/>
        </w:rPr>
        <w:t xml:space="preserve"> üç</w:t>
      </w:r>
      <w:r w:rsidRPr="00BE26D0">
        <w:rPr>
          <w:rFonts w:ascii="Times New Roman" w:hAnsi="Times New Roman"/>
          <w:sz w:val="24"/>
          <w:szCs w:val="24"/>
        </w:rPr>
        <w:t xml:space="preserve"> kuralı önermişlerdir. </w:t>
      </w:r>
    </w:p>
    <w:p w14:paraId="4255CBEE" w14:textId="77777777" w:rsidR="004372DD" w:rsidRPr="00BE26D0" w:rsidRDefault="004372DD" w:rsidP="002B12C2">
      <w:pPr>
        <w:pStyle w:val="ListeParagraf"/>
        <w:numPr>
          <w:ilvl w:val="0"/>
          <w:numId w:val="4"/>
        </w:numPr>
        <w:spacing w:after="200"/>
        <w:rPr>
          <w:szCs w:val="24"/>
        </w:rPr>
      </w:pPr>
      <w:r>
        <w:rPr>
          <w:i/>
          <w:iCs/>
          <w:szCs w:val="24"/>
        </w:rPr>
        <w:t>Bozulmadıysa</w:t>
      </w:r>
      <w:r w:rsidRPr="00BE26D0">
        <w:rPr>
          <w:i/>
          <w:iCs/>
          <w:szCs w:val="24"/>
        </w:rPr>
        <w:t xml:space="preserve">, tamir etme. </w:t>
      </w:r>
      <w:r w:rsidRPr="00BE26D0">
        <w:rPr>
          <w:szCs w:val="24"/>
        </w:rPr>
        <w:t>Danışan için değişime gereksinim olmayan ve sorun olmayan konuları konuşmak ve danışanı yöneltmek, danışan için yeni sorun alanları yaratabilmektedir.</w:t>
      </w:r>
    </w:p>
    <w:p w14:paraId="707D4EC3" w14:textId="77777777" w:rsidR="004372DD" w:rsidRPr="00BE26D0" w:rsidRDefault="004372DD" w:rsidP="002B12C2">
      <w:pPr>
        <w:numPr>
          <w:ilvl w:val="0"/>
          <w:numId w:val="4"/>
        </w:numPr>
        <w:spacing w:after="200" w:line="360" w:lineRule="auto"/>
        <w:jc w:val="both"/>
        <w:rPr>
          <w:rFonts w:ascii="Times New Roman" w:hAnsi="Times New Roman"/>
          <w:i/>
          <w:iCs/>
          <w:sz w:val="24"/>
          <w:szCs w:val="24"/>
        </w:rPr>
      </w:pPr>
      <w:r w:rsidRPr="00BE26D0">
        <w:rPr>
          <w:rFonts w:ascii="Times New Roman" w:hAnsi="Times New Roman"/>
          <w:i/>
          <w:iCs/>
          <w:sz w:val="24"/>
          <w:szCs w:val="24"/>
        </w:rPr>
        <w:t>İşe yaradığını gördüğün şeyi yapmaya devam et.</w:t>
      </w:r>
      <w:r>
        <w:rPr>
          <w:rFonts w:ascii="Times New Roman" w:hAnsi="Times New Roman"/>
          <w:i/>
          <w:iCs/>
          <w:sz w:val="24"/>
          <w:szCs w:val="24"/>
        </w:rPr>
        <w:t xml:space="preserve"> </w:t>
      </w:r>
      <w:r>
        <w:rPr>
          <w:rFonts w:ascii="Times New Roman" w:hAnsi="Times New Roman"/>
          <w:sz w:val="24"/>
          <w:szCs w:val="24"/>
        </w:rPr>
        <w:t xml:space="preserve">Danışanın başarıları, güçleri ve yetenekleri tanımlanmalı bu başarılarını fark etmesi sağlanmalıdır. Danışandaki </w:t>
      </w:r>
      <w:r>
        <w:rPr>
          <w:rFonts w:ascii="Times New Roman" w:hAnsi="Times New Roman"/>
          <w:sz w:val="24"/>
          <w:szCs w:val="24"/>
        </w:rPr>
        <w:lastRenderedPageBreak/>
        <w:t xml:space="preserve">değişim hızını arttırmak için danışmanlar farklı şeyler denemeye ve ilgi çekmeye çalışmamalıdırlar. </w:t>
      </w:r>
    </w:p>
    <w:p w14:paraId="426686AD" w14:textId="7F1C06E1" w:rsidR="004372DD" w:rsidRPr="00730BED" w:rsidRDefault="004372DD" w:rsidP="00730BED">
      <w:pPr>
        <w:numPr>
          <w:ilvl w:val="0"/>
          <w:numId w:val="4"/>
        </w:numPr>
        <w:spacing w:after="200" w:line="360" w:lineRule="auto"/>
        <w:jc w:val="both"/>
        <w:rPr>
          <w:rFonts w:ascii="Times New Roman" w:hAnsi="Times New Roman"/>
          <w:i/>
          <w:iCs/>
          <w:sz w:val="24"/>
          <w:szCs w:val="24"/>
        </w:rPr>
      </w:pPr>
      <w:r w:rsidRPr="00BE26D0">
        <w:rPr>
          <w:rFonts w:ascii="Times New Roman" w:hAnsi="Times New Roman"/>
          <w:i/>
          <w:iCs/>
          <w:sz w:val="24"/>
          <w:szCs w:val="24"/>
        </w:rPr>
        <w:t>İşe yaramıyorsa, bir daha yapma, farklı bir şey yap.</w:t>
      </w:r>
      <w:r>
        <w:rPr>
          <w:rFonts w:ascii="Times New Roman" w:hAnsi="Times New Roman"/>
          <w:i/>
          <w:iCs/>
          <w:sz w:val="24"/>
          <w:szCs w:val="24"/>
        </w:rPr>
        <w:t xml:space="preserve"> </w:t>
      </w:r>
      <w:r>
        <w:rPr>
          <w:rFonts w:ascii="Times New Roman" w:hAnsi="Times New Roman"/>
          <w:sz w:val="24"/>
          <w:szCs w:val="24"/>
        </w:rPr>
        <w:t xml:space="preserve">Denendiğinde çözüme ulaştırmayan yollar tekrar denenmemelidir. Bunun yerine fakrı stretijiler denenmelidir. </w:t>
      </w:r>
    </w:p>
    <w:p w14:paraId="724982FF" w14:textId="76A95F71" w:rsidR="004372DD" w:rsidRPr="002F17E7" w:rsidRDefault="003E71A1" w:rsidP="003E71A1">
      <w:pPr>
        <w:pStyle w:val="ResimYazs"/>
        <w:rPr>
          <w:rFonts w:ascii="Times New Roman" w:hAnsi="Times New Roman" w:cs="Times New Roman"/>
          <w:b w:val="0"/>
          <w:color w:val="auto"/>
          <w:sz w:val="22"/>
        </w:rPr>
      </w:pPr>
      <w:bookmarkStart w:id="14" w:name="_Toc127659874"/>
      <w:bookmarkStart w:id="15" w:name="OLE_LINK1"/>
      <w:r w:rsidRPr="00820E33">
        <w:rPr>
          <w:rFonts w:ascii="Times New Roman" w:hAnsi="Times New Roman" w:cs="Times New Roman"/>
          <w:color w:val="auto"/>
          <w:sz w:val="22"/>
        </w:rPr>
        <w:t xml:space="preserve">Tablo </w:t>
      </w:r>
      <w:r w:rsidRPr="00820E33">
        <w:rPr>
          <w:rFonts w:ascii="Times New Roman" w:hAnsi="Times New Roman" w:cs="Times New Roman"/>
          <w:color w:val="auto"/>
          <w:sz w:val="22"/>
        </w:rPr>
        <w:fldChar w:fldCharType="begin"/>
      </w:r>
      <w:r w:rsidRPr="00820E33">
        <w:rPr>
          <w:rFonts w:ascii="Times New Roman" w:hAnsi="Times New Roman" w:cs="Times New Roman"/>
          <w:color w:val="auto"/>
          <w:sz w:val="22"/>
        </w:rPr>
        <w:instrText xml:space="preserve"> SEQ Tablo \* ARABIC </w:instrText>
      </w:r>
      <w:r w:rsidRPr="00820E33">
        <w:rPr>
          <w:rFonts w:ascii="Times New Roman" w:hAnsi="Times New Roman" w:cs="Times New Roman"/>
          <w:color w:val="auto"/>
          <w:sz w:val="22"/>
        </w:rPr>
        <w:fldChar w:fldCharType="separate"/>
      </w:r>
      <w:r w:rsidR="00216427">
        <w:rPr>
          <w:rFonts w:ascii="Times New Roman" w:hAnsi="Times New Roman" w:cs="Times New Roman"/>
          <w:noProof/>
          <w:color w:val="auto"/>
          <w:sz w:val="22"/>
        </w:rPr>
        <w:t>1</w:t>
      </w:r>
      <w:r w:rsidRPr="00820E33">
        <w:rPr>
          <w:rFonts w:ascii="Times New Roman" w:hAnsi="Times New Roman" w:cs="Times New Roman"/>
          <w:color w:val="auto"/>
          <w:sz w:val="22"/>
        </w:rPr>
        <w:fldChar w:fldCharType="end"/>
      </w:r>
      <w:r w:rsidRPr="00820E33">
        <w:rPr>
          <w:rFonts w:ascii="Times New Roman" w:hAnsi="Times New Roman" w:cs="Times New Roman"/>
          <w:color w:val="auto"/>
          <w:sz w:val="22"/>
        </w:rPr>
        <w:t>.</w:t>
      </w:r>
      <w:r w:rsidRPr="002F17E7">
        <w:rPr>
          <w:rFonts w:ascii="Times New Roman" w:hAnsi="Times New Roman" w:cs="Times New Roman"/>
          <w:b w:val="0"/>
          <w:color w:val="auto"/>
          <w:sz w:val="22"/>
        </w:rPr>
        <w:t xml:space="preserve"> </w:t>
      </w:r>
      <w:r w:rsidR="00726674" w:rsidRPr="002F17E7">
        <w:rPr>
          <w:rFonts w:ascii="Times New Roman" w:hAnsi="Times New Roman" w:cs="Times New Roman"/>
          <w:b w:val="0"/>
          <w:color w:val="auto"/>
          <w:sz w:val="22"/>
        </w:rPr>
        <w:t xml:space="preserve">Çözüm odaklı yaklaşımın </w:t>
      </w:r>
      <w:r w:rsidR="003866C2" w:rsidRPr="002F17E7">
        <w:rPr>
          <w:rFonts w:ascii="Times New Roman" w:hAnsi="Times New Roman" w:cs="Times New Roman"/>
          <w:b w:val="0"/>
          <w:color w:val="auto"/>
          <w:sz w:val="22"/>
        </w:rPr>
        <w:t xml:space="preserve">kullanımına dair çalışma </w:t>
      </w:r>
      <w:r w:rsidR="00726674" w:rsidRPr="002F17E7">
        <w:rPr>
          <w:rFonts w:ascii="Times New Roman" w:hAnsi="Times New Roman" w:cs="Times New Roman"/>
          <w:b w:val="0"/>
          <w:color w:val="auto"/>
          <w:sz w:val="22"/>
        </w:rPr>
        <w:t>özetleri (</w:t>
      </w:r>
      <w:r w:rsidR="000C7FA9" w:rsidRPr="002F17E7">
        <w:rPr>
          <w:rFonts w:ascii="Times New Roman" w:hAnsi="Times New Roman" w:cs="Times New Roman"/>
          <w:b w:val="0"/>
          <w:color w:val="auto"/>
          <w:sz w:val="22"/>
        </w:rPr>
        <w:t>Gündoğdu, 2015</w:t>
      </w:r>
      <w:r w:rsidR="00726674" w:rsidRPr="002F17E7">
        <w:rPr>
          <w:rFonts w:ascii="Times New Roman" w:hAnsi="Times New Roman" w:cs="Times New Roman"/>
          <w:b w:val="0"/>
          <w:color w:val="auto"/>
          <w:sz w:val="22"/>
        </w:rPr>
        <w:t>).</w:t>
      </w:r>
      <w:bookmarkEnd w:id="14"/>
    </w:p>
    <w:tbl>
      <w:tblPr>
        <w:tblStyle w:val="TabloKlavuzu"/>
        <w:tblW w:w="5000" w:type="pct"/>
        <w:tblLook w:val="04A0" w:firstRow="1" w:lastRow="0" w:firstColumn="1" w:lastColumn="0" w:noHBand="0" w:noVBand="1"/>
      </w:tblPr>
      <w:tblGrid>
        <w:gridCol w:w="1858"/>
        <w:gridCol w:w="1858"/>
        <w:gridCol w:w="1857"/>
        <w:gridCol w:w="1857"/>
        <w:gridCol w:w="1857"/>
      </w:tblGrid>
      <w:tr w:rsidR="001C0F7B" w:rsidRPr="00730BED" w14:paraId="75A22AD9" w14:textId="77777777" w:rsidTr="00372D71">
        <w:tc>
          <w:tcPr>
            <w:tcW w:w="1000" w:type="pct"/>
            <w:vAlign w:val="center"/>
          </w:tcPr>
          <w:p w14:paraId="070F907D" w14:textId="77777777" w:rsidR="00730BED" w:rsidRPr="00730BED" w:rsidRDefault="00730BED" w:rsidP="00730BED">
            <w:pPr>
              <w:rPr>
                <w:rFonts w:ascii="Times New Roman" w:eastAsia="Calibri" w:hAnsi="Times New Roman" w:cs="Times New Roman"/>
                <w:b/>
                <w:sz w:val="20"/>
                <w:szCs w:val="20"/>
              </w:rPr>
            </w:pPr>
            <w:r w:rsidRPr="00730BED">
              <w:rPr>
                <w:rFonts w:ascii="Times New Roman" w:eastAsia="Calibri" w:hAnsi="Times New Roman" w:cs="Times New Roman"/>
                <w:b/>
                <w:sz w:val="20"/>
                <w:szCs w:val="20"/>
              </w:rPr>
              <w:t>De Shazer ve Berg (1997)</w:t>
            </w:r>
          </w:p>
        </w:tc>
        <w:tc>
          <w:tcPr>
            <w:tcW w:w="1000" w:type="pct"/>
            <w:vAlign w:val="center"/>
          </w:tcPr>
          <w:p w14:paraId="7B26CC72" w14:textId="77777777" w:rsidR="00730BED" w:rsidRPr="00730BED" w:rsidRDefault="00730BED" w:rsidP="00730BED">
            <w:pPr>
              <w:rPr>
                <w:rFonts w:ascii="Times New Roman" w:eastAsia="Calibri" w:hAnsi="Times New Roman" w:cs="Times New Roman"/>
                <w:b/>
                <w:sz w:val="20"/>
                <w:szCs w:val="20"/>
              </w:rPr>
            </w:pPr>
            <w:r w:rsidRPr="00730BED">
              <w:rPr>
                <w:rFonts w:ascii="Times New Roman" w:eastAsia="Calibri" w:hAnsi="Times New Roman" w:cs="Times New Roman"/>
                <w:b/>
                <w:sz w:val="20"/>
                <w:szCs w:val="20"/>
              </w:rPr>
              <w:t>Murphy (1997)</w:t>
            </w:r>
          </w:p>
        </w:tc>
        <w:tc>
          <w:tcPr>
            <w:tcW w:w="1000" w:type="pct"/>
            <w:vAlign w:val="center"/>
          </w:tcPr>
          <w:p w14:paraId="1A7E24BB" w14:textId="77777777" w:rsidR="00730BED" w:rsidRPr="00730BED" w:rsidRDefault="00730BED" w:rsidP="00730BED">
            <w:pPr>
              <w:rPr>
                <w:rFonts w:ascii="Times New Roman" w:eastAsia="Calibri" w:hAnsi="Times New Roman" w:cs="Times New Roman"/>
                <w:b/>
                <w:sz w:val="20"/>
                <w:szCs w:val="20"/>
              </w:rPr>
            </w:pPr>
            <w:r w:rsidRPr="00730BED">
              <w:rPr>
                <w:rFonts w:ascii="Times New Roman" w:eastAsia="Calibri" w:hAnsi="Times New Roman" w:cs="Times New Roman"/>
                <w:b/>
                <w:sz w:val="20"/>
                <w:szCs w:val="20"/>
              </w:rPr>
              <w:t>Walter ve Peller (1992)</w:t>
            </w:r>
          </w:p>
        </w:tc>
        <w:tc>
          <w:tcPr>
            <w:tcW w:w="1000" w:type="pct"/>
            <w:vAlign w:val="center"/>
          </w:tcPr>
          <w:p w14:paraId="7453E263" w14:textId="77777777" w:rsidR="00730BED" w:rsidRPr="00730BED" w:rsidRDefault="00730BED" w:rsidP="00730BED">
            <w:pPr>
              <w:rPr>
                <w:rFonts w:ascii="Times New Roman" w:eastAsia="Calibri" w:hAnsi="Times New Roman" w:cs="Times New Roman"/>
                <w:b/>
                <w:sz w:val="20"/>
                <w:szCs w:val="20"/>
              </w:rPr>
            </w:pPr>
            <w:r w:rsidRPr="00730BED">
              <w:rPr>
                <w:rFonts w:ascii="Times New Roman" w:eastAsia="Calibri" w:hAnsi="Times New Roman" w:cs="Times New Roman"/>
                <w:b/>
                <w:sz w:val="20"/>
                <w:szCs w:val="20"/>
              </w:rPr>
              <w:t>De Jong ve Berg (1998)</w:t>
            </w:r>
          </w:p>
        </w:tc>
        <w:tc>
          <w:tcPr>
            <w:tcW w:w="1000" w:type="pct"/>
            <w:vAlign w:val="center"/>
          </w:tcPr>
          <w:p w14:paraId="5120E29B" w14:textId="77777777" w:rsidR="00730BED" w:rsidRPr="00730BED" w:rsidRDefault="00730BED" w:rsidP="00730BED">
            <w:pPr>
              <w:rPr>
                <w:rFonts w:ascii="Times New Roman" w:eastAsia="Calibri" w:hAnsi="Times New Roman" w:cs="Times New Roman"/>
                <w:b/>
                <w:sz w:val="20"/>
                <w:szCs w:val="20"/>
              </w:rPr>
            </w:pPr>
            <w:r w:rsidRPr="00730BED">
              <w:rPr>
                <w:rFonts w:ascii="Times New Roman" w:eastAsia="Calibri" w:hAnsi="Times New Roman" w:cs="Times New Roman"/>
                <w:b/>
                <w:sz w:val="20"/>
                <w:szCs w:val="20"/>
              </w:rPr>
              <w:t>Gingerich ve Eisengart (2000)</w:t>
            </w:r>
          </w:p>
        </w:tc>
      </w:tr>
      <w:tr w:rsidR="001C0F7B" w:rsidRPr="00730BED" w14:paraId="159711E7" w14:textId="77777777" w:rsidTr="00372D71">
        <w:tc>
          <w:tcPr>
            <w:tcW w:w="1000" w:type="pct"/>
            <w:vAlign w:val="center"/>
          </w:tcPr>
          <w:p w14:paraId="6952BF2A" w14:textId="304CE685" w:rsidR="00730BED" w:rsidRPr="00730BED" w:rsidRDefault="00927A83" w:rsidP="00927A83">
            <w:pPr>
              <w:rPr>
                <w:rFonts w:ascii="Times New Roman" w:eastAsia="Calibri" w:hAnsi="Times New Roman" w:cs="Times New Roman"/>
                <w:sz w:val="20"/>
                <w:szCs w:val="20"/>
              </w:rPr>
            </w:pPr>
            <w:r>
              <w:rPr>
                <w:rFonts w:ascii="Times New Roman" w:eastAsia="Calibri" w:hAnsi="Times New Roman" w:cs="Times New Roman"/>
                <w:sz w:val="20"/>
                <w:szCs w:val="20"/>
              </w:rPr>
              <w:t>Danışanla i</w:t>
            </w:r>
            <w:r w:rsidR="00730BED" w:rsidRPr="00730BED">
              <w:rPr>
                <w:rFonts w:ascii="Times New Roman" w:eastAsia="Calibri" w:hAnsi="Times New Roman" w:cs="Times New Roman"/>
                <w:sz w:val="20"/>
                <w:szCs w:val="20"/>
              </w:rPr>
              <w:t xml:space="preserve">lk </w:t>
            </w:r>
            <w:r>
              <w:rPr>
                <w:rFonts w:ascii="Times New Roman" w:eastAsia="Calibri" w:hAnsi="Times New Roman" w:cs="Times New Roman"/>
                <w:sz w:val="20"/>
                <w:szCs w:val="20"/>
              </w:rPr>
              <w:t xml:space="preserve">randevuda </w:t>
            </w:r>
            <w:r w:rsidR="00730BED" w:rsidRPr="00730BED">
              <w:rPr>
                <w:rFonts w:ascii="Times New Roman" w:eastAsia="Calibri" w:hAnsi="Times New Roman" w:cs="Times New Roman"/>
                <w:sz w:val="20"/>
                <w:szCs w:val="20"/>
              </w:rPr>
              <w:t>mucize soruyu sorma</w:t>
            </w:r>
          </w:p>
        </w:tc>
        <w:tc>
          <w:tcPr>
            <w:tcW w:w="1000" w:type="pct"/>
            <w:vAlign w:val="center"/>
          </w:tcPr>
          <w:p w14:paraId="267CA3AC" w14:textId="1130F635" w:rsidR="00730BED" w:rsidRPr="00730BED" w:rsidRDefault="001C0F7B" w:rsidP="001C0F7B">
            <w:pPr>
              <w:rPr>
                <w:rFonts w:ascii="Times New Roman" w:eastAsia="Calibri" w:hAnsi="Times New Roman" w:cs="Times New Roman"/>
                <w:sz w:val="20"/>
                <w:szCs w:val="20"/>
              </w:rPr>
            </w:pPr>
            <w:r>
              <w:rPr>
                <w:rFonts w:ascii="Times New Roman" w:eastAsia="Calibri" w:hAnsi="Times New Roman" w:cs="Times New Roman"/>
                <w:sz w:val="20"/>
                <w:szCs w:val="20"/>
              </w:rPr>
              <w:t>Danışanla iletişimi ve işbirliğini değişim odaklı oluşturmak</w:t>
            </w:r>
          </w:p>
        </w:tc>
        <w:tc>
          <w:tcPr>
            <w:tcW w:w="1000" w:type="pct"/>
            <w:vAlign w:val="center"/>
          </w:tcPr>
          <w:p w14:paraId="169FC92A" w14:textId="7B3254C8"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Danışanın</w:t>
            </w:r>
            <w:r w:rsidR="00730BED" w:rsidRPr="00730BED">
              <w:rPr>
                <w:rFonts w:ascii="Times New Roman" w:eastAsia="Calibri" w:hAnsi="Times New Roman" w:cs="Times New Roman"/>
                <w:sz w:val="20"/>
                <w:szCs w:val="20"/>
              </w:rPr>
              <w:t xml:space="preserve"> neyi istediğini belirlemek</w:t>
            </w:r>
          </w:p>
        </w:tc>
        <w:tc>
          <w:tcPr>
            <w:tcW w:w="1000" w:type="pct"/>
            <w:vAlign w:val="center"/>
          </w:tcPr>
          <w:p w14:paraId="0AF51545" w14:textId="235C8D23"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 xml:space="preserve">Sorunu </w:t>
            </w:r>
            <w:r w:rsidR="00730BED" w:rsidRPr="00730BED">
              <w:rPr>
                <w:rFonts w:ascii="Times New Roman" w:eastAsia="Calibri" w:hAnsi="Times New Roman" w:cs="Times New Roman"/>
                <w:sz w:val="20"/>
                <w:szCs w:val="20"/>
              </w:rPr>
              <w:t>tanımlama</w:t>
            </w:r>
          </w:p>
        </w:tc>
        <w:tc>
          <w:tcPr>
            <w:tcW w:w="1000" w:type="pct"/>
            <w:vAlign w:val="center"/>
          </w:tcPr>
          <w:p w14:paraId="773DB6B4" w14:textId="335235BE"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Amaç</w:t>
            </w:r>
            <w:r w:rsidR="001C0F7B">
              <w:rPr>
                <w:rFonts w:ascii="Times New Roman" w:eastAsia="Calibri" w:hAnsi="Times New Roman" w:cs="Times New Roman"/>
                <w:sz w:val="20"/>
                <w:szCs w:val="20"/>
              </w:rPr>
              <w:t>ları</w:t>
            </w:r>
            <w:r w:rsidRPr="00730BED">
              <w:rPr>
                <w:rFonts w:ascii="Times New Roman" w:eastAsia="Calibri" w:hAnsi="Times New Roman" w:cs="Times New Roman"/>
                <w:sz w:val="20"/>
                <w:szCs w:val="20"/>
              </w:rPr>
              <w:t xml:space="preserve"> oluşturmak</w:t>
            </w:r>
          </w:p>
        </w:tc>
      </w:tr>
      <w:tr w:rsidR="001C0F7B" w:rsidRPr="00730BED" w14:paraId="2AF50D42" w14:textId="77777777" w:rsidTr="00372D71">
        <w:tc>
          <w:tcPr>
            <w:tcW w:w="1000" w:type="pct"/>
            <w:vAlign w:val="center"/>
          </w:tcPr>
          <w:p w14:paraId="5F967DCB"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Derecelendirme yapma</w:t>
            </w:r>
          </w:p>
        </w:tc>
        <w:tc>
          <w:tcPr>
            <w:tcW w:w="1000" w:type="pct"/>
            <w:vAlign w:val="center"/>
          </w:tcPr>
          <w:p w14:paraId="2B64BB66" w14:textId="643B4169"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 xml:space="preserve">Çözülebilir </w:t>
            </w:r>
            <w:r w:rsidR="00730BED" w:rsidRPr="00730BED">
              <w:rPr>
                <w:rFonts w:ascii="Times New Roman" w:eastAsia="Calibri" w:hAnsi="Times New Roman" w:cs="Times New Roman"/>
                <w:sz w:val="20"/>
                <w:szCs w:val="20"/>
              </w:rPr>
              <w:t>problemleri, çözüm girişimlerini, amaçları, i</w:t>
            </w:r>
            <w:r>
              <w:rPr>
                <w:rFonts w:ascii="Times New Roman" w:eastAsia="Calibri" w:hAnsi="Times New Roman" w:cs="Times New Roman"/>
                <w:sz w:val="20"/>
                <w:szCs w:val="20"/>
              </w:rPr>
              <w:t xml:space="preserve">stisnai durumları, bireyin </w:t>
            </w:r>
            <w:r w:rsidR="00730BED" w:rsidRPr="00730BED">
              <w:rPr>
                <w:rFonts w:ascii="Times New Roman" w:eastAsia="Calibri" w:hAnsi="Times New Roman" w:cs="Times New Roman"/>
                <w:sz w:val="20"/>
                <w:szCs w:val="20"/>
              </w:rPr>
              <w:t xml:space="preserve"> kaynaklarını belirlemek ve açıklamak</w:t>
            </w:r>
          </w:p>
        </w:tc>
        <w:tc>
          <w:tcPr>
            <w:tcW w:w="1000" w:type="pct"/>
            <w:vAlign w:val="center"/>
          </w:tcPr>
          <w:p w14:paraId="52760C0C" w14:textId="588D83BC" w:rsidR="00730BED" w:rsidRPr="00730BED" w:rsidRDefault="00730BED" w:rsidP="001C0F7B">
            <w:pPr>
              <w:rPr>
                <w:rFonts w:ascii="Times New Roman" w:eastAsia="Calibri" w:hAnsi="Times New Roman" w:cs="Times New Roman"/>
                <w:sz w:val="20"/>
                <w:szCs w:val="20"/>
              </w:rPr>
            </w:pPr>
            <w:r w:rsidRPr="00730BED">
              <w:rPr>
                <w:rFonts w:ascii="Times New Roman" w:eastAsia="Calibri" w:hAnsi="Times New Roman" w:cs="Times New Roman"/>
                <w:sz w:val="20"/>
                <w:szCs w:val="20"/>
              </w:rPr>
              <w:t xml:space="preserve">Olayı patalojik olarak görmemek, tanı koymaya </w:t>
            </w:r>
            <w:r w:rsidR="001C0F7B">
              <w:rPr>
                <w:rFonts w:ascii="Times New Roman" w:eastAsia="Calibri" w:hAnsi="Times New Roman" w:cs="Times New Roman"/>
                <w:sz w:val="20"/>
                <w:szCs w:val="20"/>
              </w:rPr>
              <w:t>çalışmamak, bireylerin kullanılabilir</w:t>
            </w:r>
            <w:r w:rsidRPr="00AE6B1F">
              <w:rPr>
                <w:rFonts w:ascii="Times New Roman" w:eastAsia="Calibri" w:hAnsi="Times New Roman" w:cs="Times New Roman"/>
                <w:sz w:val="20"/>
                <w:szCs w:val="20"/>
              </w:rPr>
              <w:t xml:space="preserve"> davranışlarını</w:t>
            </w:r>
            <w:r w:rsidRPr="00730BED">
              <w:rPr>
                <w:rFonts w:ascii="Times New Roman" w:eastAsia="Calibri" w:hAnsi="Times New Roman" w:cs="Times New Roman"/>
                <w:sz w:val="20"/>
                <w:szCs w:val="20"/>
              </w:rPr>
              <w:t xml:space="preserve"> </w:t>
            </w:r>
            <w:r w:rsidR="001C0F7B">
              <w:rPr>
                <w:rFonts w:ascii="Times New Roman" w:eastAsia="Calibri" w:hAnsi="Times New Roman" w:cs="Times New Roman"/>
                <w:sz w:val="20"/>
                <w:szCs w:val="20"/>
              </w:rPr>
              <w:t xml:space="preserve">keşfedip </w:t>
            </w:r>
            <w:r w:rsidRPr="00730BED">
              <w:rPr>
                <w:rFonts w:ascii="Times New Roman" w:eastAsia="Calibri" w:hAnsi="Times New Roman" w:cs="Times New Roman"/>
                <w:sz w:val="20"/>
                <w:szCs w:val="20"/>
              </w:rPr>
              <w:t>bu yöne yönlendirmek</w:t>
            </w:r>
          </w:p>
        </w:tc>
        <w:tc>
          <w:tcPr>
            <w:tcW w:w="1000" w:type="pct"/>
            <w:vAlign w:val="center"/>
          </w:tcPr>
          <w:p w14:paraId="15B919F4"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Amaç oluşturma</w:t>
            </w:r>
          </w:p>
        </w:tc>
        <w:tc>
          <w:tcPr>
            <w:tcW w:w="1000" w:type="pct"/>
            <w:vAlign w:val="center"/>
          </w:tcPr>
          <w:p w14:paraId="79256733"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Görüşme öncesi değişimleri araştırmak</w:t>
            </w:r>
          </w:p>
        </w:tc>
      </w:tr>
      <w:tr w:rsidR="001C0F7B" w:rsidRPr="00730BED" w14:paraId="5DD04239" w14:textId="77777777" w:rsidTr="00372D71">
        <w:tc>
          <w:tcPr>
            <w:tcW w:w="1000" w:type="pct"/>
            <w:vAlign w:val="center"/>
          </w:tcPr>
          <w:p w14:paraId="160A6F07"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Görüşmeye ara verme</w:t>
            </w:r>
          </w:p>
        </w:tc>
        <w:tc>
          <w:tcPr>
            <w:tcW w:w="1000" w:type="pct"/>
            <w:vAlign w:val="center"/>
          </w:tcPr>
          <w:p w14:paraId="29520F0D"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Bireyin kaynaklarını ve istisnai durumlarını kullanmak</w:t>
            </w:r>
          </w:p>
        </w:tc>
        <w:tc>
          <w:tcPr>
            <w:tcW w:w="1000" w:type="pct"/>
            <w:vAlign w:val="center"/>
          </w:tcPr>
          <w:p w14:paraId="4C181F58" w14:textId="7011A13C" w:rsidR="00730BED" w:rsidRPr="00730BED" w:rsidRDefault="001C0F7B" w:rsidP="001C0F7B">
            <w:pPr>
              <w:rPr>
                <w:rFonts w:ascii="Times New Roman" w:eastAsia="Calibri" w:hAnsi="Times New Roman" w:cs="Times New Roman"/>
                <w:sz w:val="20"/>
                <w:szCs w:val="20"/>
              </w:rPr>
            </w:pPr>
            <w:r>
              <w:rPr>
                <w:rFonts w:ascii="Times New Roman" w:eastAsia="Calibri" w:hAnsi="Times New Roman" w:cs="Times New Roman"/>
                <w:sz w:val="20"/>
                <w:szCs w:val="20"/>
              </w:rPr>
              <w:t xml:space="preserve">Danışanın uygulamaları faydalı değilse farklı bir seçeneğe </w:t>
            </w:r>
            <w:r w:rsidR="00730BED" w:rsidRPr="00730BED">
              <w:rPr>
                <w:rFonts w:ascii="Times New Roman" w:eastAsia="Calibri" w:hAnsi="Times New Roman" w:cs="Times New Roman"/>
                <w:sz w:val="20"/>
                <w:szCs w:val="20"/>
              </w:rPr>
              <w:t>yönlendirmek</w:t>
            </w:r>
          </w:p>
        </w:tc>
        <w:tc>
          <w:tcPr>
            <w:tcW w:w="1000" w:type="pct"/>
            <w:vAlign w:val="center"/>
          </w:tcPr>
          <w:p w14:paraId="54774098"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Nadir durumları araştırma</w:t>
            </w:r>
          </w:p>
        </w:tc>
        <w:tc>
          <w:tcPr>
            <w:tcW w:w="1000" w:type="pct"/>
            <w:vAlign w:val="center"/>
          </w:tcPr>
          <w:p w14:paraId="7DF5E7F3"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Mucize soruyu sormak</w:t>
            </w:r>
          </w:p>
        </w:tc>
      </w:tr>
      <w:tr w:rsidR="001C0F7B" w:rsidRPr="00730BED" w14:paraId="087DEF61" w14:textId="77777777" w:rsidTr="00372D71">
        <w:tc>
          <w:tcPr>
            <w:tcW w:w="1000" w:type="pct"/>
            <w:vAlign w:val="center"/>
          </w:tcPr>
          <w:p w14:paraId="198962BF" w14:textId="0C6CFEE4" w:rsidR="00730BED" w:rsidRPr="00730BED" w:rsidRDefault="00927A83" w:rsidP="00927A83">
            <w:pPr>
              <w:rPr>
                <w:rFonts w:ascii="Times New Roman" w:eastAsia="Calibri" w:hAnsi="Times New Roman" w:cs="Times New Roman"/>
                <w:sz w:val="20"/>
                <w:szCs w:val="20"/>
              </w:rPr>
            </w:pPr>
            <w:r>
              <w:rPr>
                <w:rFonts w:ascii="Times New Roman" w:eastAsia="Calibri" w:hAnsi="Times New Roman" w:cs="Times New Roman"/>
                <w:sz w:val="20"/>
                <w:szCs w:val="20"/>
              </w:rPr>
              <w:t>Tekrar görüşüldüğünde bireye övgüler söyleyip ödevler verme</w:t>
            </w:r>
          </w:p>
        </w:tc>
        <w:tc>
          <w:tcPr>
            <w:tcW w:w="1000" w:type="pct"/>
            <w:vAlign w:val="center"/>
          </w:tcPr>
          <w:p w14:paraId="469DEB4A"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Problemin etkisiz girişim çözümlerini bırakmasını ve farklı yollara yönlenmesini sağlamak</w:t>
            </w:r>
          </w:p>
        </w:tc>
        <w:tc>
          <w:tcPr>
            <w:tcW w:w="1000" w:type="pct"/>
            <w:vAlign w:val="center"/>
          </w:tcPr>
          <w:p w14:paraId="33584EAD"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Her görüşmeye ayrılan süre kadar değerlendirmek, süreyi uzatmamak</w:t>
            </w:r>
          </w:p>
        </w:tc>
        <w:tc>
          <w:tcPr>
            <w:tcW w:w="1000" w:type="pct"/>
            <w:vAlign w:val="center"/>
          </w:tcPr>
          <w:p w14:paraId="5DCEFFB0"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Sonlandırma ve oturumlarla ilgili geri bildirim verme</w:t>
            </w:r>
          </w:p>
        </w:tc>
        <w:tc>
          <w:tcPr>
            <w:tcW w:w="1000" w:type="pct"/>
            <w:vAlign w:val="center"/>
          </w:tcPr>
          <w:p w14:paraId="6933EFA8"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Derecelendirme sorularını kullanmak</w:t>
            </w:r>
          </w:p>
        </w:tc>
      </w:tr>
      <w:tr w:rsidR="001C0F7B" w:rsidRPr="00730BED" w14:paraId="1087553F" w14:textId="77777777" w:rsidTr="00372D71">
        <w:tc>
          <w:tcPr>
            <w:tcW w:w="1000" w:type="pct"/>
            <w:vAlign w:val="center"/>
          </w:tcPr>
          <w:p w14:paraId="62550C91"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73CFF695"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Değerlendirme ve ilerlemenin sürdürülmesi</w:t>
            </w:r>
          </w:p>
        </w:tc>
        <w:tc>
          <w:tcPr>
            <w:tcW w:w="1000" w:type="pct"/>
            <w:vAlign w:val="center"/>
          </w:tcPr>
          <w:p w14:paraId="0C339F27"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336D59BC"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Görüşenin gelişimini değerlendirme</w:t>
            </w:r>
          </w:p>
        </w:tc>
        <w:tc>
          <w:tcPr>
            <w:tcW w:w="1000" w:type="pct"/>
            <w:vAlign w:val="center"/>
          </w:tcPr>
          <w:p w14:paraId="05184E7A" w14:textId="23B1AA63" w:rsidR="00730BED" w:rsidRPr="00730BED" w:rsidRDefault="001C0F7B" w:rsidP="001C0F7B">
            <w:pPr>
              <w:rPr>
                <w:rFonts w:ascii="Times New Roman" w:eastAsia="Calibri" w:hAnsi="Times New Roman" w:cs="Times New Roman"/>
                <w:sz w:val="20"/>
                <w:szCs w:val="20"/>
              </w:rPr>
            </w:pPr>
            <w:r>
              <w:rPr>
                <w:rFonts w:ascii="Times New Roman" w:eastAsia="Calibri" w:hAnsi="Times New Roman" w:cs="Times New Roman"/>
                <w:sz w:val="20"/>
                <w:szCs w:val="20"/>
              </w:rPr>
              <w:t>İstisnai durumların ne olduğunu bulmak</w:t>
            </w:r>
          </w:p>
        </w:tc>
      </w:tr>
      <w:tr w:rsidR="001C0F7B" w:rsidRPr="00730BED" w14:paraId="68392C24" w14:textId="77777777" w:rsidTr="00372D71">
        <w:tc>
          <w:tcPr>
            <w:tcW w:w="1000" w:type="pct"/>
            <w:vAlign w:val="center"/>
          </w:tcPr>
          <w:p w14:paraId="32DE0AD5"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0B526905" w14:textId="464EF04C"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İlerlemenin sürekliliği için danışanı desteklemek ve yeni</w:t>
            </w:r>
            <w:r w:rsidR="00730BED" w:rsidRPr="00730BED">
              <w:rPr>
                <w:rFonts w:ascii="Times New Roman" w:eastAsia="Calibri" w:hAnsi="Times New Roman" w:cs="Times New Roman"/>
                <w:sz w:val="20"/>
                <w:szCs w:val="20"/>
              </w:rPr>
              <w:t xml:space="preserve"> seçenek</w:t>
            </w:r>
            <w:r>
              <w:rPr>
                <w:rFonts w:ascii="Times New Roman" w:eastAsia="Calibri" w:hAnsi="Times New Roman" w:cs="Times New Roman"/>
                <w:sz w:val="20"/>
                <w:szCs w:val="20"/>
              </w:rPr>
              <w:t>ler</w:t>
            </w:r>
            <w:r w:rsidR="00730BED" w:rsidRPr="00730BED">
              <w:rPr>
                <w:rFonts w:ascii="Times New Roman" w:eastAsia="Calibri" w:hAnsi="Times New Roman" w:cs="Times New Roman"/>
                <w:sz w:val="20"/>
                <w:szCs w:val="20"/>
              </w:rPr>
              <w:t xml:space="preserve"> sunmak</w:t>
            </w:r>
          </w:p>
        </w:tc>
        <w:tc>
          <w:tcPr>
            <w:tcW w:w="1000" w:type="pct"/>
            <w:vAlign w:val="center"/>
          </w:tcPr>
          <w:p w14:paraId="73939DE9"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011DDD39"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71BC84A2" w14:textId="77777777" w:rsidR="00730BED" w:rsidRPr="00730BED" w:rsidRDefault="00730BED" w:rsidP="00730BED">
            <w:pPr>
              <w:rPr>
                <w:rFonts w:ascii="Times New Roman" w:eastAsia="Calibri" w:hAnsi="Times New Roman" w:cs="Times New Roman"/>
                <w:sz w:val="20"/>
                <w:szCs w:val="20"/>
              </w:rPr>
            </w:pPr>
            <w:r w:rsidRPr="00730BED">
              <w:rPr>
                <w:rFonts w:ascii="Times New Roman" w:eastAsia="Calibri" w:hAnsi="Times New Roman" w:cs="Times New Roman"/>
                <w:sz w:val="20"/>
                <w:szCs w:val="20"/>
              </w:rPr>
              <w:t>Görüşmeye ara vermek</w:t>
            </w:r>
          </w:p>
        </w:tc>
      </w:tr>
      <w:tr w:rsidR="001C0F7B" w:rsidRPr="00730BED" w14:paraId="100E0D79" w14:textId="77777777" w:rsidTr="00372D71">
        <w:tc>
          <w:tcPr>
            <w:tcW w:w="1000" w:type="pct"/>
            <w:vAlign w:val="center"/>
          </w:tcPr>
          <w:p w14:paraId="745F5F08"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09CD9CB6" w14:textId="705CFC22"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 xml:space="preserve">Görüşmelerin </w:t>
            </w:r>
            <w:r w:rsidR="00730BED" w:rsidRPr="00730BED">
              <w:rPr>
                <w:rFonts w:ascii="Times New Roman" w:eastAsia="Calibri" w:hAnsi="Times New Roman" w:cs="Times New Roman"/>
                <w:sz w:val="20"/>
                <w:szCs w:val="20"/>
              </w:rPr>
              <w:t>sonlandırılması</w:t>
            </w:r>
          </w:p>
        </w:tc>
        <w:tc>
          <w:tcPr>
            <w:tcW w:w="1000" w:type="pct"/>
            <w:vAlign w:val="center"/>
          </w:tcPr>
          <w:p w14:paraId="3001ADB0"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4B70FBEC" w14:textId="77777777" w:rsidR="00730BED" w:rsidRPr="00730BED" w:rsidRDefault="00730BED" w:rsidP="00730BED">
            <w:pPr>
              <w:rPr>
                <w:rFonts w:ascii="Times New Roman" w:eastAsia="Calibri" w:hAnsi="Times New Roman" w:cs="Times New Roman"/>
                <w:sz w:val="20"/>
                <w:szCs w:val="20"/>
              </w:rPr>
            </w:pPr>
          </w:p>
        </w:tc>
        <w:tc>
          <w:tcPr>
            <w:tcW w:w="1000" w:type="pct"/>
            <w:vAlign w:val="center"/>
          </w:tcPr>
          <w:p w14:paraId="487D7569" w14:textId="520490D4" w:rsidR="00730BED" w:rsidRPr="00730BED" w:rsidRDefault="001C0F7B" w:rsidP="00730BED">
            <w:pPr>
              <w:rPr>
                <w:rFonts w:ascii="Times New Roman" w:eastAsia="Calibri" w:hAnsi="Times New Roman" w:cs="Times New Roman"/>
                <w:sz w:val="20"/>
                <w:szCs w:val="20"/>
              </w:rPr>
            </w:pPr>
            <w:r>
              <w:rPr>
                <w:rFonts w:ascii="Times New Roman" w:eastAsia="Calibri" w:hAnsi="Times New Roman" w:cs="Times New Roman"/>
                <w:sz w:val="20"/>
                <w:szCs w:val="20"/>
              </w:rPr>
              <w:t>Başarılara dair övgülerde bulunularak yeni görevler vermek</w:t>
            </w:r>
          </w:p>
        </w:tc>
      </w:tr>
    </w:tbl>
    <w:p w14:paraId="310C26F7" w14:textId="77777777" w:rsidR="001C0F7B" w:rsidRDefault="001C0F7B" w:rsidP="002B12C2">
      <w:pPr>
        <w:spacing w:line="360" w:lineRule="auto"/>
        <w:jc w:val="both"/>
        <w:rPr>
          <w:rFonts w:ascii="Times New Roman" w:hAnsi="Times New Roman"/>
          <w:b/>
          <w:bCs/>
          <w:sz w:val="24"/>
          <w:szCs w:val="24"/>
        </w:rPr>
      </w:pPr>
      <w:bookmarkStart w:id="16" w:name="_Hlk31032873"/>
      <w:bookmarkEnd w:id="15"/>
    </w:p>
    <w:p w14:paraId="57C8B9A3" w14:textId="5BB34B53" w:rsidR="004372DD" w:rsidRDefault="004372DD" w:rsidP="00820E33">
      <w:pPr>
        <w:pStyle w:val="Balk2"/>
      </w:pPr>
      <w:bookmarkStart w:id="17" w:name="_Toc127661938"/>
      <w:r w:rsidRPr="009C5AC2">
        <w:t>2.1.</w:t>
      </w:r>
      <w:r>
        <w:t>1</w:t>
      </w:r>
      <w:r w:rsidR="006E69C6">
        <w:t xml:space="preserve">. </w:t>
      </w:r>
      <w:r w:rsidRPr="009C5AC2">
        <w:t>Çözüm Odaklı Yaklaşım</w:t>
      </w:r>
      <w:r w:rsidR="006E69C6">
        <w:t>ın Uygulamadaki Yeri</w:t>
      </w:r>
      <w:bookmarkEnd w:id="17"/>
    </w:p>
    <w:bookmarkEnd w:id="16"/>
    <w:p w14:paraId="24467747" w14:textId="77777777" w:rsidR="004372DD" w:rsidRDefault="004372DD" w:rsidP="00B33620">
      <w:pPr>
        <w:spacing w:line="360" w:lineRule="auto"/>
        <w:ind w:firstLine="708"/>
        <w:jc w:val="both"/>
        <w:rPr>
          <w:rFonts w:ascii="Times New Roman" w:hAnsi="Times New Roman"/>
          <w:sz w:val="24"/>
          <w:szCs w:val="24"/>
        </w:rPr>
      </w:pPr>
      <w:r>
        <w:rPr>
          <w:rFonts w:ascii="Times New Roman" w:hAnsi="Times New Roman"/>
          <w:sz w:val="24"/>
          <w:szCs w:val="24"/>
        </w:rPr>
        <w:t>De Jong ve Berg (2008) detaylı bir şekilde çözüm odaklı süreçte 5 aşama tanımlamışlardır:</w:t>
      </w:r>
    </w:p>
    <w:p w14:paraId="63C44812" w14:textId="77777777" w:rsidR="00820E33" w:rsidRDefault="00820E33" w:rsidP="00B33620">
      <w:pPr>
        <w:spacing w:line="360" w:lineRule="auto"/>
        <w:ind w:firstLine="708"/>
        <w:jc w:val="both"/>
        <w:rPr>
          <w:rFonts w:ascii="Times New Roman" w:hAnsi="Times New Roman"/>
          <w:sz w:val="24"/>
          <w:szCs w:val="24"/>
        </w:rPr>
      </w:pPr>
    </w:p>
    <w:p w14:paraId="3E5AA24E" w14:textId="77777777" w:rsidR="004372DD" w:rsidRDefault="004372DD" w:rsidP="000D306A">
      <w:pPr>
        <w:spacing w:line="360" w:lineRule="auto"/>
        <w:ind w:left="709" w:hanging="709"/>
        <w:jc w:val="both"/>
        <w:rPr>
          <w:rFonts w:ascii="Times New Roman" w:hAnsi="Times New Roman"/>
          <w:sz w:val="24"/>
          <w:szCs w:val="24"/>
        </w:rPr>
      </w:pPr>
      <w:r>
        <w:rPr>
          <w:rFonts w:ascii="Times New Roman" w:hAnsi="Times New Roman"/>
          <w:sz w:val="24"/>
          <w:szCs w:val="24"/>
        </w:rPr>
        <w:lastRenderedPageBreak/>
        <w:t xml:space="preserve">Aşama 1: </w:t>
      </w:r>
      <w:r w:rsidRPr="00294CF6">
        <w:rPr>
          <w:rFonts w:ascii="Times New Roman" w:hAnsi="Times New Roman"/>
          <w:i/>
          <w:iCs/>
          <w:sz w:val="24"/>
          <w:szCs w:val="24"/>
        </w:rPr>
        <w:t>Problemi tanımla.</w:t>
      </w:r>
      <w:r>
        <w:rPr>
          <w:rFonts w:ascii="Times New Roman" w:hAnsi="Times New Roman"/>
          <w:sz w:val="24"/>
          <w:szCs w:val="24"/>
        </w:rPr>
        <w:t xml:space="preserve"> </w:t>
      </w:r>
    </w:p>
    <w:p w14:paraId="2E969057" w14:textId="1D0B52BA" w:rsidR="00112C81" w:rsidRDefault="004372DD" w:rsidP="00112C81">
      <w:pPr>
        <w:spacing w:line="360" w:lineRule="auto"/>
        <w:ind w:left="709" w:hanging="709"/>
        <w:jc w:val="both"/>
        <w:rPr>
          <w:rFonts w:ascii="Times New Roman" w:hAnsi="Times New Roman"/>
          <w:sz w:val="24"/>
          <w:szCs w:val="24"/>
        </w:rPr>
      </w:pPr>
      <w:r>
        <w:rPr>
          <w:rFonts w:ascii="Times New Roman" w:hAnsi="Times New Roman"/>
          <w:sz w:val="24"/>
          <w:szCs w:val="24"/>
        </w:rPr>
        <w:t xml:space="preserve">Aşama 2: </w:t>
      </w:r>
      <w:r w:rsidRPr="00294CF6">
        <w:rPr>
          <w:rFonts w:ascii="Times New Roman" w:hAnsi="Times New Roman"/>
          <w:i/>
          <w:iCs/>
          <w:sz w:val="24"/>
          <w:szCs w:val="24"/>
        </w:rPr>
        <w:t xml:space="preserve">İyi formüle edilmiş amaçlar geliştir. </w:t>
      </w:r>
      <w:r>
        <w:rPr>
          <w:rFonts w:ascii="Times New Roman" w:hAnsi="Times New Roman"/>
          <w:sz w:val="24"/>
          <w:szCs w:val="24"/>
        </w:rPr>
        <w:t>Bu süreçte arzu edilen geleceği resmetmek üzere danışanla birlikte ç</w:t>
      </w:r>
      <w:r w:rsidR="003277E8">
        <w:rPr>
          <w:rFonts w:ascii="Times New Roman" w:hAnsi="Times New Roman"/>
          <w:sz w:val="24"/>
          <w:szCs w:val="24"/>
        </w:rPr>
        <w:t>alışılır. De Shazer (1991</w:t>
      </w:r>
      <w:r>
        <w:rPr>
          <w:rFonts w:ascii="Times New Roman" w:hAnsi="Times New Roman"/>
          <w:sz w:val="24"/>
          <w:szCs w:val="24"/>
        </w:rPr>
        <w:t>) iyi form</w:t>
      </w:r>
      <w:r w:rsidR="00112C81">
        <w:rPr>
          <w:rFonts w:ascii="Times New Roman" w:hAnsi="Times New Roman"/>
          <w:sz w:val="24"/>
          <w:szCs w:val="24"/>
        </w:rPr>
        <w:t>üle edilmiş amacı şöyle ele almaktadır. Bu amaçlar:</w:t>
      </w:r>
    </w:p>
    <w:p w14:paraId="1AC22F23" w14:textId="65DE3363" w:rsidR="00112C81" w:rsidRDefault="00112C81" w:rsidP="00112C81">
      <w:pPr>
        <w:pStyle w:val="ListeParagraf"/>
        <w:numPr>
          <w:ilvl w:val="0"/>
          <w:numId w:val="28"/>
        </w:numPr>
        <w:rPr>
          <w:szCs w:val="24"/>
        </w:rPr>
      </w:pPr>
      <w:r>
        <w:rPr>
          <w:szCs w:val="24"/>
        </w:rPr>
        <w:t>Geniş değil küçük,</w:t>
      </w:r>
    </w:p>
    <w:p w14:paraId="18663FA6" w14:textId="314D1819" w:rsidR="00112C81" w:rsidRDefault="00112C81" w:rsidP="00112C81">
      <w:pPr>
        <w:pStyle w:val="ListeParagraf"/>
        <w:numPr>
          <w:ilvl w:val="0"/>
          <w:numId w:val="28"/>
        </w:numPr>
        <w:rPr>
          <w:szCs w:val="24"/>
        </w:rPr>
      </w:pPr>
      <w:r>
        <w:rPr>
          <w:szCs w:val="24"/>
        </w:rPr>
        <w:t>Danışanın dikkatini çeken,</w:t>
      </w:r>
    </w:p>
    <w:p w14:paraId="75A231F9" w14:textId="0C1EE2C0" w:rsidR="00112C81" w:rsidRDefault="00112C81" w:rsidP="00112C81">
      <w:pPr>
        <w:pStyle w:val="ListeParagraf"/>
        <w:numPr>
          <w:ilvl w:val="0"/>
          <w:numId w:val="28"/>
        </w:numPr>
        <w:rPr>
          <w:szCs w:val="24"/>
        </w:rPr>
      </w:pPr>
      <w:r>
        <w:rPr>
          <w:szCs w:val="24"/>
        </w:rPr>
        <w:t>Özel-somut davranış dönemlerinde tarif edilebilen,</w:t>
      </w:r>
    </w:p>
    <w:p w14:paraId="17ED8777" w14:textId="7752DEF1" w:rsidR="00112C81" w:rsidRDefault="00112C81" w:rsidP="00112C81">
      <w:pPr>
        <w:pStyle w:val="ListeParagraf"/>
        <w:numPr>
          <w:ilvl w:val="0"/>
          <w:numId w:val="28"/>
        </w:numPr>
        <w:rPr>
          <w:szCs w:val="24"/>
        </w:rPr>
      </w:pPr>
      <w:r>
        <w:rPr>
          <w:szCs w:val="24"/>
        </w:rPr>
        <w:t>Danışanların hayatlarındaki kontekslerde ulaşılabilir,</w:t>
      </w:r>
    </w:p>
    <w:p w14:paraId="413FB272" w14:textId="484E3A14" w:rsidR="00112C81" w:rsidRDefault="00112C81" w:rsidP="00112C81">
      <w:pPr>
        <w:pStyle w:val="ListeParagraf"/>
        <w:numPr>
          <w:ilvl w:val="0"/>
          <w:numId w:val="28"/>
        </w:numPr>
        <w:rPr>
          <w:szCs w:val="24"/>
        </w:rPr>
      </w:pPr>
      <w:r>
        <w:rPr>
          <w:szCs w:val="24"/>
        </w:rPr>
        <w:t>Danışanlarca onların “zor iş”’lerini içerirşekilde algılanılan,</w:t>
      </w:r>
    </w:p>
    <w:p w14:paraId="189CA884" w14:textId="525C17E1" w:rsidR="00112C81" w:rsidRDefault="00112C81" w:rsidP="00112C81">
      <w:pPr>
        <w:pStyle w:val="ListeParagraf"/>
        <w:numPr>
          <w:ilvl w:val="0"/>
          <w:numId w:val="28"/>
        </w:numPr>
        <w:rPr>
          <w:szCs w:val="24"/>
        </w:rPr>
      </w:pPr>
      <w:r>
        <w:rPr>
          <w:szCs w:val="24"/>
        </w:rPr>
        <w:t>“Bir şeyin bitişi” değil de “bir şeyin başlangıcı” şeklinde tarif edilen,</w:t>
      </w:r>
    </w:p>
    <w:p w14:paraId="320CEE74" w14:textId="4A1F06AB" w:rsidR="00112C81" w:rsidRPr="00112C81" w:rsidRDefault="00112C81" w:rsidP="00112C81">
      <w:pPr>
        <w:pStyle w:val="ListeParagraf"/>
        <w:numPr>
          <w:ilvl w:val="0"/>
          <w:numId w:val="28"/>
        </w:numPr>
        <w:rPr>
          <w:szCs w:val="24"/>
        </w:rPr>
      </w:pPr>
      <w:r>
        <w:rPr>
          <w:szCs w:val="24"/>
        </w:rPr>
        <w:t>Var olan davranışın yokluğu veya durmasından ziyade yeni davranışlar olarak görülebilen amaçlardır.</w:t>
      </w:r>
    </w:p>
    <w:p w14:paraId="5245DAA7" w14:textId="77777777" w:rsidR="004372DD" w:rsidRDefault="004372DD" w:rsidP="000D306A">
      <w:pPr>
        <w:spacing w:line="360" w:lineRule="auto"/>
        <w:ind w:left="709" w:hanging="709"/>
        <w:jc w:val="both"/>
        <w:rPr>
          <w:rFonts w:ascii="Times New Roman" w:hAnsi="Times New Roman"/>
          <w:sz w:val="24"/>
          <w:szCs w:val="24"/>
        </w:rPr>
      </w:pPr>
      <w:r>
        <w:rPr>
          <w:rFonts w:ascii="Times New Roman" w:hAnsi="Times New Roman"/>
          <w:sz w:val="24"/>
          <w:szCs w:val="24"/>
        </w:rPr>
        <w:t xml:space="preserve">Aşama 3: </w:t>
      </w:r>
      <w:r>
        <w:rPr>
          <w:rFonts w:ascii="Times New Roman" w:hAnsi="Times New Roman"/>
          <w:i/>
          <w:iCs/>
          <w:sz w:val="24"/>
          <w:szCs w:val="24"/>
        </w:rPr>
        <w:t xml:space="preserve">İstisnaları keşfet. </w:t>
      </w:r>
      <w:r>
        <w:rPr>
          <w:rFonts w:ascii="Times New Roman" w:hAnsi="Times New Roman"/>
          <w:sz w:val="24"/>
          <w:szCs w:val="24"/>
        </w:rPr>
        <w:t>Uzmanlar gerçekleşmiş ve problemin yokmuş veya önemsizmiş gibi algılandığı zamanları araştırırlar.</w:t>
      </w:r>
    </w:p>
    <w:p w14:paraId="5CE20A57" w14:textId="77777777" w:rsidR="004372DD" w:rsidRDefault="004372DD" w:rsidP="000D306A">
      <w:pPr>
        <w:spacing w:line="360" w:lineRule="auto"/>
        <w:ind w:left="709" w:hanging="709"/>
        <w:jc w:val="both"/>
        <w:rPr>
          <w:rFonts w:ascii="Times New Roman" w:hAnsi="Times New Roman"/>
          <w:sz w:val="24"/>
          <w:szCs w:val="24"/>
        </w:rPr>
      </w:pPr>
      <w:r>
        <w:rPr>
          <w:rFonts w:ascii="Times New Roman" w:hAnsi="Times New Roman"/>
          <w:sz w:val="24"/>
          <w:szCs w:val="24"/>
        </w:rPr>
        <w:t xml:space="preserve">Aşama 4: </w:t>
      </w:r>
      <w:r w:rsidRPr="00334124">
        <w:rPr>
          <w:rFonts w:ascii="Times New Roman" w:hAnsi="Times New Roman"/>
          <w:i/>
          <w:iCs/>
          <w:sz w:val="24"/>
          <w:szCs w:val="24"/>
        </w:rPr>
        <w:t>Seans sonu geribildirim.</w:t>
      </w:r>
      <w:r>
        <w:rPr>
          <w:rFonts w:ascii="Times New Roman" w:hAnsi="Times New Roman"/>
          <w:sz w:val="24"/>
          <w:szCs w:val="24"/>
        </w:rPr>
        <w:t xml:space="preserve"> Uzman seans sonunda danışanına pozitif geri bildirimde bulunur ve karşıdan geri bildirim alır.</w:t>
      </w:r>
    </w:p>
    <w:p w14:paraId="66B384FE" w14:textId="77777777" w:rsidR="004372DD" w:rsidRDefault="004372DD" w:rsidP="000D306A">
      <w:pPr>
        <w:spacing w:line="360" w:lineRule="auto"/>
        <w:ind w:left="709" w:hanging="709"/>
        <w:jc w:val="both"/>
        <w:rPr>
          <w:rFonts w:ascii="Times New Roman" w:hAnsi="Times New Roman"/>
          <w:sz w:val="24"/>
          <w:szCs w:val="24"/>
        </w:rPr>
      </w:pPr>
      <w:r>
        <w:rPr>
          <w:rFonts w:ascii="Times New Roman" w:hAnsi="Times New Roman"/>
          <w:sz w:val="24"/>
          <w:szCs w:val="24"/>
        </w:rPr>
        <w:t>Aşama 5:</w:t>
      </w:r>
      <w:r w:rsidR="00BB045D">
        <w:rPr>
          <w:rFonts w:ascii="Times New Roman" w:hAnsi="Times New Roman"/>
          <w:sz w:val="24"/>
          <w:szCs w:val="24"/>
        </w:rPr>
        <w:t xml:space="preserve"> </w:t>
      </w:r>
      <w:r w:rsidRPr="00BB045D">
        <w:rPr>
          <w:rFonts w:ascii="Times New Roman" w:hAnsi="Times New Roman"/>
          <w:i/>
          <w:sz w:val="24"/>
          <w:szCs w:val="24"/>
        </w:rPr>
        <w:t>Danışanı</w:t>
      </w:r>
      <w:r w:rsidRPr="00BB045D">
        <w:rPr>
          <w:rFonts w:ascii="Times New Roman" w:hAnsi="Times New Roman"/>
          <w:i/>
          <w:iCs/>
          <w:sz w:val="24"/>
          <w:szCs w:val="24"/>
        </w:rPr>
        <w:t>n ilerlemesini değerlendir</w:t>
      </w:r>
      <w:r w:rsidRPr="00334124">
        <w:rPr>
          <w:rFonts w:ascii="Times New Roman" w:hAnsi="Times New Roman"/>
          <w:i/>
          <w:iCs/>
          <w:sz w:val="24"/>
          <w:szCs w:val="24"/>
        </w:rPr>
        <w:t>.</w:t>
      </w:r>
      <w:r>
        <w:rPr>
          <w:rFonts w:ascii="Times New Roman" w:hAnsi="Times New Roman"/>
          <w:sz w:val="24"/>
          <w:szCs w:val="24"/>
        </w:rPr>
        <w:t xml:space="preserve"> Uzmanlar süreci değerlendirmek için 0’dan 10’a kadar bir ölçek kullanırlar.</w:t>
      </w:r>
    </w:p>
    <w:p w14:paraId="1001F8DD" w14:textId="0CC229DD" w:rsidR="004372DD" w:rsidRDefault="004372DD" w:rsidP="00B33620">
      <w:pPr>
        <w:spacing w:line="360" w:lineRule="auto"/>
        <w:ind w:firstLine="708"/>
        <w:jc w:val="both"/>
        <w:rPr>
          <w:rFonts w:ascii="Times New Roman" w:hAnsi="Times New Roman"/>
          <w:sz w:val="24"/>
          <w:szCs w:val="24"/>
        </w:rPr>
      </w:pPr>
      <w:r>
        <w:rPr>
          <w:rFonts w:ascii="Times New Roman" w:hAnsi="Times New Roman"/>
          <w:sz w:val="24"/>
          <w:szCs w:val="24"/>
        </w:rPr>
        <w:t>Çözüm odaklı yaklaşımda genellikle görüşme sayısı 1-20 arasında değişiklik göstermekle birlikte, ortalama 6 görüşmenin yeterli olduğu belirtilmiştir</w:t>
      </w:r>
      <w:r w:rsidR="00BB045D">
        <w:rPr>
          <w:rFonts w:ascii="Times New Roman" w:hAnsi="Times New Roman"/>
          <w:sz w:val="24"/>
          <w:szCs w:val="24"/>
        </w:rPr>
        <w:t xml:space="preserve"> </w:t>
      </w:r>
      <w:r>
        <w:rPr>
          <w:rFonts w:ascii="Times New Roman" w:hAnsi="Times New Roman"/>
          <w:sz w:val="24"/>
          <w:szCs w:val="24"/>
        </w:rPr>
        <w:t xml:space="preserve">(Doğan, 1999). Danışman ve danışan arasında görüşmenin sıklığı ve süresi belirlenebileceği gibi ortalama olarak yarım-bir saatlik vaktin yeterli geleceği, sık sık görüşmeye gerek olmadığı vurgulanmaktadır.  </w:t>
      </w:r>
      <w:r w:rsidRPr="00C7661B">
        <w:rPr>
          <w:rFonts w:ascii="Times New Roman" w:hAnsi="Times New Roman"/>
          <w:sz w:val="24"/>
          <w:szCs w:val="24"/>
        </w:rPr>
        <w:t xml:space="preserve">Uygulamaya odaklanırken danışman ve danışan arasında gerçekleşilmesi beklenen terapötik ortamdan bazı beklentiler vardır. </w:t>
      </w:r>
    </w:p>
    <w:p w14:paraId="591C059C" w14:textId="77777777" w:rsidR="004372DD" w:rsidRDefault="004372DD" w:rsidP="00820E33">
      <w:pPr>
        <w:pStyle w:val="Balk2"/>
      </w:pPr>
      <w:bookmarkStart w:id="18" w:name="_Toc127661939"/>
      <w:r w:rsidRPr="00727C75">
        <w:t>2.1.</w:t>
      </w:r>
      <w:r>
        <w:t>1</w:t>
      </w:r>
      <w:r w:rsidRPr="00727C75">
        <w:t>.1. Değişime ve Olasılıklara Odaklanma</w:t>
      </w:r>
      <w:bookmarkEnd w:id="18"/>
      <w:r w:rsidRPr="00727C75">
        <w:t xml:space="preserve"> </w:t>
      </w:r>
    </w:p>
    <w:p w14:paraId="3AA4A61B" w14:textId="3C0990ED" w:rsidR="004372DD" w:rsidRDefault="001C0F7B" w:rsidP="00B33620">
      <w:pPr>
        <w:spacing w:line="360" w:lineRule="auto"/>
        <w:ind w:firstLine="708"/>
        <w:jc w:val="both"/>
        <w:rPr>
          <w:rFonts w:ascii="Times New Roman" w:hAnsi="Times New Roman"/>
          <w:b/>
          <w:bCs/>
          <w:sz w:val="24"/>
          <w:szCs w:val="24"/>
        </w:rPr>
      </w:pPr>
      <w:r>
        <w:rPr>
          <w:rFonts w:ascii="Times New Roman" w:hAnsi="Times New Roman"/>
          <w:sz w:val="24"/>
          <w:szCs w:val="24"/>
        </w:rPr>
        <w:t xml:space="preserve">Bireyler, hayatlarında değişikliğe ihtiyaç duyduklarında ya da bir sorunun üstesinden gelemeyeceklerine inandıklarında psikoloji desteğe ihtiyaç duyarlar  </w:t>
      </w:r>
      <w:r w:rsidR="004372DD">
        <w:rPr>
          <w:rFonts w:ascii="Times New Roman" w:hAnsi="Times New Roman"/>
          <w:sz w:val="24"/>
          <w:szCs w:val="24"/>
        </w:rPr>
        <w:t>(Gingerich, 2000</w:t>
      </w:r>
      <w:r w:rsidR="004372DD" w:rsidRPr="00727C75">
        <w:rPr>
          <w:rFonts w:ascii="Times New Roman" w:hAnsi="Times New Roman"/>
          <w:sz w:val="24"/>
          <w:szCs w:val="24"/>
        </w:rPr>
        <w:t>). Çözüm odaklı</w:t>
      </w:r>
      <w:r>
        <w:rPr>
          <w:rFonts w:ascii="Times New Roman" w:hAnsi="Times New Roman"/>
          <w:sz w:val="24"/>
          <w:szCs w:val="24"/>
        </w:rPr>
        <w:t xml:space="preserve"> yaklaşımı benimseyen danışmanlar, </w:t>
      </w:r>
      <w:r w:rsidR="0091058C">
        <w:rPr>
          <w:rFonts w:ascii="Times New Roman" w:hAnsi="Times New Roman"/>
          <w:sz w:val="24"/>
          <w:szCs w:val="24"/>
        </w:rPr>
        <w:t>bireylerin hayatlarındaki yaşamı daha anlamlı kılıcak değişikliklerle ilgilenirlerken,</w:t>
      </w:r>
      <w:r w:rsidR="004372DD" w:rsidRPr="00727C75">
        <w:rPr>
          <w:rFonts w:ascii="Times New Roman" w:hAnsi="Times New Roman"/>
          <w:sz w:val="24"/>
          <w:szCs w:val="24"/>
        </w:rPr>
        <w:t xml:space="preserve"> </w:t>
      </w:r>
      <w:r w:rsidR="0091058C">
        <w:rPr>
          <w:rFonts w:ascii="Times New Roman" w:hAnsi="Times New Roman"/>
          <w:sz w:val="24"/>
          <w:szCs w:val="24"/>
        </w:rPr>
        <w:t xml:space="preserve">problem </w:t>
      </w:r>
      <w:r w:rsidR="004372DD" w:rsidRPr="00727C75">
        <w:rPr>
          <w:rFonts w:ascii="Times New Roman" w:hAnsi="Times New Roman"/>
          <w:sz w:val="24"/>
          <w:szCs w:val="24"/>
        </w:rPr>
        <w:t xml:space="preserve">odaklı </w:t>
      </w:r>
      <w:r w:rsidR="0091058C">
        <w:rPr>
          <w:rFonts w:ascii="Times New Roman" w:hAnsi="Times New Roman"/>
          <w:sz w:val="24"/>
          <w:szCs w:val="24"/>
        </w:rPr>
        <w:t>düşünen danışmanlar, kişilerin yaşadığı problemleri geniş örüntülerle incelerken</w:t>
      </w:r>
      <w:r w:rsidR="004372DD" w:rsidRPr="00727C75">
        <w:rPr>
          <w:rFonts w:ascii="Times New Roman" w:hAnsi="Times New Roman"/>
          <w:sz w:val="24"/>
          <w:szCs w:val="24"/>
        </w:rPr>
        <w:t xml:space="preserve">, </w:t>
      </w:r>
      <w:r w:rsidR="0091058C">
        <w:rPr>
          <w:rFonts w:ascii="Times New Roman" w:hAnsi="Times New Roman"/>
          <w:sz w:val="24"/>
          <w:szCs w:val="24"/>
        </w:rPr>
        <w:t xml:space="preserve">içinden çıkılamayan durumun altında yatan </w:t>
      </w:r>
      <w:r w:rsidR="0091058C">
        <w:rPr>
          <w:rFonts w:ascii="Times New Roman" w:hAnsi="Times New Roman"/>
          <w:sz w:val="24"/>
          <w:szCs w:val="24"/>
        </w:rPr>
        <w:lastRenderedPageBreak/>
        <w:t xml:space="preserve">sorunları ortaya çıkarmaya çalışır </w:t>
      </w:r>
      <w:r w:rsidR="004372DD" w:rsidRPr="00727C75">
        <w:rPr>
          <w:rFonts w:ascii="Times New Roman" w:hAnsi="Times New Roman"/>
          <w:sz w:val="24"/>
          <w:szCs w:val="24"/>
        </w:rPr>
        <w:t>(</w:t>
      </w:r>
      <w:r w:rsidR="004372DD">
        <w:rPr>
          <w:rFonts w:ascii="Times New Roman" w:hAnsi="Times New Roman"/>
          <w:sz w:val="24"/>
          <w:szCs w:val="24"/>
        </w:rPr>
        <w:t>Walter ve Peller, 2013</w:t>
      </w:r>
      <w:r w:rsidR="0091058C">
        <w:rPr>
          <w:rFonts w:ascii="Times New Roman" w:hAnsi="Times New Roman"/>
          <w:sz w:val="24"/>
          <w:szCs w:val="24"/>
        </w:rPr>
        <w:t xml:space="preserve">).  Danışanların hayatlarında önemsiz gördükleri olumlu değişikliklere vurgu yapılarak, büyük değişimlerin ortaya çıkması sağlanabilir </w:t>
      </w:r>
      <w:r w:rsidR="004372DD" w:rsidRPr="00727C75">
        <w:rPr>
          <w:rFonts w:ascii="Times New Roman" w:hAnsi="Times New Roman"/>
          <w:sz w:val="24"/>
          <w:szCs w:val="24"/>
        </w:rPr>
        <w:t>(</w:t>
      </w:r>
      <w:r w:rsidR="004372DD">
        <w:rPr>
          <w:rFonts w:ascii="Times New Roman" w:hAnsi="Times New Roman"/>
          <w:sz w:val="24"/>
          <w:szCs w:val="24"/>
        </w:rPr>
        <w:t>De Shazer ve Berg, 1997</w:t>
      </w:r>
      <w:r w:rsidR="004372DD" w:rsidRPr="00727C75">
        <w:rPr>
          <w:rFonts w:ascii="Times New Roman" w:hAnsi="Times New Roman"/>
          <w:sz w:val="24"/>
          <w:szCs w:val="24"/>
        </w:rPr>
        <w:t>).</w:t>
      </w:r>
      <w:r w:rsidR="004372DD" w:rsidRPr="00727C75">
        <w:rPr>
          <w:rFonts w:ascii="Times New Roman" w:hAnsi="Times New Roman"/>
          <w:b/>
          <w:bCs/>
          <w:sz w:val="24"/>
          <w:szCs w:val="24"/>
        </w:rPr>
        <w:t xml:space="preserve"> </w:t>
      </w:r>
    </w:p>
    <w:p w14:paraId="657A4038" w14:textId="77777777" w:rsidR="004372DD" w:rsidRDefault="004372DD" w:rsidP="00820E33">
      <w:pPr>
        <w:pStyle w:val="Balk2"/>
      </w:pPr>
      <w:bookmarkStart w:id="19" w:name="_Toc127661940"/>
      <w:bookmarkStart w:id="20" w:name="_Hlk31032995"/>
      <w:r w:rsidRPr="00727C75">
        <w:t>2.</w:t>
      </w:r>
      <w:r w:rsidRPr="00FF4B6B">
        <w:t>1</w:t>
      </w:r>
      <w:r w:rsidRPr="00727C75">
        <w:t>.</w:t>
      </w:r>
      <w:r>
        <w:t>1</w:t>
      </w:r>
      <w:r w:rsidRPr="00FF4B6B">
        <w:t>.2.</w:t>
      </w:r>
      <w:r w:rsidRPr="00727C75">
        <w:t xml:space="preserve">  Amaçlar ve Tercih Edilen Geleceği Oluşturma</w:t>
      </w:r>
      <w:bookmarkEnd w:id="19"/>
      <w:r w:rsidRPr="00727C75">
        <w:t xml:space="preserve"> </w:t>
      </w:r>
    </w:p>
    <w:bookmarkEnd w:id="20"/>
    <w:p w14:paraId="4741627D" w14:textId="04D00357" w:rsidR="004372DD" w:rsidRDefault="004372DD" w:rsidP="00B33620">
      <w:pPr>
        <w:spacing w:line="360" w:lineRule="auto"/>
        <w:ind w:firstLine="708"/>
        <w:jc w:val="both"/>
        <w:rPr>
          <w:rFonts w:ascii="Times New Roman" w:hAnsi="Times New Roman"/>
          <w:sz w:val="24"/>
          <w:szCs w:val="24"/>
        </w:rPr>
      </w:pPr>
      <w:r w:rsidRPr="00727C75">
        <w:rPr>
          <w:rFonts w:ascii="Times New Roman" w:hAnsi="Times New Roman"/>
          <w:sz w:val="24"/>
          <w:szCs w:val="24"/>
        </w:rPr>
        <w:t xml:space="preserve">Çözüm odaklı yaklaşım, </w:t>
      </w:r>
      <w:r>
        <w:rPr>
          <w:rFonts w:ascii="Times New Roman" w:hAnsi="Times New Roman"/>
          <w:sz w:val="24"/>
          <w:szCs w:val="24"/>
        </w:rPr>
        <w:t>danışanların</w:t>
      </w:r>
      <w:r w:rsidR="0091058C">
        <w:rPr>
          <w:rFonts w:ascii="Times New Roman" w:hAnsi="Times New Roman"/>
          <w:sz w:val="24"/>
          <w:szCs w:val="24"/>
        </w:rPr>
        <w:t xml:space="preserve"> problemlerinden</w:t>
      </w:r>
      <w:r w:rsidRPr="00727C75">
        <w:rPr>
          <w:rFonts w:ascii="Times New Roman" w:hAnsi="Times New Roman"/>
          <w:sz w:val="24"/>
          <w:szCs w:val="24"/>
        </w:rPr>
        <w:t xml:space="preserve"> ve olumsuz</w:t>
      </w:r>
      <w:r w:rsidR="0091058C">
        <w:rPr>
          <w:rFonts w:ascii="Times New Roman" w:hAnsi="Times New Roman"/>
          <w:sz w:val="24"/>
          <w:szCs w:val="24"/>
        </w:rPr>
        <w:t xml:space="preserve"> olarak düşünülen</w:t>
      </w:r>
      <w:r w:rsidRPr="00727C75">
        <w:rPr>
          <w:rFonts w:ascii="Times New Roman" w:hAnsi="Times New Roman"/>
          <w:sz w:val="24"/>
          <w:szCs w:val="24"/>
        </w:rPr>
        <w:t xml:space="preserve"> geçmişlerinden </w:t>
      </w:r>
      <w:r w:rsidR="0091058C">
        <w:rPr>
          <w:rFonts w:ascii="Times New Roman" w:hAnsi="Times New Roman"/>
          <w:sz w:val="24"/>
          <w:szCs w:val="24"/>
        </w:rPr>
        <w:t xml:space="preserve">sıyrılarak </w:t>
      </w:r>
      <w:r w:rsidRPr="00727C75">
        <w:rPr>
          <w:rFonts w:ascii="Times New Roman" w:hAnsi="Times New Roman"/>
          <w:sz w:val="24"/>
          <w:szCs w:val="24"/>
        </w:rPr>
        <w:t>istendik çözümlere ve yaşama geçmelerine destek olmaktır.</w:t>
      </w:r>
      <w:r w:rsidR="0091058C">
        <w:rPr>
          <w:rFonts w:ascii="Times New Roman" w:hAnsi="Times New Roman"/>
          <w:sz w:val="24"/>
          <w:szCs w:val="24"/>
        </w:rPr>
        <w:t xml:space="preserve"> Yaşadıkları problemler geleceğe dair amaçlara dönüştürülerek istenilen pozitif gelecek atmosferi için kullanılabilir.</w:t>
      </w:r>
      <w:r w:rsidRPr="00727C75">
        <w:rPr>
          <w:rFonts w:ascii="Times New Roman" w:hAnsi="Times New Roman"/>
          <w:sz w:val="24"/>
          <w:szCs w:val="24"/>
        </w:rPr>
        <w:t xml:space="preserve"> Büyük amaçların gerçekleşebilmesi</w:t>
      </w:r>
      <w:r>
        <w:rPr>
          <w:rFonts w:ascii="Times New Roman" w:hAnsi="Times New Roman"/>
          <w:sz w:val="24"/>
          <w:szCs w:val="24"/>
        </w:rPr>
        <w:t xml:space="preserve"> için</w:t>
      </w:r>
      <w:r w:rsidRPr="00727C75">
        <w:rPr>
          <w:rFonts w:ascii="Times New Roman" w:hAnsi="Times New Roman"/>
          <w:sz w:val="24"/>
          <w:szCs w:val="24"/>
        </w:rPr>
        <w:t xml:space="preserve"> küçük amaçlara odaklanmak </w:t>
      </w:r>
      <w:r>
        <w:rPr>
          <w:rFonts w:ascii="Times New Roman" w:hAnsi="Times New Roman"/>
          <w:sz w:val="24"/>
          <w:szCs w:val="24"/>
        </w:rPr>
        <w:t xml:space="preserve">gerekmektedir ve bu durum </w:t>
      </w:r>
      <w:r w:rsidRPr="00727C75">
        <w:rPr>
          <w:rFonts w:ascii="Times New Roman" w:hAnsi="Times New Roman"/>
          <w:sz w:val="24"/>
          <w:szCs w:val="24"/>
        </w:rPr>
        <w:t>başarılı olma</w:t>
      </w:r>
      <w:r>
        <w:rPr>
          <w:rFonts w:ascii="Times New Roman" w:hAnsi="Times New Roman"/>
          <w:sz w:val="24"/>
          <w:szCs w:val="24"/>
        </w:rPr>
        <w:t xml:space="preserve">yı </w:t>
      </w:r>
      <w:r w:rsidRPr="00727C75">
        <w:rPr>
          <w:rFonts w:ascii="Times New Roman" w:hAnsi="Times New Roman"/>
          <w:sz w:val="24"/>
          <w:szCs w:val="24"/>
        </w:rPr>
        <w:t>kolaylaş</w:t>
      </w:r>
      <w:r>
        <w:rPr>
          <w:rFonts w:ascii="Times New Roman" w:hAnsi="Times New Roman"/>
          <w:sz w:val="24"/>
          <w:szCs w:val="24"/>
        </w:rPr>
        <w:t>tır</w:t>
      </w:r>
      <w:r w:rsidRPr="00727C75">
        <w:rPr>
          <w:rFonts w:ascii="Times New Roman" w:hAnsi="Times New Roman"/>
          <w:sz w:val="24"/>
          <w:szCs w:val="24"/>
        </w:rPr>
        <w:t xml:space="preserve">ır. Çözüm odaklı yaklaşımda danışanların </w:t>
      </w:r>
      <w:r w:rsidR="0091058C">
        <w:rPr>
          <w:rFonts w:ascii="Times New Roman" w:hAnsi="Times New Roman"/>
          <w:sz w:val="24"/>
          <w:szCs w:val="24"/>
        </w:rPr>
        <w:t>kendileri için belirlediği amaçlar bazen</w:t>
      </w:r>
      <w:r w:rsidRPr="00727C75">
        <w:rPr>
          <w:rFonts w:ascii="Times New Roman" w:hAnsi="Times New Roman"/>
          <w:sz w:val="24"/>
          <w:szCs w:val="24"/>
        </w:rPr>
        <w:t xml:space="preserve"> doğru gibi gelmese de, </w:t>
      </w:r>
      <w:r w:rsidR="0091058C">
        <w:rPr>
          <w:rFonts w:ascii="Times New Roman" w:hAnsi="Times New Roman"/>
          <w:sz w:val="24"/>
          <w:szCs w:val="24"/>
        </w:rPr>
        <w:t>onları onaylamak,</w:t>
      </w:r>
      <w:r w:rsidRPr="00727C75">
        <w:rPr>
          <w:rFonts w:ascii="Times New Roman" w:hAnsi="Times New Roman"/>
          <w:sz w:val="24"/>
          <w:szCs w:val="24"/>
        </w:rPr>
        <w:t xml:space="preserve"> </w:t>
      </w:r>
      <w:r w:rsidR="0091058C">
        <w:rPr>
          <w:rFonts w:ascii="Times New Roman" w:hAnsi="Times New Roman"/>
          <w:sz w:val="24"/>
          <w:szCs w:val="24"/>
        </w:rPr>
        <w:t xml:space="preserve">arzu ve isteklerine </w:t>
      </w:r>
      <w:r w:rsidRPr="00727C75">
        <w:rPr>
          <w:rFonts w:ascii="Times New Roman" w:hAnsi="Times New Roman"/>
          <w:sz w:val="24"/>
          <w:szCs w:val="24"/>
        </w:rPr>
        <w:t xml:space="preserve">duyarlı olmak, danışanın gerçek </w:t>
      </w:r>
      <w:r w:rsidR="00A4375C">
        <w:rPr>
          <w:rFonts w:ascii="Times New Roman" w:hAnsi="Times New Roman"/>
          <w:sz w:val="24"/>
          <w:szCs w:val="24"/>
        </w:rPr>
        <w:t xml:space="preserve">amaçlara yönelmesinde önemlidir </w:t>
      </w:r>
      <w:r w:rsidRPr="00727C75">
        <w:rPr>
          <w:rFonts w:ascii="Times New Roman" w:hAnsi="Times New Roman"/>
          <w:sz w:val="24"/>
          <w:szCs w:val="24"/>
        </w:rPr>
        <w:t>(</w:t>
      </w:r>
      <w:r w:rsidRPr="00331EED">
        <w:rPr>
          <w:rFonts w:ascii="Times New Roman" w:hAnsi="Times New Roman"/>
          <w:sz w:val="24"/>
          <w:szCs w:val="24"/>
        </w:rPr>
        <w:t>Arslan ve Akın, 2016</w:t>
      </w:r>
      <w:r w:rsidR="00A4375C">
        <w:rPr>
          <w:rFonts w:ascii="Times New Roman" w:hAnsi="Times New Roman"/>
          <w:sz w:val="24"/>
          <w:szCs w:val="24"/>
        </w:rPr>
        <w:t>).</w:t>
      </w:r>
    </w:p>
    <w:p w14:paraId="7A100AEC" w14:textId="77777777" w:rsidR="004372DD" w:rsidRDefault="004372DD" w:rsidP="00820E33">
      <w:pPr>
        <w:pStyle w:val="Balk2"/>
      </w:pPr>
      <w:bookmarkStart w:id="21" w:name="_Toc127661941"/>
      <w:bookmarkStart w:id="22" w:name="_Hlk31033021"/>
      <w:r w:rsidRPr="00727C75">
        <w:t>2.</w:t>
      </w:r>
      <w:r w:rsidRPr="00CF0BAC">
        <w:t>1</w:t>
      </w:r>
      <w:r w:rsidRPr="00727C75">
        <w:t>.</w:t>
      </w:r>
      <w:r>
        <w:t>1</w:t>
      </w:r>
      <w:r w:rsidRPr="00CF0BAC">
        <w:t>.3.</w:t>
      </w:r>
      <w:r w:rsidRPr="00727C75">
        <w:t xml:space="preserve"> Güçlü Yanları ve Kaynakları İnşa Etme</w:t>
      </w:r>
      <w:bookmarkEnd w:id="21"/>
      <w:r w:rsidRPr="00727C75">
        <w:t xml:space="preserve"> </w:t>
      </w:r>
    </w:p>
    <w:bookmarkEnd w:id="22"/>
    <w:p w14:paraId="4A5FD067" w14:textId="1EEB99F9" w:rsidR="004372DD" w:rsidRDefault="0091058C" w:rsidP="00B33620">
      <w:pPr>
        <w:spacing w:line="360" w:lineRule="auto"/>
        <w:ind w:firstLine="708"/>
        <w:jc w:val="both"/>
        <w:rPr>
          <w:rFonts w:ascii="Times New Roman" w:hAnsi="Times New Roman"/>
          <w:sz w:val="24"/>
          <w:szCs w:val="24"/>
        </w:rPr>
      </w:pPr>
      <w:r>
        <w:rPr>
          <w:rFonts w:ascii="Times New Roman" w:hAnsi="Times New Roman"/>
          <w:sz w:val="24"/>
          <w:szCs w:val="24"/>
        </w:rPr>
        <w:t>“</w:t>
      </w:r>
      <w:r w:rsidR="004372DD" w:rsidRPr="00FC68F6">
        <w:rPr>
          <w:rFonts w:ascii="Times New Roman" w:hAnsi="Times New Roman"/>
          <w:i/>
          <w:sz w:val="24"/>
          <w:szCs w:val="24"/>
        </w:rPr>
        <w:t>Danışan kişilerin yapamadıklarına değil yapabildiklerine, az yetenekli olduğu alanlara değil becerili oldukları alana, güçlü, yeterli oldukları ve kaynaklarını kullanabildiği yönlere odaklanmak çözüm odaklı yaklaşımın temel felsefesidir</w:t>
      </w:r>
      <w:r>
        <w:rPr>
          <w:rFonts w:ascii="Times New Roman" w:hAnsi="Times New Roman"/>
          <w:sz w:val="24"/>
          <w:szCs w:val="24"/>
        </w:rPr>
        <w:t>”</w:t>
      </w:r>
      <w:r w:rsidR="004372DD" w:rsidRPr="00727C75">
        <w:rPr>
          <w:rFonts w:ascii="Times New Roman" w:hAnsi="Times New Roman"/>
          <w:sz w:val="24"/>
          <w:szCs w:val="24"/>
        </w:rPr>
        <w:t xml:space="preserve"> (</w:t>
      </w:r>
      <w:r w:rsidR="004372DD">
        <w:rPr>
          <w:rFonts w:ascii="Times New Roman" w:hAnsi="Times New Roman"/>
          <w:sz w:val="24"/>
          <w:szCs w:val="24"/>
        </w:rPr>
        <w:t>Sharry, 2016; Vanderycken, 2011</w:t>
      </w:r>
      <w:r w:rsidR="004372DD" w:rsidRPr="00727C75">
        <w:rPr>
          <w:rFonts w:ascii="Times New Roman" w:hAnsi="Times New Roman"/>
          <w:sz w:val="24"/>
          <w:szCs w:val="24"/>
        </w:rPr>
        <w:t>). Danışanların</w:t>
      </w:r>
      <w:r w:rsidR="00470C53">
        <w:rPr>
          <w:rFonts w:ascii="Times New Roman" w:hAnsi="Times New Roman"/>
          <w:sz w:val="24"/>
          <w:szCs w:val="24"/>
        </w:rPr>
        <w:t xml:space="preserve"> yaşadığı sorunlar inkar edilmektense varlığı kabul edilerek, problemlerin üstesinden gelmeye çalışılıp değişimi başlatmak için güçlü yanları kullanılır </w:t>
      </w:r>
      <w:r w:rsidR="004372DD" w:rsidRPr="00727C75">
        <w:rPr>
          <w:rFonts w:ascii="Times New Roman" w:hAnsi="Times New Roman"/>
          <w:sz w:val="24"/>
          <w:szCs w:val="24"/>
        </w:rPr>
        <w:t>(</w:t>
      </w:r>
      <w:r w:rsidR="004372DD">
        <w:rPr>
          <w:rFonts w:ascii="Times New Roman" w:hAnsi="Times New Roman"/>
          <w:sz w:val="24"/>
          <w:szCs w:val="24"/>
        </w:rPr>
        <w:t>Gingerich, 2000</w:t>
      </w:r>
      <w:r w:rsidR="004372DD" w:rsidRPr="00727C75">
        <w:rPr>
          <w:rFonts w:ascii="Times New Roman" w:hAnsi="Times New Roman"/>
          <w:sz w:val="24"/>
          <w:szCs w:val="24"/>
        </w:rPr>
        <w:t xml:space="preserve">). </w:t>
      </w:r>
      <w:r w:rsidR="00470C53">
        <w:rPr>
          <w:rFonts w:ascii="Times New Roman" w:hAnsi="Times New Roman"/>
          <w:sz w:val="24"/>
          <w:szCs w:val="24"/>
        </w:rPr>
        <w:t xml:space="preserve">Danışanların terapi sürecine işbirlikçi tutum sergileyerek katılması ilerleyişi hızlandırırken, istekleri dışında katılım göstermelerinden herhangibir fayda sağlanamamaktadır </w:t>
      </w:r>
      <w:r w:rsidR="004372DD" w:rsidRPr="00727C75">
        <w:rPr>
          <w:rFonts w:ascii="Times New Roman" w:hAnsi="Times New Roman"/>
          <w:sz w:val="24"/>
          <w:szCs w:val="24"/>
        </w:rPr>
        <w:t>(</w:t>
      </w:r>
      <w:bookmarkStart w:id="23" w:name="_Hlk26788945"/>
      <w:r w:rsidR="003277E8">
        <w:rPr>
          <w:rFonts w:ascii="Times New Roman" w:hAnsi="Times New Roman"/>
          <w:sz w:val="24"/>
          <w:szCs w:val="24"/>
        </w:rPr>
        <w:t>Cooper ve diğerleri</w:t>
      </w:r>
      <w:r w:rsidR="004372DD">
        <w:rPr>
          <w:rFonts w:ascii="Times New Roman" w:hAnsi="Times New Roman"/>
          <w:sz w:val="24"/>
          <w:szCs w:val="24"/>
        </w:rPr>
        <w:t>, 2013</w:t>
      </w:r>
      <w:bookmarkEnd w:id="23"/>
      <w:r w:rsidR="004372DD" w:rsidRPr="00727C75">
        <w:rPr>
          <w:rFonts w:ascii="Times New Roman" w:hAnsi="Times New Roman"/>
          <w:sz w:val="24"/>
          <w:szCs w:val="24"/>
        </w:rPr>
        <w:t xml:space="preserve">). </w:t>
      </w:r>
      <w:r w:rsidR="00470C53">
        <w:rPr>
          <w:rFonts w:ascii="Times New Roman" w:hAnsi="Times New Roman"/>
          <w:sz w:val="24"/>
          <w:szCs w:val="24"/>
        </w:rPr>
        <w:t xml:space="preserve">Bu süreçte ailelerin verdiği destek bile kendileri istemedikleri sürece yararlı olmayacaktır </w:t>
      </w:r>
      <w:r w:rsidR="004372DD" w:rsidRPr="00727C75">
        <w:rPr>
          <w:rFonts w:ascii="Times New Roman" w:hAnsi="Times New Roman"/>
          <w:sz w:val="24"/>
          <w:szCs w:val="24"/>
        </w:rPr>
        <w:t>(</w:t>
      </w:r>
      <w:r w:rsidR="003277E8">
        <w:rPr>
          <w:rFonts w:ascii="Times New Roman" w:hAnsi="Times New Roman"/>
          <w:sz w:val="24"/>
          <w:szCs w:val="24"/>
        </w:rPr>
        <w:t>Cooper ve diğerleri</w:t>
      </w:r>
      <w:r w:rsidR="004372DD">
        <w:rPr>
          <w:rFonts w:ascii="Times New Roman" w:hAnsi="Times New Roman"/>
          <w:sz w:val="24"/>
          <w:szCs w:val="24"/>
        </w:rPr>
        <w:t>, 2013</w:t>
      </w:r>
      <w:r w:rsidR="004372DD" w:rsidRPr="00727C75">
        <w:rPr>
          <w:rFonts w:ascii="Times New Roman" w:hAnsi="Times New Roman"/>
          <w:sz w:val="24"/>
          <w:szCs w:val="24"/>
        </w:rPr>
        <w:t xml:space="preserve">). </w:t>
      </w:r>
      <w:r w:rsidR="00470C53">
        <w:rPr>
          <w:rFonts w:ascii="Times New Roman" w:hAnsi="Times New Roman"/>
          <w:sz w:val="24"/>
          <w:szCs w:val="24"/>
        </w:rPr>
        <w:t xml:space="preserve">Çözüm odaklı uygulamayı gerçekleştiren danışmanın, kişilerin kendilerini savunmaya ve inkâr yoluna geçmemeleri için sorunları ve yetersizlikleri ön plana çıkarmaması gerekmektedir. Aksi halde danışanlar öz benlik saygılarını yitirerek uygulamaya karşı direnç geliştirebilir </w:t>
      </w:r>
      <w:r w:rsidR="004372DD" w:rsidRPr="00727C75">
        <w:rPr>
          <w:rFonts w:ascii="Times New Roman" w:hAnsi="Times New Roman"/>
          <w:sz w:val="24"/>
          <w:szCs w:val="24"/>
        </w:rPr>
        <w:t>(</w:t>
      </w:r>
      <w:r w:rsidR="004372DD">
        <w:rPr>
          <w:rFonts w:ascii="Times New Roman" w:hAnsi="Times New Roman"/>
          <w:sz w:val="24"/>
          <w:szCs w:val="24"/>
        </w:rPr>
        <w:t>Walter ve Peller, 2013</w:t>
      </w:r>
      <w:r w:rsidR="004372DD" w:rsidRPr="00727C75">
        <w:rPr>
          <w:rFonts w:ascii="Times New Roman" w:hAnsi="Times New Roman"/>
          <w:sz w:val="24"/>
          <w:szCs w:val="24"/>
        </w:rPr>
        <w:t xml:space="preserve">). </w:t>
      </w:r>
    </w:p>
    <w:p w14:paraId="58CAEB04" w14:textId="77777777" w:rsidR="004372DD" w:rsidRDefault="004372DD" w:rsidP="00820E33">
      <w:pPr>
        <w:pStyle w:val="Balk2"/>
      </w:pPr>
      <w:bookmarkStart w:id="24" w:name="_Toc127661942"/>
      <w:r w:rsidRPr="00727C75">
        <w:t>2.</w:t>
      </w:r>
      <w:r w:rsidRPr="000666C2">
        <w:t>1.</w:t>
      </w:r>
      <w:r>
        <w:t>1</w:t>
      </w:r>
      <w:r w:rsidRPr="000666C2">
        <w:t>.4.</w:t>
      </w:r>
      <w:r w:rsidRPr="00727C75">
        <w:t xml:space="preserve"> Yeniden Çerçevelendirme</w:t>
      </w:r>
      <w:bookmarkEnd w:id="24"/>
      <w:r w:rsidRPr="00727C75">
        <w:t xml:space="preserve"> </w:t>
      </w:r>
    </w:p>
    <w:p w14:paraId="48ECE3C8" w14:textId="570803CB" w:rsidR="004372DD" w:rsidRDefault="004372DD" w:rsidP="00B33620">
      <w:pPr>
        <w:spacing w:line="360" w:lineRule="auto"/>
        <w:ind w:firstLine="708"/>
        <w:jc w:val="both"/>
        <w:rPr>
          <w:rFonts w:ascii="Times New Roman" w:hAnsi="Times New Roman"/>
          <w:sz w:val="24"/>
          <w:szCs w:val="24"/>
        </w:rPr>
      </w:pPr>
      <w:r w:rsidRPr="00727C75">
        <w:rPr>
          <w:rFonts w:ascii="Times New Roman" w:hAnsi="Times New Roman"/>
          <w:sz w:val="24"/>
          <w:szCs w:val="24"/>
        </w:rPr>
        <w:t>Çözüm odaklı yaklaşım</w:t>
      </w:r>
      <w:r>
        <w:rPr>
          <w:rFonts w:ascii="Times New Roman" w:hAnsi="Times New Roman"/>
          <w:sz w:val="24"/>
          <w:szCs w:val="24"/>
        </w:rPr>
        <w:t xml:space="preserve"> </w:t>
      </w:r>
      <w:r w:rsidR="0064278B">
        <w:rPr>
          <w:rFonts w:ascii="Times New Roman" w:hAnsi="Times New Roman"/>
          <w:sz w:val="24"/>
          <w:szCs w:val="24"/>
        </w:rPr>
        <w:t>ile</w:t>
      </w:r>
      <w:r w:rsidR="00470C53">
        <w:rPr>
          <w:rFonts w:ascii="Times New Roman" w:hAnsi="Times New Roman"/>
          <w:sz w:val="24"/>
          <w:szCs w:val="24"/>
        </w:rPr>
        <w:t xml:space="preserve"> problemler farklı bakış açılarıyla</w:t>
      </w:r>
      <w:r w:rsidRPr="00727C75">
        <w:rPr>
          <w:rFonts w:ascii="Times New Roman" w:hAnsi="Times New Roman"/>
          <w:sz w:val="24"/>
          <w:szCs w:val="24"/>
        </w:rPr>
        <w:t xml:space="preserve"> </w:t>
      </w:r>
      <w:r>
        <w:rPr>
          <w:rFonts w:ascii="Times New Roman" w:hAnsi="Times New Roman"/>
          <w:sz w:val="24"/>
          <w:szCs w:val="24"/>
        </w:rPr>
        <w:t>yeniden</w:t>
      </w:r>
      <w:r w:rsidRPr="00727C75">
        <w:rPr>
          <w:rFonts w:ascii="Times New Roman" w:hAnsi="Times New Roman"/>
          <w:sz w:val="24"/>
          <w:szCs w:val="24"/>
        </w:rPr>
        <w:t xml:space="preserve"> şekillendir</w:t>
      </w:r>
      <w:r w:rsidR="00FC68F6">
        <w:rPr>
          <w:rFonts w:ascii="Times New Roman" w:hAnsi="Times New Roman"/>
          <w:sz w:val="24"/>
          <w:szCs w:val="24"/>
        </w:rPr>
        <w:t>il</w:t>
      </w:r>
      <w:r w:rsidRPr="00727C75">
        <w:rPr>
          <w:rFonts w:ascii="Times New Roman" w:hAnsi="Times New Roman"/>
          <w:sz w:val="24"/>
          <w:szCs w:val="24"/>
        </w:rPr>
        <w:t>ebil</w:t>
      </w:r>
      <w:r>
        <w:rPr>
          <w:rFonts w:ascii="Times New Roman" w:hAnsi="Times New Roman"/>
          <w:sz w:val="24"/>
          <w:szCs w:val="24"/>
        </w:rPr>
        <w:t>ir</w:t>
      </w:r>
      <w:r w:rsidRPr="00727C75">
        <w:rPr>
          <w:rFonts w:ascii="Times New Roman" w:hAnsi="Times New Roman"/>
          <w:sz w:val="24"/>
          <w:szCs w:val="24"/>
        </w:rPr>
        <w:t xml:space="preserve">. </w:t>
      </w:r>
      <w:r w:rsidR="00FC68F6">
        <w:rPr>
          <w:rFonts w:ascii="Times New Roman" w:hAnsi="Times New Roman"/>
          <w:sz w:val="24"/>
          <w:szCs w:val="24"/>
        </w:rPr>
        <w:t>Danışmanın sorunları</w:t>
      </w:r>
      <w:r w:rsidRPr="00727C75">
        <w:rPr>
          <w:rFonts w:ascii="Times New Roman" w:hAnsi="Times New Roman"/>
          <w:sz w:val="24"/>
          <w:szCs w:val="24"/>
        </w:rPr>
        <w:t xml:space="preserve"> yeniden </w:t>
      </w:r>
      <w:r w:rsidR="00FC68F6">
        <w:rPr>
          <w:rFonts w:ascii="Times New Roman" w:hAnsi="Times New Roman"/>
          <w:sz w:val="24"/>
          <w:szCs w:val="24"/>
        </w:rPr>
        <w:t xml:space="preserve">çerçevelendirmesi, danışanın problemden uzaklaşmasını </w:t>
      </w:r>
      <w:r w:rsidRPr="00727C75">
        <w:rPr>
          <w:rFonts w:ascii="Times New Roman" w:hAnsi="Times New Roman"/>
          <w:sz w:val="24"/>
          <w:szCs w:val="24"/>
        </w:rPr>
        <w:t>ya</w:t>
      </w:r>
      <w:r w:rsidR="00B04D67">
        <w:rPr>
          <w:rFonts w:ascii="Times New Roman" w:hAnsi="Times New Roman"/>
          <w:sz w:val="24"/>
          <w:szCs w:val="24"/>
        </w:rPr>
        <w:t xml:space="preserve"> </w:t>
      </w:r>
      <w:r w:rsidRPr="00727C75">
        <w:rPr>
          <w:rFonts w:ascii="Times New Roman" w:hAnsi="Times New Roman"/>
          <w:sz w:val="24"/>
          <w:szCs w:val="24"/>
        </w:rPr>
        <w:t xml:space="preserve">da içerisinde saklı kalmış güçlü </w:t>
      </w:r>
      <w:r w:rsidR="00FC68F6">
        <w:rPr>
          <w:rFonts w:ascii="Times New Roman" w:hAnsi="Times New Roman"/>
          <w:sz w:val="24"/>
          <w:szCs w:val="24"/>
        </w:rPr>
        <w:t>yanlarını</w:t>
      </w:r>
      <w:r w:rsidRPr="00727C75">
        <w:rPr>
          <w:rFonts w:ascii="Times New Roman" w:hAnsi="Times New Roman"/>
          <w:sz w:val="24"/>
          <w:szCs w:val="24"/>
        </w:rPr>
        <w:t xml:space="preserve"> keşf</w:t>
      </w:r>
      <w:r w:rsidR="00FC68F6">
        <w:rPr>
          <w:rFonts w:ascii="Times New Roman" w:hAnsi="Times New Roman"/>
          <w:sz w:val="24"/>
          <w:szCs w:val="24"/>
        </w:rPr>
        <w:t xml:space="preserve">etmesini sağlayabilir.  </w:t>
      </w:r>
      <w:r w:rsidR="00FC68F6">
        <w:rPr>
          <w:rFonts w:ascii="Times New Roman" w:hAnsi="Times New Roman"/>
          <w:sz w:val="24"/>
          <w:szCs w:val="24"/>
        </w:rPr>
        <w:lastRenderedPageBreak/>
        <w:t>P</w:t>
      </w:r>
      <w:r>
        <w:rPr>
          <w:rFonts w:ascii="Times New Roman" w:hAnsi="Times New Roman"/>
          <w:sz w:val="24"/>
          <w:szCs w:val="24"/>
        </w:rPr>
        <w:t>roblem</w:t>
      </w:r>
      <w:r w:rsidR="00FC68F6">
        <w:rPr>
          <w:rFonts w:ascii="Times New Roman" w:hAnsi="Times New Roman"/>
          <w:sz w:val="24"/>
          <w:szCs w:val="24"/>
        </w:rPr>
        <w:t>e</w:t>
      </w:r>
      <w:r>
        <w:rPr>
          <w:rFonts w:ascii="Times New Roman" w:hAnsi="Times New Roman"/>
          <w:sz w:val="24"/>
          <w:szCs w:val="24"/>
        </w:rPr>
        <w:t xml:space="preserve"> farklı</w:t>
      </w:r>
      <w:r w:rsidR="00FC68F6">
        <w:rPr>
          <w:rFonts w:ascii="Times New Roman" w:hAnsi="Times New Roman"/>
          <w:sz w:val="24"/>
          <w:szCs w:val="24"/>
        </w:rPr>
        <w:t xml:space="preserve"> bir bakış açısıyla bakıldığında çözüm yolunu</w:t>
      </w:r>
      <w:r w:rsidRPr="00727C75">
        <w:rPr>
          <w:rFonts w:ascii="Times New Roman" w:hAnsi="Times New Roman"/>
          <w:sz w:val="24"/>
          <w:szCs w:val="24"/>
        </w:rPr>
        <w:t xml:space="preserve"> görmek daha kolay olabilir. </w:t>
      </w:r>
      <w:r w:rsidR="00FC68F6">
        <w:rPr>
          <w:rFonts w:ascii="Times New Roman" w:hAnsi="Times New Roman"/>
          <w:sz w:val="24"/>
          <w:szCs w:val="24"/>
        </w:rPr>
        <w:t>“</w:t>
      </w:r>
      <w:r w:rsidRPr="00FC68F6">
        <w:rPr>
          <w:rFonts w:ascii="Times New Roman" w:hAnsi="Times New Roman"/>
          <w:i/>
          <w:sz w:val="24"/>
          <w:szCs w:val="24"/>
        </w:rPr>
        <w:t>Çözüm odaklı yaklaşımda kullanı</w:t>
      </w:r>
      <w:r w:rsidR="00B04D67" w:rsidRPr="00FC68F6">
        <w:rPr>
          <w:rFonts w:ascii="Times New Roman" w:hAnsi="Times New Roman"/>
          <w:i/>
          <w:sz w:val="24"/>
          <w:szCs w:val="24"/>
        </w:rPr>
        <w:t>lan yeniden çerçevelendirme bir</w:t>
      </w:r>
      <w:r w:rsidRPr="00FC68F6">
        <w:rPr>
          <w:rFonts w:ascii="Times New Roman" w:hAnsi="Times New Roman"/>
          <w:i/>
          <w:sz w:val="24"/>
          <w:szCs w:val="24"/>
        </w:rPr>
        <w:t xml:space="preserve">çok farklı </w:t>
      </w:r>
      <w:r w:rsidR="00F47C8D" w:rsidRPr="00FC68F6">
        <w:rPr>
          <w:rFonts w:ascii="Times New Roman" w:hAnsi="Times New Roman"/>
          <w:i/>
          <w:sz w:val="24"/>
          <w:szCs w:val="24"/>
        </w:rPr>
        <w:t>kuram ve modelde (aile terapisi ve</w:t>
      </w:r>
      <w:r w:rsidRPr="00FC68F6">
        <w:rPr>
          <w:rFonts w:ascii="Times New Roman" w:hAnsi="Times New Roman"/>
          <w:i/>
          <w:sz w:val="24"/>
          <w:szCs w:val="24"/>
        </w:rPr>
        <w:t xml:space="preserve"> sorun terapisi) kullanılmaktadır</w:t>
      </w:r>
      <w:r w:rsidR="00FC68F6">
        <w:rPr>
          <w:rFonts w:ascii="Times New Roman" w:hAnsi="Times New Roman"/>
          <w:sz w:val="24"/>
          <w:szCs w:val="24"/>
        </w:rPr>
        <w:t>”</w:t>
      </w:r>
      <w:r w:rsidRPr="00727C75">
        <w:rPr>
          <w:rFonts w:ascii="Times New Roman" w:hAnsi="Times New Roman"/>
          <w:sz w:val="24"/>
          <w:szCs w:val="24"/>
        </w:rPr>
        <w:t xml:space="preserve"> (</w:t>
      </w:r>
      <w:r>
        <w:rPr>
          <w:rFonts w:ascii="Times New Roman" w:hAnsi="Times New Roman"/>
          <w:sz w:val="24"/>
          <w:szCs w:val="24"/>
        </w:rPr>
        <w:t>Sharry, 2000</w:t>
      </w:r>
      <w:r w:rsidRPr="00727C75">
        <w:rPr>
          <w:rFonts w:ascii="Times New Roman" w:hAnsi="Times New Roman"/>
          <w:sz w:val="24"/>
          <w:szCs w:val="24"/>
        </w:rPr>
        <w:t xml:space="preserve">). </w:t>
      </w:r>
      <w:r w:rsidR="00FC68F6" w:rsidRPr="00FC68F6">
        <w:rPr>
          <w:rFonts w:ascii="Times New Roman" w:hAnsi="Times New Roman"/>
          <w:i/>
          <w:sz w:val="24"/>
          <w:szCs w:val="24"/>
        </w:rPr>
        <w:t>“</w:t>
      </w:r>
      <w:r w:rsidRPr="00FC68F6">
        <w:rPr>
          <w:rFonts w:ascii="Times New Roman" w:hAnsi="Times New Roman"/>
          <w:i/>
          <w:sz w:val="24"/>
          <w:szCs w:val="24"/>
        </w:rPr>
        <w:t>Yeniden çerçevelemede önemli olan danışanın mantığına uygun tanımlamayı yapabilmektir</w:t>
      </w:r>
      <w:r w:rsidR="00FC68F6" w:rsidRPr="00FC68F6">
        <w:rPr>
          <w:rFonts w:ascii="Times New Roman" w:hAnsi="Times New Roman"/>
          <w:i/>
          <w:sz w:val="24"/>
          <w:szCs w:val="24"/>
        </w:rPr>
        <w:t>”</w:t>
      </w:r>
      <w:r w:rsidR="00B04D67">
        <w:rPr>
          <w:rFonts w:ascii="Times New Roman" w:hAnsi="Times New Roman"/>
          <w:sz w:val="24"/>
          <w:szCs w:val="24"/>
        </w:rPr>
        <w:t xml:space="preserve"> </w:t>
      </w:r>
      <w:r w:rsidRPr="00727C75">
        <w:rPr>
          <w:rFonts w:ascii="Times New Roman" w:hAnsi="Times New Roman"/>
          <w:sz w:val="24"/>
          <w:szCs w:val="24"/>
        </w:rPr>
        <w:t>(</w:t>
      </w:r>
      <w:r>
        <w:rPr>
          <w:rFonts w:ascii="Times New Roman" w:hAnsi="Times New Roman"/>
          <w:sz w:val="24"/>
          <w:szCs w:val="24"/>
        </w:rPr>
        <w:t>Lueger ve Kom, 2006</w:t>
      </w:r>
      <w:r w:rsidRPr="00727C75">
        <w:rPr>
          <w:rFonts w:ascii="Times New Roman" w:hAnsi="Times New Roman"/>
          <w:sz w:val="24"/>
          <w:szCs w:val="24"/>
        </w:rPr>
        <w:t xml:space="preserve">). </w:t>
      </w:r>
      <w:r w:rsidR="00FC68F6">
        <w:rPr>
          <w:rFonts w:ascii="Times New Roman" w:hAnsi="Times New Roman"/>
          <w:sz w:val="24"/>
          <w:szCs w:val="24"/>
        </w:rPr>
        <w:t xml:space="preserve">Uzmanların yeniden çerçevelendirmeyi gerçekleştirirken, danışanların sorun yaşadıkları problemleri özenle dinleyerek ortaya çıkarması önerilmektedir. Danışanların terapi sürecinde kullandığı dili yeniden yapılandırmak daha yararlı olacaktır.  </w:t>
      </w:r>
      <w:r w:rsidR="00FC68F6" w:rsidRPr="00FC68F6">
        <w:rPr>
          <w:rFonts w:ascii="Times New Roman" w:hAnsi="Times New Roman"/>
          <w:i/>
          <w:sz w:val="24"/>
          <w:szCs w:val="24"/>
        </w:rPr>
        <w:t>“</w:t>
      </w:r>
      <w:r w:rsidRPr="00FC68F6">
        <w:rPr>
          <w:rFonts w:ascii="Times New Roman" w:hAnsi="Times New Roman"/>
          <w:i/>
          <w:sz w:val="24"/>
          <w:szCs w:val="24"/>
        </w:rPr>
        <w:t>En olumlu yeniden çerçevelendirmeler, danışanın sorun yaşadığı alanlarla ilgili konuları keşfedip, danışanın kaynakları ön plana çıkarılarak güçlü yanlarını, görülmemiş bakış açısını ortaya koymaktır</w:t>
      </w:r>
      <w:r w:rsidR="00FC68F6" w:rsidRPr="00FC68F6">
        <w:rPr>
          <w:rFonts w:ascii="Times New Roman" w:hAnsi="Times New Roman"/>
          <w:i/>
          <w:sz w:val="24"/>
          <w:szCs w:val="24"/>
        </w:rPr>
        <w:t>”</w:t>
      </w:r>
      <w:r w:rsidRPr="00727C75">
        <w:rPr>
          <w:rFonts w:ascii="Times New Roman" w:hAnsi="Times New Roman"/>
          <w:sz w:val="24"/>
          <w:szCs w:val="24"/>
        </w:rPr>
        <w:t xml:space="preserve"> (</w:t>
      </w:r>
      <w:r>
        <w:rPr>
          <w:rFonts w:ascii="Times New Roman" w:hAnsi="Times New Roman"/>
          <w:sz w:val="24"/>
          <w:szCs w:val="24"/>
        </w:rPr>
        <w:t>Nancy, 2018</w:t>
      </w:r>
      <w:r w:rsidRPr="00727C75">
        <w:rPr>
          <w:rFonts w:ascii="Times New Roman" w:hAnsi="Times New Roman"/>
          <w:sz w:val="24"/>
          <w:szCs w:val="24"/>
        </w:rPr>
        <w:t xml:space="preserve">). </w:t>
      </w:r>
    </w:p>
    <w:p w14:paraId="57865DC6" w14:textId="77777777" w:rsidR="004372DD" w:rsidRDefault="004372DD" w:rsidP="00820E33">
      <w:pPr>
        <w:pStyle w:val="Balk2"/>
      </w:pPr>
      <w:bookmarkStart w:id="25" w:name="_Toc127661943"/>
      <w:r w:rsidRPr="00727C75">
        <w:t>2.</w:t>
      </w:r>
      <w:r w:rsidRPr="007511ED">
        <w:t>1.</w:t>
      </w:r>
      <w:r>
        <w:t>1</w:t>
      </w:r>
      <w:r w:rsidRPr="007511ED">
        <w:t>.5.</w:t>
      </w:r>
      <w:r w:rsidRPr="00727C75">
        <w:t xml:space="preserve"> İyi Olanın Ne Olduğu ve İşe Yarayanın Araştırılması</w:t>
      </w:r>
      <w:bookmarkEnd w:id="25"/>
      <w:r w:rsidRPr="00727C75">
        <w:t xml:space="preserve"> </w:t>
      </w:r>
    </w:p>
    <w:p w14:paraId="61EE8CF3" w14:textId="5C4A4F6B" w:rsidR="00B33620" w:rsidRDefault="00FC68F6" w:rsidP="00730BED">
      <w:pPr>
        <w:spacing w:line="360" w:lineRule="auto"/>
        <w:ind w:firstLine="708"/>
        <w:jc w:val="both"/>
        <w:rPr>
          <w:rFonts w:ascii="Times New Roman" w:hAnsi="Times New Roman"/>
          <w:sz w:val="24"/>
          <w:szCs w:val="24"/>
        </w:rPr>
      </w:pPr>
      <w:r>
        <w:rPr>
          <w:rFonts w:ascii="Times New Roman" w:hAnsi="Times New Roman"/>
          <w:sz w:val="24"/>
          <w:szCs w:val="24"/>
        </w:rPr>
        <w:t xml:space="preserve">Çözüm odaklı yöntemi kullanan danışmanlar, ilk olarak danışanların günlük hayatlarında neler onlara iyi geliyor ve işe yarıyor gibi soruların yanıtlarını ararlar. </w:t>
      </w:r>
      <w:r w:rsidR="004372DD" w:rsidRPr="00727C75">
        <w:rPr>
          <w:rFonts w:ascii="Times New Roman" w:hAnsi="Times New Roman"/>
          <w:sz w:val="24"/>
          <w:szCs w:val="24"/>
        </w:rPr>
        <w:t>Danışan</w:t>
      </w:r>
      <w:r>
        <w:rPr>
          <w:rFonts w:ascii="Times New Roman" w:hAnsi="Times New Roman"/>
          <w:sz w:val="24"/>
          <w:szCs w:val="24"/>
        </w:rPr>
        <w:t>lar</w:t>
      </w:r>
      <w:r w:rsidR="004372DD" w:rsidRPr="00727C75">
        <w:rPr>
          <w:rFonts w:ascii="Times New Roman" w:hAnsi="Times New Roman"/>
          <w:sz w:val="24"/>
          <w:szCs w:val="24"/>
        </w:rPr>
        <w:t>ın</w:t>
      </w:r>
      <w:r>
        <w:rPr>
          <w:rFonts w:ascii="Times New Roman" w:hAnsi="Times New Roman"/>
          <w:sz w:val="24"/>
          <w:szCs w:val="24"/>
        </w:rPr>
        <w:t xml:space="preserve"> güçlü yanlarına, başarılarına, becerilerine ve yeteneklerine odaklanmak ilk başta </w:t>
      </w:r>
      <w:r w:rsidR="00274D88">
        <w:rPr>
          <w:rFonts w:ascii="Times New Roman" w:hAnsi="Times New Roman"/>
          <w:sz w:val="24"/>
          <w:szCs w:val="24"/>
        </w:rPr>
        <w:t xml:space="preserve">iyi bir terapötik ilişki sağlayacaktır. </w:t>
      </w:r>
      <w:r w:rsidR="004372DD" w:rsidRPr="00727C75">
        <w:rPr>
          <w:rFonts w:ascii="Times New Roman" w:hAnsi="Times New Roman"/>
          <w:sz w:val="24"/>
          <w:szCs w:val="24"/>
        </w:rPr>
        <w:t xml:space="preserve"> </w:t>
      </w:r>
      <w:r w:rsidR="00274D88" w:rsidRPr="00274D88">
        <w:rPr>
          <w:rFonts w:ascii="Times New Roman" w:hAnsi="Times New Roman"/>
          <w:i/>
          <w:sz w:val="24"/>
          <w:szCs w:val="24"/>
        </w:rPr>
        <w:t>“</w:t>
      </w:r>
      <w:r w:rsidR="004372DD" w:rsidRPr="00274D88">
        <w:rPr>
          <w:rFonts w:ascii="Times New Roman" w:hAnsi="Times New Roman"/>
          <w:i/>
          <w:sz w:val="24"/>
          <w:szCs w:val="24"/>
        </w:rPr>
        <w:t>Çözüm odaklı yaklaşımın klasik yapılandırmasında olumlu ortamı ve danışanın kendine olan inancını artırabilmek için özellikle seansın sonunda yapıcı övgülerde bulunmak önemlidir</w:t>
      </w:r>
      <w:r w:rsidR="00274D88" w:rsidRPr="00274D88">
        <w:rPr>
          <w:rFonts w:ascii="Times New Roman" w:hAnsi="Times New Roman"/>
          <w:i/>
          <w:sz w:val="24"/>
          <w:szCs w:val="24"/>
        </w:rPr>
        <w:t>”</w:t>
      </w:r>
      <w:r w:rsidR="004372DD" w:rsidRPr="00274D88">
        <w:rPr>
          <w:rFonts w:ascii="Times New Roman" w:hAnsi="Times New Roman"/>
          <w:i/>
          <w:sz w:val="24"/>
          <w:szCs w:val="24"/>
        </w:rPr>
        <w:t xml:space="preserve"> </w:t>
      </w:r>
      <w:r w:rsidR="004372DD" w:rsidRPr="00727C75">
        <w:rPr>
          <w:rFonts w:ascii="Times New Roman" w:hAnsi="Times New Roman"/>
          <w:sz w:val="24"/>
          <w:szCs w:val="24"/>
        </w:rPr>
        <w:t>(</w:t>
      </w:r>
      <w:r w:rsidR="004372DD">
        <w:rPr>
          <w:rFonts w:ascii="Times New Roman" w:hAnsi="Times New Roman"/>
          <w:sz w:val="24"/>
          <w:szCs w:val="24"/>
        </w:rPr>
        <w:t>De Shazer ve Coulter, 2012</w:t>
      </w:r>
      <w:r w:rsidR="004372DD" w:rsidRPr="00727C75">
        <w:rPr>
          <w:rFonts w:ascii="Times New Roman" w:hAnsi="Times New Roman"/>
          <w:sz w:val="24"/>
          <w:szCs w:val="24"/>
        </w:rPr>
        <w:t xml:space="preserve">). </w:t>
      </w:r>
      <w:r w:rsidR="00274D88">
        <w:rPr>
          <w:rFonts w:ascii="Times New Roman" w:hAnsi="Times New Roman"/>
          <w:sz w:val="24"/>
          <w:szCs w:val="24"/>
        </w:rPr>
        <w:t xml:space="preserve">Bu övgülerde bulunurken bazı danışanlara bu durum yapmacık ve zorlama gelebileceği için özenli bir tutum sergilemekte fayda vardır </w:t>
      </w:r>
      <w:r w:rsidR="004372DD" w:rsidRPr="00727C75">
        <w:rPr>
          <w:rFonts w:ascii="Times New Roman" w:hAnsi="Times New Roman"/>
          <w:sz w:val="24"/>
          <w:szCs w:val="24"/>
        </w:rPr>
        <w:t>(</w:t>
      </w:r>
      <w:r w:rsidR="003277E8">
        <w:rPr>
          <w:rFonts w:ascii="Times New Roman" w:hAnsi="Times New Roman"/>
          <w:sz w:val="24"/>
          <w:szCs w:val="24"/>
        </w:rPr>
        <w:t>Duncan ve diğerleri</w:t>
      </w:r>
      <w:r w:rsidR="004372DD">
        <w:rPr>
          <w:rFonts w:ascii="Times New Roman" w:hAnsi="Times New Roman"/>
          <w:sz w:val="24"/>
          <w:szCs w:val="24"/>
        </w:rPr>
        <w:t>, 1996</w:t>
      </w:r>
      <w:r w:rsidR="004372DD" w:rsidRPr="00727C75">
        <w:rPr>
          <w:rFonts w:ascii="Times New Roman" w:hAnsi="Times New Roman"/>
          <w:sz w:val="24"/>
          <w:szCs w:val="24"/>
        </w:rPr>
        <w:t xml:space="preserve">).  </w:t>
      </w:r>
    </w:p>
    <w:p w14:paraId="17A22776" w14:textId="77777777" w:rsidR="00B33620" w:rsidRDefault="004372DD" w:rsidP="00820E33">
      <w:pPr>
        <w:pStyle w:val="Balk2"/>
      </w:pPr>
      <w:bookmarkStart w:id="26" w:name="_Toc127661944"/>
      <w:r w:rsidRPr="00727C75">
        <w:t>2.</w:t>
      </w:r>
      <w:r w:rsidRPr="007511ED">
        <w:t>1.</w:t>
      </w:r>
      <w:r>
        <w:t>1</w:t>
      </w:r>
      <w:r w:rsidRPr="007511ED">
        <w:t>.6.</w:t>
      </w:r>
      <w:r w:rsidRPr="00727C75">
        <w:t xml:space="preserve"> Saygılı Şekilde İlgilenme</w:t>
      </w:r>
      <w:bookmarkEnd w:id="26"/>
    </w:p>
    <w:p w14:paraId="592C73B6" w14:textId="7C0DB6B3" w:rsidR="004372DD" w:rsidRPr="00727C75" w:rsidRDefault="004372DD" w:rsidP="00820E33">
      <w:pPr>
        <w:spacing w:line="360" w:lineRule="auto"/>
        <w:jc w:val="both"/>
        <w:rPr>
          <w:rFonts w:ascii="Times New Roman" w:hAnsi="Times New Roman"/>
          <w:sz w:val="24"/>
          <w:szCs w:val="24"/>
        </w:rPr>
      </w:pPr>
      <w:r w:rsidRPr="00727C75">
        <w:rPr>
          <w:rFonts w:ascii="Times New Roman" w:hAnsi="Times New Roman"/>
          <w:b/>
          <w:bCs/>
          <w:sz w:val="24"/>
          <w:szCs w:val="24"/>
        </w:rPr>
        <w:t xml:space="preserve"> </w:t>
      </w:r>
      <w:r w:rsidR="00274D88" w:rsidRPr="00274D88">
        <w:rPr>
          <w:rFonts w:ascii="Times New Roman" w:hAnsi="Times New Roman"/>
          <w:i/>
          <w:sz w:val="24"/>
          <w:szCs w:val="24"/>
        </w:rPr>
        <w:t>“</w:t>
      </w:r>
      <w:r w:rsidRPr="00274D88">
        <w:rPr>
          <w:rFonts w:ascii="Times New Roman" w:hAnsi="Times New Roman"/>
          <w:i/>
          <w:sz w:val="24"/>
          <w:szCs w:val="24"/>
        </w:rPr>
        <w:t>Kişiye odaklı danışmanlar, terapötik ortam ve değişimin sağlanması için üç temel unsurun ortamı yumuşatmada önem arz ettiğini vurgularlar</w:t>
      </w:r>
      <w:r w:rsidR="00274D88" w:rsidRPr="00274D88">
        <w:rPr>
          <w:rFonts w:ascii="Times New Roman" w:hAnsi="Times New Roman"/>
          <w:i/>
          <w:sz w:val="24"/>
          <w:szCs w:val="24"/>
        </w:rPr>
        <w:t>.</w:t>
      </w:r>
      <w:r w:rsidRPr="00274D88">
        <w:rPr>
          <w:rFonts w:ascii="Times New Roman" w:hAnsi="Times New Roman"/>
          <w:i/>
          <w:sz w:val="24"/>
          <w:szCs w:val="24"/>
        </w:rPr>
        <w:t xml:space="preserve">  Bunlar, samimi olmak, önyargısız</w:t>
      </w:r>
      <w:r w:rsidR="00274D88" w:rsidRPr="00274D88">
        <w:rPr>
          <w:rFonts w:ascii="Times New Roman" w:hAnsi="Times New Roman"/>
          <w:i/>
          <w:sz w:val="24"/>
          <w:szCs w:val="24"/>
        </w:rPr>
        <w:t xml:space="preserve"> olmak,</w:t>
      </w:r>
      <w:r w:rsidRPr="00274D88">
        <w:rPr>
          <w:rFonts w:ascii="Times New Roman" w:hAnsi="Times New Roman"/>
          <w:i/>
          <w:sz w:val="24"/>
          <w:szCs w:val="24"/>
        </w:rPr>
        <w:t xml:space="preserve"> saygılı olmak </w:t>
      </w:r>
      <w:r w:rsidR="00274D88" w:rsidRPr="00274D88">
        <w:rPr>
          <w:rFonts w:ascii="Times New Roman" w:hAnsi="Times New Roman"/>
          <w:i/>
          <w:sz w:val="24"/>
          <w:szCs w:val="24"/>
        </w:rPr>
        <w:t xml:space="preserve">ve empatik iletişimdir” </w:t>
      </w:r>
      <w:r w:rsidR="00274D88" w:rsidRPr="00727C75">
        <w:rPr>
          <w:rFonts w:ascii="Times New Roman" w:hAnsi="Times New Roman"/>
          <w:sz w:val="24"/>
          <w:szCs w:val="24"/>
        </w:rPr>
        <w:t>(</w:t>
      </w:r>
      <w:r w:rsidR="00274D88">
        <w:rPr>
          <w:rFonts w:ascii="Times New Roman" w:hAnsi="Times New Roman"/>
          <w:sz w:val="24"/>
          <w:szCs w:val="24"/>
        </w:rPr>
        <w:t>Walter ve Peller, 2013</w:t>
      </w:r>
      <w:r w:rsidR="00274D88" w:rsidRPr="00727C75">
        <w:rPr>
          <w:rFonts w:ascii="Times New Roman" w:hAnsi="Times New Roman"/>
          <w:sz w:val="24"/>
          <w:szCs w:val="24"/>
        </w:rPr>
        <w:t>).</w:t>
      </w:r>
      <w:r w:rsidR="00274D88">
        <w:rPr>
          <w:rFonts w:ascii="Times New Roman" w:hAnsi="Times New Roman"/>
          <w:sz w:val="24"/>
          <w:szCs w:val="24"/>
        </w:rPr>
        <w:t xml:space="preserve"> Danışmanın terapi ortamına hangi davranışı getirdiği önemlidir çünkü danışan terapi sürecinden etkilenmektedir </w:t>
      </w:r>
      <w:r w:rsidRPr="00727C75">
        <w:rPr>
          <w:rFonts w:ascii="Times New Roman" w:hAnsi="Times New Roman"/>
          <w:sz w:val="24"/>
          <w:szCs w:val="24"/>
        </w:rPr>
        <w:t>(</w:t>
      </w:r>
      <w:r>
        <w:rPr>
          <w:rFonts w:ascii="Times New Roman" w:hAnsi="Times New Roman"/>
          <w:sz w:val="24"/>
          <w:szCs w:val="24"/>
        </w:rPr>
        <w:t>Duncan ve ark, 1996</w:t>
      </w:r>
      <w:r w:rsidRPr="00727C75">
        <w:rPr>
          <w:rFonts w:ascii="Times New Roman" w:hAnsi="Times New Roman"/>
          <w:sz w:val="24"/>
          <w:szCs w:val="24"/>
        </w:rPr>
        <w:t>)</w:t>
      </w:r>
      <w:r w:rsidR="00EC3EBE">
        <w:rPr>
          <w:rFonts w:ascii="Times New Roman" w:hAnsi="Times New Roman"/>
          <w:sz w:val="24"/>
          <w:szCs w:val="24"/>
        </w:rPr>
        <w:t>.</w:t>
      </w:r>
      <w:r w:rsidRPr="00727C75">
        <w:rPr>
          <w:rFonts w:ascii="Times New Roman" w:hAnsi="Times New Roman"/>
          <w:sz w:val="24"/>
          <w:szCs w:val="24"/>
        </w:rPr>
        <w:t xml:space="preserve"> Danışman</w:t>
      </w:r>
      <w:r w:rsidR="00274D88">
        <w:rPr>
          <w:rFonts w:ascii="Times New Roman" w:hAnsi="Times New Roman"/>
          <w:sz w:val="24"/>
          <w:szCs w:val="24"/>
        </w:rPr>
        <w:t xml:space="preserve"> problemlerin olduğu noktalarda çözümlerin varlığını gösterip, yapıcı ve takdir edici şekilde danışanıyla ilgilenirse sağlıklı bir yönelime destek olacaktır. </w:t>
      </w:r>
      <w:r w:rsidRPr="00727C75">
        <w:rPr>
          <w:rFonts w:ascii="Times New Roman" w:hAnsi="Times New Roman"/>
          <w:sz w:val="24"/>
          <w:szCs w:val="24"/>
        </w:rPr>
        <w:t xml:space="preserve"> </w:t>
      </w:r>
    </w:p>
    <w:p w14:paraId="12EF0B5B" w14:textId="77777777" w:rsidR="004372DD" w:rsidRDefault="004372DD" w:rsidP="00820E33">
      <w:pPr>
        <w:pStyle w:val="Balk2"/>
      </w:pPr>
      <w:bookmarkStart w:id="27" w:name="_Toc127661945"/>
      <w:bookmarkStart w:id="28" w:name="_Hlk31033133"/>
      <w:r w:rsidRPr="00727C75">
        <w:t>2.</w:t>
      </w:r>
      <w:r w:rsidRPr="007511ED">
        <w:t>1.</w:t>
      </w:r>
      <w:r>
        <w:t>1</w:t>
      </w:r>
      <w:r w:rsidRPr="007511ED">
        <w:t>.7.</w:t>
      </w:r>
      <w:r w:rsidRPr="00727C75">
        <w:t xml:space="preserve"> Etkili Sorular </w:t>
      </w:r>
      <w:r>
        <w:t>Sorma</w:t>
      </w:r>
      <w:bookmarkEnd w:id="27"/>
    </w:p>
    <w:bookmarkEnd w:id="28"/>
    <w:p w14:paraId="7D0AD904" w14:textId="6A999EFA" w:rsidR="00142570" w:rsidRDefault="004372DD" w:rsidP="00274D88">
      <w:pPr>
        <w:spacing w:line="360" w:lineRule="auto"/>
        <w:ind w:firstLine="708"/>
        <w:jc w:val="both"/>
        <w:rPr>
          <w:rFonts w:ascii="Times New Roman" w:hAnsi="Times New Roman"/>
          <w:sz w:val="24"/>
          <w:szCs w:val="24"/>
        </w:rPr>
      </w:pPr>
      <w:r w:rsidRPr="00727C75">
        <w:rPr>
          <w:rFonts w:ascii="Times New Roman" w:hAnsi="Times New Roman"/>
          <w:sz w:val="24"/>
          <w:szCs w:val="24"/>
        </w:rPr>
        <w:t>Çözüm odaklı danışmanlar, danışanlarına yap</w:t>
      </w:r>
      <w:r w:rsidR="00274D88">
        <w:rPr>
          <w:rFonts w:ascii="Times New Roman" w:hAnsi="Times New Roman"/>
          <w:sz w:val="24"/>
          <w:szCs w:val="24"/>
        </w:rPr>
        <w:t xml:space="preserve">ıcı sorular yönelterek, saygıyla </w:t>
      </w:r>
      <w:r w:rsidRPr="00727C75">
        <w:rPr>
          <w:rFonts w:ascii="Times New Roman" w:hAnsi="Times New Roman"/>
          <w:sz w:val="24"/>
          <w:szCs w:val="24"/>
        </w:rPr>
        <w:t>ilgilendiklerini gösterirler.</w:t>
      </w:r>
      <w:r w:rsidR="00274D88">
        <w:rPr>
          <w:rFonts w:ascii="Times New Roman" w:hAnsi="Times New Roman"/>
          <w:sz w:val="24"/>
          <w:szCs w:val="24"/>
        </w:rPr>
        <w:t xml:space="preserve"> </w:t>
      </w:r>
      <w:r w:rsidR="007F65BF">
        <w:rPr>
          <w:rFonts w:ascii="Times New Roman" w:hAnsi="Times New Roman"/>
          <w:sz w:val="24"/>
          <w:szCs w:val="24"/>
        </w:rPr>
        <w:t>Danışanlara b</w:t>
      </w:r>
      <w:r w:rsidR="00274D88">
        <w:rPr>
          <w:rFonts w:ascii="Times New Roman" w:hAnsi="Times New Roman"/>
          <w:sz w:val="24"/>
          <w:szCs w:val="24"/>
        </w:rPr>
        <w:t>u sorunları ne kadar süredir yaşadığını sormak yerine, sorunlar olmasaydı her şeyin nasıl olacağına dair olumlu düşü</w:t>
      </w:r>
      <w:r w:rsidR="007F65BF">
        <w:rPr>
          <w:rFonts w:ascii="Times New Roman" w:hAnsi="Times New Roman"/>
          <w:sz w:val="24"/>
          <w:szCs w:val="24"/>
        </w:rPr>
        <w:t xml:space="preserve">nmeye teşvik etmek </w:t>
      </w:r>
      <w:r w:rsidR="007F65BF">
        <w:rPr>
          <w:rFonts w:ascii="Times New Roman" w:hAnsi="Times New Roman"/>
          <w:sz w:val="24"/>
          <w:szCs w:val="24"/>
        </w:rPr>
        <w:lastRenderedPageBreak/>
        <w:t>önemlidir. Soruları doğru sormak çözüm odaklı yaklaşımın en kritik noktasıdır.</w:t>
      </w:r>
      <w:r w:rsidRPr="00727C75">
        <w:rPr>
          <w:rFonts w:ascii="Times New Roman" w:hAnsi="Times New Roman"/>
          <w:sz w:val="24"/>
          <w:szCs w:val="24"/>
        </w:rPr>
        <w:t xml:space="preserve"> </w:t>
      </w:r>
      <w:r w:rsidR="007F65BF" w:rsidRPr="007F65BF">
        <w:rPr>
          <w:rFonts w:ascii="Times New Roman" w:hAnsi="Times New Roman"/>
          <w:i/>
          <w:sz w:val="24"/>
          <w:szCs w:val="24"/>
        </w:rPr>
        <w:t>“</w:t>
      </w:r>
      <w:r w:rsidRPr="007F65BF">
        <w:rPr>
          <w:rFonts w:ascii="Times New Roman" w:hAnsi="Times New Roman"/>
          <w:i/>
          <w:sz w:val="24"/>
          <w:szCs w:val="24"/>
        </w:rPr>
        <w:t>Yöneltilen sorular bir bilgiyi anlamak, öğrenmek için kullanılmaz, danışanın deneyimlediği, tecrübe ettiği,  sonucunda başarılar elde ettiği düşünceleri açığa çıkarmak için kullanılır</w:t>
      </w:r>
      <w:r w:rsidR="007F65BF" w:rsidRPr="007F65BF">
        <w:rPr>
          <w:rFonts w:ascii="Times New Roman" w:hAnsi="Times New Roman"/>
          <w:i/>
          <w:sz w:val="24"/>
          <w:szCs w:val="24"/>
        </w:rPr>
        <w:t>”</w:t>
      </w:r>
      <w:r w:rsidRPr="00727C75">
        <w:rPr>
          <w:rFonts w:ascii="Times New Roman" w:hAnsi="Times New Roman"/>
          <w:sz w:val="24"/>
          <w:szCs w:val="24"/>
        </w:rPr>
        <w:t xml:space="preserve"> (</w:t>
      </w:r>
      <w:r w:rsidR="003277E8">
        <w:rPr>
          <w:rFonts w:ascii="Times New Roman" w:hAnsi="Times New Roman"/>
          <w:sz w:val="24"/>
          <w:szCs w:val="24"/>
        </w:rPr>
        <w:t>Duncan ve diğerleri</w:t>
      </w:r>
      <w:r>
        <w:rPr>
          <w:rFonts w:ascii="Times New Roman" w:hAnsi="Times New Roman"/>
          <w:sz w:val="24"/>
          <w:szCs w:val="24"/>
        </w:rPr>
        <w:t>, 1996</w:t>
      </w:r>
      <w:r w:rsidR="007F65BF">
        <w:rPr>
          <w:rFonts w:ascii="Times New Roman" w:hAnsi="Times New Roman"/>
          <w:sz w:val="24"/>
          <w:szCs w:val="24"/>
        </w:rPr>
        <w:t>)</w:t>
      </w:r>
      <w:r w:rsidRPr="00727C75">
        <w:rPr>
          <w:rFonts w:ascii="Times New Roman" w:hAnsi="Times New Roman"/>
          <w:sz w:val="24"/>
          <w:szCs w:val="24"/>
        </w:rPr>
        <w:t>.</w:t>
      </w:r>
    </w:p>
    <w:p w14:paraId="498E83F4" w14:textId="0076535E" w:rsidR="00B33620" w:rsidRDefault="004372DD" w:rsidP="002B12C2">
      <w:pPr>
        <w:spacing w:line="360" w:lineRule="auto"/>
        <w:jc w:val="both"/>
        <w:rPr>
          <w:rFonts w:ascii="Times New Roman" w:hAnsi="Times New Roman"/>
          <w:b/>
          <w:bCs/>
          <w:sz w:val="24"/>
          <w:szCs w:val="24"/>
        </w:rPr>
      </w:pPr>
      <w:r w:rsidRPr="00727C75">
        <w:rPr>
          <w:rFonts w:ascii="Times New Roman" w:hAnsi="Times New Roman"/>
          <w:b/>
          <w:bCs/>
          <w:sz w:val="24"/>
          <w:szCs w:val="24"/>
        </w:rPr>
        <w:t xml:space="preserve">Amaç Belirleme Soruları </w:t>
      </w:r>
    </w:p>
    <w:p w14:paraId="7B6913AF" w14:textId="29FD6F0B" w:rsidR="004372DD" w:rsidRPr="00D472F7" w:rsidRDefault="00D472F7" w:rsidP="00B33620">
      <w:pPr>
        <w:spacing w:line="360" w:lineRule="auto"/>
        <w:ind w:firstLine="708"/>
        <w:jc w:val="both"/>
        <w:rPr>
          <w:rFonts w:ascii="Times New Roman" w:hAnsi="Times New Roman"/>
          <w:i/>
          <w:sz w:val="24"/>
          <w:szCs w:val="24"/>
        </w:rPr>
      </w:pPr>
      <w:r>
        <w:rPr>
          <w:rFonts w:ascii="Times New Roman" w:hAnsi="Times New Roman"/>
          <w:sz w:val="24"/>
          <w:szCs w:val="24"/>
        </w:rPr>
        <w:t xml:space="preserve">Terapiye başlarken amaçları belirgin bir şekilde ortaya koymamak başarıların önünde engel olarak, terapi sürecini uzatabilir </w:t>
      </w:r>
      <w:r w:rsidR="004372DD" w:rsidRPr="00727C75">
        <w:rPr>
          <w:rFonts w:ascii="Times New Roman" w:hAnsi="Times New Roman"/>
          <w:sz w:val="24"/>
          <w:szCs w:val="24"/>
        </w:rPr>
        <w:t>(</w:t>
      </w:r>
      <w:r w:rsidR="004372DD">
        <w:rPr>
          <w:rFonts w:ascii="Times New Roman" w:hAnsi="Times New Roman"/>
          <w:sz w:val="24"/>
          <w:szCs w:val="24"/>
        </w:rPr>
        <w:t>Sharry, 2000; Nancy, 2018</w:t>
      </w:r>
      <w:r w:rsidR="004372DD" w:rsidRPr="00727C75">
        <w:rPr>
          <w:rFonts w:ascii="Times New Roman" w:hAnsi="Times New Roman"/>
          <w:sz w:val="24"/>
          <w:szCs w:val="24"/>
        </w:rPr>
        <w:t xml:space="preserve">). </w:t>
      </w:r>
      <w:r>
        <w:rPr>
          <w:rFonts w:ascii="Times New Roman" w:hAnsi="Times New Roman"/>
          <w:sz w:val="24"/>
          <w:szCs w:val="24"/>
        </w:rPr>
        <w:t xml:space="preserve">Çözüm odaklı yaklaşım kapsamında ilk olarak soru belirlenir ve ardından amaca doğru ilerlenir. Sorunları ortaya koyarken asıl neden amaçları belirlemek ve tüm detayları görünebilir hale getirmektir. </w:t>
      </w:r>
      <w:r w:rsidRPr="00D472F7">
        <w:rPr>
          <w:rFonts w:ascii="Times New Roman" w:hAnsi="Times New Roman"/>
          <w:i/>
          <w:sz w:val="24"/>
          <w:szCs w:val="24"/>
        </w:rPr>
        <w:t>“</w:t>
      </w:r>
      <w:r w:rsidR="004372DD" w:rsidRPr="00D472F7">
        <w:rPr>
          <w:rFonts w:ascii="Times New Roman" w:hAnsi="Times New Roman"/>
          <w:i/>
          <w:sz w:val="24"/>
          <w:szCs w:val="24"/>
        </w:rPr>
        <w:t>Terapiye gelen kişiler olumsuza odaklıdırlar ve sürekli negatif olayları anlatmaya meyillilerdir, ne istediğini sorduğunda, çoğunlukla ne istemediğini anlatırlar, örneğin kaygılı olmayı istememeleri gibi fakat ne istedikleri konusunda net değillerdir</w:t>
      </w:r>
      <w:r w:rsidRPr="00D472F7">
        <w:rPr>
          <w:rFonts w:ascii="Times New Roman" w:hAnsi="Times New Roman"/>
          <w:i/>
          <w:sz w:val="24"/>
          <w:szCs w:val="24"/>
        </w:rPr>
        <w:t>”</w:t>
      </w:r>
      <w:r w:rsidR="004372DD" w:rsidRPr="00D472F7">
        <w:rPr>
          <w:rFonts w:ascii="Times New Roman" w:hAnsi="Times New Roman"/>
          <w:i/>
          <w:sz w:val="24"/>
          <w:szCs w:val="24"/>
        </w:rPr>
        <w:t xml:space="preserve"> (De Shazer ve Berg, 1997). </w:t>
      </w:r>
    </w:p>
    <w:p w14:paraId="09251DEF" w14:textId="77777777" w:rsidR="004372DD" w:rsidRDefault="004372DD" w:rsidP="002B12C2">
      <w:pPr>
        <w:spacing w:line="360" w:lineRule="auto"/>
        <w:jc w:val="both"/>
        <w:rPr>
          <w:rFonts w:ascii="Times New Roman" w:hAnsi="Times New Roman"/>
          <w:b/>
          <w:bCs/>
          <w:sz w:val="24"/>
          <w:szCs w:val="24"/>
        </w:rPr>
      </w:pPr>
      <w:r w:rsidRPr="00727C75">
        <w:rPr>
          <w:rFonts w:ascii="Times New Roman" w:hAnsi="Times New Roman"/>
          <w:b/>
          <w:bCs/>
          <w:sz w:val="24"/>
          <w:szCs w:val="24"/>
        </w:rPr>
        <w:t xml:space="preserve">Mucize Sorular </w:t>
      </w:r>
    </w:p>
    <w:p w14:paraId="66365C25" w14:textId="20C38003" w:rsidR="004372DD" w:rsidRPr="00727C75" w:rsidRDefault="00D472F7" w:rsidP="00B33620">
      <w:pPr>
        <w:spacing w:line="360" w:lineRule="auto"/>
        <w:ind w:firstLine="708"/>
        <w:jc w:val="both"/>
        <w:rPr>
          <w:rFonts w:ascii="Times New Roman" w:hAnsi="Times New Roman"/>
          <w:sz w:val="24"/>
          <w:szCs w:val="24"/>
        </w:rPr>
      </w:pPr>
      <w:r>
        <w:rPr>
          <w:rFonts w:ascii="Times New Roman" w:hAnsi="Times New Roman"/>
          <w:sz w:val="24"/>
          <w:szCs w:val="24"/>
        </w:rPr>
        <w:t xml:space="preserve">Mucize soruların terapi sürecinde amaçları detaylandırmak, ve net bir şekilde görünür kılmak adına kullanılması önerilmektedir. </w:t>
      </w:r>
      <w:r w:rsidRPr="00D472F7">
        <w:rPr>
          <w:rFonts w:ascii="Times New Roman" w:hAnsi="Times New Roman"/>
          <w:i/>
          <w:sz w:val="24"/>
          <w:szCs w:val="24"/>
        </w:rPr>
        <w:t>“</w:t>
      </w:r>
      <w:r w:rsidR="004372DD" w:rsidRPr="00D472F7">
        <w:rPr>
          <w:rFonts w:ascii="Times New Roman" w:hAnsi="Times New Roman"/>
          <w:i/>
          <w:sz w:val="24"/>
          <w:szCs w:val="24"/>
        </w:rPr>
        <w:t>Mucize soru ayrıntılı anlatılacağı gibi standart kalıbı şöyledir; “ Gece sen uyurken bir mucize gerçekleştiğini ve seni terapiye getiren tüm sorunların tamamen kaybolduğunu hayal et. Ancak sen uyuduğun için mucizenin gerçekleştiğinden haberdar değilsin. Sabah kalktığında mucizenin gerçekleştiğini bir şeylerin değiştiğini gösteren ilk işaret ne olurdu ya</w:t>
      </w:r>
      <w:r w:rsidR="00B04D67" w:rsidRPr="00D472F7">
        <w:rPr>
          <w:rFonts w:ascii="Times New Roman" w:hAnsi="Times New Roman"/>
          <w:i/>
          <w:sz w:val="24"/>
          <w:szCs w:val="24"/>
        </w:rPr>
        <w:t xml:space="preserve"> </w:t>
      </w:r>
      <w:r w:rsidR="004372DD" w:rsidRPr="00D472F7">
        <w:rPr>
          <w:rFonts w:ascii="Times New Roman" w:hAnsi="Times New Roman"/>
          <w:i/>
          <w:sz w:val="24"/>
          <w:szCs w:val="24"/>
        </w:rPr>
        <w:t>da nerden anlarsın</w:t>
      </w:r>
      <w:r w:rsidR="00EC3EBE" w:rsidRPr="00D472F7">
        <w:rPr>
          <w:rFonts w:ascii="Times New Roman" w:hAnsi="Times New Roman"/>
          <w:i/>
          <w:sz w:val="24"/>
          <w:szCs w:val="24"/>
        </w:rPr>
        <w:t>”</w:t>
      </w:r>
      <w:r w:rsidRPr="00D472F7">
        <w:rPr>
          <w:rFonts w:ascii="Times New Roman" w:hAnsi="Times New Roman"/>
          <w:i/>
          <w:sz w:val="24"/>
          <w:szCs w:val="24"/>
        </w:rPr>
        <w:t>”</w:t>
      </w:r>
      <w:r w:rsidR="00B04D67">
        <w:rPr>
          <w:rFonts w:ascii="Times New Roman" w:hAnsi="Times New Roman"/>
          <w:sz w:val="24"/>
          <w:szCs w:val="24"/>
        </w:rPr>
        <w:t xml:space="preserve"> </w:t>
      </w:r>
      <w:r w:rsidR="004372DD" w:rsidRPr="005F78FD">
        <w:rPr>
          <w:rFonts w:ascii="Times New Roman" w:hAnsi="Times New Roman"/>
          <w:sz w:val="24"/>
          <w:szCs w:val="24"/>
        </w:rPr>
        <w:t>(Sharry, 2016)</w:t>
      </w:r>
      <w:r w:rsidR="00EC3EBE">
        <w:rPr>
          <w:rFonts w:ascii="Times New Roman" w:hAnsi="Times New Roman"/>
          <w:sz w:val="24"/>
          <w:szCs w:val="24"/>
        </w:rPr>
        <w:t>.</w:t>
      </w:r>
      <w:r w:rsidR="004372DD" w:rsidRPr="00727C75">
        <w:rPr>
          <w:rFonts w:ascii="Times New Roman" w:hAnsi="Times New Roman"/>
          <w:sz w:val="24"/>
          <w:szCs w:val="24"/>
        </w:rPr>
        <w:t xml:space="preserve"> </w:t>
      </w:r>
      <w:r w:rsidR="00855370">
        <w:rPr>
          <w:rFonts w:ascii="Times New Roman" w:hAnsi="Times New Roman"/>
          <w:sz w:val="24"/>
          <w:szCs w:val="24"/>
        </w:rPr>
        <w:t xml:space="preserve">Mucize gerçekleştikten sonra danışanın neler hissettiği, ailesinin ve arkadaşlarının bu değişime dair neler düşünebilecekleri gibi sorular yöneltilerek danışanın düşüncelerini ayrıntılı bir sekilde anlatması istenir. </w:t>
      </w:r>
      <w:r w:rsidR="004372DD">
        <w:rPr>
          <w:rFonts w:ascii="Times New Roman" w:hAnsi="Times New Roman"/>
          <w:sz w:val="24"/>
          <w:szCs w:val="24"/>
        </w:rPr>
        <w:t xml:space="preserve">Çözüm odaklı yaklaşımda </w:t>
      </w:r>
      <w:r w:rsidR="00855370">
        <w:rPr>
          <w:rFonts w:ascii="Times New Roman" w:hAnsi="Times New Roman"/>
          <w:sz w:val="24"/>
          <w:szCs w:val="24"/>
        </w:rPr>
        <w:t xml:space="preserve">genellikle terapinin başlangıç oturumunda sık  kullanılan bir yöntemdir. </w:t>
      </w:r>
      <w:r w:rsidR="00855370" w:rsidRPr="00855370">
        <w:rPr>
          <w:rFonts w:ascii="Times New Roman" w:hAnsi="Times New Roman"/>
          <w:i/>
          <w:sz w:val="24"/>
          <w:szCs w:val="24"/>
        </w:rPr>
        <w:t>“</w:t>
      </w:r>
      <w:r w:rsidR="004372DD" w:rsidRPr="00855370">
        <w:rPr>
          <w:rFonts w:ascii="Times New Roman" w:hAnsi="Times New Roman"/>
          <w:i/>
          <w:sz w:val="24"/>
          <w:szCs w:val="24"/>
        </w:rPr>
        <w:t>Mucize sorular sorunun çözümünde neler olacağını hayal etmesi, nelerin değişeceğini fark etmesi, gerçek resmi görmesi, başarıyı hissetme sonucu gerekli motivasyonun sağlanmasını sunar</w:t>
      </w:r>
      <w:r w:rsidR="00855370" w:rsidRPr="00855370">
        <w:rPr>
          <w:rFonts w:ascii="Times New Roman" w:hAnsi="Times New Roman"/>
          <w:i/>
          <w:sz w:val="24"/>
          <w:szCs w:val="24"/>
        </w:rPr>
        <w:t>”</w:t>
      </w:r>
      <w:r w:rsidR="004372DD" w:rsidRPr="00727C75">
        <w:rPr>
          <w:rFonts w:ascii="Times New Roman" w:hAnsi="Times New Roman"/>
          <w:sz w:val="24"/>
          <w:szCs w:val="24"/>
        </w:rPr>
        <w:t xml:space="preserve"> (</w:t>
      </w:r>
      <w:r w:rsidR="004372DD">
        <w:rPr>
          <w:rFonts w:ascii="Times New Roman" w:hAnsi="Times New Roman"/>
          <w:sz w:val="24"/>
          <w:szCs w:val="24"/>
        </w:rPr>
        <w:t>Gingerich, 2000</w:t>
      </w:r>
      <w:r w:rsidR="004372DD" w:rsidRPr="00727C75">
        <w:rPr>
          <w:rFonts w:ascii="Times New Roman" w:hAnsi="Times New Roman"/>
          <w:sz w:val="24"/>
          <w:szCs w:val="24"/>
        </w:rPr>
        <w:t xml:space="preserve">). </w:t>
      </w:r>
    </w:p>
    <w:p w14:paraId="33A07A58" w14:textId="77777777" w:rsidR="004372DD" w:rsidRDefault="004372DD" w:rsidP="002B12C2">
      <w:pPr>
        <w:spacing w:line="360" w:lineRule="auto"/>
        <w:jc w:val="both"/>
        <w:rPr>
          <w:rFonts w:ascii="Times New Roman" w:hAnsi="Times New Roman"/>
          <w:b/>
          <w:bCs/>
          <w:sz w:val="24"/>
          <w:szCs w:val="24"/>
        </w:rPr>
      </w:pPr>
      <w:r w:rsidRPr="00727C75">
        <w:rPr>
          <w:rFonts w:ascii="Times New Roman" w:hAnsi="Times New Roman"/>
          <w:b/>
          <w:bCs/>
          <w:sz w:val="24"/>
          <w:szCs w:val="24"/>
        </w:rPr>
        <w:t xml:space="preserve">İstisna Soruları </w:t>
      </w:r>
    </w:p>
    <w:p w14:paraId="289DFD38" w14:textId="409AE660" w:rsidR="00AE6B1F" w:rsidRDefault="00855370" w:rsidP="00AB5521">
      <w:pPr>
        <w:spacing w:line="360" w:lineRule="auto"/>
        <w:ind w:firstLine="708"/>
        <w:jc w:val="both"/>
        <w:rPr>
          <w:rFonts w:ascii="Times New Roman" w:hAnsi="Times New Roman"/>
          <w:sz w:val="24"/>
          <w:szCs w:val="24"/>
        </w:rPr>
      </w:pPr>
      <w:r>
        <w:rPr>
          <w:rFonts w:ascii="Times New Roman" w:hAnsi="Times New Roman"/>
          <w:sz w:val="24"/>
          <w:szCs w:val="24"/>
        </w:rPr>
        <w:t xml:space="preserve">Çözüm odaklı terapide problemlere dair istisnai durumların varlığına inanılır </w:t>
      </w:r>
      <w:r w:rsidR="004372DD" w:rsidRPr="00727C75">
        <w:rPr>
          <w:rFonts w:ascii="Times New Roman" w:hAnsi="Times New Roman"/>
          <w:sz w:val="24"/>
          <w:szCs w:val="24"/>
        </w:rPr>
        <w:t>(</w:t>
      </w:r>
      <w:r w:rsidR="004372DD">
        <w:rPr>
          <w:rFonts w:ascii="Times New Roman" w:hAnsi="Times New Roman"/>
          <w:sz w:val="24"/>
          <w:szCs w:val="24"/>
        </w:rPr>
        <w:t xml:space="preserve">Sharry, 2016; </w:t>
      </w:r>
      <w:bookmarkStart w:id="29" w:name="_Hlk26789460"/>
      <w:r w:rsidR="004372DD">
        <w:rPr>
          <w:rFonts w:ascii="Times New Roman" w:hAnsi="Times New Roman"/>
          <w:sz w:val="24"/>
          <w:szCs w:val="24"/>
        </w:rPr>
        <w:t>Gingerich, 2000</w:t>
      </w:r>
      <w:bookmarkEnd w:id="29"/>
      <w:r w:rsidR="004372DD" w:rsidRPr="00727C75">
        <w:rPr>
          <w:rFonts w:ascii="Times New Roman" w:hAnsi="Times New Roman"/>
          <w:sz w:val="24"/>
          <w:szCs w:val="24"/>
        </w:rPr>
        <w:t xml:space="preserve">). </w:t>
      </w:r>
      <w:r>
        <w:rPr>
          <w:rFonts w:ascii="Times New Roman" w:hAnsi="Times New Roman"/>
          <w:sz w:val="24"/>
          <w:szCs w:val="24"/>
        </w:rPr>
        <w:t>Problemlerin her zaman aynı süreğenlikte devam etmediği ve zaman zaman azaldığı varsayılır.</w:t>
      </w:r>
      <w:r w:rsidR="004372DD">
        <w:rPr>
          <w:rFonts w:ascii="Times New Roman" w:hAnsi="Times New Roman"/>
          <w:sz w:val="24"/>
          <w:szCs w:val="24"/>
        </w:rPr>
        <w:t xml:space="preserve"> </w:t>
      </w:r>
      <w:r w:rsidR="006A31A8">
        <w:rPr>
          <w:rFonts w:ascii="Times New Roman" w:hAnsi="Times New Roman"/>
          <w:sz w:val="24"/>
          <w:szCs w:val="24"/>
        </w:rPr>
        <w:t xml:space="preserve">Problemlerin varlığını anlayabilmek için, sorunların az görüldüğü ya da hiç görülmediği zamanlar karşılaştırılarak durum tespiti gerçekleştirilebilir. </w:t>
      </w:r>
      <w:r w:rsidR="006A31A8" w:rsidRPr="006A31A8">
        <w:rPr>
          <w:rFonts w:ascii="Times New Roman" w:hAnsi="Times New Roman"/>
          <w:i/>
          <w:sz w:val="24"/>
          <w:szCs w:val="24"/>
        </w:rPr>
        <w:t>“H</w:t>
      </w:r>
      <w:r w:rsidR="004372DD" w:rsidRPr="006A31A8">
        <w:rPr>
          <w:rFonts w:ascii="Times New Roman" w:hAnsi="Times New Roman"/>
          <w:i/>
          <w:sz w:val="24"/>
          <w:szCs w:val="24"/>
        </w:rPr>
        <w:t xml:space="preserve">ayat </w:t>
      </w:r>
      <w:r w:rsidR="004372DD" w:rsidRPr="006A31A8">
        <w:rPr>
          <w:rFonts w:ascii="Times New Roman" w:hAnsi="Times New Roman"/>
          <w:i/>
          <w:sz w:val="24"/>
          <w:szCs w:val="24"/>
        </w:rPr>
        <w:lastRenderedPageBreak/>
        <w:t>neşem hiç yok diyen birinin neşeli olduğu zamanlarla kıyaslayıp şu an yaşadığı sorunu tespit edebilmesi, problemsiz olduğu günlerin var olduğunu göstermektedir</w:t>
      </w:r>
      <w:r w:rsidR="006A31A8" w:rsidRPr="006A31A8">
        <w:rPr>
          <w:rFonts w:ascii="Times New Roman" w:hAnsi="Times New Roman"/>
          <w:i/>
          <w:sz w:val="24"/>
          <w:szCs w:val="24"/>
        </w:rPr>
        <w:t>”</w:t>
      </w:r>
      <w:r w:rsidR="004372DD" w:rsidRPr="00727C75">
        <w:rPr>
          <w:rFonts w:ascii="Times New Roman" w:hAnsi="Times New Roman"/>
          <w:sz w:val="24"/>
          <w:szCs w:val="24"/>
        </w:rPr>
        <w:t xml:space="preserve"> (</w:t>
      </w:r>
      <w:r w:rsidR="004372DD">
        <w:rPr>
          <w:rFonts w:ascii="Times New Roman" w:hAnsi="Times New Roman"/>
          <w:sz w:val="24"/>
          <w:szCs w:val="24"/>
        </w:rPr>
        <w:t>Gingerich, 2000</w:t>
      </w:r>
      <w:r w:rsidR="004372DD" w:rsidRPr="00727C75">
        <w:rPr>
          <w:rFonts w:ascii="Times New Roman" w:hAnsi="Times New Roman"/>
          <w:sz w:val="24"/>
          <w:szCs w:val="24"/>
        </w:rPr>
        <w:t xml:space="preserve">). </w:t>
      </w:r>
      <w:r w:rsidR="006A31A8">
        <w:rPr>
          <w:rFonts w:ascii="Times New Roman" w:hAnsi="Times New Roman"/>
          <w:sz w:val="24"/>
          <w:szCs w:val="24"/>
        </w:rPr>
        <w:t xml:space="preserve">İstisna soruları danışanların daha önce yaşadıkları ve çözüm buldukları durumları gösterirken, aslında daha önce kullandıkları yöntemleri açığa çıkarmanın önünü açar </w:t>
      </w:r>
      <w:r w:rsidR="004372DD" w:rsidRPr="00727C75">
        <w:rPr>
          <w:rFonts w:ascii="Times New Roman" w:hAnsi="Times New Roman"/>
          <w:sz w:val="24"/>
          <w:szCs w:val="24"/>
        </w:rPr>
        <w:t>(</w:t>
      </w:r>
      <w:r w:rsidR="004372DD">
        <w:rPr>
          <w:rFonts w:ascii="Times New Roman" w:hAnsi="Times New Roman"/>
          <w:sz w:val="24"/>
          <w:szCs w:val="24"/>
        </w:rPr>
        <w:t xml:space="preserve">Walter ve Peller, 2013; </w:t>
      </w:r>
      <w:bookmarkStart w:id="30" w:name="_Hlk26789523"/>
      <w:r w:rsidR="004372DD">
        <w:rPr>
          <w:rFonts w:ascii="Times New Roman" w:hAnsi="Times New Roman"/>
          <w:sz w:val="24"/>
          <w:szCs w:val="24"/>
        </w:rPr>
        <w:t>Johnson ve Miller, 1994</w:t>
      </w:r>
      <w:bookmarkEnd w:id="30"/>
      <w:r w:rsidR="004372DD" w:rsidRPr="00727C75">
        <w:rPr>
          <w:rFonts w:ascii="Times New Roman" w:hAnsi="Times New Roman"/>
          <w:sz w:val="24"/>
          <w:szCs w:val="24"/>
        </w:rPr>
        <w:t xml:space="preserve">). </w:t>
      </w:r>
    </w:p>
    <w:p w14:paraId="433F0993" w14:textId="529B3DC8" w:rsidR="004372DD" w:rsidRDefault="004372DD" w:rsidP="002B12C2">
      <w:pPr>
        <w:spacing w:line="360" w:lineRule="auto"/>
        <w:jc w:val="both"/>
        <w:rPr>
          <w:rFonts w:ascii="Times New Roman" w:hAnsi="Times New Roman"/>
          <w:b/>
          <w:bCs/>
          <w:sz w:val="24"/>
          <w:szCs w:val="24"/>
        </w:rPr>
      </w:pPr>
      <w:r w:rsidRPr="00727C75">
        <w:rPr>
          <w:rFonts w:ascii="Times New Roman" w:hAnsi="Times New Roman"/>
          <w:b/>
          <w:bCs/>
          <w:sz w:val="24"/>
          <w:szCs w:val="24"/>
        </w:rPr>
        <w:t xml:space="preserve">Başa Çıkma Soruları </w:t>
      </w:r>
    </w:p>
    <w:p w14:paraId="33E8AC10" w14:textId="5123A3DB" w:rsidR="004372DD" w:rsidRDefault="006A31A8" w:rsidP="00B33620">
      <w:pPr>
        <w:spacing w:line="360" w:lineRule="auto"/>
        <w:ind w:firstLine="708"/>
        <w:jc w:val="both"/>
        <w:rPr>
          <w:rFonts w:ascii="Times New Roman" w:hAnsi="Times New Roman"/>
          <w:sz w:val="24"/>
          <w:szCs w:val="24"/>
        </w:rPr>
      </w:pPr>
      <w:r w:rsidRPr="006A31A8">
        <w:rPr>
          <w:rFonts w:ascii="Times New Roman" w:hAnsi="Times New Roman"/>
          <w:i/>
          <w:sz w:val="24"/>
          <w:szCs w:val="24"/>
        </w:rPr>
        <w:t>“</w:t>
      </w:r>
      <w:r w:rsidR="00730BED" w:rsidRPr="006A31A8">
        <w:rPr>
          <w:rFonts w:ascii="Times New Roman" w:hAnsi="Times New Roman"/>
          <w:i/>
          <w:sz w:val="24"/>
          <w:szCs w:val="24"/>
        </w:rPr>
        <w:t xml:space="preserve">Başa çıkma soruları </w:t>
      </w:r>
      <w:r w:rsidR="004372DD" w:rsidRPr="006A31A8">
        <w:rPr>
          <w:rFonts w:ascii="Times New Roman" w:hAnsi="Times New Roman"/>
          <w:i/>
          <w:sz w:val="24"/>
          <w:szCs w:val="24"/>
        </w:rPr>
        <w:t>değişime inanmayan ve bu konuda negatif olan istisnaları görmemekte ısrarcı olan ve çözümü kendileri dışında arayanlarda özellikle fayda sağlamaktadır</w:t>
      </w:r>
      <w:r w:rsidRPr="006A31A8">
        <w:rPr>
          <w:rFonts w:ascii="Times New Roman" w:hAnsi="Times New Roman"/>
          <w:i/>
          <w:sz w:val="24"/>
          <w:szCs w:val="24"/>
        </w:rPr>
        <w:t>”</w:t>
      </w:r>
      <w:r w:rsidR="004372DD" w:rsidRPr="00727C75">
        <w:rPr>
          <w:rFonts w:ascii="Times New Roman" w:hAnsi="Times New Roman"/>
          <w:sz w:val="24"/>
          <w:szCs w:val="24"/>
        </w:rPr>
        <w:t xml:space="preserve"> (</w:t>
      </w:r>
      <w:r w:rsidR="004372DD">
        <w:rPr>
          <w:rFonts w:ascii="Times New Roman" w:hAnsi="Times New Roman"/>
          <w:sz w:val="24"/>
          <w:szCs w:val="24"/>
        </w:rPr>
        <w:t>Johnson ve Miller, 1994</w:t>
      </w:r>
      <w:r w:rsidR="004372DD" w:rsidRPr="00727C75">
        <w:rPr>
          <w:rFonts w:ascii="Times New Roman" w:hAnsi="Times New Roman"/>
          <w:sz w:val="24"/>
          <w:szCs w:val="24"/>
        </w:rPr>
        <w:t xml:space="preserve">). </w:t>
      </w:r>
    </w:p>
    <w:p w14:paraId="0F786A0F" w14:textId="77777777" w:rsidR="004372DD" w:rsidRDefault="004372DD" w:rsidP="002B12C2">
      <w:pPr>
        <w:spacing w:line="360" w:lineRule="auto"/>
        <w:jc w:val="both"/>
        <w:rPr>
          <w:rFonts w:ascii="Times New Roman" w:hAnsi="Times New Roman"/>
          <w:b/>
          <w:bCs/>
          <w:sz w:val="24"/>
          <w:szCs w:val="24"/>
        </w:rPr>
      </w:pPr>
      <w:r w:rsidRPr="00727C75">
        <w:rPr>
          <w:rFonts w:ascii="Times New Roman" w:hAnsi="Times New Roman"/>
          <w:b/>
          <w:bCs/>
          <w:sz w:val="24"/>
          <w:szCs w:val="24"/>
        </w:rPr>
        <w:t xml:space="preserve">Derecelendirme Soruları </w:t>
      </w:r>
    </w:p>
    <w:p w14:paraId="4ABED7F9" w14:textId="50DD8F6E" w:rsidR="004372DD" w:rsidRDefault="006A31A8" w:rsidP="00B33620">
      <w:pPr>
        <w:spacing w:line="360" w:lineRule="auto"/>
        <w:ind w:firstLine="708"/>
        <w:jc w:val="both"/>
        <w:rPr>
          <w:rFonts w:ascii="Times New Roman" w:hAnsi="Times New Roman"/>
          <w:sz w:val="24"/>
          <w:szCs w:val="24"/>
        </w:rPr>
      </w:pPr>
      <w:r>
        <w:rPr>
          <w:rFonts w:ascii="Times New Roman" w:hAnsi="Times New Roman"/>
          <w:sz w:val="24"/>
          <w:szCs w:val="24"/>
        </w:rPr>
        <w:t xml:space="preserve">Danışanların danışmanlarıyla birlikte belirlediği amaçlar bazen karmaşık, büyük, zor ve baş edilemez gibi görünebilir </w:t>
      </w:r>
      <w:r w:rsidR="004372DD" w:rsidRPr="00727C75">
        <w:rPr>
          <w:rFonts w:ascii="Times New Roman" w:hAnsi="Times New Roman"/>
          <w:sz w:val="24"/>
          <w:szCs w:val="24"/>
        </w:rPr>
        <w:t>(</w:t>
      </w:r>
      <w:r w:rsidR="004372DD">
        <w:rPr>
          <w:rFonts w:ascii="Times New Roman" w:hAnsi="Times New Roman"/>
          <w:sz w:val="24"/>
          <w:szCs w:val="24"/>
        </w:rPr>
        <w:t>Sharry, 2016; De Shazer ve Coulter, 2012</w:t>
      </w:r>
      <w:r w:rsidR="004372DD" w:rsidRPr="00727C75">
        <w:rPr>
          <w:rFonts w:ascii="Times New Roman" w:hAnsi="Times New Roman"/>
          <w:sz w:val="24"/>
          <w:szCs w:val="24"/>
        </w:rPr>
        <w:t>).</w:t>
      </w:r>
      <w:r w:rsidR="004372DD">
        <w:rPr>
          <w:rFonts w:ascii="Times New Roman" w:hAnsi="Times New Roman"/>
          <w:sz w:val="24"/>
          <w:szCs w:val="24"/>
        </w:rPr>
        <w:t xml:space="preserve"> Derecelendirme soruları ile amacı küçük parçalara bölünerek, süreç daha net ve hızlı yönetilebilir.</w:t>
      </w:r>
      <w:r w:rsidR="004372DD" w:rsidRPr="00727C75">
        <w:rPr>
          <w:rFonts w:ascii="Times New Roman" w:hAnsi="Times New Roman"/>
          <w:sz w:val="24"/>
          <w:szCs w:val="24"/>
        </w:rPr>
        <w:t xml:space="preserve"> </w:t>
      </w:r>
      <w:r w:rsidRPr="006A31A8">
        <w:rPr>
          <w:rFonts w:ascii="Times New Roman" w:hAnsi="Times New Roman"/>
          <w:i/>
          <w:sz w:val="24"/>
          <w:szCs w:val="24"/>
        </w:rPr>
        <w:t>“</w:t>
      </w:r>
      <w:r w:rsidR="004372DD" w:rsidRPr="006A31A8">
        <w:rPr>
          <w:rFonts w:ascii="Times New Roman" w:hAnsi="Times New Roman"/>
          <w:i/>
          <w:sz w:val="24"/>
          <w:szCs w:val="24"/>
        </w:rPr>
        <w:t>İlaveten derecelendirme soruları her bir adımda kaydettiği ilerlemeyi göstererek motivasyon sağlar, bu motivasyonda danışanı çözüm bulmayı sağlayan becerilerini, güçlü yanlarını, yaratıcılığını sunmayı kolaylaştırır</w:t>
      </w:r>
      <w:r w:rsidRPr="006A31A8">
        <w:rPr>
          <w:rFonts w:ascii="Times New Roman" w:hAnsi="Times New Roman"/>
          <w:i/>
          <w:sz w:val="24"/>
          <w:szCs w:val="24"/>
        </w:rPr>
        <w:t>”</w:t>
      </w:r>
      <w:r w:rsidR="004372DD" w:rsidRPr="006A31A8">
        <w:rPr>
          <w:rFonts w:ascii="Times New Roman" w:hAnsi="Times New Roman"/>
          <w:i/>
          <w:sz w:val="24"/>
          <w:szCs w:val="24"/>
        </w:rPr>
        <w:t xml:space="preserve"> </w:t>
      </w:r>
      <w:r w:rsidR="004372DD" w:rsidRPr="00727C75">
        <w:rPr>
          <w:rFonts w:ascii="Times New Roman" w:hAnsi="Times New Roman"/>
          <w:sz w:val="24"/>
          <w:szCs w:val="24"/>
        </w:rPr>
        <w:t>(</w:t>
      </w:r>
      <w:r w:rsidR="004372DD">
        <w:rPr>
          <w:rFonts w:ascii="Times New Roman" w:hAnsi="Times New Roman"/>
          <w:sz w:val="24"/>
          <w:szCs w:val="24"/>
        </w:rPr>
        <w:t>Lueger ve Kom, 2006</w:t>
      </w:r>
      <w:r w:rsidR="004372DD" w:rsidRPr="00727C75">
        <w:rPr>
          <w:rFonts w:ascii="Times New Roman" w:hAnsi="Times New Roman"/>
          <w:sz w:val="24"/>
          <w:szCs w:val="24"/>
        </w:rPr>
        <w:t xml:space="preserve">). </w:t>
      </w:r>
    </w:p>
    <w:p w14:paraId="6A0DA620" w14:textId="77777777" w:rsidR="004372DD" w:rsidRDefault="004372DD" w:rsidP="00820E33">
      <w:pPr>
        <w:pStyle w:val="Balk2"/>
      </w:pPr>
      <w:bookmarkStart w:id="31" w:name="_Toc127661946"/>
      <w:bookmarkStart w:id="32" w:name="_Hlk31033222"/>
      <w:r w:rsidRPr="00727C75">
        <w:t>2.</w:t>
      </w:r>
      <w:r w:rsidRPr="007511ED">
        <w:t>1.</w:t>
      </w:r>
      <w:r>
        <w:t>1</w:t>
      </w:r>
      <w:r w:rsidRPr="007511ED">
        <w:t>.8.</w:t>
      </w:r>
      <w:r w:rsidRPr="00727C75">
        <w:t xml:space="preserve"> İş Birliği ve Birliktelik Oluşturma</w:t>
      </w:r>
      <w:bookmarkEnd w:id="31"/>
      <w:r w:rsidRPr="00727C75">
        <w:t xml:space="preserve"> </w:t>
      </w:r>
    </w:p>
    <w:bookmarkEnd w:id="32"/>
    <w:p w14:paraId="35D2C7F5" w14:textId="4D6010AC" w:rsidR="00CF779B" w:rsidRDefault="004372DD" w:rsidP="00AB5521">
      <w:pPr>
        <w:spacing w:line="360" w:lineRule="auto"/>
        <w:ind w:firstLine="708"/>
        <w:jc w:val="both"/>
        <w:rPr>
          <w:rFonts w:ascii="Times New Roman" w:hAnsi="Times New Roman"/>
          <w:sz w:val="24"/>
          <w:szCs w:val="24"/>
        </w:rPr>
      </w:pPr>
      <w:r w:rsidRPr="00727C75">
        <w:rPr>
          <w:rFonts w:ascii="Times New Roman" w:hAnsi="Times New Roman"/>
          <w:sz w:val="24"/>
          <w:szCs w:val="24"/>
        </w:rPr>
        <w:t>Danışman danışan</w:t>
      </w:r>
      <w:r>
        <w:rPr>
          <w:rFonts w:ascii="Times New Roman" w:hAnsi="Times New Roman"/>
          <w:sz w:val="24"/>
          <w:szCs w:val="24"/>
        </w:rPr>
        <w:t xml:space="preserve"> ile</w:t>
      </w:r>
      <w:r w:rsidRPr="00727C75">
        <w:rPr>
          <w:rFonts w:ascii="Times New Roman" w:hAnsi="Times New Roman"/>
          <w:sz w:val="24"/>
          <w:szCs w:val="24"/>
        </w:rPr>
        <w:t xml:space="preserve"> </w:t>
      </w:r>
      <w:r w:rsidR="006A31A8">
        <w:rPr>
          <w:rFonts w:ascii="Times New Roman" w:hAnsi="Times New Roman"/>
          <w:sz w:val="24"/>
          <w:szCs w:val="24"/>
        </w:rPr>
        <w:t>birlikte çalışarak terapi sürecine başlar ve</w:t>
      </w:r>
      <w:r w:rsidRPr="00727C75">
        <w:rPr>
          <w:rFonts w:ascii="Times New Roman" w:hAnsi="Times New Roman"/>
          <w:sz w:val="24"/>
          <w:szCs w:val="24"/>
        </w:rPr>
        <w:t xml:space="preserve"> sürecin devam etmesi için</w:t>
      </w:r>
      <w:r w:rsidR="006A31A8">
        <w:rPr>
          <w:rFonts w:ascii="Times New Roman" w:hAnsi="Times New Roman"/>
          <w:sz w:val="24"/>
          <w:szCs w:val="24"/>
        </w:rPr>
        <w:t xml:space="preserve"> emek harcar</w:t>
      </w:r>
      <w:r w:rsidRPr="00727C75">
        <w:rPr>
          <w:rFonts w:ascii="Times New Roman" w:hAnsi="Times New Roman"/>
          <w:sz w:val="24"/>
          <w:szCs w:val="24"/>
        </w:rPr>
        <w:t xml:space="preserve">. </w:t>
      </w:r>
      <w:r w:rsidR="006A31A8">
        <w:rPr>
          <w:rFonts w:ascii="Times New Roman" w:hAnsi="Times New Roman"/>
          <w:sz w:val="24"/>
          <w:szCs w:val="24"/>
        </w:rPr>
        <w:t xml:space="preserve">Aralarında çatışmalar </w:t>
      </w:r>
      <w:r>
        <w:rPr>
          <w:rFonts w:ascii="Times New Roman" w:hAnsi="Times New Roman"/>
          <w:sz w:val="24"/>
          <w:szCs w:val="24"/>
        </w:rPr>
        <w:t xml:space="preserve">gerçekleşebilir fakat </w:t>
      </w:r>
      <w:r w:rsidRPr="00727C75">
        <w:rPr>
          <w:rFonts w:ascii="Times New Roman" w:hAnsi="Times New Roman"/>
          <w:sz w:val="24"/>
          <w:szCs w:val="24"/>
        </w:rPr>
        <w:t>her zaman direnç</w:t>
      </w:r>
      <w:r w:rsidR="006A31A8">
        <w:rPr>
          <w:rFonts w:ascii="Times New Roman" w:hAnsi="Times New Roman"/>
          <w:sz w:val="24"/>
          <w:szCs w:val="24"/>
        </w:rPr>
        <w:t>le</w:t>
      </w:r>
      <w:r w:rsidRPr="00727C75">
        <w:rPr>
          <w:rFonts w:ascii="Times New Roman" w:hAnsi="Times New Roman"/>
          <w:sz w:val="24"/>
          <w:szCs w:val="24"/>
        </w:rPr>
        <w:t xml:space="preserve"> </w:t>
      </w:r>
      <w:r w:rsidR="006A31A8">
        <w:rPr>
          <w:rFonts w:ascii="Times New Roman" w:hAnsi="Times New Roman"/>
          <w:sz w:val="24"/>
          <w:szCs w:val="24"/>
        </w:rPr>
        <w:t xml:space="preserve">karşılaşılabileceği </w:t>
      </w:r>
      <w:r w:rsidRPr="00727C75">
        <w:rPr>
          <w:rFonts w:ascii="Times New Roman" w:hAnsi="Times New Roman"/>
          <w:sz w:val="24"/>
          <w:szCs w:val="24"/>
        </w:rPr>
        <w:t xml:space="preserve">varsayılmaz. </w:t>
      </w:r>
      <w:r w:rsidR="006A31A8">
        <w:rPr>
          <w:rFonts w:ascii="Times New Roman" w:hAnsi="Times New Roman"/>
          <w:sz w:val="24"/>
          <w:szCs w:val="24"/>
        </w:rPr>
        <w:t>Danışanın amaçlarının net olamaması ya da danışmanın birlikte çalışma yolunu keşfedememiş olması direnç gelişmesi durumunu belirginleştirebilir. Bu direnci kırmak ve birlikte çalışmak adına farklı yöntemler denemek danışmanın sorumluluğu olarak görülmektedir</w:t>
      </w:r>
      <w:r w:rsidR="00CF779B">
        <w:rPr>
          <w:rFonts w:ascii="Times New Roman" w:hAnsi="Times New Roman"/>
          <w:sz w:val="24"/>
          <w:szCs w:val="24"/>
        </w:rPr>
        <w:t xml:space="preserve">. </w:t>
      </w:r>
      <w:r w:rsidR="00CF779B" w:rsidRPr="00CF779B">
        <w:rPr>
          <w:rFonts w:ascii="Times New Roman" w:hAnsi="Times New Roman"/>
          <w:i/>
          <w:sz w:val="24"/>
          <w:szCs w:val="24"/>
        </w:rPr>
        <w:t>“</w:t>
      </w:r>
      <w:r w:rsidRPr="00CF779B">
        <w:rPr>
          <w:rFonts w:ascii="Times New Roman" w:hAnsi="Times New Roman"/>
          <w:i/>
          <w:sz w:val="24"/>
          <w:szCs w:val="24"/>
        </w:rPr>
        <w:t>Karşılaştırma yapmak yerine danışanın kaynakları, işbirlikçi tutumu, güçlü yanları araştırılarak danışanın hedefine nasıl ulaşabileceği incelenerek danışman ve danışan birliktelik oluşturabilir</w:t>
      </w:r>
      <w:r w:rsidR="00CF779B" w:rsidRPr="00CF779B">
        <w:rPr>
          <w:rFonts w:ascii="Times New Roman" w:hAnsi="Times New Roman"/>
          <w:i/>
          <w:sz w:val="24"/>
          <w:szCs w:val="24"/>
        </w:rPr>
        <w:t>”</w:t>
      </w:r>
      <w:r w:rsidRPr="00727C75">
        <w:rPr>
          <w:rFonts w:ascii="Times New Roman" w:hAnsi="Times New Roman"/>
          <w:sz w:val="24"/>
          <w:szCs w:val="24"/>
        </w:rPr>
        <w:t xml:space="preserve"> (</w:t>
      </w:r>
      <w:r>
        <w:rPr>
          <w:rFonts w:ascii="Times New Roman" w:hAnsi="Times New Roman"/>
          <w:sz w:val="24"/>
          <w:szCs w:val="24"/>
        </w:rPr>
        <w:t>Luerger ve Kom, 2006</w:t>
      </w:r>
      <w:r w:rsidR="00AB5521">
        <w:rPr>
          <w:rFonts w:ascii="Times New Roman" w:hAnsi="Times New Roman"/>
          <w:sz w:val="24"/>
          <w:szCs w:val="24"/>
        </w:rPr>
        <w:t xml:space="preserve">). </w:t>
      </w:r>
    </w:p>
    <w:p w14:paraId="61454B98" w14:textId="77777777" w:rsidR="004372DD" w:rsidRDefault="004372DD" w:rsidP="00820E33">
      <w:pPr>
        <w:pStyle w:val="Balk2"/>
      </w:pPr>
      <w:bookmarkStart w:id="33" w:name="_Toc127661947"/>
      <w:r w:rsidRPr="00202392">
        <w:t>2.1.</w:t>
      </w:r>
      <w:r>
        <w:t>2</w:t>
      </w:r>
      <w:r w:rsidRPr="00202392">
        <w:t>.Terapi Sürecine Etki Eden Faktörler</w:t>
      </w:r>
      <w:bookmarkEnd w:id="33"/>
    </w:p>
    <w:p w14:paraId="427E99A4" w14:textId="4D00216B" w:rsidR="004372DD" w:rsidRDefault="00CF779B" w:rsidP="00B33620">
      <w:pPr>
        <w:spacing w:line="360" w:lineRule="auto"/>
        <w:ind w:firstLine="360"/>
        <w:jc w:val="both"/>
        <w:rPr>
          <w:rFonts w:ascii="Times New Roman" w:hAnsi="Times New Roman"/>
          <w:sz w:val="24"/>
          <w:szCs w:val="24"/>
        </w:rPr>
      </w:pPr>
      <w:r>
        <w:rPr>
          <w:rFonts w:ascii="Times New Roman" w:hAnsi="Times New Roman"/>
          <w:sz w:val="24"/>
          <w:szCs w:val="24"/>
        </w:rPr>
        <w:t>Terapötik sürece</w:t>
      </w:r>
      <w:r w:rsidR="004372DD">
        <w:rPr>
          <w:rFonts w:ascii="Times New Roman" w:hAnsi="Times New Roman"/>
          <w:sz w:val="24"/>
          <w:szCs w:val="24"/>
        </w:rPr>
        <w:t xml:space="preserve"> etki eden dört faktör vardır</w:t>
      </w:r>
      <w:r w:rsidR="00B04D67">
        <w:rPr>
          <w:rFonts w:ascii="Times New Roman" w:hAnsi="Times New Roman"/>
          <w:sz w:val="24"/>
          <w:szCs w:val="24"/>
        </w:rPr>
        <w:t xml:space="preserve"> </w:t>
      </w:r>
      <w:r w:rsidR="004372DD">
        <w:rPr>
          <w:rFonts w:ascii="Times New Roman" w:hAnsi="Times New Roman"/>
          <w:sz w:val="24"/>
          <w:szCs w:val="24"/>
        </w:rPr>
        <w:t>(De Jong ve Berg, 1998). Bunlar: Danışan kişinin terapi sürecinden beklentileri, danışanın bireysel özellikleri, terapistin kullandığı teknikler ve terapist ile danışan arasında gelişen ilişki faktörleridir. Bunları tek tek açıklayacak olursak,</w:t>
      </w:r>
    </w:p>
    <w:p w14:paraId="0DD8FEC0" w14:textId="49971DBF" w:rsidR="004372DD" w:rsidRDefault="004372DD" w:rsidP="002B12C2">
      <w:pPr>
        <w:pStyle w:val="ListeParagraf"/>
        <w:numPr>
          <w:ilvl w:val="0"/>
          <w:numId w:val="9"/>
        </w:numPr>
        <w:spacing w:after="200"/>
        <w:rPr>
          <w:szCs w:val="24"/>
        </w:rPr>
      </w:pPr>
      <w:r w:rsidRPr="00E03FD5">
        <w:rPr>
          <w:szCs w:val="24"/>
        </w:rPr>
        <w:lastRenderedPageBreak/>
        <w:t>Danışan bireyin terapiden beklentisi bu sürecin yaklaşık %15’ini etkilemektedir. Bu süreç danışanın değişime ilişkin beklentilerini ve terapinin güvenirliği hususundaki algısını içerir. D</w:t>
      </w:r>
      <w:r w:rsidR="00CF779B">
        <w:rPr>
          <w:szCs w:val="24"/>
        </w:rPr>
        <w:t>anışanın d</w:t>
      </w:r>
      <w:r w:rsidRPr="00E03FD5">
        <w:rPr>
          <w:szCs w:val="24"/>
        </w:rPr>
        <w:t xml:space="preserve">eğişim konusunda olumlu beklenti içerisinde olması süreci pozitif yönde etkileyecektir. Terapist bu süreçte aşağıdaki yöntemler ile danışanı bu yöne itebilir. </w:t>
      </w:r>
    </w:p>
    <w:p w14:paraId="58B1BAE1" w14:textId="77777777" w:rsidR="004372DD" w:rsidRDefault="004372DD" w:rsidP="002B12C2">
      <w:pPr>
        <w:pStyle w:val="ListeParagraf"/>
        <w:numPr>
          <w:ilvl w:val="0"/>
          <w:numId w:val="10"/>
        </w:numPr>
        <w:spacing w:after="200"/>
        <w:rPr>
          <w:szCs w:val="24"/>
        </w:rPr>
      </w:pPr>
      <w:r w:rsidRPr="00E03FD5">
        <w:rPr>
          <w:szCs w:val="24"/>
        </w:rPr>
        <w:t xml:space="preserve">Geçmiş </w:t>
      </w:r>
      <w:r>
        <w:rPr>
          <w:szCs w:val="24"/>
        </w:rPr>
        <w:t>yerine geleceğe odaklanılmasını sağlamak,</w:t>
      </w:r>
    </w:p>
    <w:p w14:paraId="355B2D3E" w14:textId="77777777" w:rsidR="004372DD" w:rsidRDefault="004372DD" w:rsidP="002B12C2">
      <w:pPr>
        <w:pStyle w:val="ListeParagraf"/>
        <w:numPr>
          <w:ilvl w:val="0"/>
          <w:numId w:val="10"/>
        </w:numPr>
        <w:spacing w:after="200"/>
        <w:rPr>
          <w:szCs w:val="24"/>
        </w:rPr>
      </w:pPr>
      <w:r>
        <w:rPr>
          <w:szCs w:val="24"/>
        </w:rPr>
        <w:t>Sorun ve olasılıkları onaylamak,</w:t>
      </w:r>
    </w:p>
    <w:p w14:paraId="05E385C2" w14:textId="77777777" w:rsidR="004372DD" w:rsidRDefault="004372DD" w:rsidP="002B12C2">
      <w:pPr>
        <w:pStyle w:val="ListeParagraf"/>
        <w:numPr>
          <w:ilvl w:val="0"/>
          <w:numId w:val="10"/>
        </w:numPr>
        <w:spacing w:after="200"/>
        <w:rPr>
          <w:szCs w:val="24"/>
        </w:rPr>
      </w:pPr>
      <w:r>
        <w:rPr>
          <w:szCs w:val="24"/>
        </w:rPr>
        <w:t>Terapi sürecinin iyi yönde geliştireceğine inanmak,</w:t>
      </w:r>
    </w:p>
    <w:p w14:paraId="048F1BFA" w14:textId="77777777" w:rsidR="004372DD" w:rsidRDefault="004372DD" w:rsidP="002B12C2">
      <w:pPr>
        <w:pStyle w:val="ListeParagraf"/>
        <w:numPr>
          <w:ilvl w:val="0"/>
          <w:numId w:val="10"/>
        </w:numPr>
        <w:spacing w:after="200"/>
        <w:rPr>
          <w:szCs w:val="24"/>
        </w:rPr>
      </w:pPr>
      <w:r>
        <w:rPr>
          <w:szCs w:val="24"/>
        </w:rPr>
        <w:t>Terapiye gelenlerin yetkinliklerine ve kaynaklarına inanmak.</w:t>
      </w:r>
    </w:p>
    <w:p w14:paraId="0130F7A7" w14:textId="23DF0C1B" w:rsidR="004372DD" w:rsidRDefault="00CF779B" w:rsidP="002B12C2">
      <w:pPr>
        <w:pStyle w:val="ListeParagraf"/>
        <w:numPr>
          <w:ilvl w:val="0"/>
          <w:numId w:val="9"/>
        </w:numPr>
        <w:spacing w:after="200"/>
        <w:rPr>
          <w:szCs w:val="24"/>
        </w:rPr>
      </w:pPr>
      <w:r w:rsidRPr="00CF779B">
        <w:rPr>
          <w:i/>
          <w:szCs w:val="24"/>
        </w:rPr>
        <w:t>“</w:t>
      </w:r>
      <w:r w:rsidR="004372DD" w:rsidRPr="00CF779B">
        <w:rPr>
          <w:i/>
          <w:szCs w:val="24"/>
        </w:rPr>
        <w:t>Danışan bireyin bireysel özelliklerinin terapi sürecine katkısı %40 olarak belirlenmiştir</w:t>
      </w:r>
      <w:r w:rsidRPr="00CF779B">
        <w:rPr>
          <w:i/>
          <w:szCs w:val="24"/>
        </w:rPr>
        <w:t>”</w:t>
      </w:r>
      <w:r>
        <w:rPr>
          <w:szCs w:val="24"/>
        </w:rPr>
        <w:t xml:space="preserve"> </w:t>
      </w:r>
      <w:r w:rsidRPr="00CF779B">
        <w:rPr>
          <w:szCs w:val="24"/>
        </w:rPr>
        <w:t>(De Jong ve Berg, 1998)</w:t>
      </w:r>
      <w:r w:rsidR="004372DD">
        <w:rPr>
          <w:szCs w:val="24"/>
        </w:rPr>
        <w:t xml:space="preserve">. Kişilerin terapi sürecine getirdikleri bu özellikler: Becerileri, deneyimleri, değerleri, inançları, güçlü yanları, değişim ve gelişim için sahip oldukları potansiyel, başkalarından yardım ve destek sağlayabilme yetenekleri ve halihazırda yaşadıkları değişimleri içerir. </w:t>
      </w:r>
    </w:p>
    <w:p w14:paraId="4E996D20" w14:textId="77777777" w:rsidR="004372DD" w:rsidRDefault="004372DD" w:rsidP="002B12C2">
      <w:pPr>
        <w:pStyle w:val="ListeParagraf"/>
        <w:numPr>
          <w:ilvl w:val="0"/>
          <w:numId w:val="9"/>
        </w:numPr>
        <w:spacing w:after="200"/>
        <w:rPr>
          <w:szCs w:val="24"/>
        </w:rPr>
      </w:pPr>
      <w:r>
        <w:rPr>
          <w:szCs w:val="24"/>
        </w:rPr>
        <w:t>Terapistin kullandığı teknikler bu sürecin %15’ini içermektedir. Terapistin benimsediği ve terapi sürecinde kullandığı teori ya da modeli uygulama şekillerini kapsar.</w:t>
      </w:r>
    </w:p>
    <w:p w14:paraId="6EFC4BF3" w14:textId="63D68201" w:rsidR="004372DD" w:rsidRDefault="004372DD" w:rsidP="002B12C2">
      <w:pPr>
        <w:pStyle w:val="ListeParagraf"/>
        <w:numPr>
          <w:ilvl w:val="0"/>
          <w:numId w:val="9"/>
        </w:numPr>
        <w:spacing w:after="200"/>
        <w:rPr>
          <w:szCs w:val="24"/>
        </w:rPr>
      </w:pPr>
      <w:r>
        <w:rPr>
          <w:szCs w:val="24"/>
        </w:rPr>
        <w:t xml:space="preserve">Yapılan araştırmalara göre terapist ile danışan arasında gelişen ilişki faktörleri süreci %30 etkilemektedir. Bu ilişki faktörleri terapistin teorik yönelimine bakmaksızın arada oluşan içtenlik, koşulsuz kabul, empati ve saygı gibi faktörleri içerir. </w:t>
      </w:r>
    </w:p>
    <w:p w14:paraId="2D02B3EB" w14:textId="77777777" w:rsidR="004372DD" w:rsidRDefault="004372DD" w:rsidP="00820E33">
      <w:pPr>
        <w:pStyle w:val="Balk2"/>
      </w:pPr>
      <w:bookmarkStart w:id="34" w:name="_Toc127661948"/>
      <w:bookmarkStart w:id="35" w:name="_Hlk31033284"/>
      <w:r w:rsidRPr="00C81CF0">
        <w:t>2.1.</w:t>
      </w:r>
      <w:r>
        <w:t>3</w:t>
      </w:r>
      <w:r w:rsidRPr="00C81CF0">
        <w:t>. Yaklaşımda Danışan ve Danışman Arasındaki İlişki</w:t>
      </w:r>
      <w:bookmarkEnd w:id="34"/>
    </w:p>
    <w:bookmarkEnd w:id="35"/>
    <w:p w14:paraId="7BBEF62E" w14:textId="0FC46B3F" w:rsidR="004372DD" w:rsidRDefault="004372DD" w:rsidP="00B33620">
      <w:pPr>
        <w:spacing w:line="360" w:lineRule="auto"/>
        <w:ind w:firstLine="708"/>
        <w:jc w:val="both"/>
        <w:rPr>
          <w:rFonts w:ascii="Times New Roman" w:hAnsi="Times New Roman"/>
          <w:sz w:val="24"/>
          <w:szCs w:val="24"/>
        </w:rPr>
      </w:pPr>
      <w:r>
        <w:rPr>
          <w:rFonts w:ascii="Times New Roman" w:hAnsi="Times New Roman"/>
          <w:sz w:val="24"/>
          <w:szCs w:val="24"/>
        </w:rPr>
        <w:t xml:space="preserve">Terapistle danışan arasındaki ilişkinin kalitesi, terapinin sürecini etkilemektedir. Bu terapötik ilişkinin karşılıklı güven üzerine kurulması önemlidir. Aynı zamanda çözüm </w:t>
      </w:r>
      <w:r w:rsidR="00730BED">
        <w:rPr>
          <w:rFonts w:ascii="Times New Roman" w:hAnsi="Times New Roman"/>
          <w:sz w:val="24"/>
          <w:szCs w:val="24"/>
        </w:rPr>
        <w:t xml:space="preserve">odaklı yaklaşım sürecinin kısa </w:t>
      </w:r>
      <w:r>
        <w:rPr>
          <w:rFonts w:ascii="Times New Roman" w:hAnsi="Times New Roman"/>
          <w:sz w:val="24"/>
          <w:szCs w:val="24"/>
        </w:rPr>
        <w:t>tutulması gerekmektedir. Çünkü bir an önce konunun odağını sorunları konuşmaktan, çözüm yolları aramaya kaydırmak gerekmektedir. Bu süreçte, danışanın var olan kaynaklarını ve güçlü yanlarını vurgulamak önem teşkil etmektedir</w:t>
      </w:r>
      <w:r w:rsidR="00B04D67">
        <w:rPr>
          <w:rFonts w:ascii="Times New Roman" w:hAnsi="Times New Roman"/>
          <w:sz w:val="24"/>
          <w:szCs w:val="24"/>
        </w:rPr>
        <w:t xml:space="preserve"> </w:t>
      </w:r>
      <w:r>
        <w:rPr>
          <w:rFonts w:ascii="Times New Roman" w:hAnsi="Times New Roman"/>
          <w:sz w:val="24"/>
          <w:szCs w:val="24"/>
        </w:rPr>
        <w:t>(Corey, 2008). Bu temel strateji danışanın girişimini hızlandırır, cevapları görmelerine ve daha iyi kullanmalarına olanak verir</w:t>
      </w:r>
      <w:r w:rsidR="00B04D67">
        <w:rPr>
          <w:rFonts w:ascii="Times New Roman" w:hAnsi="Times New Roman"/>
          <w:sz w:val="24"/>
          <w:szCs w:val="24"/>
        </w:rPr>
        <w:t xml:space="preserve"> </w:t>
      </w:r>
      <w:r>
        <w:rPr>
          <w:rFonts w:ascii="Times New Roman" w:hAnsi="Times New Roman"/>
          <w:sz w:val="24"/>
          <w:szCs w:val="24"/>
        </w:rPr>
        <w:t xml:space="preserve">(Hoyt, 1998). </w:t>
      </w:r>
      <w:r w:rsidR="00CF779B">
        <w:rPr>
          <w:rFonts w:ascii="Times New Roman" w:hAnsi="Times New Roman"/>
          <w:sz w:val="24"/>
          <w:szCs w:val="24"/>
        </w:rPr>
        <w:t xml:space="preserve">Geleceklerine dair  hedeflerinin planlamak konusunda, danışanlar uzman konumunda bulunmaktadır </w:t>
      </w:r>
      <w:r>
        <w:rPr>
          <w:rFonts w:ascii="Times New Roman" w:hAnsi="Times New Roman"/>
          <w:sz w:val="24"/>
          <w:szCs w:val="24"/>
        </w:rPr>
        <w:t>(Corey, 2008).</w:t>
      </w:r>
    </w:p>
    <w:p w14:paraId="67F73FFD" w14:textId="0DB5A6BE" w:rsidR="004372DD" w:rsidRDefault="004372DD" w:rsidP="00B33620">
      <w:pPr>
        <w:spacing w:line="360" w:lineRule="auto"/>
        <w:ind w:firstLine="360"/>
        <w:jc w:val="both"/>
        <w:rPr>
          <w:rFonts w:ascii="Times New Roman" w:hAnsi="Times New Roman"/>
          <w:sz w:val="24"/>
          <w:szCs w:val="24"/>
        </w:rPr>
      </w:pPr>
      <w:r>
        <w:rPr>
          <w:rFonts w:ascii="Times New Roman" w:hAnsi="Times New Roman"/>
          <w:sz w:val="24"/>
          <w:szCs w:val="24"/>
        </w:rPr>
        <w:t xml:space="preserve">Uzmanlar ve danışanlar arasında multidisipliner bir çalışma vardır. Bu multidisipliner iş birliğinin şefkat ve sevgiye dayanması çözüm odaklı yaklaşım çalışan terapistlerin, terapileri </w:t>
      </w:r>
      <w:r>
        <w:rPr>
          <w:rFonts w:ascii="Times New Roman" w:hAnsi="Times New Roman"/>
          <w:sz w:val="24"/>
          <w:szCs w:val="24"/>
        </w:rPr>
        <w:lastRenderedPageBreak/>
        <w:t>açısından öneml</w:t>
      </w:r>
      <w:r w:rsidR="00730BED">
        <w:rPr>
          <w:rFonts w:ascii="Times New Roman" w:hAnsi="Times New Roman"/>
          <w:sz w:val="24"/>
          <w:szCs w:val="24"/>
        </w:rPr>
        <w:t xml:space="preserve">idir. Berg ve Miller (1992) ve </w:t>
      </w:r>
      <w:r>
        <w:rPr>
          <w:rFonts w:ascii="Times New Roman" w:hAnsi="Times New Roman"/>
          <w:sz w:val="24"/>
          <w:szCs w:val="24"/>
        </w:rPr>
        <w:t xml:space="preserve">De Shazer (1998) Çözüm odaklı yaklaşım’da danışan ve danışman arasında 3 tip ilişkinin gerçekleşebileceğini dile getirmiştir. Bunlar: </w:t>
      </w:r>
    </w:p>
    <w:p w14:paraId="135EC1BA" w14:textId="2CBB7975" w:rsidR="004372DD" w:rsidRPr="00FA2F54" w:rsidRDefault="004372DD" w:rsidP="002B12C2">
      <w:pPr>
        <w:pStyle w:val="ListeParagraf"/>
        <w:numPr>
          <w:ilvl w:val="0"/>
          <w:numId w:val="11"/>
        </w:numPr>
        <w:spacing w:after="200"/>
        <w:rPr>
          <w:b/>
          <w:bCs/>
          <w:szCs w:val="24"/>
        </w:rPr>
      </w:pPr>
      <w:r w:rsidRPr="00775E59">
        <w:rPr>
          <w:b/>
          <w:bCs/>
          <w:szCs w:val="24"/>
        </w:rPr>
        <w:t xml:space="preserve">Müşteri Tipi İlişki: </w:t>
      </w:r>
      <w:r w:rsidR="00CF779B">
        <w:rPr>
          <w:szCs w:val="24"/>
        </w:rPr>
        <w:t>Bu tip ilişkide, danışman ve danış</w:t>
      </w:r>
      <w:r w:rsidRPr="00FA2F54">
        <w:rPr>
          <w:szCs w:val="24"/>
        </w:rPr>
        <w:t>an sorunu</w:t>
      </w:r>
      <w:r>
        <w:rPr>
          <w:szCs w:val="24"/>
        </w:rPr>
        <w:t xml:space="preserve"> veya çözümü</w:t>
      </w:r>
      <w:r w:rsidRPr="00FA2F54">
        <w:rPr>
          <w:szCs w:val="24"/>
        </w:rPr>
        <w:t xml:space="preserve"> ortak belirlerler.</w:t>
      </w:r>
      <w:r>
        <w:rPr>
          <w:szCs w:val="24"/>
        </w:rPr>
        <w:t xml:space="preserve"> İki tarafta bu süreçten beklentilerinin farkındadırlar ve danışan amacına ulaşmak için yapması gerekenlerin farkındadır. Bu tip ilişki danışanların gönüllü olarak geldiği terapötik süreci içerir</w:t>
      </w:r>
      <w:r w:rsidR="00B04D67">
        <w:rPr>
          <w:szCs w:val="24"/>
        </w:rPr>
        <w:t xml:space="preserve"> </w:t>
      </w:r>
      <w:r>
        <w:rPr>
          <w:szCs w:val="24"/>
        </w:rPr>
        <w:t xml:space="preserve">(De Jong ve Berg, 1998). Danışanlar gönüllü olarak geldikleri için, danışman ev ödevleri verererek çözüm sürecini hızlandırabilir. </w:t>
      </w:r>
    </w:p>
    <w:p w14:paraId="28862244" w14:textId="0505F2CC" w:rsidR="004372DD" w:rsidRPr="00FC4042" w:rsidRDefault="004372DD" w:rsidP="006F4FD5">
      <w:pPr>
        <w:pStyle w:val="ListeParagraf"/>
        <w:numPr>
          <w:ilvl w:val="0"/>
          <w:numId w:val="11"/>
        </w:numPr>
        <w:spacing w:after="200"/>
        <w:rPr>
          <w:szCs w:val="24"/>
        </w:rPr>
      </w:pPr>
      <w:r w:rsidRPr="00FC4042">
        <w:rPr>
          <w:b/>
          <w:bCs/>
          <w:szCs w:val="24"/>
        </w:rPr>
        <w:t xml:space="preserve">Şikayetçi Tipi İlişki: </w:t>
      </w:r>
      <w:r w:rsidRPr="00FC4042">
        <w:rPr>
          <w:szCs w:val="24"/>
        </w:rPr>
        <w:t>Danışan</w:t>
      </w:r>
      <w:r w:rsidR="00CF779B" w:rsidRPr="00FC4042">
        <w:rPr>
          <w:szCs w:val="24"/>
        </w:rPr>
        <w:t>lar</w:t>
      </w:r>
      <w:r w:rsidRPr="00FC4042">
        <w:rPr>
          <w:szCs w:val="24"/>
        </w:rPr>
        <w:t xml:space="preserve"> </w:t>
      </w:r>
      <w:r w:rsidR="00CF779B" w:rsidRPr="00FC4042">
        <w:rPr>
          <w:szCs w:val="24"/>
        </w:rPr>
        <w:t>problemlerini</w:t>
      </w:r>
      <w:r w:rsidRPr="00FC4042">
        <w:rPr>
          <w:szCs w:val="24"/>
        </w:rPr>
        <w:t xml:space="preserve"> ayrıntılı bir şekilde dile getiri</w:t>
      </w:r>
      <w:r w:rsidR="00CF779B" w:rsidRPr="00FC4042">
        <w:rPr>
          <w:szCs w:val="24"/>
        </w:rPr>
        <w:t>r ancak çözüm</w:t>
      </w:r>
      <w:r w:rsidRPr="00FC4042">
        <w:rPr>
          <w:szCs w:val="24"/>
        </w:rPr>
        <w:t xml:space="preserve"> </w:t>
      </w:r>
      <w:r w:rsidR="00CF779B" w:rsidRPr="00FC4042">
        <w:rPr>
          <w:szCs w:val="24"/>
        </w:rPr>
        <w:t xml:space="preserve">yolunu bulmak adına </w:t>
      </w:r>
      <w:r w:rsidRPr="00FC4042">
        <w:rPr>
          <w:szCs w:val="24"/>
        </w:rPr>
        <w:t>herhangi bir rol üstlenmez. Çözümün genellikle çevrelerindeki eş, çocuk, arkadaş, işveren vb.’nin değişimiyle olabileceğine inanırlar</w:t>
      </w:r>
      <w:r w:rsidR="00B04D67" w:rsidRPr="00FC4042">
        <w:rPr>
          <w:szCs w:val="24"/>
        </w:rPr>
        <w:t xml:space="preserve"> </w:t>
      </w:r>
      <w:r w:rsidRPr="00FC4042">
        <w:rPr>
          <w:szCs w:val="24"/>
        </w:rPr>
        <w:t xml:space="preserve">(De Jong ve Berg, 1998). </w:t>
      </w:r>
      <w:r w:rsidR="00CF779B" w:rsidRPr="00FC4042">
        <w:rPr>
          <w:szCs w:val="24"/>
        </w:rPr>
        <w:t xml:space="preserve">Bu şekilde düşünen bireyler </w:t>
      </w:r>
      <w:r w:rsidRPr="00FC4042">
        <w:rPr>
          <w:szCs w:val="24"/>
        </w:rPr>
        <w:t>değişim için hazır değillerdir ve terapötik ilişkide pasif kalmayı tercih ederler. Bu tür danışanlarla çalışırken: danışanları dinlemek, onlara övgülerde bulunmak, uygulamaya dönük önerilerden kaçınmak</w:t>
      </w:r>
      <w:r w:rsidR="00CF779B" w:rsidRPr="00FC4042">
        <w:rPr>
          <w:szCs w:val="24"/>
        </w:rPr>
        <w:t xml:space="preserve"> ve ödevler verirken problemlerle ilgili bilgi aktarımı sağlayan,</w:t>
      </w:r>
      <w:r w:rsidRPr="00FC4042">
        <w:rPr>
          <w:szCs w:val="24"/>
        </w:rPr>
        <w:t xml:space="preserve"> gözlem ve değerlendirme ödevleri vermek faydalı olacaktır. Aynı zamanda</w:t>
      </w:r>
      <w:r w:rsidR="00CF779B" w:rsidRPr="00FC4042">
        <w:rPr>
          <w:szCs w:val="24"/>
        </w:rPr>
        <w:t xml:space="preserve"> danışanların sorunlarını farklı şekilde ifade edebilmesi için yeni perspektifler, açıklamalar ve sorularla danışanlar cesaretlendirilmelidir. Danışanlara </w:t>
      </w:r>
      <w:r w:rsidR="00FC4042" w:rsidRPr="00FC4042">
        <w:rPr>
          <w:szCs w:val="24"/>
        </w:rPr>
        <w:t xml:space="preserve">gözlem görevi vermek, bireylerin bulundukları durumu ve isteklerini daha iyi anlayabilmeleri açısından faydalı olacaktır. </w:t>
      </w:r>
      <w:r w:rsidR="00FC4042">
        <w:rPr>
          <w:szCs w:val="24"/>
        </w:rPr>
        <w:t xml:space="preserve">Şikayetçi bakış açısına sahip olan danışanlar çevresini etkileyemeyeceklerini düşündüklerinden ödevleri önemsemezler. Danışmanlar bu noktada danışanlarından olumlu olarak gerçekleştiklerini düşündükleri olayları ya da olmasını istedikleri olumlu olayları not almalarını isteyebilir. </w:t>
      </w:r>
      <w:r w:rsidRPr="00FC4042">
        <w:rPr>
          <w:szCs w:val="24"/>
        </w:rPr>
        <w:t xml:space="preserve">Daha sonrasında “nasıl başardın”  şeklinde sorularla kişi güçlendirilerek, müşteri tipi ilişkiye geçiş yapılmaya çalışılır. </w:t>
      </w:r>
    </w:p>
    <w:p w14:paraId="3CDD4659" w14:textId="03445112" w:rsidR="004372DD" w:rsidRPr="00072105" w:rsidRDefault="004372DD" w:rsidP="002B12C2">
      <w:pPr>
        <w:pStyle w:val="ListeParagraf"/>
        <w:numPr>
          <w:ilvl w:val="0"/>
          <w:numId w:val="11"/>
        </w:numPr>
        <w:spacing w:after="200"/>
        <w:rPr>
          <w:b/>
          <w:bCs/>
          <w:szCs w:val="24"/>
        </w:rPr>
      </w:pPr>
      <w:r>
        <w:rPr>
          <w:b/>
          <w:bCs/>
          <w:szCs w:val="24"/>
        </w:rPr>
        <w:t xml:space="preserve">Misafir (Ziyaretçi) Tipi İlişki: </w:t>
      </w:r>
      <w:r>
        <w:rPr>
          <w:szCs w:val="24"/>
        </w:rPr>
        <w:t>B</w:t>
      </w:r>
      <w:r w:rsidRPr="00584A5B">
        <w:rPr>
          <w:szCs w:val="24"/>
        </w:rPr>
        <w:t>u tip ilişkide danışan</w:t>
      </w:r>
      <w:r>
        <w:rPr>
          <w:szCs w:val="24"/>
        </w:rPr>
        <w:t>, konuşmak istediği problemi algılayamaz ya da başkasının sorunu olduğuna inanır. Danışan terapi sürecine çok az girer ve değişmek için herhangi bir gerekçe bulamaz.</w:t>
      </w:r>
      <w:r>
        <w:rPr>
          <w:b/>
          <w:bCs/>
          <w:szCs w:val="24"/>
        </w:rPr>
        <w:t xml:space="preserve"> </w:t>
      </w:r>
      <w:r w:rsidRPr="00584A5B">
        <w:rPr>
          <w:szCs w:val="24"/>
        </w:rPr>
        <w:t>Çoğunlukla başkaları terapiye gitmelerini dile getirdikleri için terapiye başlamış danışanlardır</w:t>
      </w:r>
      <w:r w:rsidR="00B04D67">
        <w:rPr>
          <w:szCs w:val="24"/>
        </w:rPr>
        <w:t xml:space="preserve"> </w:t>
      </w:r>
      <w:r w:rsidRPr="00584A5B">
        <w:rPr>
          <w:szCs w:val="24"/>
        </w:rPr>
        <w:t>(De Jong ve Berg, 1998).</w:t>
      </w:r>
      <w:r>
        <w:rPr>
          <w:szCs w:val="24"/>
        </w:rPr>
        <w:t xml:space="preserve"> Bu süreçte isteksiz oldukları için zamanından önce ödev vermek terapi sürecini kötü etkiler</w:t>
      </w:r>
      <w:r w:rsidR="00B04D67">
        <w:rPr>
          <w:szCs w:val="24"/>
        </w:rPr>
        <w:t xml:space="preserve"> </w:t>
      </w:r>
      <w:r>
        <w:rPr>
          <w:szCs w:val="24"/>
        </w:rPr>
        <w:t xml:space="preserve">(Seligman ve Reichenberg, 2010). Terapi yapan danışmanlar şu hususlara dikkat etmelidir: </w:t>
      </w:r>
    </w:p>
    <w:p w14:paraId="0FE08E4A" w14:textId="77777777" w:rsidR="004372DD" w:rsidRPr="00072105" w:rsidRDefault="004372DD" w:rsidP="002B12C2">
      <w:pPr>
        <w:pStyle w:val="ListeParagraf"/>
        <w:numPr>
          <w:ilvl w:val="0"/>
          <w:numId w:val="12"/>
        </w:numPr>
        <w:spacing w:after="200"/>
        <w:rPr>
          <w:b/>
          <w:bCs/>
          <w:szCs w:val="24"/>
        </w:rPr>
      </w:pPr>
      <w:r>
        <w:rPr>
          <w:szCs w:val="24"/>
        </w:rPr>
        <w:t>Uygulamaya dönük görevler vermekten kaçınmak,</w:t>
      </w:r>
    </w:p>
    <w:p w14:paraId="34BF6B13" w14:textId="77777777" w:rsidR="004372DD" w:rsidRPr="00072105" w:rsidRDefault="004372DD" w:rsidP="002B12C2">
      <w:pPr>
        <w:pStyle w:val="ListeParagraf"/>
        <w:numPr>
          <w:ilvl w:val="0"/>
          <w:numId w:val="12"/>
        </w:numPr>
        <w:spacing w:after="200"/>
        <w:rPr>
          <w:b/>
          <w:bCs/>
          <w:szCs w:val="24"/>
        </w:rPr>
      </w:pPr>
      <w:r>
        <w:rPr>
          <w:szCs w:val="24"/>
        </w:rPr>
        <w:t xml:space="preserve">Danışanların hobileri hakkında konuşmak, </w:t>
      </w:r>
    </w:p>
    <w:p w14:paraId="2E7B889A" w14:textId="1326F500" w:rsidR="004372DD" w:rsidRPr="00072105" w:rsidRDefault="00FC4042" w:rsidP="002B12C2">
      <w:pPr>
        <w:pStyle w:val="ListeParagraf"/>
        <w:numPr>
          <w:ilvl w:val="0"/>
          <w:numId w:val="12"/>
        </w:numPr>
        <w:spacing w:after="200"/>
        <w:rPr>
          <w:b/>
          <w:bCs/>
          <w:szCs w:val="24"/>
        </w:rPr>
      </w:pPr>
      <w:r>
        <w:rPr>
          <w:szCs w:val="24"/>
        </w:rPr>
        <w:lastRenderedPageBreak/>
        <w:t xml:space="preserve">Oturum süresince pozitif bir yaklaşım içerisinde saygılı ve empatik yaklaşarak danışanı dinlemek, </w:t>
      </w:r>
    </w:p>
    <w:p w14:paraId="54344779" w14:textId="77777777" w:rsidR="004372DD" w:rsidRPr="00072105" w:rsidRDefault="004372DD" w:rsidP="002B12C2">
      <w:pPr>
        <w:pStyle w:val="ListeParagraf"/>
        <w:numPr>
          <w:ilvl w:val="0"/>
          <w:numId w:val="12"/>
        </w:numPr>
        <w:spacing w:after="200"/>
        <w:rPr>
          <w:b/>
          <w:bCs/>
          <w:szCs w:val="24"/>
        </w:rPr>
      </w:pPr>
      <w:r>
        <w:rPr>
          <w:szCs w:val="24"/>
        </w:rPr>
        <w:t>Çözüme yönelik amaçlar oluşturmalarına yardımcı olmak,</w:t>
      </w:r>
    </w:p>
    <w:p w14:paraId="74A6CA64" w14:textId="77777777" w:rsidR="004372DD" w:rsidRPr="00072105" w:rsidRDefault="004372DD" w:rsidP="002B12C2">
      <w:pPr>
        <w:pStyle w:val="ListeParagraf"/>
        <w:numPr>
          <w:ilvl w:val="0"/>
          <w:numId w:val="12"/>
        </w:numPr>
        <w:spacing w:after="200"/>
        <w:rPr>
          <w:b/>
          <w:bCs/>
          <w:szCs w:val="24"/>
        </w:rPr>
      </w:pPr>
      <w:r>
        <w:rPr>
          <w:szCs w:val="24"/>
        </w:rPr>
        <w:t>Danışanların durumlarını, dünya görüşlerini kabul etmek, onaylamak ve saygı ile karşılamak,</w:t>
      </w:r>
    </w:p>
    <w:p w14:paraId="3DAF4B93" w14:textId="23EA7BEA" w:rsidR="004372DD" w:rsidRPr="00072105" w:rsidRDefault="00FC4042" w:rsidP="002B12C2">
      <w:pPr>
        <w:pStyle w:val="ListeParagraf"/>
        <w:numPr>
          <w:ilvl w:val="0"/>
          <w:numId w:val="12"/>
        </w:numPr>
        <w:spacing w:after="200"/>
        <w:rPr>
          <w:b/>
          <w:bCs/>
          <w:szCs w:val="24"/>
        </w:rPr>
      </w:pPr>
      <w:r>
        <w:rPr>
          <w:szCs w:val="24"/>
        </w:rPr>
        <w:t xml:space="preserve">İfade ettikleri olumlu durum ve davranışlara dair övgülerde bulunmak, </w:t>
      </w:r>
    </w:p>
    <w:p w14:paraId="08F319F3" w14:textId="2807352A" w:rsidR="004372DD" w:rsidRDefault="00FC4042" w:rsidP="002B12C2">
      <w:pPr>
        <w:spacing w:line="360" w:lineRule="auto"/>
        <w:ind w:left="708"/>
        <w:jc w:val="both"/>
        <w:rPr>
          <w:rFonts w:ascii="Times New Roman" w:hAnsi="Times New Roman"/>
          <w:sz w:val="24"/>
          <w:szCs w:val="24"/>
        </w:rPr>
      </w:pPr>
      <w:r w:rsidRPr="00FC4042">
        <w:rPr>
          <w:rFonts w:ascii="Times New Roman" w:hAnsi="Times New Roman"/>
          <w:i/>
          <w:sz w:val="24"/>
          <w:szCs w:val="24"/>
        </w:rPr>
        <w:t>“</w:t>
      </w:r>
      <w:r w:rsidR="004372DD" w:rsidRPr="00FC4042">
        <w:rPr>
          <w:rFonts w:ascii="Times New Roman" w:hAnsi="Times New Roman"/>
          <w:i/>
          <w:sz w:val="24"/>
          <w:szCs w:val="24"/>
        </w:rPr>
        <w:t>Bu tür ilişkilerde danışana görev verilmez ya da “Şu sıralar iyi giden ve böyle kalmasını istediğin şeyler neler” sorusu sorulur. Böylelikle danışanın hedefleri konusunda fikir üretmesine yardımcı olur ve böylelikle ziyaretçi şikayetçiye dönüşür</w:t>
      </w:r>
      <w:r w:rsidRPr="00FC4042">
        <w:rPr>
          <w:rFonts w:ascii="Times New Roman" w:hAnsi="Times New Roman"/>
          <w:i/>
          <w:sz w:val="24"/>
          <w:szCs w:val="24"/>
        </w:rPr>
        <w:t>”</w:t>
      </w:r>
      <w:r w:rsidR="00B04D67">
        <w:rPr>
          <w:rFonts w:ascii="Times New Roman" w:hAnsi="Times New Roman"/>
          <w:sz w:val="24"/>
          <w:szCs w:val="24"/>
        </w:rPr>
        <w:t xml:space="preserve"> </w:t>
      </w:r>
      <w:r w:rsidR="004372DD">
        <w:rPr>
          <w:rFonts w:ascii="Times New Roman" w:hAnsi="Times New Roman"/>
          <w:sz w:val="24"/>
          <w:szCs w:val="24"/>
        </w:rPr>
        <w:t xml:space="preserve">(Sparrer, 2012). </w:t>
      </w:r>
    </w:p>
    <w:p w14:paraId="70ADE4BC" w14:textId="156A47EC" w:rsidR="004372DD" w:rsidRDefault="004372DD" w:rsidP="00820E33">
      <w:pPr>
        <w:pStyle w:val="Balk2"/>
      </w:pPr>
      <w:bookmarkStart w:id="36" w:name="_Toc127661949"/>
      <w:bookmarkStart w:id="37" w:name="_Hlk31033318"/>
      <w:r w:rsidRPr="00334124">
        <w:t>2.1.</w:t>
      </w:r>
      <w:r>
        <w:t>4</w:t>
      </w:r>
      <w:r w:rsidRPr="00334124">
        <w:t xml:space="preserve">. </w:t>
      </w:r>
      <w:r w:rsidR="00F47C8D">
        <w:t xml:space="preserve">Çözüm Odaklı Yaklaşımın </w:t>
      </w:r>
      <w:r w:rsidRPr="00334124">
        <w:t>Güçlü Yanlar</w:t>
      </w:r>
      <w:r w:rsidR="00F47C8D">
        <w:t>ı</w:t>
      </w:r>
      <w:r w:rsidRPr="00334124">
        <w:t xml:space="preserve"> ve Sınırlıklar</w:t>
      </w:r>
      <w:r w:rsidR="00F47C8D">
        <w:t>ı</w:t>
      </w:r>
      <w:bookmarkEnd w:id="36"/>
    </w:p>
    <w:bookmarkEnd w:id="37"/>
    <w:p w14:paraId="0AC6C845" w14:textId="77777777" w:rsidR="004372DD" w:rsidRPr="00BF1625" w:rsidRDefault="004372DD" w:rsidP="00B33620">
      <w:pPr>
        <w:spacing w:line="360" w:lineRule="auto"/>
        <w:ind w:firstLine="360"/>
        <w:jc w:val="both"/>
        <w:rPr>
          <w:rFonts w:ascii="Times New Roman" w:hAnsi="Times New Roman"/>
          <w:sz w:val="24"/>
          <w:szCs w:val="24"/>
        </w:rPr>
      </w:pPr>
      <w:r>
        <w:rPr>
          <w:rFonts w:ascii="Times New Roman" w:hAnsi="Times New Roman"/>
          <w:sz w:val="24"/>
          <w:szCs w:val="24"/>
        </w:rPr>
        <w:t>Güçlü yanlar olarak aşağıdakileri sıralayabiliriz:</w:t>
      </w:r>
    </w:p>
    <w:p w14:paraId="06FDAC07" w14:textId="77777777" w:rsidR="004372DD" w:rsidRPr="00BF1625" w:rsidRDefault="004372DD" w:rsidP="002B12C2">
      <w:pPr>
        <w:pStyle w:val="ListeParagraf"/>
        <w:numPr>
          <w:ilvl w:val="0"/>
          <w:numId w:val="6"/>
        </w:numPr>
        <w:spacing w:after="200"/>
        <w:rPr>
          <w:szCs w:val="24"/>
        </w:rPr>
      </w:pPr>
      <w:r w:rsidRPr="00BF1625">
        <w:rPr>
          <w:szCs w:val="24"/>
        </w:rPr>
        <w:t xml:space="preserve">Çözüm odaklı uygulama bireylerin güçlü yönlerine odaklanır ve bu esnada güçlendirme yaklaşımından yararlanılır. </w:t>
      </w:r>
    </w:p>
    <w:p w14:paraId="4CBD3B6B" w14:textId="77777777" w:rsidR="004372DD" w:rsidRPr="00BF1625" w:rsidRDefault="004372DD" w:rsidP="002B12C2">
      <w:pPr>
        <w:pStyle w:val="ListeParagraf"/>
        <w:numPr>
          <w:ilvl w:val="0"/>
          <w:numId w:val="6"/>
        </w:numPr>
        <w:spacing w:after="200"/>
        <w:rPr>
          <w:szCs w:val="24"/>
        </w:rPr>
      </w:pPr>
      <w:r w:rsidRPr="00BF1625">
        <w:rPr>
          <w:szCs w:val="24"/>
        </w:rPr>
        <w:t xml:space="preserve">Bireyler kendi hayat tecrübelerinin uzmanı olarak görülür ve uzmanlar </w:t>
      </w:r>
      <w:r>
        <w:rPr>
          <w:szCs w:val="24"/>
        </w:rPr>
        <w:t>danışa</w:t>
      </w:r>
      <w:r w:rsidRPr="00BF1625">
        <w:rPr>
          <w:szCs w:val="24"/>
        </w:rPr>
        <w:t xml:space="preserve">nın sunulan probleminin üstesinden gelmek için işbirliği içerisinde çalışır. </w:t>
      </w:r>
    </w:p>
    <w:p w14:paraId="129D5E87" w14:textId="77777777" w:rsidR="004372DD" w:rsidRPr="00BF1625" w:rsidRDefault="004372DD" w:rsidP="002B12C2">
      <w:pPr>
        <w:pStyle w:val="ListeParagraf"/>
        <w:numPr>
          <w:ilvl w:val="0"/>
          <w:numId w:val="6"/>
        </w:numPr>
        <w:spacing w:after="200"/>
        <w:rPr>
          <w:szCs w:val="24"/>
        </w:rPr>
      </w:pPr>
      <w:r w:rsidRPr="00BF1625">
        <w:rPr>
          <w:szCs w:val="24"/>
        </w:rPr>
        <w:t xml:space="preserve">Uygulama çok sayıda </w:t>
      </w:r>
      <w:r>
        <w:rPr>
          <w:szCs w:val="24"/>
        </w:rPr>
        <w:t>danışan</w:t>
      </w:r>
      <w:r w:rsidRPr="00BF1625">
        <w:rPr>
          <w:szCs w:val="24"/>
        </w:rPr>
        <w:t xml:space="preserve"> için uygulanabilir. </w:t>
      </w:r>
    </w:p>
    <w:p w14:paraId="0E3B1712" w14:textId="5180A60E" w:rsidR="009E3371" w:rsidRPr="00661087" w:rsidRDefault="004372DD" w:rsidP="009E3371">
      <w:pPr>
        <w:pStyle w:val="ListeParagraf"/>
        <w:numPr>
          <w:ilvl w:val="0"/>
          <w:numId w:val="6"/>
        </w:numPr>
        <w:spacing w:after="200"/>
        <w:rPr>
          <w:szCs w:val="24"/>
        </w:rPr>
      </w:pPr>
      <w:r w:rsidRPr="00BF1625">
        <w:rPr>
          <w:szCs w:val="24"/>
        </w:rPr>
        <w:t xml:space="preserve">Çözüm odaklı uygulama teknikleri ve sorunları diğer metodlarla kombine edilerek kullanılabilir. </w:t>
      </w:r>
    </w:p>
    <w:p w14:paraId="467FCE13" w14:textId="77777777" w:rsidR="004372DD" w:rsidRDefault="004372DD" w:rsidP="00B33620">
      <w:pPr>
        <w:spacing w:line="360" w:lineRule="auto"/>
        <w:ind w:firstLine="360"/>
        <w:jc w:val="both"/>
        <w:rPr>
          <w:rFonts w:ascii="Times New Roman" w:hAnsi="Times New Roman"/>
          <w:sz w:val="24"/>
          <w:szCs w:val="24"/>
        </w:rPr>
      </w:pPr>
      <w:r>
        <w:rPr>
          <w:rFonts w:ascii="Times New Roman" w:hAnsi="Times New Roman"/>
          <w:sz w:val="24"/>
          <w:szCs w:val="24"/>
        </w:rPr>
        <w:t>Sınırlıkları ise:</w:t>
      </w:r>
    </w:p>
    <w:p w14:paraId="301196D4" w14:textId="77777777" w:rsidR="004372DD" w:rsidRDefault="004372DD" w:rsidP="002B12C2">
      <w:pPr>
        <w:pStyle w:val="ListeParagraf"/>
        <w:numPr>
          <w:ilvl w:val="0"/>
          <w:numId w:val="7"/>
        </w:numPr>
        <w:spacing w:after="200"/>
        <w:rPr>
          <w:szCs w:val="24"/>
        </w:rPr>
      </w:pPr>
      <w:r>
        <w:rPr>
          <w:szCs w:val="24"/>
        </w:rPr>
        <w:t>Bu uygulamayı eleştirenler, danışanın problemine odaklanmamanın uzmanların danışanı hedeflerine ulaştıran yolda yardımcı olabilecek önemli bilgileri kaçırmasına neden olabileceğine dikkat çekerler. Bazı başvuranlar özellikle problemlerini tartışmak ve konuşmak isteyebilirler. Bu durumda uzmanın dinlemesi gerekmektedir(Walsh, 2010)</w:t>
      </w:r>
    </w:p>
    <w:p w14:paraId="2DD41A62" w14:textId="5D3C4AD4" w:rsidR="004372DD" w:rsidRDefault="004372DD" w:rsidP="002B12C2">
      <w:pPr>
        <w:pStyle w:val="ListeParagraf"/>
        <w:numPr>
          <w:ilvl w:val="0"/>
          <w:numId w:val="7"/>
        </w:numPr>
        <w:spacing w:after="200"/>
        <w:rPr>
          <w:szCs w:val="24"/>
        </w:rPr>
      </w:pPr>
      <w:r>
        <w:rPr>
          <w:szCs w:val="24"/>
        </w:rPr>
        <w:t xml:space="preserve">Çözüm odaklı uygulama toplumdaki güç farklarını tanımlamada başarısızdır. Dermer ve </w:t>
      </w:r>
      <w:r w:rsidR="005C49A9">
        <w:rPr>
          <w:szCs w:val="24"/>
        </w:rPr>
        <w:t xml:space="preserve">diğerleri </w:t>
      </w:r>
      <w:r>
        <w:rPr>
          <w:szCs w:val="24"/>
        </w:rPr>
        <w:t>(1998) toplum etkisinin gözden kaçırılmasının danışan probleminin potansiyel çözümünden uzaklaştırılabileceğini idd</w:t>
      </w:r>
      <w:r w:rsidR="00B049BE">
        <w:rPr>
          <w:szCs w:val="24"/>
        </w:rPr>
        <w:t>i</w:t>
      </w:r>
      <w:r>
        <w:rPr>
          <w:szCs w:val="24"/>
        </w:rPr>
        <w:t xml:space="preserve">a ederler. </w:t>
      </w:r>
    </w:p>
    <w:p w14:paraId="3D04F380" w14:textId="77777777" w:rsidR="004372DD" w:rsidRDefault="004372DD" w:rsidP="002B12C2">
      <w:pPr>
        <w:spacing w:line="360" w:lineRule="auto"/>
        <w:jc w:val="both"/>
        <w:rPr>
          <w:rFonts w:ascii="Times New Roman" w:hAnsi="Times New Roman"/>
          <w:b/>
          <w:bCs/>
          <w:sz w:val="24"/>
          <w:szCs w:val="24"/>
        </w:rPr>
      </w:pPr>
    </w:p>
    <w:p w14:paraId="01FE3D6F" w14:textId="77777777" w:rsidR="004372DD" w:rsidRDefault="004372DD" w:rsidP="00820E33">
      <w:pPr>
        <w:pStyle w:val="Balk2"/>
      </w:pPr>
      <w:bookmarkStart w:id="38" w:name="_Toc127661950"/>
      <w:r w:rsidRPr="00296CDD">
        <w:lastRenderedPageBreak/>
        <w:t>2.1.5. Çözüm Odaklı Yaklaşım Kapsamında Yapılan Çalışmalar</w:t>
      </w:r>
      <w:bookmarkEnd w:id="38"/>
    </w:p>
    <w:p w14:paraId="18403752" w14:textId="77777777" w:rsidR="004372DD" w:rsidRDefault="004372DD" w:rsidP="00820E33">
      <w:pPr>
        <w:pStyle w:val="Balk2"/>
      </w:pPr>
      <w:bookmarkStart w:id="39" w:name="_Toc127661951"/>
      <w:r w:rsidRPr="00296CDD">
        <w:t>2.1.5.1. Yurt İçi Yapılan Çalışmalar</w:t>
      </w:r>
      <w:bookmarkEnd w:id="39"/>
      <w:r w:rsidRPr="00296CDD">
        <w:t xml:space="preserve"> </w:t>
      </w:r>
    </w:p>
    <w:p w14:paraId="2329D26B" w14:textId="0E1F97E3" w:rsidR="00B33620" w:rsidRDefault="004372DD" w:rsidP="00820E33">
      <w:pPr>
        <w:spacing w:line="360" w:lineRule="auto"/>
        <w:ind w:firstLine="567"/>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Yurt içinde yapılan çalışmaların çoğunluğu den</w:t>
      </w:r>
      <w:r w:rsidR="005C49A9">
        <w:rPr>
          <w:rFonts w:ascii="Times New Roman" w:hAnsi="Times New Roman"/>
          <w:color w:val="000000" w:themeColor="text1"/>
          <w:sz w:val="24"/>
          <w:szCs w:val="24"/>
        </w:rPr>
        <w:t>eysel desenlidir. Bu çalışmalar;</w:t>
      </w:r>
      <w:r w:rsidRPr="00296CDD">
        <w:rPr>
          <w:rFonts w:ascii="Times New Roman" w:hAnsi="Times New Roman"/>
          <w:color w:val="000000" w:themeColor="text1"/>
          <w:sz w:val="24"/>
          <w:szCs w:val="24"/>
        </w:rPr>
        <w:t xml:space="preserve"> lise öğrencilerinin öfke kontrolu ve akran zorbalığı</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 xml:space="preserve">(Tuna, 2012; Çitemel, 2014 ve İlbay, 2014), </w:t>
      </w:r>
      <w:r w:rsidR="0026475C">
        <w:rPr>
          <w:rFonts w:ascii="Times New Roman" w:hAnsi="Times New Roman"/>
          <w:color w:val="000000" w:themeColor="text1"/>
          <w:sz w:val="24"/>
          <w:szCs w:val="24"/>
        </w:rPr>
        <w:t xml:space="preserve">tükenmişlik </w:t>
      </w:r>
      <w:r w:rsidRPr="00296CDD">
        <w:rPr>
          <w:rFonts w:ascii="Times New Roman" w:hAnsi="Times New Roman"/>
          <w:color w:val="000000" w:themeColor="text1"/>
          <w:sz w:val="24"/>
          <w:szCs w:val="24"/>
        </w:rPr>
        <w:t>ve ruminasyon</w:t>
      </w:r>
      <w:r w:rsidR="00B04D67">
        <w:rPr>
          <w:rFonts w:ascii="Times New Roman" w:hAnsi="Times New Roman"/>
          <w:color w:val="000000" w:themeColor="text1"/>
          <w:sz w:val="24"/>
          <w:szCs w:val="24"/>
        </w:rPr>
        <w:t xml:space="preserve"> </w:t>
      </w:r>
      <w:r w:rsidR="005C49A9">
        <w:rPr>
          <w:rFonts w:ascii="Times New Roman" w:hAnsi="Times New Roman"/>
          <w:color w:val="000000" w:themeColor="text1"/>
          <w:sz w:val="24"/>
          <w:szCs w:val="24"/>
        </w:rPr>
        <w:t xml:space="preserve">(Sarıçam, 2014 ; </w:t>
      </w:r>
      <w:r w:rsidRPr="00296CDD">
        <w:rPr>
          <w:rFonts w:ascii="Times New Roman" w:hAnsi="Times New Roman"/>
          <w:color w:val="000000" w:themeColor="text1"/>
          <w:sz w:val="24"/>
          <w:szCs w:val="24"/>
        </w:rPr>
        <w:t xml:space="preserve">Ateş, 2014), </w:t>
      </w:r>
      <w:r w:rsidR="00FC4042" w:rsidRPr="00296CDD">
        <w:rPr>
          <w:rFonts w:ascii="Times New Roman" w:hAnsi="Times New Roman"/>
          <w:color w:val="000000" w:themeColor="text1"/>
          <w:sz w:val="24"/>
          <w:szCs w:val="24"/>
        </w:rPr>
        <w:t xml:space="preserve">üniversite öğrencilerinde sosyal fobi ile baş etme, </w:t>
      </w:r>
      <w:r w:rsidRPr="00296CDD">
        <w:rPr>
          <w:rFonts w:ascii="Times New Roman" w:hAnsi="Times New Roman"/>
          <w:color w:val="000000" w:themeColor="text1"/>
          <w:sz w:val="24"/>
          <w:szCs w:val="24"/>
        </w:rPr>
        <w:t>çocuk ve ergenlerin sınav kaygısı</w:t>
      </w:r>
      <w:r w:rsidR="0064278B">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(İşlek, 2006 ve Bulut, 2010), ergenlerin risk alma davranışları</w:t>
      </w:r>
      <w:r w:rsidR="0064278B">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(Uysal, 2014), alt sosyoekonomik seviyedeki kadınların umut ve boyun eğici davranışları</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(Köktuna, 2007) konularını içermektedir. Çalışmalar sonucunda beklenilen düzeyde olumlu ilerlemeler gözemlenmiştir. Betimsel analiz yönteminin kullanıldığı iki çalışmayla karşılaşılmıştır. İlkinde çözüm odaklı yaklaşımın çocuk ve ergenlerle yapılan çalışmalar üzerindeki etlinliği</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(Meydan, 2013), diğer çalışmada ise okul danışmanlarında yaklaşımın kullanımı incelenmiştir</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 xml:space="preserve">(Adıgüzel ve Göktürk, 2013). </w:t>
      </w:r>
    </w:p>
    <w:p w14:paraId="167A20F3" w14:textId="77777777" w:rsidR="004372DD" w:rsidRDefault="004372DD" w:rsidP="00820E33">
      <w:pPr>
        <w:pStyle w:val="Balk2"/>
      </w:pPr>
      <w:bookmarkStart w:id="40" w:name="_Toc127661952"/>
      <w:r w:rsidRPr="00296CDD">
        <w:t>2.</w:t>
      </w:r>
      <w:r>
        <w:t>1</w:t>
      </w:r>
      <w:r w:rsidRPr="00296CDD">
        <w:t>.</w:t>
      </w:r>
      <w:r>
        <w:t>5.</w:t>
      </w:r>
      <w:r w:rsidRPr="00296CDD">
        <w:t>2. Yurt Dışı Çalışmalar</w:t>
      </w:r>
      <w:bookmarkEnd w:id="40"/>
      <w:r w:rsidRPr="00296CDD">
        <w:t xml:space="preserve"> </w:t>
      </w:r>
    </w:p>
    <w:p w14:paraId="775F14EF" w14:textId="2AAAEA30" w:rsidR="004372DD" w:rsidRPr="00296CDD" w:rsidRDefault="004372DD" w:rsidP="00820E33">
      <w:pPr>
        <w:spacing w:line="360" w:lineRule="auto"/>
        <w:ind w:firstLine="567"/>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 xml:space="preserve">Yurtdışında yapılan çözüm odaklı araştırmalar karşılaştırma araştırmaları, vaka araştırmaları, deneysel/yarı deneysel araştırmalar, betimsel araştırmalar ve meta analiz şeklinde sınıflandırılabilmektedir. </w:t>
      </w:r>
    </w:p>
    <w:p w14:paraId="15B31B53" w14:textId="208ABDB5" w:rsidR="004372DD" w:rsidRPr="00296CDD" w:rsidRDefault="004372DD" w:rsidP="00B33620">
      <w:pPr>
        <w:spacing w:line="360" w:lineRule="auto"/>
        <w:ind w:firstLine="708"/>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Vaka araştırmaları olarak Dielman Franklin,  Rhodes ve Dolan Jakes, Johnson Miller’in makaleleri örnek verilebilir. Bu çalışmalarda dikkat eksikliği ve hiperaktif bozukluğu tanısı almış bir ortaokul öğrencisi (Dielman ve Franklin, 1998), depresyon ve paranoid şizofren tanısı almış bir kişi</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(Rhodes ve Jakes, 2002), depresyon-alkol bağımlılığı tanısı konan bir hasta</w:t>
      </w:r>
      <w:r w:rsidR="00B04D67">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 xml:space="preserve">(Spilsburry, 2012), obez bir yetişkin (Dolan, 1997) ve depresyon tedavisi almış bir çocuk (Jahnson ve Miller, 1994) çözüm odaklı yaklaşım kapsamında görüşmelere alınmış, yaklaşımın davranış kontrolü üzerinde olumlu etkiye sahip olduğu belirlenmiştir. </w:t>
      </w:r>
    </w:p>
    <w:p w14:paraId="132BF46E" w14:textId="0FB09602" w:rsidR="004372DD" w:rsidRPr="00296CDD" w:rsidRDefault="004372DD" w:rsidP="00B33620">
      <w:pPr>
        <w:spacing w:line="360" w:lineRule="auto"/>
        <w:ind w:firstLine="708"/>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 xml:space="preserve">Betimsel analiz yoluyla ele alınan dört çalışmaya rastlanmıştır. Bu çalışmalarda ergen eğitimi (Atkinson, 2007), okul çocuğunda ruh sağlığı sorunları (Gingerich ve Webake, 2001), hafif düzeyde zihinsel özürlü bireylerin yaşam kalitesi (Roeden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2011) ve mesleki danışmanlık (Bezanson, 2004) konularının yaklaşım kapsamında etkinliği değerlendirilmiştir. Çalışmaların sonucunda çözüm odaklı yaklaşımın madde kullanımı, depresyon ve kaygı bozuklukları, davranış bozuklukları, hiperaktivite bozukluğu, bireylerin meslek seçimi, hafif </w:t>
      </w:r>
      <w:r w:rsidRPr="00296CDD">
        <w:rPr>
          <w:rFonts w:ascii="Times New Roman" w:hAnsi="Times New Roman"/>
          <w:color w:val="000000" w:themeColor="text1"/>
          <w:sz w:val="24"/>
          <w:szCs w:val="24"/>
        </w:rPr>
        <w:lastRenderedPageBreak/>
        <w:t xml:space="preserve">düzeyde zihinsel özürlü bireylerin yaşam kalitesini arttırma ve dikkat eksikliği gibi sorunların çözümünde yaygın olarak kullanıldığı saptanmıştır. </w:t>
      </w:r>
    </w:p>
    <w:p w14:paraId="184CD90F" w14:textId="22D478BD" w:rsidR="004372DD" w:rsidRPr="00296CDD" w:rsidRDefault="004372DD" w:rsidP="00B33620">
      <w:pPr>
        <w:spacing w:line="360" w:lineRule="auto"/>
        <w:ind w:firstLine="708"/>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Deneysel ve yarı deneysel araştırmalar kapsamında da birçok çalışm</w:t>
      </w:r>
      <w:r w:rsidR="00C40FA5">
        <w:rPr>
          <w:rFonts w:ascii="Times New Roman" w:hAnsi="Times New Roman"/>
          <w:color w:val="000000" w:themeColor="text1"/>
          <w:sz w:val="24"/>
          <w:szCs w:val="24"/>
        </w:rPr>
        <w:t>a bulunmaktadır: Y</w:t>
      </w:r>
      <w:r w:rsidRPr="00296CDD">
        <w:rPr>
          <w:rFonts w:ascii="Times New Roman" w:hAnsi="Times New Roman"/>
          <w:color w:val="000000" w:themeColor="text1"/>
          <w:sz w:val="24"/>
          <w:szCs w:val="24"/>
        </w:rPr>
        <w:t xml:space="preserve">aş gruplarına göre </w:t>
      </w:r>
      <w:r w:rsidR="00C40FA5">
        <w:rPr>
          <w:rFonts w:ascii="Times New Roman" w:hAnsi="Times New Roman"/>
          <w:color w:val="000000" w:themeColor="text1"/>
          <w:sz w:val="24"/>
          <w:szCs w:val="24"/>
        </w:rPr>
        <w:t>çalışmalarda</w:t>
      </w:r>
      <w:r w:rsidR="00C40FA5" w:rsidRPr="00296CDD">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 xml:space="preserve">farklı konular ele alınmıştır. Öğrencilerde; davranışsal ve sosyal açıdan riskli durumlar (Newsome, 2005; Vallaire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2011), öğrenme bozukluğu ve sınıf içi davranış sorunları (Franklin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2001; Brown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2012; Newsome, 2005</w:t>
      </w:r>
      <w:r>
        <w:rPr>
          <w:rFonts w:ascii="Times New Roman" w:hAnsi="Times New Roman"/>
          <w:color w:val="000000" w:themeColor="text1"/>
          <w:sz w:val="24"/>
          <w:szCs w:val="24"/>
        </w:rPr>
        <w:t>)</w:t>
      </w:r>
      <w:r w:rsidRPr="00296CDD">
        <w:rPr>
          <w:rFonts w:ascii="Times New Roman" w:hAnsi="Times New Roman"/>
          <w:color w:val="000000" w:themeColor="text1"/>
          <w:sz w:val="24"/>
          <w:szCs w:val="24"/>
        </w:rPr>
        <w:t>, uyum problemleri (Perkins, 2006), akran zorbalığı (Young ve Holdorf, 2003),</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akademik başarı</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(Saadatzaade</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ve</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Khalili</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2012;</w:t>
      </w:r>
      <w:r>
        <w:rPr>
          <w:rFonts w:ascii="Times New Roman" w:hAnsi="Times New Roman"/>
          <w:color w:val="000000" w:themeColor="text1"/>
          <w:sz w:val="24"/>
          <w:szCs w:val="24"/>
        </w:rPr>
        <w:t xml:space="preserve"> </w:t>
      </w:r>
      <w:r w:rsidRPr="00296CDD">
        <w:rPr>
          <w:rFonts w:ascii="Times New Roman" w:hAnsi="Times New Roman"/>
          <w:color w:val="000000" w:themeColor="text1"/>
          <w:sz w:val="24"/>
          <w:szCs w:val="24"/>
        </w:rPr>
        <w:t xml:space="preserve">Newsome, 2004; Daki ve Sawage, 2010), kaygı bozukluğu, duygudurum bozukluğu (Reimer, 2006), okulda davranış problemleri (Franklin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2008), depresyon (Jawanmiri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2013), riskli davranışlar (Franklin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2007) konuları</w:t>
      </w:r>
      <w:r w:rsidR="00C40FA5">
        <w:rPr>
          <w:rFonts w:ascii="Times New Roman" w:hAnsi="Times New Roman"/>
          <w:color w:val="000000" w:themeColor="text1"/>
          <w:sz w:val="24"/>
          <w:szCs w:val="24"/>
        </w:rPr>
        <w:t>na yer verilmiştir</w:t>
      </w:r>
      <w:r w:rsidRPr="00296CDD">
        <w:rPr>
          <w:rFonts w:ascii="Times New Roman" w:hAnsi="Times New Roman"/>
          <w:color w:val="000000" w:themeColor="text1"/>
          <w:sz w:val="24"/>
          <w:szCs w:val="24"/>
        </w:rPr>
        <w:t xml:space="preserve">.  </w:t>
      </w:r>
    </w:p>
    <w:p w14:paraId="572FD7A9" w14:textId="725E1A81" w:rsidR="004372DD" w:rsidRPr="00296CDD" w:rsidRDefault="004372DD" w:rsidP="00B33620">
      <w:pPr>
        <w:spacing w:line="360" w:lineRule="auto"/>
        <w:ind w:firstLine="708"/>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Yetişkinlerde ise alkol bağımlılığı tedavisi (De Shazer ve İsabaert, 2004), eş terapisi (Nelson ve Kelley, 2001),  psikiyatrik tedavi gören hastaların tedavisi (Macdonald, 2005), uzun süreli hastalık geçiren bireylerin işe dönüş durumları ve psikolojik sağlıkları (Thorslund, 2007), psikolojik sorunlar (Seidel ve Hedley</w:t>
      </w:r>
      <w:r w:rsidR="0026475C">
        <w:rPr>
          <w:rFonts w:ascii="Times New Roman" w:hAnsi="Times New Roman"/>
          <w:color w:val="000000" w:themeColor="text1"/>
          <w:sz w:val="24"/>
          <w:szCs w:val="24"/>
        </w:rPr>
        <w:t>, 2008), depresyon (Arvand ve diğerleri,</w:t>
      </w:r>
      <w:r w:rsidRPr="00296CDD">
        <w:rPr>
          <w:rFonts w:ascii="Times New Roman" w:hAnsi="Times New Roman"/>
          <w:color w:val="000000" w:themeColor="text1"/>
          <w:sz w:val="24"/>
          <w:szCs w:val="24"/>
        </w:rPr>
        <w:t xml:space="preserve"> 2012), ruh sağlığı problemi olan hasta bireylerin tedavisi (Proudlock ve Wellman, 2001), psikiyatrik hasta algıları (Carr ve </w:t>
      </w:r>
      <w:r w:rsidR="0026475C">
        <w:rPr>
          <w:rFonts w:ascii="Times New Roman" w:hAnsi="Times New Roman"/>
          <w:color w:val="000000" w:themeColor="text1"/>
          <w:sz w:val="24"/>
          <w:szCs w:val="24"/>
        </w:rPr>
        <w:t>diğerleri</w:t>
      </w:r>
      <w:r w:rsidRPr="00296CDD">
        <w:rPr>
          <w:rFonts w:ascii="Times New Roman" w:hAnsi="Times New Roman"/>
          <w:color w:val="000000" w:themeColor="text1"/>
          <w:sz w:val="24"/>
          <w:szCs w:val="24"/>
        </w:rPr>
        <w:t xml:space="preserve">, 2014) konuları ele alınmıştır. </w:t>
      </w:r>
    </w:p>
    <w:p w14:paraId="6171459C" w14:textId="120B250D" w:rsidR="004372DD" w:rsidRPr="00296CDD" w:rsidRDefault="00C40FA5" w:rsidP="00B33620">
      <w:pPr>
        <w:spacing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Karşılaştırma </w:t>
      </w:r>
      <w:r w:rsidR="004372DD" w:rsidRPr="00296CDD">
        <w:rPr>
          <w:rFonts w:ascii="Times New Roman" w:hAnsi="Times New Roman"/>
          <w:color w:val="000000" w:themeColor="text1"/>
          <w:sz w:val="24"/>
          <w:szCs w:val="24"/>
        </w:rPr>
        <w:t>araştırmalar</w:t>
      </w:r>
      <w:r>
        <w:rPr>
          <w:rFonts w:ascii="Times New Roman" w:hAnsi="Times New Roman"/>
          <w:color w:val="000000" w:themeColor="text1"/>
          <w:sz w:val="24"/>
          <w:szCs w:val="24"/>
        </w:rPr>
        <w:t>ında, farklı yaş gruplarındaki</w:t>
      </w:r>
      <w:r w:rsidR="004372DD" w:rsidRPr="00296CDD">
        <w:rPr>
          <w:rFonts w:ascii="Times New Roman" w:hAnsi="Times New Roman"/>
          <w:color w:val="000000" w:themeColor="text1"/>
          <w:sz w:val="24"/>
          <w:szCs w:val="24"/>
        </w:rPr>
        <w:t xml:space="preserve"> bireylerde (çocuk, ergen, yetişkin) çözüm odaklı yaklaşım ile madde bağımlılığında geleneksel problem odaklı bir grupla psikolojik danışma (Smock ve </w:t>
      </w:r>
      <w:r w:rsidR="0026475C">
        <w:rPr>
          <w:rFonts w:ascii="Times New Roman" w:hAnsi="Times New Roman"/>
          <w:color w:val="000000" w:themeColor="text1"/>
          <w:sz w:val="24"/>
          <w:szCs w:val="24"/>
        </w:rPr>
        <w:t>diğerleri</w:t>
      </w:r>
      <w:r w:rsidR="004372DD" w:rsidRPr="00296CDD">
        <w:rPr>
          <w:rFonts w:ascii="Times New Roman" w:hAnsi="Times New Roman"/>
          <w:color w:val="000000" w:themeColor="text1"/>
          <w:sz w:val="24"/>
          <w:szCs w:val="24"/>
        </w:rPr>
        <w:t xml:space="preserve">, 2008),  bilişsel-davranışçı psikolojik danışma yaklaşımı (Rothwell, 2005; Corcoran, 2006; Reddy ve </w:t>
      </w:r>
      <w:r w:rsidR="0026475C">
        <w:rPr>
          <w:rFonts w:ascii="Times New Roman" w:hAnsi="Times New Roman"/>
          <w:color w:val="000000" w:themeColor="text1"/>
          <w:sz w:val="24"/>
          <w:szCs w:val="24"/>
        </w:rPr>
        <w:t>diğerleri</w:t>
      </w:r>
      <w:r>
        <w:rPr>
          <w:rFonts w:ascii="Times New Roman" w:hAnsi="Times New Roman"/>
          <w:color w:val="000000" w:themeColor="text1"/>
          <w:sz w:val="24"/>
          <w:szCs w:val="24"/>
        </w:rPr>
        <w:t>, 2015), G</w:t>
      </w:r>
      <w:r w:rsidR="004372DD" w:rsidRPr="00296CDD">
        <w:rPr>
          <w:rFonts w:ascii="Times New Roman" w:hAnsi="Times New Roman"/>
          <w:color w:val="000000" w:themeColor="text1"/>
          <w:sz w:val="24"/>
          <w:szCs w:val="24"/>
        </w:rPr>
        <w:t>rup</w:t>
      </w:r>
      <w:r>
        <w:rPr>
          <w:rFonts w:ascii="Times New Roman" w:hAnsi="Times New Roman"/>
          <w:color w:val="000000" w:themeColor="text1"/>
          <w:sz w:val="24"/>
          <w:szCs w:val="24"/>
        </w:rPr>
        <w:t>larla yapılan</w:t>
      </w:r>
      <w:r w:rsidR="004372DD" w:rsidRPr="00296CDD">
        <w:rPr>
          <w:rFonts w:ascii="Times New Roman" w:hAnsi="Times New Roman"/>
          <w:color w:val="000000" w:themeColor="text1"/>
          <w:sz w:val="24"/>
          <w:szCs w:val="24"/>
        </w:rPr>
        <w:t xml:space="preserve"> çalışmalarında s</w:t>
      </w:r>
      <w:r>
        <w:rPr>
          <w:rFonts w:ascii="Times New Roman" w:hAnsi="Times New Roman"/>
          <w:color w:val="000000" w:themeColor="text1"/>
          <w:sz w:val="24"/>
          <w:szCs w:val="24"/>
        </w:rPr>
        <w:t xml:space="preserve">orulan çözüm odaklı ve </w:t>
      </w:r>
      <w:r w:rsidR="004372DD" w:rsidRPr="00296CDD">
        <w:rPr>
          <w:rFonts w:ascii="Times New Roman" w:hAnsi="Times New Roman"/>
          <w:color w:val="000000" w:themeColor="text1"/>
          <w:sz w:val="24"/>
          <w:szCs w:val="24"/>
        </w:rPr>
        <w:t>problem odaklı sorular (Grant ve O’Connor,  2008) karşılaştırılmış ve diğer yaklaşımlara göre</w:t>
      </w:r>
      <w:r>
        <w:rPr>
          <w:rFonts w:ascii="Times New Roman" w:hAnsi="Times New Roman"/>
          <w:color w:val="000000" w:themeColor="text1"/>
          <w:sz w:val="24"/>
          <w:szCs w:val="24"/>
        </w:rPr>
        <w:t xml:space="preserve"> daha etkili olduğu bulgusu alınmıştır</w:t>
      </w:r>
      <w:r w:rsidR="004372DD" w:rsidRPr="00296CDD">
        <w:rPr>
          <w:rFonts w:ascii="Times New Roman" w:hAnsi="Times New Roman"/>
          <w:color w:val="000000" w:themeColor="text1"/>
          <w:sz w:val="24"/>
          <w:szCs w:val="24"/>
        </w:rPr>
        <w:t xml:space="preserve">. </w:t>
      </w:r>
    </w:p>
    <w:p w14:paraId="51885BFF" w14:textId="7F5A990F" w:rsidR="004372DD" w:rsidRPr="00296CDD" w:rsidRDefault="005350F5" w:rsidP="00B33620">
      <w:pPr>
        <w:spacing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Meta-analiz çalışması olarak gerçekleştirilen üç araştırma</w:t>
      </w:r>
      <w:r w:rsidR="004372DD" w:rsidRPr="00296CDD">
        <w:rPr>
          <w:rFonts w:ascii="Times New Roman" w:hAnsi="Times New Roman"/>
          <w:color w:val="000000" w:themeColor="text1"/>
          <w:sz w:val="24"/>
          <w:szCs w:val="24"/>
        </w:rPr>
        <w:t xml:space="preserve"> çö</w:t>
      </w:r>
      <w:r w:rsidR="00730BED">
        <w:rPr>
          <w:rFonts w:ascii="Times New Roman" w:hAnsi="Times New Roman"/>
          <w:color w:val="000000" w:themeColor="text1"/>
          <w:sz w:val="24"/>
          <w:szCs w:val="24"/>
        </w:rPr>
        <w:t xml:space="preserve">züm odaklı yaklaşım kapsamında </w:t>
      </w:r>
      <w:r w:rsidR="004372DD" w:rsidRPr="00296CDD">
        <w:rPr>
          <w:rFonts w:ascii="Times New Roman" w:hAnsi="Times New Roman"/>
          <w:color w:val="000000" w:themeColor="text1"/>
          <w:sz w:val="24"/>
          <w:szCs w:val="24"/>
        </w:rPr>
        <w:t>değe</w:t>
      </w:r>
      <w:r>
        <w:rPr>
          <w:rFonts w:ascii="Times New Roman" w:hAnsi="Times New Roman"/>
          <w:color w:val="000000" w:themeColor="text1"/>
          <w:sz w:val="24"/>
          <w:szCs w:val="24"/>
        </w:rPr>
        <w:t>rlendirilmiştir. İncelenen</w:t>
      </w:r>
      <w:r w:rsidR="004372DD" w:rsidRPr="00296CDD">
        <w:rPr>
          <w:rFonts w:ascii="Times New Roman" w:hAnsi="Times New Roman"/>
          <w:color w:val="000000" w:themeColor="text1"/>
          <w:sz w:val="24"/>
          <w:szCs w:val="24"/>
        </w:rPr>
        <w:t xml:space="preserve"> çalışmalar sonucunda</w:t>
      </w:r>
      <w:r>
        <w:rPr>
          <w:rFonts w:ascii="Times New Roman" w:hAnsi="Times New Roman"/>
          <w:color w:val="000000" w:themeColor="text1"/>
          <w:sz w:val="24"/>
          <w:szCs w:val="24"/>
        </w:rPr>
        <w:t xml:space="preserve"> çözüm odaklı yaklaşımın</w:t>
      </w:r>
      <w:r w:rsidR="004372DD" w:rsidRPr="00296CDD">
        <w:rPr>
          <w:rFonts w:ascii="Times New Roman" w:hAnsi="Times New Roman"/>
          <w:color w:val="000000" w:themeColor="text1"/>
          <w:sz w:val="24"/>
          <w:szCs w:val="24"/>
        </w:rPr>
        <w:t xml:space="preserve"> yaklaşımın kısa</w:t>
      </w:r>
      <w:r>
        <w:rPr>
          <w:rFonts w:ascii="Times New Roman" w:hAnsi="Times New Roman"/>
          <w:color w:val="000000" w:themeColor="text1"/>
          <w:sz w:val="24"/>
          <w:szCs w:val="24"/>
        </w:rPr>
        <w:t xml:space="preserve"> süreli</w:t>
      </w:r>
      <w:r w:rsidR="004372DD" w:rsidRPr="00296CDD">
        <w:rPr>
          <w:rFonts w:ascii="Times New Roman" w:hAnsi="Times New Roman"/>
          <w:color w:val="000000" w:themeColor="text1"/>
          <w:sz w:val="24"/>
          <w:szCs w:val="24"/>
        </w:rPr>
        <w:t xml:space="preserve"> ve etkili olduğu (Gingerich ve Eisengart, 2000), </w:t>
      </w:r>
      <w:r>
        <w:rPr>
          <w:rFonts w:ascii="Times New Roman" w:hAnsi="Times New Roman"/>
          <w:color w:val="000000" w:themeColor="text1"/>
          <w:sz w:val="24"/>
          <w:szCs w:val="24"/>
        </w:rPr>
        <w:t>bireylere pozitif</w:t>
      </w:r>
      <w:r w:rsidR="004372DD" w:rsidRPr="00296CDD">
        <w:rPr>
          <w:rFonts w:ascii="Times New Roman" w:hAnsi="Times New Roman"/>
          <w:color w:val="000000" w:themeColor="text1"/>
          <w:sz w:val="24"/>
          <w:szCs w:val="24"/>
        </w:rPr>
        <w:t xml:space="preserve"> yarar </w:t>
      </w:r>
      <w:r>
        <w:rPr>
          <w:rFonts w:ascii="Times New Roman" w:hAnsi="Times New Roman"/>
          <w:color w:val="000000" w:themeColor="text1"/>
          <w:sz w:val="24"/>
          <w:szCs w:val="24"/>
        </w:rPr>
        <w:t xml:space="preserve">sağladığı (33’ünde:%74) terapi </w:t>
      </w:r>
      <w:r w:rsidR="004372DD" w:rsidRPr="00296CDD">
        <w:rPr>
          <w:rFonts w:ascii="Times New Roman" w:hAnsi="Times New Roman"/>
          <w:color w:val="000000" w:themeColor="text1"/>
          <w:sz w:val="24"/>
          <w:szCs w:val="24"/>
        </w:rPr>
        <w:t xml:space="preserve">sonrası </w:t>
      </w:r>
      <w:r>
        <w:rPr>
          <w:rFonts w:ascii="Times New Roman" w:hAnsi="Times New Roman"/>
          <w:color w:val="000000" w:themeColor="text1"/>
          <w:sz w:val="24"/>
          <w:szCs w:val="24"/>
        </w:rPr>
        <w:t xml:space="preserve">sorunlarda ve problemlerde iyileşme ve azalma gözlendiği </w:t>
      </w:r>
      <w:r w:rsidR="004372DD" w:rsidRPr="00296CDD">
        <w:rPr>
          <w:rFonts w:ascii="Times New Roman" w:hAnsi="Times New Roman"/>
          <w:color w:val="000000" w:themeColor="text1"/>
          <w:sz w:val="24"/>
          <w:szCs w:val="24"/>
        </w:rPr>
        <w:t xml:space="preserve">(Kim ve Franklin, 2009) ve olumlu bir etki oluşturduğu (Gingerich ve Peterson, 2013)(10’unda: %23) saptanmıştır. </w:t>
      </w:r>
    </w:p>
    <w:p w14:paraId="773E15CF" w14:textId="2B54B3F5" w:rsidR="004372DD" w:rsidRPr="00296CDD" w:rsidRDefault="004372DD" w:rsidP="00B33620">
      <w:pPr>
        <w:spacing w:line="360" w:lineRule="auto"/>
        <w:ind w:firstLine="708"/>
        <w:jc w:val="both"/>
        <w:rPr>
          <w:rFonts w:ascii="Times New Roman" w:hAnsi="Times New Roman"/>
          <w:color w:val="000000" w:themeColor="text1"/>
          <w:sz w:val="24"/>
          <w:szCs w:val="24"/>
        </w:rPr>
      </w:pPr>
      <w:r w:rsidRPr="00296CDD">
        <w:rPr>
          <w:rFonts w:ascii="Times New Roman" w:hAnsi="Times New Roman"/>
          <w:color w:val="000000" w:themeColor="text1"/>
          <w:sz w:val="24"/>
          <w:szCs w:val="24"/>
        </w:rPr>
        <w:t>Tüm bu çalışmalar doğrultusunda çözüm odaklı yaklaşımın öğrencilerin ve yetişkinlerin d</w:t>
      </w:r>
      <w:r w:rsidR="005350F5">
        <w:rPr>
          <w:rFonts w:ascii="Times New Roman" w:hAnsi="Times New Roman"/>
          <w:color w:val="000000" w:themeColor="text1"/>
          <w:sz w:val="24"/>
          <w:szCs w:val="24"/>
        </w:rPr>
        <w:t>avranışlarını olumlu etkilediği ve bireylerin problemlerinin çözümünde etkili bir yöntem olduğu bulgusuna ulaşılmıştır.</w:t>
      </w:r>
      <w:r w:rsidRPr="00296CDD">
        <w:rPr>
          <w:rFonts w:ascii="Times New Roman" w:hAnsi="Times New Roman"/>
          <w:color w:val="000000" w:themeColor="text1"/>
          <w:sz w:val="24"/>
          <w:szCs w:val="24"/>
        </w:rPr>
        <w:t xml:space="preserve"> </w:t>
      </w:r>
      <w:r w:rsidR="005350F5">
        <w:rPr>
          <w:rFonts w:ascii="Times New Roman" w:hAnsi="Times New Roman"/>
          <w:color w:val="000000" w:themeColor="text1"/>
          <w:sz w:val="24"/>
          <w:szCs w:val="24"/>
        </w:rPr>
        <w:t xml:space="preserve">Gerçekleştirilen çalışmaların ardından </w:t>
      </w:r>
      <w:r w:rsidR="005350F5">
        <w:rPr>
          <w:rFonts w:ascii="Times New Roman" w:hAnsi="Times New Roman"/>
          <w:color w:val="000000" w:themeColor="text1"/>
          <w:sz w:val="24"/>
          <w:szCs w:val="24"/>
        </w:rPr>
        <w:lastRenderedPageBreak/>
        <w:t xml:space="preserve">araştırmacılar, çözüm odaklı yaklaşım uygulamasının ekonomik ve kısa süreli olmasından ötürü uygulamanın kolay olduğunu belirtmişlerdir. </w:t>
      </w:r>
    </w:p>
    <w:p w14:paraId="1F62F9D8" w14:textId="77777777" w:rsidR="004372DD" w:rsidRDefault="00AF242E" w:rsidP="00820E33">
      <w:pPr>
        <w:pStyle w:val="Balk2"/>
      </w:pPr>
      <w:bookmarkStart w:id="41" w:name="_Toc127661953"/>
      <w:r>
        <w:t>2.2</w:t>
      </w:r>
      <w:r w:rsidRPr="00AF242E">
        <w:t>. Çevre Sorunları</w:t>
      </w:r>
      <w:bookmarkEnd w:id="41"/>
    </w:p>
    <w:p w14:paraId="2C2FFA97" w14:textId="495D21DD" w:rsidR="00F54FF9" w:rsidRDefault="00AF242E" w:rsidP="00820E33">
      <w:pPr>
        <w:pStyle w:val="Balk2"/>
        <w:rPr>
          <w:color w:val="FF0000"/>
        </w:rPr>
      </w:pPr>
      <w:bookmarkStart w:id="42" w:name="_Toc127661954"/>
      <w:bookmarkStart w:id="43" w:name="_Hlk31033473"/>
      <w:r>
        <w:t>2.2</w:t>
      </w:r>
      <w:r w:rsidR="00F54FF9">
        <w:t>.1</w:t>
      </w:r>
      <w:r w:rsidR="0095631F">
        <w:t>.</w:t>
      </w:r>
      <w:r w:rsidR="00F54FF9">
        <w:t xml:space="preserve"> Çevre Kavramı</w:t>
      </w:r>
      <w:bookmarkEnd w:id="42"/>
    </w:p>
    <w:p w14:paraId="55459ECE" w14:textId="77777777" w:rsidR="00CC54A8" w:rsidRPr="00CC54A8" w:rsidRDefault="00CC54A8" w:rsidP="00820E33">
      <w:pPr>
        <w:spacing w:after="200" w:line="360" w:lineRule="auto"/>
        <w:ind w:firstLine="567"/>
        <w:jc w:val="both"/>
        <w:rPr>
          <w:rFonts w:ascii="Times New Roman" w:hAnsi="Times New Roman"/>
          <w:bCs/>
          <w:sz w:val="24"/>
          <w:szCs w:val="24"/>
        </w:rPr>
      </w:pPr>
      <w:r w:rsidRPr="00CC54A8">
        <w:rPr>
          <w:rFonts w:ascii="Times New Roman" w:hAnsi="Times New Roman"/>
          <w:bCs/>
          <w:sz w:val="24"/>
          <w:szCs w:val="24"/>
        </w:rPr>
        <w:t>İlk çağlardan bu yana İnsanoğlu çevr</w:t>
      </w:r>
      <w:r w:rsidRPr="00CC54A8">
        <w:rPr>
          <w:rFonts w:ascii="Times New Roman" w:hAnsi="Times New Roman"/>
          <w:bCs/>
          <w:sz w:val="24"/>
          <w:szCs w:val="24"/>
          <w:lang w:val="en-US"/>
        </w:rPr>
        <w:t>eyi etkilemekte ve çevreden etkilenmektedir</w:t>
      </w:r>
      <w:r w:rsidRPr="00CC54A8">
        <w:rPr>
          <w:rFonts w:ascii="Times New Roman" w:hAnsi="Times New Roman"/>
          <w:bCs/>
          <w:sz w:val="24"/>
          <w:szCs w:val="24"/>
        </w:rPr>
        <w:t xml:space="preserve">. </w:t>
      </w:r>
      <w:r w:rsidRPr="00CC54A8">
        <w:rPr>
          <w:rFonts w:ascii="Times New Roman" w:hAnsi="Times New Roman"/>
          <w:bCs/>
          <w:sz w:val="24"/>
          <w:szCs w:val="24"/>
          <w:lang w:val="en-US"/>
        </w:rPr>
        <w:t>Sanayi devrimiyle birlikte bu karşılıklı ilişki daha da artmıştır</w:t>
      </w:r>
      <w:r w:rsidRPr="00CC54A8">
        <w:rPr>
          <w:rFonts w:ascii="Times New Roman" w:hAnsi="Times New Roman"/>
          <w:bCs/>
          <w:sz w:val="24"/>
          <w:szCs w:val="24"/>
        </w:rPr>
        <w:t xml:space="preserve">. </w:t>
      </w:r>
      <w:r w:rsidRPr="00CC54A8">
        <w:rPr>
          <w:rFonts w:ascii="Times New Roman" w:hAnsi="Times New Roman"/>
          <w:bCs/>
          <w:i/>
          <w:iCs/>
          <w:sz w:val="24"/>
          <w:szCs w:val="24"/>
          <w:lang w:val="en-US"/>
        </w:rPr>
        <w:t>"</w:t>
      </w:r>
      <w:r w:rsidRPr="00CC54A8">
        <w:rPr>
          <w:rFonts w:ascii="Times New Roman" w:hAnsi="Times New Roman"/>
          <w:bCs/>
          <w:i/>
          <w:iCs/>
          <w:sz w:val="24"/>
          <w:szCs w:val="24"/>
        </w:rPr>
        <w:t>Özellikle sanayi devrimiyle beraber çevresel kaynaklar sürdürülemez bir biçimde kullanılmaya başlanmış ve bu kaynakların üzerindeki insan baskısı artmıştır</w:t>
      </w:r>
      <w:r w:rsidRPr="00CC54A8">
        <w:rPr>
          <w:rFonts w:ascii="Times New Roman" w:hAnsi="Times New Roman"/>
          <w:bCs/>
          <w:i/>
          <w:iCs/>
          <w:sz w:val="24"/>
          <w:szCs w:val="24"/>
          <w:lang w:val="en-US"/>
        </w:rPr>
        <w:t xml:space="preserve">" </w:t>
      </w:r>
      <w:r w:rsidRPr="00CC54A8">
        <w:rPr>
          <w:rFonts w:ascii="Times New Roman" w:hAnsi="Times New Roman"/>
          <w:bCs/>
          <w:sz w:val="24"/>
          <w:szCs w:val="24"/>
        </w:rPr>
        <w:t xml:space="preserve">(Dağdemir, 2015). Her gün gelişen ve değişen ihtiyaçlar doğrultusuda, insanoğlunun çevreyi etkilememesi ve ondan etkilenmemesi mümkün değildir. </w:t>
      </w:r>
      <w:r w:rsidRPr="00CC54A8">
        <w:rPr>
          <w:rFonts w:ascii="Times New Roman" w:hAnsi="Times New Roman"/>
          <w:bCs/>
          <w:sz w:val="24"/>
          <w:szCs w:val="24"/>
          <w:lang w:val="en-US"/>
        </w:rPr>
        <w:t xml:space="preserve">Çevresel sorunlar aşağıda belirtildiği üzere insan sağlığını farklı şekillerde etkilemektedir </w:t>
      </w:r>
      <w:r w:rsidRPr="00CC54A8">
        <w:rPr>
          <w:rFonts w:ascii="Times New Roman" w:hAnsi="Times New Roman"/>
          <w:bCs/>
          <w:sz w:val="24"/>
          <w:szCs w:val="24"/>
        </w:rPr>
        <w:t xml:space="preserve">(Bal, 2015); </w:t>
      </w:r>
    </w:p>
    <w:p w14:paraId="6AEA25B7" w14:textId="747CA3AF" w:rsidR="00CC54A8" w:rsidRPr="00CC54A8" w:rsidRDefault="00CC54A8" w:rsidP="00CC54A8">
      <w:pPr>
        <w:spacing w:after="200" w:line="360" w:lineRule="auto"/>
        <w:jc w:val="both"/>
        <w:rPr>
          <w:rFonts w:ascii="Times New Roman" w:hAnsi="Times New Roman"/>
          <w:bCs/>
          <w:sz w:val="24"/>
          <w:szCs w:val="24"/>
        </w:rPr>
      </w:pPr>
      <w:r w:rsidRPr="00CC54A8">
        <w:rPr>
          <w:rFonts w:ascii="Times New Roman" w:hAnsi="Times New Roman"/>
          <w:bCs/>
          <w:sz w:val="24"/>
          <w:szCs w:val="24"/>
        </w:rPr>
        <w:t xml:space="preserve">• </w:t>
      </w:r>
      <w:r w:rsidRPr="00CC54A8">
        <w:rPr>
          <w:rFonts w:ascii="Times New Roman" w:hAnsi="Times New Roman"/>
          <w:bCs/>
          <w:sz w:val="24"/>
          <w:szCs w:val="24"/>
          <w:lang w:val="en-US"/>
        </w:rPr>
        <w:t xml:space="preserve">Kontamine olmuş su, toprak ve hava sistemleri zararlı </w:t>
      </w:r>
      <w:r w:rsidR="002D4E6B">
        <w:rPr>
          <w:rFonts w:ascii="Times New Roman" w:hAnsi="Times New Roman"/>
          <w:bCs/>
          <w:sz w:val="24"/>
          <w:szCs w:val="24"/>
          <w:lang w:val="en-US"/>
        </w:rPr>
        <w:t xml:space="preserve">mikrobiyolojik ajanların </w:t>
      </w:r>
      <w:r w:rsidRPr="00CC54A8">
        <w:rPr>
          <w:rFonts w:ascii="Times New Roman" w:hAnsi="Times New Roman"/>
          <w:bCs/>
          <w:sz w:val="24"/>
          <w:szCs w:val="24"/>
          <w:lang w:val="en-US"/>
        </w:rPr>
        <w:t>artmasına sebep olarak çeşitli hastalıklara sebebiyet oluşturmaktadır.</w:t>
      </w:r>
    </w:p>
    <w:p w14:paraId="33B5D85D" w14:textId="77777777" w:rsidR="00CC54A8" w:rsidRPr="00CC54A8" w:rsidRDefault="00CC54A8" w:rsidP="00CC54A8">
      <w:pPr>
        <w:spacing w:after="200" w:line="360" w:lineRule="auto"/>
        <w:jc w:val="both"/>
        <w:rPr>
          <w:rFonts w:ascii="Times New Roman" w:hAnsi="Times New Roman"/>
          <w:bCs/>
          <w:sz w:val="24"/>
          <w:szCs w:val="24"/>
        </w:rPr>
      </w:pPr>
      <w:r w:rsidRPr="00CC54A8">
        <w:rPr>
          <w:rFonts w:ascii="Times New Roman" w:hAnsi="Times New Roman"/>
          <w:bCs/>
          <w:sz w:val="24"/>
          <w:szCs w:val="24"/>
        </w:rPr>
        <w:t>• Çevre</w:t>
      </w:r>
      <w:r w:rsidRPr="00CC54A8">
        <w:rPr>
          <w:rFonts w:ascii="Times New Roman" w:hAnsi="Times New Roman"/>
          <w:bCs/>
          <w:sz w:val="24"/>
          <w:szCs w:val="24"/>
          <w:lang w:val="en-US"/>
        </w:rPr>
        <w:t>sel</w:t>
      </w:r>
      <w:r w:rsidRPr="00CC54A8">
        <w:rPr>
          <w:rFonts w:ascii="Times New Roman" w:hAnsi="Times New Roman"/>
          <w:bCs/>
          <w:sz w:val="24"/>
          <w:szCs w:val="24"/>
        </w:rPr>
        <w:t xml:space="preserve"> sorunlar</w:t>
      </w:r>
      <w:r w:rsidRPr="00CC54A8">
        <w:rPr>
          <w:rFonts w:ascii="Times New Roman" w:hAnsi="Times New Roman"/>
          <w:bCs/>
          <w:sz w:val="24"/>
          <w:szCs w:val="24"/>
          <w:lang w:val="en-US"/>
        </w:rPr>
        <w:t xml:space="preserve"> insanların hastalık kapma sürecini</w:t>
      </w:r>
      <w:r w:rsidRPr="00CC54A8">
        <w:rPr>
          <w:rFonts w:ascii="Times New Roman" w:hAnsi="Times New Roman"/>
          <w:bCs/>
          <w:sz w:val="24"/>
          <w:szCs w:val="24"/>
        </w:rPr>
        <w:t xml:space="preserve"> kısaltabilmektedir. </w:t>
      </w:r>
    </w:p>
    <w:p w14:paraId="623A3D6D" w14:textId="77777777" w:rsidR="00CC54A8" w:rsidRPr="00CC54A8" w:rsidRDefault="00CC54A8" w:rsidP="00CC54A8">
      <w:pPr>
        <w:spacing w:after="200" w:line="360" w:lineRule="auto"/>
        <w:jc w:val="both"/>
        <w:rPr>
          <w:rFonts w:ascii="Times New Roman" w:hAnsi="Times New Roman"/>
          <w:bCs/>
          <w:sz w:val="24"/>
          <w:szCs w:val="24"/>
        </w:rPr>
      </w:pPr>
      <w:r w:rsidRPr="00CC54A8">
        <w:rPr>
          <w:rFonts w:ascii="Times New Roman" w:hAnsi="Times New Roman"/>
          <w:bCs/>
          <w:sz w:val="24"/>
          <w:szCs w:val="24"/>
        </w:rPr>
        <w:t xml:space="preserve">• </w:t>
      </w:r>
      <w:r w:rsidRPr="00CC54A8">
        <w:rPr>
          <w:rFonts w:ascii="Times New Roman" w:hAnsi="Times New Roman"/>
          <w:bCs/>
          <w:sz w:val="24"/>
          <w:szCs w:val="24"/>
          <w:lang w:val="en-US"/>
        </w:rPr>
        <w:t>Hava kirliliği gibi çevresel sorunlar akciğer kanseri gibi hastalıklara sebep olabilmektedir.</w:t>
      </w:r>
    </w:p>
    <w:p w14:paraId="6F537009" w14:textId="497E5703" w:rsidR="00CC54A8" w:rsidRPr="00CC54A8" w:rsidRDefault="00CC54A8" w:rsidP="00CC54A8">
      <w:pPr>
        <w:spacing w:after="200" w:line="360" w:lineRule="auto"/>
        <w:jc w:val="both"/>
        <w:rPr>
          <w:rFonts w:ascii="Times New Roman" w:hAnsi="Times New Roman"/>
          <w:bCs/>
          <w:sz w:val="24"/>
          <w:szCs w:val="24"/>
        </w:rPr>
      </w:pPr>
      <w:r w:rsidRPr="00CC54A8">
        <w:rPr>
          <w:rFonts w:ascii="Times New Roman" w:hAnsi="Times New Roman"/>
          <w:bCs/>
          <w:sz w:val="24"/>
          <w:szCs w:val="24"/>
        </w:rPr>
        <w:t>• Çevre</w:t>
      </w:r>
      <w:r w:rsidRPr="00CC54A8">
        <w:rPr>
          <w:rFonts w:ascii="Times New Roman" w:hAnsi="Times New Roman"/>
          <w:bCs/>
          <w:sz w:val="24"/>
          <w:szCs w:val="24"/>
          <w:lang w:val="en-US"/>
        </w:rPr>
        <w:t xml:space="preserve">sel </w:t>
      </w:r>
      <w:r w:rsidRPr="00CC54A8">
        <w:rPr>
          <w:rFonts w:ascii="Times New Roman" w:hAnsi="Times New Roman"/>
          <w:bCs/>
          <w:sz w:val="24"/>
          <w:szCs w:val="24"/>
        </w:rPr>
        <w:t>sorunlar</w:t>
      </w:r>
      <w:r w:rsidRPr="00CC54A8">
        <w:rPr>
          <w:rFonts w:ascii="Times New Roman" w:hAnsi="Times New Roman"/>
          <w:bCs/>
          <w:sz w:val="24"/>
          <w:szCs w:val="24"/>
          <w:lang w:val="en-US"/>
        </w:rPr>
        <w:t xml:space="preserve"> bireylerin tedavi süreçlerini, yöntemlerini, hastalıkların gidişatını ve </w:t>
      </w:r>
      <w:r w:rsidR="002D4E6B">
        <w:rPr>
          <w:rFonts w:ascii="Times New Roman" w:hAnsi="Times New Roman"/>
          <w:bCs/>
          <w:sz w:val="24"/>
          <w:szCs w:val="24"/>
          <w:lang w:val="en-US"/>
        </w:rPr>
        <w:t xml:space="preserve">yayılmasını </w:t>
      </w:r>
      <w:r w:rsidRPr="00CC54A8">
        <w:rPr>
          <w:rFonts w:ascii="Times New Roman" w:hAnsi="Times New Roman"/>
          <w:bCs/>
          <w:sz w:val="24"/>
          <w:szCs w:val="24"/>
          <w:lang w:val="en-US"/>
        </w:rPr>
        <w:t>etkileyebilmektedir.</w:t>
      </w:r>
      <w:r w:rsidRPr="00CC54A8">
        <w:rPr>
          <w:rFonts w:ascii="Times New Roman" w:hAnsi="Times New Roman"/>
          <w:bCs/>
          <w:sz w:val="24"/>
          <w:szCs w:val="24"/>
        </w:rPr>
        <w:t xml:space="preserve"> </w:t>
      </w:r>
    </w:p>
    <w:p w14:paraId="6EFE099F" w14:textId="77777777" w:rsidR="00CC54A8" w:rsidRPr="00CC54A8" w:rsidRDefault="00CC54A8" w:rsidP="00CC54A8">
      <w:pPr>
        <w:spacing w:after="200" w:line="360" w:lineRule="auto"/>
        <w:ind w:firstLine="708"/>
        <w:jc w:val="both"/>
        <w:rPr>
          <w:rFonts w:ascii="Times New Roman" w:hAnsi="Times New Roman"/>
          <w:bCs/>
          <w:sz w:val="24"/>
          <w:szCs w:val="24"/>
        </w:rPr>
      </w:pPr>
      <w:r w:rsidRPr="00CC54A8">
        <w:rPr>
          <w:rFonts w:ascii="Times New Roman" w:hAnsi="Times New Roman"/>
          <w:bCs/>
          <w:sz w:val="24"/>
          <w:szCs w:val="24"/>
        </w:rPr>
        <w:t xml:space="preserve">Kirliliği önleyebildiğimiz bir çevrede, insanoğlunun yaşam kalitesinin artması pozitif seyir izleyecektir. Bu sebeple küçükten büyüğe, her birimize farklı </w:t>
      </w:r>
      <w:r w:rsidRPr="00CC54A8">
        <w:rPr>
          <w:rFonts w:ascii="Times New Roman" w:hAnsi="Times New Roman"/>
          <w:bCs/>
          <w:sz w:val="24"/>
          <w:szCs w:val="24"/>
          <w:lang w:val="en-US"/>
        </w:rPr>
        <w:t xml:space="preserve">görevler </w:t>
      </w:r>
      <w:r w:rsidRPr="00CC54A8">
        <w:rPr>
          <w:rFonts w:ascii="Times New Roman" w:hAnsi="Times New Roman"/>
          <w:bCs/>
          <w:sz w:val="24"/>
          <w:szCs w:val="24"/>
        </w:rPr>
        <w:t xml:space="preserve">ve </w:t>
      </w:r>
      <w:r w:rsidRPr="00CC54A8">
        <w:rPr>
          <w:rFonts w:ascii="Times New Roman" w:hAnsi="Times New Roman"/>
          <w:bCs/>
          <w:sz w:val="24"/>
          <w:szCs w:val="24"/>
          <w:lang w:val="en-US"/>
        </w:rPr>
        <w:t>sorumluluklar</w:t>
      </w:r>
      <w:r w:rsidRPr="00CC54A8">
        <w:rPr>
          <w:rFonts w:ascii="Times New Roman" w:hAnsi="Times New Roman"/>
          <w:bCs/>
          <w:sz w:val="24"/>
          <w:szCs w:val="24"/>
        </w:rPr>
        <w:t xml:space="preserve"> düşmektedir. </w:t>
      </w:r>
      <w:r w:rsidRPr="00CC54A8">
        <w:rPr>
          <w:rFonts w:ascii="Times New Roman" w:hAnsi="Times New Roman"/>
          <w:bCs/>
          <w:i/>
          <w:iCs/>
          <w:sz w:val="24"/>
          <w:szCs w:val="24"/>
          <w:lang w:val="en-US"/>
        </w:rPr>
        <w:t>"</w:t>
      </w:r>
      <w:r w:rsidRPr="00CC54A8">
        <w:rPr>
          <w:rFonts w:ascii="Times New Roman" w:hAnsi="Times New Roman"/>
          <w:bCs/>
          <w:i/>
          <w:iCs/>
          <w:sz w:val="24"/>
          <w:szCs w:val="24"/>
        </w:rPr>
        <w:t>Bu çerçevede, çevre sorunlarının hem yaratıcısı hem de bu sorunları çözecek tarafı olan insanoğlu, çevrenin özümseme kapasitesini aşmayacak seviyelerde atık bırakmalı, çevrenin özümseyemeyeceği atıkları çevre dostu teknolojiler geliştirerek rehabilite etmeli, çevre ve çevresel değerleri sürdürülebilir kalkınmaya engel olmayacak şekilde kullanmalı ve/veya tüketmelidir</w:t>
      </w:r>
      <w:r w:rsidRPr="00CC54A8">
        <w:rPr>
          <w:rFonts w:ascii="Times New Roman" w:hAnsi="Times New Roman"/>
          <w:bCs/>
          <w:i/>
          <w:iCs/>
          <w:sz w:val="24"/>
          <w:szCs w:val="24"/>
          <w:lang w:val="en-US"/>
        </w:rPr>
        <w:t xml:space="preserve">" </w:t>
      </w:r>
      <w:r w:rsidRPr="00CC54A8">
        <w:rPr>
          <w:rFonts w:ascii="Times New Roman" w:hAnsi="Times New Roman"/>
          <w:bCs/>
          <w:sz w:val="24"/>
          <w:szCs w:val="24"/>
        </w:rPr>
        <w:t>(Gül, 2013).</w:t>
      </w:r>
    </w:p>
    <w:p w14:paraId="531F059B" w14:textId="77777777" w:rsidR="00CC54A8" w:rsidRPr="00CC54A8" w:rsidRDefault="00CC54A8" w:rsidP="00820E33">
      <w:pPr>
        <w:pStyle w:val="Balk2"/>
      </w:pPr>
      <w:bookmarkStart w:id="44" w:name="_Toc127661955"/>
      <w:r w:rsidRPr="00CC54A8">
        <w:t>2.2.2. Genel İtibariyle Çevre Sorunları</w:t>
      </w:r>
      <w:bookmarkEnd w:id="44"/>
    </w:p>
    <w:p w14:paraId="35FE2251" w14:textId="77777777" w:rsidR="00CC54A8" w:rsidRPr="00CC54A8" w:rsidRDefault="00CC54A8" w:rsidP="00820E33">
      <w:pPr>
        <w:spacing w:after="200" w:line="360" w:lineRule="auto"/>
        <w:ind w:firstLine="567"/>
        <w:jc w:val="both"/>
        <w:rPr>
          <w:rFonts w:ascii="Times New Roman" w:hAnsi="Times New Roman"/>
          <w:bCs/>
          <w:sz w:val="24"/>
          <w:szCs w:val="24"/>
        </w:rPr>
      </w:pPr>
      <w:r w:rsidRPr="00CC54A8">
        <w:rPr>
          <w:rFonts w:ascii="Times New Roman" w:hAnsi="Times New Roman"/>
          <w:bCs/>
          <w:sz w:val="24"/>
          <w:szCs w:val="24"/>
        </w:rPr>
        <w:t xml:space="preserve">Dünyadaki nüfus oranının çevre imkanlarını zorlayacak şekilde hızla artması, bu nüfusun doğal kaynaklar ve ekolojik sistemde yarattığı baskı, yerleşim planlamaları, beslenme şekilleri, eğitimdeki yetersizlikler, azalan canlı türleri, artan kirlilikler, iklimde yaşadığımız </w:t>
      </w:r>
      <w:r w:rsidRPr="00CC54A8">
        <w:rPr>
          <w:rFonts w:ascii="Times New Roman" w:hAnsi="Times New Roman"/>
          <w:bCs/>
          <w:sz w:val="24"/>
          <w:szCs w:val="24"/>
        </w:rPr>
        <w:lastRenderedPageBreak/>
        <w:t xml:space="preserve">değişiklikler önemli çevre problemlerini beraberinde getirmektedir. </w:t>
      </w:r>
      <w:r w:rsidRPr="00CC54A8">
        <w:rPr>
          <w:rFonts w:ascii="Times New Roman" w:hAnsi="Times New Roman"/>
          <w:bCs/>
          <w:sz w:val="24"/>
          <w:szCs w:val="24"/>
          <w:lang w:val="en-US"/>
        </w:rPr>
        <w:t>Bireylerin çoğu davranışlarının çevreye etkilerinin farkında değildir. Bu davranışların oluşmasında bireylerin sahip olduğu değerler, bilgiler, tutumlar ve inançlar gibi birçok faktör etkili olabilmektedir. Bireylerin davranışlarının farkındalığına varması çevre bilincinin oluşturulmasında önem arz et etmektedir. Bireylerin çevre anlayışlarını ve kendilerini değiştirmeleriyle birlikte çevre daha iyi bir duruma gelecektir.</w:t>
      </w:r>
      <w:r w:rsidRPr="00CC54A8">
        <w:rPr>
          <w:rFonts w:ascii="Times New Roman" w:hAnsi="Times New Roman"/>
          <w:bCs/>
          <w:sz w:val="24"/>
          <w:szCs w:val="24"/>
        </w:rPr>
        <w:t xml:space="preserve"> </w:t>
      </w:r>
      <w:r w:rsidRPr="00CC54A8">
        <w:rPr>
          <w:rFonts w:ascii="Times New Roman" w:hAnsi="Times New Roman"/>
          <w:bCs/>
          <w:i/>
          <w:iCs/>
          <w:sz w:val="24"/>
          <w:szCs w:val="24"/>
          <w:lang w:val="en-US"/>
        </w:rPr>
        <w:t>"</w:t>
      </w:r>
      <w:r w:rsidRPr="00CC54A8">
        <w:rPr>
          <w:rFonts w:ascii="Times New Roman" w:hAnsi="Times New Roman"/>
          <w:bCs/>
          <w:i/>
          <w:iCs/>
          <w:sz w:val="24"/>
          <w:szCs w:val="24"/>
        </w:rPr>
        <w:t>Bu değişimin temel öğesi de insan olmalıdır. Böylelikle toplumun tüm kesimlerinde farkındalık oluşturularak bireysel ve toplumsal değişim sağlanabilecektir</w:t>
      </w:r>
      <w:r w:rsidRPr="00CC54A8">
        <w:rPr>
          <w:rFonts w:ascii="Times New Roman" w:hAnsi="Times New Roman"/>
          <w:bCs/>
          <w:i/>
          <w:iCs/>
          <w:sz w:val="24"/>
          <w:szCs w:val="24"/>
          <w:lang w:val="en-US"/>
        </w:rPr>
        <w:t>"</w:t>
      </w:r>
      <w:r w:rsidRPr="00CC54A8">
        <w:rPr>
          <w:rFonts w:ascii="Times New Roman" w:hAnsi="Times New Roman"/>
          <w:bCs/>
          <w:sz w:val="24"/>
          <w:szCs w:val="24"/>
        </w:rPr>
        <w:t xml:space="preserve"> (Çimen, 2013). </w:t>
      </w:r>
    </w:p>
    <w:p w14:paraId="71774368" w14:textId="581EC1F6" w:rsidR="00CC54A8" w:rsidRPr="00CC54A8" w:rsidRDefault="00CC54A8" w:rsidP="00CC54A8">
      <w:pPr>
        <w:spacing w:after="200" w:line="360" w:lineRule="auto"/>
        <w:ind w:firstLine="708"/>
        <w:jc w:val="both"/>
        <w:rPr>
          <w:rFonts w:ascii="Times New Roman" w:hAnsi="Times New Roman"/>
          <w:bCs/>
          <w:sz w:val="24"/>
          <w:szCs w:val="24"/>
        </w:rPr>
      </w:pPr>
      <w:r>
        <w:rPr>
          <w:rFonts w:ascii="Times New Roman" w:hAnsi="Times New Roman"/>
          <w:bCs/>
          <w:sz w:val="24"/>
          <w:szCs w:val="24"/>
        </w:rPr>
        <w:t>Çevre eğitimini etkili bir şekilde vererek bireylerin kendilerini sorgulamaları ve tanımaları sağlanarak bireysel farkındalıkları arttırılmalıdır. Çevre eğitiminin toplumun her kesimine verilmesi gerekliliği ne kadar önemli olsa da</w:t>
      </w:r>
      <w:r w:rsidRPr="00CC54A8">
        <w:rPr>
          <w:rFonts w:ascii="Times New Roman" w:hAnsi="Times New Roman"/>
          <w:bCs/>
          <w:sz w:val="24"/>
          <w:szCs w:val="24"/>
        </w:rPr>
        <w:t xml:space="preserve">, Erol ve Gezer (2006)’ya göre </w:t>
      </w:r>
      <w:r>
        <w:rPr>
          <w:rFonts w:ascii="Times New Roman" w:hAnsi="Times New Roman"/>
          <w:bCs/>
          <w:sz w:val="24"/>
          <w:szCs w:val="24"/>
        </w:rPr>
        <w:t xml:space="preserve">çevresel problemlerden en çok etkilecek kesim genç nesillerdir. </w:t>
      </w:r>
      <w:r w:rsidRPr="00CC54A8">
        <w:rPr>
          <w:rFonts w:ascii="Times New Roman" w:hAnsi="Times New Roman"/>
          <w:bCs/>
          <w:i/>
          <w:sz w:val="24"/>
          <w:szCs w:val="24"/>
        </w:rPr>
        <w:t>“Özellikle, üniversite öğrencilerinin eğitimleri sırasında edindikleri çevre ile ilgili bilgi, beceri, tutum ve değerleri profesyonel meslek hayatlarına başlamalarıyla birlikte kişisel ve sosyal yaşamlarında uygulamaları, üniversite öğrencilerinden beklenen bir sorumluluk olarak görülmektedir”</w:t>
      </w:r>
      <w:r w:rsidRPr="00CC54A8">
        <w:rPr>
          <w:rFonts w:ascii="Times New Roman" w:hAnsi="Times New Roman"/>
          <w:bCs/>
          <w:sz w:val="24"/>
          <w:szCs w:val="24"/>
        </w:rPr>
        <w:t xml:space="preserve"> (Teksöz ve diğerleri, 2010). Bu eğitim içeriğinde üniversite öğrencilerinin sorun olarak gördükleri çevre sorunu kalıplarını, çözüm odaklı yaklaşım kapsamında yeniden yapılandırmak ve davranışa döndürmeleri hususunda danışan görevi üstlenmek güzel bir amaç olabilir.  </w:t>
      </w:r>
    </w:p>
    <w:p w14:paraId="0761DFA6" w14:textId="77777777" w:rsidR="00CC54A8" w:rsidRPr="00CC54A8" w:rsidRDefault="00CC54A8" w:rsidP="00AB5521">
      <w:pPr>
        <w:spacing w:after="200" w:line="360" w:lineRule="auto"/>
        <w:ind w:firstLine="708"/>
        <w:jc w:val="both"/>
        <w:rPr>
          <w:rFonts w:ascii="Times New Roman" w:hAnsi="Times New Roman"/>
          <w:bCs/>
          <w:sz w:val="24"/>
          <w:szCs w:val="24"/>
        </w:rPr>
      </w:pPr>
      <w:r w:rsidRPr="00CC54A8">
        <w:rPr>
          <w:rFonts w:ascii="Times New Roman" w:hAnsi="Times New Roman"/>
          <w:bCs/>
          <w:sz w:val="24"/>
          <w:szCs w:val="24"/>
        </w:rPr>
        <w:t xml:space="preserve">Genel olarak çevre sorunları; hava, su, toprak, gürültü, Flora ve Fauna, radyoaktif kirlenme ve ışık kirliliği olarak ele alınır. </w:t>
      </w:r>
    </w:p>
    <w:p w14:paraId="2630F829" w14:textId="77777777" w:rsidR="00D1040A" w:rsidRDefault="00AF242E" w:rsidP="00820E33">
      <w:pPr>
        <w:pStyle w:val="Balk2"/>
      </w:pPr>
      <w:bookmarkStart w:id="45" w:name="_Toc127661956"/>
      <w:r>
        <w:t>2.2</w:t>
      </w:r>
      <w:r w:rsidR="00D1040A" w:rsidRPr="002C2C66">
        <w:t>.2.1</w:t>
      </w:r>
      <w:r w:rsidR="0095631F">
        <w:t>.</w:t>
      </w:r>
      <w:r w:rsidR="00D1040A" w:rsidRPr="002C2C66">
        <w:t xml:space="preserve"> Hava Kirliliği</w:t>
      </w:r>
      <w:bookmarkEnd w:id="45"/>
    </w:p>
    <w:bookmarkEnd w:id="43"/>
    <w:p w14:paraId="697713B5" w14:textId="52FD8185" w:rsidR="00B15F76" w:rsidRDefault="006F4FD5" w:rsidP="00B33620">
      <w:pPr>
        <w:spacing w:line="360" w:lineRule="auto"/>
        <w:ind w:firstLine="708"/>
        <w:jc w:val="both"/>
        <w:rPr>
          <w:rFonts w:ascii="Times New Roman" w:hAnsi="Times New Roman"/>
          <w:color w:val="FF0000"/>
          <w:sz w:val="24"/>
          <w:szCs w:val="24"/>
        </w:rPr>
      </w:pPr>
      <w:r w:rsidRPr="006F4FD5">
        <w:rPr>
          <w:rFonts w:ascii="Times New Roman" w:hAnsi="Times New Roman"/>
          <w:i/>
          <w:sz w:val="24"/>
          <w:szCs w:val="24"/>
        </w:rPr>
        <w:t>“</w:t>
      </w:r>
      <w:r w:rsidR="002C2723" w:rsidRPr="006F4FD5">
        <w:rPr>
          <w:rFonts w:ascii="Times New Roman" w:hAnsi="Times New Roman"/>
          <w:i/>
          <w:sz w:val="24"/>
          <w:szCs w:val="24"/>
        </w:rPr>
        <w:t>Hava kirliliği temel olarak havada bulunan maddelerin normal değerlerinin üzerinde olması; bulunmayan maddelerin ise havaya karışmasıyla meydana gelmektedir</w:t>
      </w:r>
      <w:r w:rsidRPr="006F4FD5">
        <w:rPr>
          <w:rFonts w:ascii="Times New Roman" w:hAnsi="Times New Roman"/>
          <w:i/>
          <w:sz w:val="24"/>
          <w:szCs w:val="24"/>
        </w:rPr>
        <w:t>”</w:t>
      </w:r>
      <w:r w:rsidR="002C2723" w:rsidRPr="002C2723">
        <w:rPr>
          <w:rFonts w:ascii="Times New Roman" w:hAnsi="Times New Roman"/>
          <w:sz w:val="24"/>
          <w:szCs w:val="24"/>
        </w:rPr>
        <w:t xml:space="preserve"> </w:t>
      </w:r>
      <w:r w:rsidR="002C2723" w:rsidRPr="00B50C89">
        <w:rPr>
          <w:rFonts w:ascii="Times New Roman" w:hAnsi="Times New Roman"/>
          <w:sz w:val="24"/>
          <w:szCs w:val="24"/>
        </w:rPr>
        <w:t>(Yavuz ve Keleş, 1983).</w:t>
      </w:r>
      <w:r w:rsidR="002C2723" w:rsidRPr="00D1040A">
        <w:rPr>
          <w:rFonts w:ascii="Times New Roman" w:hAnsi="Times New Roman"/>
          <w:color w:val="FF0000"/>
          <w:sz w:val="24"/>
          <w:szCs w:val="24"/>
        </w:rPr>
        <w:t xml:space="preserve"> </w:t>
      </w:r>
      <w:r w:rsidR="00D1040A">
        <w:rPr>
          <w:rFonts w:ascii="Times New Roman" w:hAnsi="Times New Roman"/>
          <w:sz w:val="24"/>
          <w:szCs w:val="24"/>
        </w:rPr>
        <w:t xml:space="preserve">Yaşanılan nüfus artışıyla birlikte gelen hızlı kentleşme ve sanayileşmenin sonucu olarak artan hava kirliliği, </w:t>
      </w:r>
      <w:r>
        <w:rPr>
          <w:rFonts w:ascii="Times New Roman" w:hAnsi="Times New Roman"/>
          <w:sz w:val="24"/>
          <w:szCs w:val="24"/>
        </w:rPr>
        <w:t xml:space="preserve">doğaya, canlılara ve insanlara zarar verecek durumdadır. </w:t>
      </w:r>
      <w:r w:rsidR="00C20FCC">
        <w:rPr>
          <w:rFonts w:ascii="Times New Roman" w:hAnsi="Times New Roman"/>
          <w:sz w:val="24"/>
          <w:szCs w:val="24"/>
        </w:rPr>
        <w:t>Bunun yanında gerçekleşen yangınlar, toz fırtınaları ve volkanik faliyetler</w:t>
      </w:r>
      <w:r w:rsidR="00D1040A">
        <w:rPr>
          <w:rFonts w:ascii="Times New Roman" w:hAnsi="Times New Roman"/>
          <w:sz w:val="24"/>
          <w:szCs w:val="24"/>
        </w:rPr>
        <w:t xml:space="preserve"> </w:t>
      </w:r>
      <w:r w:rsidR="00C20FCC">
        <w:rPr>
          <w:rFonts w:ascii="Times New Roman" w:hAnsi="Times New Roman"/>
          <w:sz w:val="24"/>
          <w:szCs w:val="24"/>
        </w:rPr>
        <w:t xml:space="preserve">de hava kirliliğine yol açan diğer etkenlerdir. </w:t>
      </w:r>
      <w:r w:rsidRPr="006F4FD5">
        <w:rPr>
          <w:rFonts w:ascii="Times New Roman" w:hAnsi="Times New Roman"/>
          <w:i/>
          <w:sz w:val="24"/>
          <w:szCs w:val="24"/>
        </w:rPr>
        <w:t>“</w:t>
      </w:r>
      <w:r w:rsidR="00C20FCC" w:rsidRPr="006F4FD5">
        <w:rPr>
          <w:rFonts w:ascii="Times New Roman" w:hAnsi="Times New Roman"/>
          <w:i/>
          <w:sz w:val="24"/>
          <w:szCs w:val="24"/>
        </w:rPr>
        <w:t>Özellikle katı, sıvı veya gaz yakıtların kullanılması, sanayi tesislerinin bacalarından çıkan dumanlar, petrol, kimya, kâğıt ve plastik endüstrileri, atom reaktörlerinin atıkları birincil kirleticilerin temel kaynaklarını oluştururlar</w:t>
      </w:r>
      <w:r w:rsidRPr="006F4FD5">
        <w:rPr>
          <w:rFonts w:ascii="Times New Roman" w:hAnsi="Times New Roman"/>
          <w:i/>
          <w:sz w:val="24"/>
          <w:szCs w:val="24"/>
        </w:rPr>
        <w:t>”</w:t>
      </w:r>
      <w:r w:rsidR="00C20FCC" w:rsidRPr="00C20FCC">
        <w:rPr>
          <w:rFonts w:ascii="Times New Roman" w:hAnsi="Times New Roman"/>
          <w:sz w:val="24"/>
          <w:szCs w:val="24"/>
        </w:rPr>
        <w:t xml:space="preserve"> </w:t>
      </w:r>
      <w:r w:rsidR="00D455FB">
        <w:rPr>
          <w:rFonts w:ascii="Times New Roman" w:hAnsi="Times New Roman"/>
          <w:sz w:val="24"/>
          <w:szCs w:val="24"/>
        </w:rPr>
        <w:t>(Yavuz ve Keleş, 1983</w:t>
      </w:r>
      <w:r w:rsidR="00C20FCC" w:rsidRPr="00B50C89">
        <w:rPr>
          <w:rFonts w:ascii="Times New Roman" w:hAnsi="Times New Roman"/>
          <w:sz w:val="24"/>
          <w:szCs w:val="24"/>
        </w:rPr>
        <w:t xml:space="preserve">). </w:t>
      </w:r>
      <w:r w:rsidR="00B15F76">
        <w:rPr>
          <w:rFonts w:ascii="Times New Roman" w:hAnsi="Times New Roman"/>
          <w:color w:val="000000" w:themeColor="text1"/>
          <w:sz w:val="24"/>
          <w:szCs w:val="24"/>
        </w:rPr>
        <w:t>Havada %20.95 oranında oksijen, %78.09 oranında nitrojen ve %0.3 oranında karbondioksit bulunurken; h</w:t>
      </w:r>
      <w:r>
        <w:rPr>
          <w:rFonts w:ascii="Times New Roman" w:hAnsi="Times New Roman"/>
          <w:color w:val="000000" w:themeColor="text1"/>
          <w:sz w:val="24"/>
          <w:szCs w:val="24"/>
        </w:rPr>
        <w:t>ava kirliliği oluşması halinde</w:t>
      </w:r>
      <w:r w:rsidR="00957979">
        <w:rPr>
          <w:rFonts w:ascii="Times New Roman" w:hAnsi="Times New Roman"/>
          <w:color w:val="000000" w:themeColor="text1"/>
          <w:sz w:val="24"/>
          <w:szCs w:val="24"/>
        </w:rPr>
        <w:t xml:space="preserve"> bu oranlar değişmekte ve bozulmaktadır</w:t>
      </w:r>
      <w:r w:rsidR="00B15F76">
        <w:rPr>
          <w:rFonts w:ascii="Times New Roman" w:hAnsi="Times New Roman"/>
          <w:color w:val="000000" w:themeColor="text1"/>
          <w:sz w:val="24"/>
          <w:szCs w:val="24"/>
        </w:rPr>
        <w:t xml:space="preserve">. Ayrıca havada bulunan sülfür dioksitler ve karbon monoksitler astım </w:t>
      </w:r>
      <w:r w:rsidR="00B15F76">
        <w:rPr>
          <w:rFonts w:ascii="Times New Roman" w:hAnsi="Times New Roman"/>
          <w:color w:val="000000" w:themeColor="text1"/>
          <w:sz w:val="24"/>
          <w:szCs w:val="24"/>
        </w:rPr>
        <w:lastRenderedPageBreak/>
        <w:t>hastalarını kötü etkileyebildiği gibi, sağlıklı insanları da olumsuz etkilemektedir</w:t>
      </w:r>
      <w:r w:rsidR="00B50C89">
        <w:rPr>
          <w:rFonts w:ascii="Times New Roman" w:hAnsi="Times New Roman"/>
          <w:color w:val="000000" w:themeColor="text1"/>
          <w:sz w:val="24"/>
          <w:szCs w:val="24"/>
        </w:rPr>
        <w:t xml:space="preserve"> </w:t>
      </w:r>
      <w:r w:rsidR="00B15F76" w:rsidRPr="00B50C89">
        <w:rPr>
          <w:rFonts w:ascii="Times New Roman" w:hAnsi="Times New Roman"/>
          <w:sz w:val="24"/>
          <w:szCs w:val="24"/>
        </w:rPr>
        <w:t xml:space="preserve">(Tekbaş, 2010). </w:t>
      </w:r>
    </w:p>
    <w:p w14:paraId="183BEB9C" w14:textId="09E74753" w:rsidR="00B15F76" w:rsidRDefault="00C20FCC" w:rsidP="00B33620">
      <w:pPr>
        <w:spacing w:line="360" w:lineRule="auto"/>
        <w:ind w:firstLine="708"/>
        <w:jc w:val="both"/>
        <w:rPr>
          <w:rFonts w:ascii="Times New Roman" w:hAnsi="Times New Roman"/>
          <w:sz w:val="24"/>
          <w:szCs w:val="24"/>
        </w:rPr>
      </w:pPr>
      <w:r>
        <w:rPr>
          <w:rFonts w:ascii="Times New Roman" w:hAnsi="Times New Roman"/>
          <w:sz w:val="24"/>
          <w:szCs w:val="24"/>
        </w:rPr>
        <w:t xml:space="preserve">Yeryüzü sıcaklıkları ve iklimi değiştiren sera gazının etkisi ise yadsınamaz bir konumdadır. Gerçekleşen insan faaliyetleri sonucunda atmosferde sera gazlarının salınımının artması ozon tabakasının incelmesine sebebiyet vererek küresel ısınma olgusunu etkilemektedir. </w:t>
      </w:r>
      <w:r w:rsidR="00134557">
        <w:rPr>
          <w:rFonts w:ascii="Times New Roman" w:hAnsi="Times New Roman"/>
          <w:sz w:val="24"/>
          <w:szCs w:val="24"/>
        </w:rPr>
        <w:t xml:space="preserve">Atmosferdeki ısıyı düzenleme ve zararlı ışınları tutma özelliğine sahip olan ozon tabakasının incelmesi önemli çevre sorunlarındandır. </w:t>
      </w:r>
      <w:r w:rsidR="00134557" w:rsidRPr="00134557">
        <w:rPr>
          <w:rFonts w:ascii="Times New Roman" w:hAnsi="Times New Roman"/>
          <w:i/>
          <w:sz w:val="24"/>
          <w:szCs w:val="24"/>
        </w:rPr>
        <w:t>“</w:t>
      </w:r>
      <w:r w:rsidR="00B15F76" w:rsidRPr="00134557">
        <w:rPr>
          <w:rFonts w:ascii="Times New Roman" w:hAnsi="Times New Roman"/>
          <w:i/>
          <w:sz w:val="24"/>
          <w:szCs w:val="24"/>
        </w:rPr>
        <w:t>Ancak, saç spreyleri, deodorantlar, buzdolapları, plastik köpük yapımında kullanılan CFC (klorofloro karbon) gazının atmosfere salımı, ozon tabakasının incelmesine ve delinmesine neden olmakta ve bu alandaki sorun köklü bir şekilde çözülememektedir</w:t>
      </w:r>
      <w:r w:rsidR="00134557" w:rsidRPr="00134557">
        <w:rPr>
          <w:rFonts w:ascii="Times New Roman" w:hAnsi="Times New Roman"/>
          <w:i/>
          <w:sz w:val="24"/>
          <w:szCs w:val="24"/>
        </w:rPr>
        <w:t>”</w:t>
      </w:r>
      <w:r w:rsidR="00B15F76" w:rsidRPr="00C20FCC">
        <w:rPr>
          <w:rFonts w:ascii="Times New Roman" w:hAnsi="Times New Roman"/>
          <w:sz w:val="24"/>
          <w:szCs w:val="24"/>
        </w:rPr>
        <w:t xml:space="preserve"> </w:t>
      </w:r>
      <w:r w:rsidR="00B15F76" w:rsidRPr="0080279B">
        <w:rPr>
          <w:rFonts w:ascii="Times New Roman" w:hAnsi="Times New Roman"/>
          <w:sz w:val="24"/>
          <w:szCs w:val="24"/>
        </w:rPr>
        <w:t xml:space="preserve">(Kışlalıoğlu ve Berkes, 2012). </w:t>
      </w:r>
      <w:r w:rsidR="00B15F76" w:rsidRPr="002C2723">
        <w:rPr>
          <w:rFonts w:ascii="Times New Roman" w:hAnsi="Times New Roman"/>
          <w:sz w:val="24"/>
          <w:szCs w:val="24"/>
        </w:rPr>
        <w:t>Küresel ısınma</w:t>
      </w:r>
      <w:r w:rsidR="00134557">
        <w:rPr>
          <w:rFonts w:ascii="Times New Roman" w:hAnsi="Times New Roman"/>
          <w:sz w:val="24"/>
          <w:szCs w:val="24"/>
        </w:rPr>
        <w:t>nın birlikte getirdiği doğal felaketler de insanların, bitki ve hayvanların yaşam koşullarını etkilemekte ve güçleştirmektedir</w:t>
      </w:r>
      <w:r w:rsidR="00B15F76" w:rsidRPr="002C2723">
        <w:rPr>
          <w:rFonts w:ascii="Times New Roman" w:hAnsi="Times New Roman"/>
          <w:sz w:val="24"/>
          <w:szCs w:val="24"/>
        </w:rPr>
        <w:t xml:space="preserve"> </w:t>
      </w:r>
      <w:r w:rsidR="00B15F76" w:rsidRPr="005639C2">
        <w:rPr>
          <w:rFonts w:ascii="Times New Roman" w:hAnsi="Times New Roman"/>
          <w:sz w:val="24"/>
          <w:szCs w:val="24"/>
        </w:rPr>
        <w:t xml:space="preserve">(Akın, 2017). </w:t>
      </w:r>
    </w:p>
    <w:p w14:paraId="4DCA85E1" w14:textId="0811697C" w:rsidR="00B15F76" w:rsidRDefault="00B15F76" w:rsidP="00B33620">
      <w:pPr>
        <w:spacing w:line="360" w:lineRule="auto"/>
        <w:ind w:firstLine="708"/>
        <w:jc w:val="both"/>
        <w:rPr>
          <w:rFonts w:ascii="Times New Roman" w:hAnsi="Times New Roman"/>
          <w:color w:val="FF0000"/>
          <w:sz w:val="24"/>
          <w:szCs w:val="24"/>
        </w:rPr>
      </w:pPr>
      <w:r>
        <w:rPr>
          <w:rFonts w:ascii="Times New Roman" w:hAnsi="Times New Roman"/>
          <w:sz w:val="24"/>
          <w:szCs w:val="24"/>
        </w:rPr>
        <w:t>Hav</w:t>
      </w:r>
      <w:r w:rsidR="00134557">
        <w:rPr>
          <w:rFonts w:ascii="Times New Roman" w:hAnsi="Times New Roman"/>
          <w:sz w:val="24"/>
          <w:szCs w:val="24"/>
        </w:rPr>
        <w:t>a kirliliği aynı zamanda suları ve toğrağı</w:t>
      </w:r>
      <w:r>
        <w:rPr>
          <w:rFonts w:ascii="Times New Roman" w:hAnsi="Times New Roman"/>
          <w:sz w:val="24"/>
          <w:szCs w:val="24"/>
        </w:rPr>
        <w:t xml:space="preserve"> da kirletebilmektedir. Bu kirlenmede asit yağmurlarının rolü de yadsınamaz. Hava hareketlilikleri</w:t>
      </w:r>
      <w:r w:rsidR="002C2723" w:rsidRPr="002C2723">
        <w:rPr>
          <w:rFonts w:ascii="Times New Roman" w:hAnsi="Times New Roman"/>
          <w:sz w:val="24"/>
          <w:szCs w:val="24"/>
        </w:rPr>
        <w:t xml:space="preserve"> </w:t>
      </w:r>
      <w:r>
        <w:rPr>
          <w:rFonts w:ascii="Times New Roman" w:hAnsi="Times New Roman"/>
          <w:sz w:val="24"/>
          <w:szCs w:val="24"/>
        </w:rPr>
        <w:t xml:space="preserve">de </w:t>
      </w:r>
      <w:r w:rsidR="00134557">
        <w:rPr>
          <w:rFonts w:ascii="Times New Roman" w:hAnsi="Times New Roman"/>
          <w:sz w:val="24"/>
          <w:szCs w:val="24"/>
        </w:rPr>
        <w:t>suyun, havanın</w:t>
      </w:r>
      <w:r w:rsidR="002C2723" w:rsidRPr="002C2723">
        <w:rPr>
          <w:rFonts w:ascii="Times New Roman" w:hAnsi="Times New Roman"/>
          <w:sz w:val="24"/>
          <w:szCs w:val="24"/>
        </w:rPr>
        <w:t xml:space="preserve"> ve toprağın kirlenmesi</w:t>
      </w:r>
      <w:r>
        <w:rPr>
          <w:rFonts w:ascii="Times New Roman" w:hAnsi="Times New Roman"/>
          <w:sz w:val="24"/>
          <w:szCs w:val="24"/>
        </w:rPr>
        <w:t>ne sebep olabilir</w:t>
      </w:r>
      <w:r w:rsidR="002C2723" w:rsidRPr="002C2723">
        <w:rPr>
          <w:rFonts w:ascii="Times New Roman" w:hAnsi="Times New Roman"/>
          <w:sz w:val="24"/>
          <w:szCs w:val="24"/>
        </w:rPr>
        <w:t xml:space="preserve">. </w:t>
      </w:r>
      <w:r w:rsidR="00134557" w:rsidRPr="00134557">
        <w:rPr>
          <w:rFonts w:ascii="Times New Roman" w:hAnsi="Times New Roman"/>
          <w:i/>
          <w:sz w:val="24"/>
          <w:szCs w:val="24"/>
        </w:rPr>
        <w:t>“</w:t>
      </w:r>
      <w:r w:rsidR="002C2723" w:rsidRPr="00134557">
        <w:rPr>
          <w:rFonts w:ascii="Times New Roman" w:hAnsi="Times New Roman"/>
          <w:i/>
          <w:sz w:val="24"/>
          <w:szCs w:val="24"/>
        </w:rPr>
        <w:t>Rüzgârın hızı saatte 100 km.’nin üzerine çıktığında havanın temizlenmesine katkı sağlayabileceği gibi, kirliliğin yayılmasına da neden olabilir</w:t>
      </w:r>
      <w:r w:rsidR="00134557" w:rsidRPr="00134557">
        <w:rPr>
          <w:rFonts w:ascii="Times New Roman" w:hAnsi="Times New Roman"/>
          <w:i/>
          <w:sz w:val="24"/>
          <w:szCs w:val="24"/>
        </w:rPr>
        <w:t>”</w:t>
      </w:r>
      <w:r w:rsidR="002C2723" w:rsidRPr="002C2723">
        <w:rPr>
          <w:rFonts w:ascii="Times New Roman" w:hAnsi="Times New Roman"/>
          <w:sz w:val="24"/>
          <w:szCs w:val="24"/>
        </w:rPr>
        <w:t xml:space="preserve"> </w:t>
      </w:r>
      <w:r w:rsidR="002C2723" w:rsidRPr="00B50C89">
        <w:rPr>
          <w:rFonts w:ascii="Times New Roman" w:hAnsi="Times New Roman"/>
          <w:sz w:val="24"/>
          <w:szCs w:val="24"/>
        </w:rPr>
        <w:t xml:space="preserve">(Tekbaş, 2010). </w:t>
      </w:r>
    </w:p>
    <w:p w14:paraId="6D7EEA25" w14:textId="247097EE" w:rsidR="00B15F76" w:rsidRDefault="00B15F76" w:rsidP="00B33620">
      <w:pPr>
        <w:spacing w:line="36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İnsanların doğaya yaptığı müdahaleler sonucu oluşan hava kirliliğini şu şekilde özetlemek mümkündür</w:t>
      </w:r>
      <w:r w:rsidR="00B04D67">
        <w:rPr>
          <w:rFonts w:ascii="Times New Roman" w:hAnsi="Times New Roman"/>
          <w:color w:val="000000" w:themeColor="text1"/>
          <w:sz w:val="24"/>
          <w:szCs w:val="24"/>
        </w:rPr>
        <w:t xml:space="preserve"> </w:t>
      </w:r>
      <w:r w:rsidR="002C2C66">
        <w:rPr>
          <w:rFonts w:ascii="Times New Roman" w:hAnsi="Times New Roman"/>
          <w:sz w:val="24"/>
          <w:szCs w:val="24"/>
        </w:rPr>
        <w:t>(Kaya, 2012)</w:t>
      </w:r>
      <w:r>
        <w:rPr>
          <w:rFonts w:ascii="Times New Roman" w:hAnsi="Times New Roman"/>
          <w:color w:val="000000" w:themeColor="text1"/>
          <w:sz w:val="24"/>
          <w:szCs w:val="24"/>
        </w:rPr>
        <w:t>;</w:t>
      </w:r>
    </w:p>
    <w:p w14:paraId="38E96C60" w14:textId="12E01571" w:rsidR="00B15F76" w:rsidRDefault="002C2C66" w:rsidP="002B12C2">
      <w:pPr>
        <w:pStyle w:val="ListeParagraf"/>
        <w:numPr>
          <w:ilvl w:val="0"/>
          <w:numId w:val="15"/>
        </w:numPr>
        <w:rPr>
          <w:color w:val="000000" w:themeColor="text1"/>
          <w:szCs w:val="24"/>
        </w:rPr>
      </w:pPr>
      <w:r w:rsidRPr="002C2C66">
        <w:rPr>
          <w:color w:val="000000" w:themeColor="text1"/>
          <w:szCs w:val="24"/>
        </w:rPr>
        <w:t xml:space="preserve">Isınma amacıyla kullanılan </w:t>
      </w:r>
      <w:r w:rsidR="00134557">
        <w:rPr>
          <w:color w:val="000000" w:themeColor="text1"/>
          <w:szCs w:val="24"/>
        </w:rPr>
        <w:t xml:space="preserve">yüksek kükürt oranına sahip ve düşük kalorili </w:t>
      </w:r>
      <w:r w:rsidRPr="002C2C66">
        <w:rPr>
          <w:color w:val="000000" w:themeColor="text1"/>
          <w:szCs w:val="24"/>
        </w:rPr>
        <w:t xml:space="preserve">kömürlerin yanlış yöntemlerle fazlaca kullanılması, </w:t>
      </w:r>
    </w:p>
    <w:p w14:paraId="6DEF7E1B" w14:textId="1EEBC6EF" w:rsidR="002C2C66" w:rsidRDefault="002C2C66" w:rsidP="002B12C2">
      <w:pPr>
        <w:pStyle w:val="ListeParagraf"/>
        <w:numPr>
          <w:ilvl w:val="0"/>
          <w:numId w:val="15"/>
        </w:numPr>
        <w:rPr>
          <w:color w:val="000000" w:themeColor="text1"/>
          <w:szCs w:val="24"/>
        </w:rPr>
      </w:pPr>
      <w:r>
        <w:rPr>
          <w:color w:val="000000" w:themeColor="text1"/>
          <w:szCs w:val="24"/>
        </w:rPr>
        <w:t xml:space="preserve">Nüfusun hızla artması ve </w:t>
      </w:r>
      <w:r w:rsidR="00134557">
        <w:rPr>
          <w:color w:val="000000" w:themeColor="text1"/>
          <w:szCs w:val="24"/>
        </w:rPr>
        <w:t xml:space="preserve">bireylerin </w:t>
      </w:r>
      <w:r>
        <w:rPr>
          <w:color w:val="000000" w:themeColor="text1"/>
          <w:szCs w:val="24"/>
        </w:rPr>
        <w:t>gelir düzeyinin yükselmesiyle birlikte karbondioksit salınımına yol aç</w:t>
      </w:r>
      <w:r w:rsidR="00134557">
        <w:rPr>
          <w:color w:val="000000" w:themeColor="text1"/>
          <w:szCs w:val="24"/>
        </w:rPr>
        <w:t>an petrol ve türevlerini kullanan</w:t>
      </w:r>
      <w:r>
        <w:rPr>
          <w:color w:val="000000" w:themeColor="text1"/>
          <w:szCs w:val="24"/>
        </w:rPr>
        <w:t xml:space="preserve"> taşıtların kullanımının yaygınlığı, </w:t>
      </w:r>
    </w:p>
    <w:p w14:paraId="17C5CCD8" w14:textId="77777777" w:rsidR="002C2C66" w:rsidRDefault="002C2C66" w:rsidP="002B12C2">
      <w:pPr>
        <w:pStyle w:val="ListeParagraf"/>
        <w:numPr>
          <w:ilvl w:val="0"/>
          <w:numId w:val="15"/>
        </w:numPr>
        <w:rPr>
          <w:color w:val="000000" w:themeColor="text1"/>
          <w:szCs w:val="24"/>
        </w:rPr>
      </w:pPr>
      <w:r>
        <w:rPr>
          <w:color w:val="000000" w:themeColor="text1"/>
          <w:szCs w:val="24"/>
        </w:rPr>
        <w:t xml:space="preserve">Mekansal olarak yanlış yere kurulan sanayi işletmelerinin üretim sürecinde zehirli gazları doğaya bırakmaları, yeterli önlemleri almamaları ve uygun teknolojileri kullanmamaları. </w:t>
      </w:r>
    </w:p>
    <w:p w14:paraId="127ADD85" w14:textId="77777777" w:rsidR="002C2C66" w:rsidRDefault="00AF242E" w:rsidP="00820E33">
      <w:pPr>
        <w:pStyle w:val="Balk2"/>
      </w:pPr>
      <w:bookmarkStart w:id="46" w:name="_Toc127661957"/>
      <w:r>
        <w:t>2.2</w:t>
      </w:r>
      <w:r w:rsidR="002C2C66" w:rsidRPr="002C2C66">
        <w:t>.2.2</w:t>
      </w:r>
      <w:r w:rsidR="0095631F">
        <w:t>.</w:t>
      </w:r>
      <w:r w:rsidR="002C2C66" w:rsidRPr="002C2C66">
        <w:t xml:space="preserve"> Toprak Kirliliği</w:t>
      </w:r>
      <w:bookmarkEnd w:id="46"/>
    </w:p>
    <w:p w14:paraId="67728C17" w14:textId="30EF8CC5" w:rsidR="002A1EF3" w:rsidRPr="0066107F" w:rsidRDefault="0066107F" w:rsidP="00820E33">
      <w:pPr>
        <w:spacing w:line="360" w:lineRule="auto"/>
        <w:ind w:firstLine="567"/>
        <w:jc w:val="both"/>
        <w:rPr>
          <w:rFonts w:ascii="Times New Roman" w:hAnsi="Times New Roman"/>
          <w:sz w:val="24"/>
          <w:szCs w:val="24"/>
        </w:rPr>
      </w:pPr>
      <w:r w:rsidRPr="0066107F">
        <w:rPr>
          <w:rFonts w:ascii="Times New Roman" w:hAnsi="Times New Roman"/>
          <w:i/>
          <w:sz w:val="24"/>
          <w:szCs w:val="24"/>
        </w:rPr>
        <w:t>“</w:t>
      </w:r>
      <w:r w:rsidR="00D8580B" w:rsidRPr="0066107F">
        <w:rPr>
          <w:rFonts w:ascii="Times New Roman" w:hAnsi="Times New Roman"/>
          <w:i/>
          <w:sz w:val="24"/>
          <w:szCs w:val="24"/>
        </w:rPr>
        <w:t>Türkiye’de sanayileşme, sanayi artıkları, ilaçlama, gübreleme, genetiği değiştirilmiş tohumlar, hormonlar ve erozyon toprak kirliliğinin ana sebeplerindendir</w:t>
      </w:r>
      <w:r w:rsidRPr="0066107F">
        <w:rPr>
          <w:rFonts w:ascii="Times New Roman" w:hAnsi="Times New Roman"/>
          <w:i/>
          <w:sz w:val="24"/>
          <w:szCs w:val="24"/>
        </w:rPr>
        <w:t>”</w:t>
      </w:r>
      <w:r w:rsidR="00D8580B" w:rsidRPr="002C2723">
        <w:rPr>
          <w:rFonts w:ascii="Times New Roman" w:hAnsi="Times New Roman"/>
          <w:sz w:val="24"/>
          <w:szCs w:val="24"/>
        </w:rPr>
        <w:t xml:space="preserve"> </w:t>
      </w:r>
      <w:r w:rsidR="00D8580B" w:rsidRPr="0004460D">
        <w:rPr>
          <w:rFonts w:ascii="Times New Roman" w:hAnsi="Times New Roman"/>
          <w:sz w:val="24"/>
          <w:szCs w:val="24"/>
        </w:rPr>
        <w:t xml:space="preserve">(Görmez, 2015). </w:t>
      </w:r>
      <w:r w:rsidR="00D8580B">
        <w:rPr>
          <w:rFonts w:ascii="Times New Roman" w:hAnsi="Times New Roman"/>
          <w:sz w:val="24"/>
          <w:szCs w:val="24"/>
        </w:rPr>
        <w:t xml:space="preserve">Toprakta meydana gelen kirlenmeler, biyosferde yaşayan insanoğlu dahil olmak üzere tüm </w:t>
      </w:r>
      <w:r w:rsidR="00D8580B">
        <w:rPr>
          <w:rFonts w:ascii="Times New Roman" w:hAnsi="Times New Roman"/>
          <w:sz w:val="24"/>
          <w:szCs w:val="24"/>
        </w:rPr>
        <w:lastRenderedPageBreak/>
        <w:t xml:space="preserve">canlıları tehdit eden en önemli problemlerden biridir. </w:t>
      </w:r>
      <w:r w:rsidR="00310AE7">
        <w:rPr>
          <w:rFonts w:ascii="Times New Roman" w:hAnsi="Times New Roman"/>
          <w:sz w:val="24"/>
          <w:szCs w:val="24"/>
        </w:rPr>
        <w:t>Toprak kirliliğini toprağın çeşitli yollar ve nedenler sonucu toksik maddelere maruz kalması olarak açıklayabilir</w:t>
      </w:r>
      <w:r>
        <w:rPr>
          <w:rFonts w:ascii="Times New Roman" w:hAnsi="Times New Roman"/>
          <w:sz w:val="24"/>
          <w:szCs w:val="24"/>
        </w:rPr>
        <w:t>iz. Toprak çeşitli pestisitler</w:t>
      </w:r>
      <w:r w:rsidR="00310AE7">
        <w:rPr>
          <w:rFonts w:ascii="Times New Roman" w:hAnsi="Times New Roman"/>
          <w:sz w:val="24"/>
          <w:szCs w:val="24"/>
        </w:rPr>
        <w:t xml:space="preserve">, </w:t>
      </w:r>
      <w:r>
        <w:rPr>
          <w:rFonts w:ascii="Times New Roman" w:hAnsi="Times New Roman"/>
          <w:sz w:val="24"/>
          <w:szCs w:val="24"/>
        </w:rPr>
        <w:t xml:space="preserve">atık </w:t>
      </w:r>
      <w:r w:rsidR="00310AE7">
        <w:rPr>
          <w:rFonts w:ascii="Times New Roman" w:hAnsi="Times New Roman"/>
          <w:sz w:val="24"/>
          <w:szCs w:val="24"/>
        </w:rPr>
        <w:t>katı maddeler, kirlenmiş sular, doğaya salınan çöpler ve radyoaktif atıklar sebebiyle kirlenmektedir</w:t>
      </w:r>
      <w:r w:rsidR="005639C2">
        <w:rPr>
          <w:rFonts w:ascii="Times New Roman" w:hAnsi="Times New Roman"/>
          <w:sz w:val="24"/>
          <w:szCs w:val="24"/>
        </w:rPr>
        <w:t xml:space="preserve"> </w:t>
      </w:r>
      <w:r w:rsidR="00310AE7" w:rsidRPr="0004460D">
        <w:rPr>
          <w:rFonts w:ascii="Times New Roman" w:hAnsi="Times New Roman"/>
          <w:sz w:val="24"/>
          <w:szCs w:val="24"/>
        </w:rPr>
        <w:t xml:space="preserve">(Görmez, 2015). </w:t>
      </w:r>
      <w:r w:rsidR="00310AE7">
        <w:rPr>
          <w:rFonts w:ascii="Times New Roman" w:hAnsi="Times New Roman"/>
          <w:sz w:val="24"/>
          <w:szCs w:val="24"/>
        </w:rPr>
        <w:t>Topraktan daha fazla mahsül almak için suni gübreler kullanılmakta zararlı böcekleri önlemek için ise tarım ilaçlarına başvurulmaktadır. Bunlar topraktaki bakterileri, mantarları ve diğer mikroorganizmaları öldürerek, bir süreliğine verimi arttırsa da daha uzun vadeli bakıldığında toprağın kalitesini düşürmektedir</w:t>
      </w:r>
      <w:r w:rsidR="005639C2">
        <w:rPr>
          <w:rFonts w:ascii="Times New Roman" w:hAnsi="Times New Roman"/>
          <w:sz w:val="24"/>
          <w:szCs w:val="24"/>
        </w:rPr>
        <w:t xml:space="preserve"> </w:t>
      </w:r>
      <w:r w:rsidR="00310AE7" w:rsidRPr="005639C2">
        <w:rPr>
          <w:rFonts w:ascii="Times New Roman" w:hAnsi="Times New Roman"/>
          <w:sz w:val="24"/>
          <w:szCs w:val="24"/>
        </w:rPr>
        <w:t xml:space="preserve">(Aydoğdu ve Gezer, 2006). </w:t>
      </w:r>
      <w:r w:rsidR="00310AE7">
        <w:rPr>
          <w:rFonts w:ascii="Times New Roman" w:hAnsi="Times New Roman"/>
          <w:sz w:val="24"/>
          <w:szCs w:val="24"/>
        </w:rPr>
        <w:t xml:space="preserve">Ağır metallerin kullanımı, madencilik çalışmaları, sanayi atıkları, hidrokarbon yanma ürünleri, gübre ve pestisitler toprağa ulaştığında toprakta tarım yapılamamakta ve bu alanlar atıl kalmaktadır. Kontamine olmuş ürünler gıda zincirlerine dahil olarak sağlığı da tehdit etmektedir. </w:t>
      </w:r>
      <w:r>
        <w:rPr>
          <w:rFonts w:ascii="Times New Roman" w:hAnsi="Times New Roman"/>
          <w:sz w:val="24"/>
          <w:szCs w:val="24"/>
        </w:rPr>
        <w:t>Sadece tarım topraklarına zarar vermekle kalmayıp toprağın geçirgenliği sayesinde taşınan yer altı sularının da kirlenmesi söz konusudur</w:t>
      </w:r>
      <w:r w:rsidR="00310AE7">
        <w:rPr>
          <w:rFonts w:ascii="Times New Roman" w:hAnsi="Times New Roman"/>
          <w:sz w:val="24"/>
          <w:szCs w:val="24"/>
        </w:rPr>
        <w:t xml:space="preserve">. Diğer kirlenmelere oranla toprakta oluşan kirlenmenin ortadan kaldırılması ve arındırılması </w:t>
      </w:r>
      <w:r w:rsidR="002A1EF3">
        <w:rPr>
          <w:rFonts w:ascii="Times New Roman" w:hAnsi="Times New Roman"/>
          <w:sz w:val="24"/>
          <w:szCs w:val="24"/>
        </w:rPr>
        <w:t xml:space="preserve">ise </w:t>
      </w:r>
      <w:r w:rsidR="00310AE7">
        <w:rPr>
          <w:rFonts w:ascii="Times New Roman" w:hAnsi="Times New Roman"/>
          <w:sz w:val="24"/>
          <w:szCs w:val="24"/>
        </w:rPr>
        <w:t xml:space="preserve">daha zordur. </w:t>
      </w:r>
    </w:p>
    <w:p w14:paraId="30753BFA" w14:textId="7DD28BFE" w:rsidR="002A1EF3" w:rsidRDefault="0066107F" w:rsidP="00820E33">
      <w:pPr>
        <w:spacing w:line="360" w:lineRule="auto"/>
        <w:ind w:firstLine="567"/>
        <w:jc w:val="both"/>
        <w:rPr>
          <w:rFonts w:ascii="Times New Roman" w:hAnsi="Times New Roman"/>
          <w:sz w:val="24"/>
          <w:szCs w:val="24"/>
        </w:rPr>
      </w:pPr>
      <w:r>
        <w:rPr>
          <w:rFonts w:ascii="Times New Roman" w:hAnsi="Times New Roman"/>
          <w:sz w:val="24"/>
          <w:szCs w:val="24"/>
        </w:rPr>
        <w:t xml:space="preserve">Toprak kirliliğini etki eden birçok faktör daha bulunmaktadır. </w:t>
      </w:r>
      <w:r w:rsidR="002A1EF3">
        <w:rPr>
          <w:rFonts w:ascii="Times New Roman" w:hAnsi="Times New Roman"/>
          <w:sz w:val="24"/>
          <w:szCs w:val="24"/>
        </w:rPr>
        <w:t xml:space="preserve">Yakacak odun temin etme isteğiyle ya da tarım arazisi açma düşüncesiyle ormanlık alanların tahribatı, meralarda gerçekleşen aşırı otlatma faaliyetleri bitki yapısında değişiklikler meydana getirerek, rüzgar ve yağmurunda etkisiyle erozyonlara sebebiyet vermektedir. Modern tarım makinalarının yanlış kullanımı da erozyona sebep olan bir başka nedendir. Gıda zincirine, solunum ve deri yoluyla canlılara, birçok </w:t>
      </w:r>
      <w:r w:rsidR="007D73EF">
        <w:rPr>
          <w:rFonts w:ascii="Times New Roman" w:hAnsi="Times New Roman"/>
          <w:sz w:val="24"/>
          <w:szCs w:val="24"/>
        </w:rPr>
        <w:t>yolla</w:t>
      </w:r>
      <w:r w:rsidR="002A1EF3">
        <w:rPr>
          <w:rFonts w:ascii="Times New Roman" w:hAnsi="Times New Roman"/>
          <w:sz w:val="24"/>
          <w:szCs w:val="24"/>
        </w:rPr>
        <w:t xml:space="preserve"> doğadaki tüm ekosistemlere zarar veren toprak kirliliğini en aza indirmek adına dünyada ve ülkemizde daha geçerli önlemler alınmalıdır. </w:t>
      </w:r>
    </w:p>
    <w:p w14:paraId="10693945" w14:textId="77777777" w:rsidR="007D73EF" w:rsidRDefault="00AF242E" w:rsidP="00820E33">
      <w:pPr>
        <w:pStyle w:val="Balk2"/>
      </w:pPr>
      <w:bookmarkStart w:id="47" w:name="_Toc127661958"/>
      <w:r>
        <w:t>2.2</w:t>
      </w:r>
      <w:r w:rsidR="007D73EF">
        <w:t>.2.3</w:t>
      </w:r>
      <w:r w:rsidR="0095631F">
        <w:t>.</w:t>
      </w:r>
      <w:r w:rsidR="002C2723" w:rsidRPr="007D73EF">
        <w:t xml:space="preserve"> Su Kirliliği</w:t>
      </w:r>
      <w:bookmarkEnd w:id="47"/>
      <w:r w:rsidR="002C2723" w:rsidRPr="007D73EF">
        <w:t xml:space="preserve"> </w:t>
      </w:r>
    </w:p>
    <w:p w14:paraId="0654EDC6" w14:textId="79C04D84" w:rsidR="00201A78" w:rsidRPr="0080279B" w:rsidRDefault="0095631F" w:rsidP="00820E33">
      <w:pPr>
        <w:spacing w:line="360" w:lineRule="auto"/>
        <w:ind w:firstLine="567"/>
        <w:jc w:val="both"/>
        <w:rPr>
          <w:rFonts w:ascii="Times New Roman" w:hAnsi="Times New Roman"/>
          <w:sz w:val="24"/>
          <w:szCs w:val="24"/>
        </w:rPr>
      </w:pPr>
      <w:r>
        <w:rPr>
          <w:rFonts w:ascii="Times New Roman" w:hAnsi="Times New Roman"/>
          <w:sz w:val="24"/>
          <w:szCs w:val="24"/>
        </w:rPr>
        <w:t>Hayatın kaynağı olarak gördüğümüz su kirliliği de</w:t>
      </w:r>
      <w:r w:rsidR="00A51284">
        <w:rPr>
          <w:rFonts w:ascii="Times New Roman" w:hAnsi="Times New Roman"/>
          <w:sz w:val="24"/>
          <w:szCs w:val="24"/>
        </w:rPr>
        <w:t xml:space="preserve"> önemli çevre sorunlarından biridir.</w:t>
      </w:r>
      <w:r>
        <w:rPr>
          <w:rFonts w:ascii="Times New Roman" w:hAnsi="Times New Roman"/>
          <w:sz w:val="24"/>
          <w:szCs w:val="24"/>
        </w:rPr>
        <w:t xml:space="preserve"> Su kirliliği yer altı sularından okyanuslara kadar her alanı kapsamaktadır. Su kirliliğini, biyolojik, radyoaktif, organik ve inorganik tüm maddelerin suya karışması ve kalitesinin bozulması olarak tanımlayabiliriz. Kentlerde yanlış ve gereğinden fazla kullanımı, endüstriyel atıkların karışması ve tarımdaki yanlış kullanım alanları su kirliliğini arttıran etmenlerdir. Yanlış kullanılan pestisitlerin sulara karışması, petrol atıkları, sanayi ve ev atıkları, hayvansal atıklar</w:t>
      </w:r>
      <w:r w:rsidR="00D267F8">
        <w:rPr>
          <w:rFonts w:ascii="Times New Roman" w:hAnsi="Times New Roman"/>
          <w:sz w:val="24"/>
          <w:szCs w:val="24"/>
        </w:rPr>
        <w:t xml:space="preserve">, ulaşım ve </w:t>
      </w:r>
      <w:r>
        <w:rPr>
          <w:rFonts w:ascii="Times New Roman" w:hAnsi="Times New Roman"/>
          <w:sz w:val="24"/>
          <w:szCs w:val="24"/>
        </w:rPr>
        <w:t>nükleer atıklarda önemli ki</w:t>
      </w:r>
      <w:r w:rsidR="00A51284">
        <w:rPr>
          <w:rFonts w:ascii="Times New Roman" w:hAnsi="Times New Roman"/>
          <w:sz w:val="24"/>
          <w:szCs w:val="24"/>
        </w:rPr>
        <w:t>rleticilerdendir. Su kirliliğine etki eden etmenlerden olan</w:t>
      </w:r>
      <w:r>
        <w:rPr>
          <w:rFonts w:ascii="Times New Roman" w:hAnsi="Times New Roman"/>
          <w:sz w:val="24"/>
          <w:szCs w:val="24"/>
        </w:rPr>
        <w:t xml:space="preserve"> sanayi atık suları ve lağım sularını</w:t>
      </w:r>
      <w:r w:rsidR="00A51284">
        <w:rPr>
          <w:rFonts w:ascii="Times New Roman" w:hAnsi="Times New Roman"/>
          <w:sz w:val="24"/>
          <w:szCs w:val="24"/>
        </w:rPr>
        <w:t xml:space="preserve"> da</w:t>
      </w:r>
      <w:r>
        <w:rPr>
          <w:rFonts w:ascii="Times New Roman" w:hAnsi="Times New Roman"/>
          <w:sz w:val="24"/>
          <w:szCs w:val="24"/>
        </w:rPr>
        <w:t xml:space="preserve"> sayabiliriz.</w:t>
      </w:r>
      <w:r w:rsidR="006151CF" w:rsidRPr="006151CF">
        <w:rPr>
          <w:rFonts w:ascii="Times New Roman" w:hAnsi="Times New Roman"/>
          <w:sz w:val="24"/>
          <w:szCs w:val="24"/>
        </w:rPr>
        <w:t xml:space="preserve"> </w:t>
      </w:r>
      <w:r w:rsidR="00A51284" w:rsidRPr="00A51284">
        <w:rPr>
          <w:rFonts w:ascii="Times New Roman" w:hAnsi="Times New Roman"/>
          <w:i/>
          <w:sz w:val="24"/>
          <w:szCs w:val="24"/>
        </w:rPr>
        <w:t>“</w:t>
      </w:r>
      <w:r w:rsidR="006151CF" w:rsidRPr="00A51284">
        <w:rPr>
          <w:rFonts w:ascii="Times New Roman" w:hAnsi="Times New Roman"/>
          <w:i/>
          <w:sz w:val="24"/>
          <w:szCs w:val="24"/>
        </w:rPr>
        <w:t xml:space="preserve">Denizlere ve diğer akarsulara boşaltılan kanalizasyonlar, endüstriyel alandaki atıklar, özellikle petrol, cıva ve zehirli tarım ilaçları ile asit yağmurlarının suların kirlenmesinde önemli payı vardır ve bunun </w:t>
      </w:r>
      <w:r w:rsidR="006151CF" w:rsidRPr="00A51284">
        <w:rPr>
          <w:rFonts w:ascii="Times New Roman" w:hAnsi="Times New Roman"/>
          <w:i/>
          <w:sz w:val="24"/>
          <w:szCs w:val="24"/>
        </w:rPr>
        <w:lastRenderedPageBreak/>
        <w:t xml:space="preserve">gibi unsurların tümü içme suyunu telafi </w:t>
      </w:r>
      <w:r w:rsidR="00A51284" w:rsidRPr="00A51284">
        <w:rPr>
          <w:rFonts w:ascii="Times New Roman" w:hAnsi="Times New Roman"/>
          <w:i/>
          <w:sz w:val="24"/>
          <w:szCs w:val="24"/>
        </w:rPr>
        <w:t>edilemez şekilde kirletmektedir“</w:t>
      </w:r>
      <w:r w:rsidR="00A51284">
        <w:rPr>
          <w:rFonts w:ascii="Times New Roman" w:hAnsi="Times New Roman"/>
          <w:sz w:val="24"/>
          <w:szCs w:val="24"/>
        </w:rPr>
        <w:t xml:space="preserve"> </w:t>
      </w:r>
      <w:r w:rsidR="006151CF" w:rsidRPr="0080279B">
        <w:rPr>
          <w:rFonts w:ascii="Times New Roman" w:hAnsi="Times New Roman"/>
          <w:sz w:val="24"/>
          <w:szCs w:val="24"/>
        </w:rPr>
        <w:t>(Kışlalıoğlu ve Berkes, 2012).</w:t>
      </w:r>
    </w:p>
    <w:p w14:paraId="70C7E297" w14:textId="6973DA23" w:rsidR="00D53966" w:rsidRDefault="00A51284" w:rsidP="00B33620">
      <w:pPr>
        <w:spacing w:line="360" w:lineRule="auto"/>
        <w:ind w:firstLine="708"/>
        <w:jc w:val="both"/>
        <w:rPr>
          <w:rFonts w:ascii="Times New Roman" w:hAnsi="Times New Roman"/>
          <w:sz w:val="24"/>
          <w:szCs w:val="24"/>
        </w:rPr>
      </w:pPr>
      <w:r>
        <w:rPr>
          <w:rFonts w:ascii="Times New Roman" w:hAnsi="Times New Roman"/>
          <w:sz w:val="24"/>
          <w:szCs w:val="24"/>
        </w:rPr>
        <w:t>Yaşam kaynağımız olan su diğer özelliklerinin yanında, içeriğinde bulundurduğu</w:t>
      </w:r>
      <w:r w:rsidR="00D53966" w:rsidRPr="00D53966">
        <w:rPr>
          <w:rFonts w:ascii="Times New Roman" w:hAnsi="Times New Roman"/>
          <w:sz w:val="24"/>
          <w:szCs w:val="24"/>
        </w:rPr>
        <w:t xml:space="preserve"> mineraller, tuzlar ve sülfa</w:t>
      </w:r>
      <w:r>
        <w:rPr>
          <w:rFonts w:ascii="Times New Roman" w:hAnsi="Times New Roman"/>
          <w:sz w:val="24"/>
          <w:szCs w:val="24"/>
        </w:rPr>
        <w:t>tlar bakımından da çok önemli bir yere sahiptir</w:t>
      </w:r>
      <w:r w:rsidR="00D53966" w:rsidRPr="00D53966">
        <w:rPr>
          <w:rFonts w:ascii="Times New Roman" w:hAnsi="Times New Roman"/>
          <w:sz w:val="24"/>
          <w:szCs w:val="24"/>
        </w:rPr>
        <w:t xml:space="preserve">. </w:t>
      </w:r>
      <w:r>
        <w:rPr>
          <w:rFonts w:ascii="Times New Roman" w:hAnsi="Times New Roman"/>
          <w:sz w:val="24"/>
          <w:szCs w:val="24"/>
        </w:rPr>
        <w:t>“</w:t>
      </w:r>
      <w:r w:rsidR="00D53966" w:rsidRPr="00A51284">
        <w:rPr>
          <w:rFonts w:ascii="Times New Roman" w:hAnsi="Times New Roman"/>
          <w:i/>
          <w:sz w:val="24"/>
          <w:szCs w:val="24"/>
        </w:rPr>
        <w:t>Yeryüzündeki su kaynaklarının sadece %0,3’ü kullanılabilir ve içilebilir haldeyken,  kontrol altında tutulamayan evsel, endüstriyel ve tarımsal etkinlikler sonucu pek çok su kaynağımızda kirlilik seviyesi ciddi oranda artmıştır</w:t>
      </w:r>
      <w:r w:rsidRPr="00A51284">
        <w:rPr>
          <w:rFonts w:ascii="Times New Roman" w:hAnsi="Times New Roman"/>
          <w:i/>
          <w:sz w:val="24"/>
          <w:szCs w:val="24"/>
        </w:rPr>
        <w:t>”</w:t>
      </w:r>
      <w:r w:rsidR="0080279B">
        <w:rPr>
          <w:rFonts w:ascii="Times New Roman" w:hAnsi="Times New Roman"/>
          <w:sz w:val="24"/>
          <w:szCs w:val="24"/>
        </w:rPr>
        <w:t xml:space="preserve"> </w:t>
      </w:r>
      <w:r w:rsidR="00D53966" w:rsidRPr="0080279B">
        <w:rPr>
          <w:rFonts w:ascii="Times New Roman" w:hAnsi="Times New Roman"/>
          <w:sz w:val="24"/>
          <w:szCs w:val="24"/>
        </w:rPr>
        <w:t xml:space="preserve">(Kandır, 2018).  </w:t>
      </w:r>
      <w:r w:rsidR="00D53966" w:rsidRPr="00D53966">
        <w:rPr>
          <w:rFonts w:ascii="Times New Roman" w:hAnsi="Times New Roman"/>
          <w:sz w:val="24"/>
          <w:szCs w:val="24"/>
        </w:rPr>
        <w:t>Aynı zamanda bir yaşam alanı olması sebebiyle de canlılar için önemlidir.</w:t>
      </w:r>
      <w:r w:rsidR="00D53966">
        <w:rPr>
          <w:rFonts w:ascii="Times New Roman" w:hAnsi="Times New Roman"/>
          <w:sz w:val="24"/>
          <w:szCs w:val="24"/>
        </w:rPr>
        <w:t xml:space="preserve"> Çeşitli nedenlerle kirlenen deniz ve </w:t>
      </w:r>
      <w:r w:rsidR="00D267F8">
        <w:rPr>
          <w:rFonts w:ascii="Times New Roman" w:hAnsi="Times New Roman"/>
          <w:sz w:val="24"/>
          <w:szCs w:val="24"/>
        </w:rPr>
        <w:t xml:space="preserve">akarsularda canlılar yok olarak biyolojik çeşitlilik azalmakta, tarımsal sulamada kullanılamaz hale geldiği için tarım verimini de etkilemektedir. Kıyı kirliliğine sebep olması sebebiyle deniz kirliliği turizmi de etkilemektedir. </w:t>
      </w:r>
    </w:p>
    <w:p w14:paraId="7E23FB05" w14:textId="77777777" w:rsidR="0095631F" w:rsidRDefault="00AF242E" w:rsidP="00820E33">
      <w:pPr>
        <w:pStyle w:val="Balk2"/>
      </w:pPr>
      <w:bookmarkStart w:id="48" w:name="_Toc127661959"/>
      <w:r>
        <w:t>2.2</w:t>
      </w:r>
      <w:r w:rsidR="0095631F" w:rsidRPr="0095631F">
        <w:t>.2.4</w:t>
      </w:r>
      <w:r w:rsidR="0095631F">
        <w:t>.</w:t>
      </w:r>
      <w:r w:rsidR="002C2723" w:rsidRPr="0095631F">
        <w:t xml:space="preserve"> Gürültü Kirliliği</w:t>
      </w:r>
      <w:bookmarkEnd w:id="48"/>
      <w:r w:rsidR="002C2723" w:rsidRPr="0095631F">
        <w:t xml:space="preserve"> </w:t>
      </w:r>
    </w:p>
    <w:p w14:paraId="58608D0B" w14:textId="4E6E4CF1" w:rsidR="000863BA" w:rsidRDefault="008E1D2A" w:rsidP="00820E33">
      <w:pPr>
        <w:spacing w:line="36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Gürültü kirliliği insanların hayatını psikoloji ve fiziksel açıdan olumsuz olarak etkileyen önemli çevre sorunlarından bir diğeridir </w:t>
      </w:r>
      <w:r w:rsidR="00FE0757" w:rsidRPr="0004460D">
        <w:rPr>
          <w:rFonts w:ascii="Times New Roman" w:hAnsi="Times New Roman"/>
          <w:sz w:val="24"/>
          <w:szCs w:val="24"/>
        </w:rPr>
        <w:t>(Bayramoğlu</w:t>
      </w:r>
      <w:r w:rsidR="0004460D" w:rsidRPr="0004460D">
        <w:rPr>
          <w:rFonts w:ascii="Times New Roman" w:hAnsi="Times New Roman"/>
          <w:sz w:val="24"/>
          <w:szCs w:val="24"/>
        </w:rPr>
        <w:t xml:space="preserve"> ve arkadaşları </w:t>
      </w:r>
      <w:r w:rsidR="00FE0757" w:rsidRPr="0004460D">
        <w:rPr>
          <w:rFonts w:ascii="Times New Roman" w:hAnsi="Times New Roman"/>
          <w:sz w:val="24"/>
          <w:szCs w:val="24"/>
        </w:rPr>
        <w:t xml:space="preserve">2014). </w:t>
      </w:r>
      <w:r w:rsidR="00FE0757">
        <w:rPr>
          <w:rFonts w:ascii="Times New Roman" w:hAnsi="Times New Roman"/>
          <w:color w:val="000000" w:themeColor="text1"/>
          <w:sz w:val="24"/>
          <w:szCs w:val="24"/>
        </w:rPr>
        <w:t>Gürültü</w:t>
      </w:r>
      <w:r>
        <w:rPr>
          <w:rFonts w:ascii="Times New Roman" w:hAnsi="Times New Roman"/>
          <w:color w:val="000000" w:themeColor="text1"/>
          <w:sz w:val="24"/>
          <w:szCs w:val="24"/>
        </w:rPr>
        <w:t>yü</w:t>
      </w:r>
      <w:r w:rsidR="00FE0757">
        <w:rPr>
          <w:rFonts w:ascii="Times New Roman" w:hAnsi="Times New Roman"/>
          <w:color w:val="000000" w:themeColor="text1"/>
          <w:sz w:val="24"/>
          <w:szCs w:val="24"/>
        </w:rPr>
        <w:t xml:space="preserve"> yüksek enerjiye sahip ses dal</w:t>
      </w:r>
      <w:r>
        <w:rPr>
          <w:rFonts w:ascii="Times New Roman" w:hAnsi="Times New Roman"/>
          <w:color w:val="000000" w:themeColor="text1"/>
          <w:sz w:val="24"/>
          <w:szCs w:val="24"/>
        </w:rPr>
        <w:t>gaları olarak adlandırabiliriz</w:t>
      </w:r>
      <w:r w:rsidR="00FE0757">
        <w:rPr>
          <w:rFonts w:ascii="Times New Roman" w:hAnsi="Times New Roman"/>
          <w:color w:val="000000" w:themeColor="text1"/>
          <w:sz w:val="24"/>
          <w:szCs w:val="24"/>
        </w:rPr>
        <w:t xml:space="preserve">. Gürültü kirliliği ise rahatsızlık veren, dikkat dağıtarak </w:t>
      </w:r>
      <w:r>
        <w:rPr>
          <w:rFonts w:ascii="Times New Roman" w:hAnsi="Times New Roman"/>
          <w:color w:val="000000" w:themeColor="text1"/>
          <w:sz w:val="24"/>
          <w:szCs w:val="24"/>
        </w:rPr>
        <w:t xml:space="preserve">insan </w:t>
      </w:r>
      <w:r w:rsidR="00FE0757">
        <w:rPr>
          <w:rFonts w:ascii="Times New Roman" w:hAnsi="Times New Roman"/>
          <w:color w:val="000000" w:themeColor="text1"/>
          <w:sz w:val="24"/>
          <w:szCs w:val="24"/>
        </w:rPr>
        <w:t>sağlığı</w:t>
      </w:r>
      <w:r>
        <w:rPr>
          <w:rFonts w:ascii="Times New Roman" w:hAnsi="Times New Roman"/>
          <w:color w:val="000000" w:themeColor="text1"/>
          <w:sz w:val="24"/>
          <w:szCs w:val="24"/>
        </w:rPr>
        <w:t>nı</w:t>
      </w:r>
      <w:r w:rsidR="00FE0757">
        <w:rPr>
          <w:rFonts w:ascii="Times New Roman" w:hAnsi="Times New Roman"/>
          <w:color w:val="000000" w:themeColor="text1"/>
          <w:sz w:val="24"/>
          <w:szCs w:val="24"/>
        </w:rPr>
        <w:t xml:space="preserve"> olumsuz yönde etkileyen fiziksel bir alandaki farklı sesler olarak tanımlanabilir. </w:t>
      </w:r>
      <w:r w:rsidR="000863BA">
        <w:rPr>
          <w:rFonts w:ascii="Times New Roman" w:hAnsi="Times New Roman"/>
          <w:color w:val="000000" w:themeColor="text1"/>
          <w:sz w:val="24"/>
          <w:szCs w:val="24"/>
        </w:rPr>
        <w:t>İnsanların işitme sağlığını, algılarını, iş performansını etkileyip, psikolojik dengesini sarsabilir. Büyük oranda kentlere özgü bir sorundur ve en temel sebebi karayolu trafiğidir. Buna ek olarak sanayi kuruluşlarının etkinlikleri, inşaat çalışmaları, havayolu ve demiryolu trafiği de sayılabilir. Gürültü kirliliğine dair alınabilecek önlemlere</w:t>
      </w:r>
      <w:r w:rsidR="007D56C7">
        <w:rPr>
          <w:rFonts w:ascii="Times New Roman" w:hAnsi="Times New Roman"/>
          <w:color w:val="000000" w:themeColor="text1"/>
          <w:sz w:val="24"/>
          <w:szCs w:val="24"/>
        </w:rPr>
        <w:t xml:space="preserve"> ise</w:t>
      </w:r>
      <w:r w:rsidR="000863BA">
        <w:rPr>
          <w:rFonts w:ascii="Times New Roman" w:hAnsi="Times New Roman"/>
          <w:color w:val="000000" w:themeColor="text1"/>
          <w:sz w:val="24"/>
          <w:szCs w:val="24"/>
        </w:rPr>
        <w:t xml:space="preserve"> aşağıda değinilmiştir</w:t>
      </w:r>
      <w:r w:rsidR="005639C2">
        <w:rPr>
          <w:rFonts w:ascii="Times New Roman" w:hAnsi="Times New Roman"/>
          <w:color w:val="000000" w:themeColor="text1"/>
          <w:sz w:val="24"/>
          <w:szCs w:val="24"/>
        </w:rPr>
        <w:t xml:space="preserve"> </w:t>
      </w:r>
      <w:r w:rsidR="000863BA" w:rsidRPr="0004460D">
        <w:rPr>
          <w:rFonts w:ascii="Times New Roman" w:hAnsi="Times New Roman"/>
          <w:sz w:val="24"/>
          <w:szCs w:val="24"/>
        </w:rPr>
        <w:t xml:space="preserve">(Güney, 2003); </w:t>
      </w:r>
    </w:p>
    <w:p w14:paraId="0B0FC5A7" w14:textId="77777777" w:rsidR="00FE0757" w:rsidRDefault="000863BA" w:rsidP="002B12C2">
      <w:pPr>
        <w:pStyle w:val="ListeParagraf"/>
        <w:numPr>
          <w:ilvl w:val="0"/>
          <w:numId w:val="16"/>
        </w:numPr>
        <w:rPr>
          <w:color w:val="000000" w:themeColor="text1"/>
          <w:szCs w:val="24"/>
        </w:rPr>
      </w:pPr>
      <w:r w:rsidRPr="000863BA">
        <w:rPr>
          <w:color w:val="000000" w:themeColor="text1"/>
          <w:szCs w:val="24"/>
        </w:rPr>
        <w:t xml:space="preserve">Öncelikle </w:t>
      </w:r>
      <w:r>
        <w:rPr>
          <w:color w:val="000000" w:themeColor="text1"/>
          <w:szCs w:val="24"/>
        </w:rPr>
        <w:t xml:space="preserve">sebepleri, sonuçları ve daha az gürültülü bir hayat tarzını öğretmenin adına eğitim yolu şarttır. </w:t>
      </w:r>
    </w:p>
    <w:p w14:paraId="771E454C" w14:textId="77777777" w:rsidR="000863BA" w:rsidRDefault="000863BA" w:rsidP="002B12C2">
      <w:pPr>
        <w:pStyle w:val="ListeParagraf"/>
        <w:numPr>
          <w:ilvl w:val="0"/>
          <w:numId w:val="16"/>
        </w:numPr>
        <w:rPr>
          <w:color w:val="000000" w:themeColor="text1"/>
          <w:szCs w:val="24"/>
        </w:rPr>
      </w:pPr>
      <w:r>
        <w:rPr>
          <w:color w:val="000000" w:themeColor="text1"/>
          <w:szCs w:val="24"/>
        </w:rPr>
        <w:t>Eğitimin yanı sıra yasal tedbirler alınmalıdır.</w:t>
      </w:r>
    </w:p>
    <w:p w14:paraId="5F556633" w14:textId="77777777" w:rsidR="000863BA" w:rsidRDefault="000863BA" w:rsidP="002B12C2">
      <w:pPr>
        <w:pStyle w:val="ListeParagraf"/>
        <w:numPr>
          <w:ilvl w:val="0"/>
          <w:numId w:val="16"/>
        </w:numPr>
        <w:rPr>
          <w:color w:val="000000" w:themeColor="text1"/>
          <w:szCs w:val="24"/>
        </w:rPr>
      </w:pPr>
      <w:r>
        <w:rPr>
          <w:color w:val="000000" w:themeColor="text1"/>
          <w:szCs w:val="24"/>
        </w:rPr>
        <w:t xml:space="preserve">Gürültü kirliliğine sebebiyet veren kuruluşların ve mekânların ses yalıtımlarını arttırıcı önlemler alınmalıdır. </w:t>
      </w:r>
    </w:p>
    <w:p w14:paraId="6A3E9A73" w14:textId="77777777" w:rsidR="000863BA" w:rsidRDefault="000863BA" w:rsidP="002B12C2">
      <w:pPr>
        <w:pStyle w:val="ListeParagraf"/>
        <w:numPr>
          <w:ilvl w:val="0"/>
          <w:numId w:val="16"/>
        </w:numPr>
        <w:rPr>
          <w:color w:val="000000" w:themeColor="text1"/>
          <w:szCs w:val="24"/>
        </w:rPr>
      </w:pPr>
      <w:r>
        <w:rPr>
          <w:color w:val="000000" w:themeColor="text1"/>
          <w:szCs w:val="24"/>
        </w:rPr>
        <w:t xml:space="preserve">Gürültüsüz toplu taşımacılık ve bireysel araçlardan çıkan gürültüler hususunda yeni çalışmalara ihtiyaç bulunmaktadır. </w:t>
      </w:r>
    </w:p>
    <w:p w14:paraId="7EB82B81" w14:textId="77777777" w:rsidR="000863BA" w:rsidRDefault="000863BA" w:rsidP="002B12C2">
      <w:pPr>
        <w:pStyle w:val="ListeParagraf"/>
        <w:numPr>
          <w:ilvl w:val="0"/>
          <w:numId w:val="16"/>
        </w:numPr>
        <w:rPr>
          <w:color w:val="000000" w:themeColor="text1"/>
          <w:szCs w:val="24"/>
        </w:rPr>
      </w:pPr>
      <w:r>
        <w:rPr>
          <w:color w:val="000000" w:themeColor="text1"/>
          <w:szCs w:val="24"/>
        </w:rPr>
        <w:t xml:space="preserve">Gürültünün engellenemediği durumlar için insan yoğunluğunun az olduğu saatler tercih edilmelidir. </w:t>
      </w:r>
    </w:p>
    <w:p w14:paraId="7A69EC1F" w14:textId="77777777" w:rsidR="000863BA" w:rsidRPr="000863BA" w:rsidRDefault="000863BA" w:rsidP="002B12C2">
      <w:pPr>
        <w:pStyle w:val="ListeParagraf"/>
        <w:numPr>
          <w:ilvl w:val="0"/>
          <w:numId w:val="16"/>
        </w:numPr>
        <w:rPr>
          <w:color w:val="000000" w:themeColor="text1"/>
          <w:szCs w:val="24"/>
        </w:rPr>
      </w:pPr>
      <w:r>
        <w:rPr>
          <w:color w:val="000000" w:themeColor="text1"/>
          <w:szCs w:val="24"/>
        </w:rPr>
        <w:t xml:space="preserve">Bina ve yollarda zeminler sesi absorbe edici ürünlerle tasarlanabilir. </w:t>
      </w:r>
    </w:p>
    <w:p w14:paraId="079F5C34" w14:textId="59779DB5" w:rsidR="00B33620" w:rsidRDefault="007D56C7" w:rsidP="009E3371">
      <w:pPr>
        <w:spacing w:line="360" w:lineRule="auto"/>
        <w:ind w:firstLine="360"/>
        <w:jc w:val="both"/>
        <w:rPr>
          <w:rFonts w:ascii="Times New Roman" w:hAnsi="Times New Roman"/>
          <w:sz w:val="24"/>
          <w:szCs w:val="24"/>
        </w:rPr>
      </w:pPr>
      <w:r>
        <w:rPr>
          <w:rFonts w:ascii="Times New Roman" w:hAnsi="Times New Roman"/>
          <w:sz w:val="24"/>
          <w:szCs w:val="24"/>
        </w:rPr>
        <w:lastRenderedPageBreak/>
        <w:t>Gürültü kirliliği havada yayılmasına rağmen, havayı kirletmez. Diğer taraftan su ve toprak kirliliğine de neden olmaz. Gürültü kirliliği önceden tahmin edilebilir ve çözüm yolları ekono</w:t>
      </w:r>
      <w:r w:rsidR="009E3371">
        <w:rPr>
          <w:rFonts w:ascii="Times New Roman" w:hAnsi="Times New Roman"/>
          <w:sz w:val="24"/>
          <w:szCs w:val="24"/>
        </w:rPr>
        <w:t xml:space="preserve">mik bir şekilde uygulanabilir. </w:t>
      </w:r>
    </w:p>
    <w:p w14:paraId="44D2D83B" w14:textId="77777777" w:rsidR="007D56C7" w:rsidRDefault="007D56C7" w:rsidP="00820E33">
      <w:pPr>
        <w:pStyle w:val="Balk2"/>
      </w:pPr>
      <w:bookmarkStart w:id="49" w:name="_Toc127661960"/>
      <w:r w:rsidRPr="007D56C7">
        <w:t>2.</w:t>
      </w:r>
      <w:r w:rsidR="00AF242E">
        <w:t>2</w:t>
      </w:r>
      <w:r w:rsidRPr="007D56C7">
        <w:t>.2.5.</w:t>
      </w:r>
      <w:r w:rsidR="002C2723" w:rsidRPr="007D56C7">
        <w:t xml:space="preserve"> Flora ve Fauna Kirliliği</w:t>
      </w:r>
      <w:bookmarkEnd w:id="49"/>
    </w:p>
    <w:p w14:paraId="076FDB04" w14:textId="56171DB7" w:rsidR="00830DCA" w:rsidRDefault="004611BC" w:rsidP="00820E33">
      <w:pPr>
        <w:spacing w:line="360" w:lineRule="auto"/>
        <w:ind w:firstLine="567"/>
        <w:jc w:val="both"/>
        <w:rPr>
          <w:rFonts w:ascii="Times New Roman" w:hAnsi="Times New Roman"/>
          <w:sz w:val="24"/>
          <w:szCs w:val="24"/>
        </w:rPr>
      </w:pPr>
      <w:r w:rsidRPr="004611BC">
        <w:rPr>
          <w:rFonts w:ascii="Times New Roman" w:hAnsi="Times New Roman"/>
          <w:i/>
          <w:sz w:val="24"/>
          <w:szCs w:val="24"/>
        </w:rPr>
        <w:t>“</w:t>
      </w:r>
      <w:r w:rsidR="00830DCA" w:rsidRPr="004611BC">
        <w:rPr>
          <w:rFonts w:ascii="Times New Roman" w:hAnsi="Times New Roman"/>
          <w:i/>
          <w:sz w:val="24"/>
          <w:szCs w:val="24"/>
        </w:rPr>
        <w:t>Belli bir zamanda ve mekanda varlığını sürdüren hayvan topluluğuna fauna; bitki topluluğuna ise flora denilmektedir</w:t>
      </w:r>
      <w:r w:rsidRPr="004611BC">
        <w:rPr>
          <w:rFonts w:ascii="Times New Roman" w:hAnsi="Times New Roman"/>
          <w:i/>
          <w:sz w:val="24"/>
          <w:szCs w:val="24"/>
        </w:rPr>
        <w:t>”</w:t>
      </w:r>
      <w:r w:rsidRPr="004611BC">
        <w:rPr>
          <w:rFonts w:ascii="Times New Roman" w:hAnsi="Times New Roman"/>
          <w:sz w:val="24"/>
          <w:szCs w:val="24"/>
        </w:rPr>
        <w:t xml:space="preserve"> (Özdağlar, 1995</w:t>
      </w:r>
      <w:r>
        <w:rPr>
          <w:rFonts w:ascii="Times New Roman" w:hAnsi="Times New Roman"/>
          <w:sz w:val="24"/>
          <w:szCs w:val="24"/>
        </w:rPr>
        <w:t>)</w:t>
      </w:r>
      <w:r w:rsidR="00830DCA" w:rsidRPr="004611BC">
        <w:rPr>
          <w:rFonts w:ascii="Times New Roman" w:hAnsi="Times New Roman"/>
          <w:i/>
          <w:sz w:val="24"/>
          <w:szCs w:val="24"/>
        </w:rPr>
        <w:t xml:space="preserve">. </w:t>
      </w:r>
      <w:r w:rsidRPr="004611BC">
        <w:rPr>
          <w:rFonts w:ascii="Times New Roman" w:hAnsi="Times New Roman"/>
          <w:i/>
          <w:sz w:val="24"/>
          <w:szCs w:val="24"/>
        </w:rPr>
        <w:t>“</w:t>
      </w:r>
      <w:r w:rsidR="00830DCA" w:rsidRPr="004611BC">
        <w:rPr>
          <w:rFonts w:ascii="Times New Roman" w:hAnsi="Times New Roman"/>
          <w:i/>
          <w:sz w:val="24"/>
          <w:szCs w:val="24"/>
        </w:rPr>
        <w:t>Avrupa’da belirlenen 12000’e yakın bitki türünün 9000’den fazlasının Türkiye’de bulunması ve bunlardan 3000 civarındaki türün ise endemik (sadece orada yetişmesi) olması zengin bir bitki çeşitliliğine sahip olduğumuzun göstergesidir</w:t>
      </w:r>
      <w:r w:rsidRPr="004611BC">
        <w:rPr>
          <w:rFonts w:ascii="Times New Roman" w:hAnsi="Times New Roman"/>
          <w:i/>
          <w:sz w:val="24"/>
          <w:szCs w:val="24"/>
        </w:rPr>
        <w:t>”</w:t>
      </w:r>
      <w:r w:rsidR="00830DCA" w:rsidRPr="002C2723">
        <w:rPr>
          <w:rFonts w:ascii="Times New Roman" w:hAnsi="Times New Roman"/>
          <w:sz w:val="24"/>
          <w:szCs w:val="24"/>
        </w:rPr>
        <w:t xml:space="preserve"> </w:t>
      </w:r>
      <w:r w:rsidR="00830DCA" w:rsidRPr="00B50C89">
        <w:rPr>
          <w:rFonts w:ascii="Times New Roman" w:hAnsi="Times New Roman"/>
          <w:sz w:val="24"/>
          <w:szCs w:val="24"/>
        </w:rPr>
        <w:t>(Özdağlar, 1995).</w:t>
      </w:r>
      <w:r w:rsidR="006E219C" w:rsidRPr="00B50C89">
        <w:rPr>
          <w:rFonts w:ascii="Times New Roman" w:hAnsi="Times New Roman"/>
          <w:sz w:val="24"/>
          <w:szCs w:val="24"/>
        </w:rPr>
        <w:t xml:space="preserve"> </w:t>
      </w:r>
      <w:r w:rsidR="006E219C">
        <w:rPr>
          <w:rFonts w:ascii="Times New Roman" w:hAnsi="Times New Roman"/>
          <w:sz w:val="24"/>
          <w:szCs w:val="24"/>
        </w:rPr>
        <w:t xml:space="preserve">Bitki ve hayvan varlığını ise sanayileşme, kentleşme, tarımda kullanılan yöntemler, turizm faaliyetleri ve bazı bitkilerin tedavi, kozmetik, süs amacıyla toplanması gibi etmenler tehdit etmektedir. </w:t>
      </w:r>
    </w:p>
    <w:p w14:paraId="39A9814E" w14:textId="77777777" w:rsidR="006E219C" w:rsidRDefault="00AF242E" w:rsidP="00820E33">
      <w:pPr>
        <w:pStyle w:val="Balk2"/>
      </w:pPr>
      <w:bookmarkStart w:id="50" w:name="_Toc127661961"/>
      <w:r>
        <w:t>2.2</w:t>
      </w:r>
      <w:r w:rsidR="006E219C" w:rsidRPr="006E219C">
        <w:t xml:space="preserve">.2.6. </w:t>
      </w:r>
      <w:r w:rsidR="002C2723" w:rsidRPr="006E219C">
        <w:t>Radyoaktif Kirlenme</w:t>
      </w:r>
      <w:bookmarkEnd w:id="50"/>
    </w:p>
    <w:p w14:paraId="3FCA46A9" w14:textId="6F450FE3" w:rsidR="002C2723" w:rsidRDefault="00DA56A6" w:rsidP="00820E33">
      <w:pPr>
        <w:spacing w:line="360" w:lineRule="auto"/>
        <w:ind w:firstLine="567"/>
        <w:jc w:val="both"/>
        <w:rPr>
          <w:rFonts w:ascii="Times New Roman" w:hAnsi="Times New Roman"/>
          <w:color w:val="FF0000"/>
          <w:sz w:val="24"/>
          <w:szCs w:val="24"/>
        </w:rPr>
      </w:pPr>
      <w:r>
        <w:rPr>
          <w:rFonts w:ascii="Times New Roman" w:hAnsi="Times New Roman"/>
          <w:sz w:val="24"/>
          <w:szCs w:val="24"/>
        </w:rPr>
        <w:t xml:space="preserve">Günümüzde insanoğlu teknolojinin de gelişmesiyle kullanılan elektronik cihazların belli oranda radyasyon yaydığını düşünmektedir. Uzaydan yansıyan kozmik ışınlar ve toprağın </w:t>
      </w:r>
      <w:r w:rsidR="00FB0752">
        <w:rPr>
          <w:rFonts w:ascii="Times New Roman" w:hAnsi="Times New Roman"/>
          <w:sz w:val="24"/>
          <w:szCs w:val="24"/>
        </w:rPr>
        <w:t xml:space="preserve">kendi </w:t>
      </w:r>
      <w:r>
        <w:rPr>
          <w:rFonts w:ascii="Times New Roman" w:hAnsi="Times New Roman"/>
          <w:sz w:val="24"/>
          <w:szCs w:val="24"/>
        </w:rPr>
        <w:t>yapısında bulunan radyoaktif maddeler</w:t>
      </w:r>
      <w:r w:rsidR="00FB0752">
        <w:rPr>
          <w:rFonts w:ascii="Times New Roman" w:hAnsi="Times New Roman"/>
          <w:sz w:val="24"/>
          <w:szCs w:val="24"/>
        </w:rPr>
        <w:t xml:space="preserve"> de</w:t>
      </w:r>
      <w:r>
        <w:rPr>
          <w:rFonts w:ascii="Times New Roman" w:hAnsi="Times New Roman"/>
          <w:sz w:val="24"/>
          <w:szCs w:val="24"/>
        </w:rPr>
        <w:t xml:space="preserve"> canlı organizmaları etkilemektedir. </w:t>
      </w:r>
      <w:r w:rsidR="00FB0752" w:rsidRPr="00FB0752">
        <w:rPr>
          <w:rFonts w:ascii="Times New Roman" w:hAnsi="Times New Roman"/>
          <w:i/>
          <w:sz w:val="24"/>
          <w:szCs w:val="24"/>
        </w:rPr>
        <w:t>“</w:t>
      </w:r>
      <w:r w:rsidRPr="00FB0752">
        <w:rPr>
          <w:rFonts w:ascii="Times New Roman" w:hAnsi="Times New Roman"/>
          <w:i/>
          <w:sz w:val="24"/>
          <w:szCs w:val="24"/>
        </w:rPr>
        <w:t>İnsanlar; radyoaktif kozmik ışınlardan, topraktan, teknolojik araç ve gereçlerden salınan radyasyondan direk olarak etkilenirken, insan yaşamının vazgeçilmez unsuru olan sudaki radyasyondan da ayrıca etkilenmektedirler</w:t>
      </w:r>
      <w:r w:rsidR="00FB0752" w:rsidRPr="00FB0752">
        <w:rPr>
          <w:rFonts w:ascii="Times New Roman" w:hAnsi="Times New Roman"/>
          <w:i/>
          <w:sz w:val="24"/>
          <w:szCs w:val="24"/>
        </w:rPr>
        <w:t>”</w:t>
      </w:r>
      <w:r w:rsidRPr="00FB0752">
        <w:rPr>
          <w:rFonts w:ascii="Times New Roman" w:hAnsi="Times New Roman"/>
          <w:i/>
          <w:sz w:val="24"/>
          <w:szCs w:val="24"/>
        </w:rPr>
        <w:t xml:space="preserve"> </w:t>
      </w:r>
      <w:r w:rsidRPr="0004460D">
        <w:rPr>
          <w:rFonts w:ascii="Times New Roman" w:hAnsi="Times New Roman"/>
          <w:sz w:val="24"/>
          <w:szCs w:val="24"/>
        </w:rPr>
        <w:t>(Kahveci, 2019).</w:t>
      </w:r>
      <w:r w:rsidR="00AF242E" w:rsidRPr="0004460D">
        <w:rPr>
          <w:rFonts w:ascii="Times New Roman" w:hAnsi="Times New Roman"/>
          <w:sz w:val="24"/>
          <w:szCs w:val="24"/>
        </w:rPr>
        <w:t xml:space="preserve"> </w:t>
      </w:r>
      <w:r w:rsidR="00AF242E">
        <w:rPr>
          <w:rFonts w:ascii="Times New Roman" w:hAnsi="Times New Roman"/>
          <w:color w:val="000000" w:themeColor="text1"/>
          <w:sz w:val="24"/>
          <w:szCs w:val="24"/>
        </w:rPr>
        <w:t xml:space="preserve">Gerilen savaşlarda kullanılan atom bombaları ve nükleer denemelerde radyoaktif kirlilik oluşturan sebeplerdendir. Yaşanılan nükleer kazalar sonucunda yeraltı suları ve topraklar radyasyona maruz kalmış, </w:t>
      </w:r>
      <w:r w:rsidR="00FB0752">
        <w:rPr>
          <w:rFonts w:ascii="Times New Roman" w:hAnsi="Times New Roman"/>
          <w:color w:val="000000" w:themeColor="text1"/>
          <w:sz w:val="24"/>
          <w:szCs w:val="24"/>
        </w:rPr>
        <w:t xml:space="preserve">oluşan bu </w:t>
      </w:r>
      <w:r w:rsidR="00AF242E">
        <w:rPr>
          <w:rFonts w:ascii="Times New Roman" w:hAnsi="Times New Roman"/>
          <w:color w:val="000000" w:themeColor="text1"/>
          <w:sz w:val="24"/>
          <w:szCs w:val="24"/>
        </w:rPr>
        <w:t xml:space="preserve">nükleer kirlilik </w:t>
      </w:r>
      <w:r w:rsidR="00FB0752">
        <w:rPr>
          <w:rFonts w:ascii="Times New Roman" w:hAnsi="Times New Roman"/>
          <w:color w:val="000000" w:themeColor="text1"/>
          <w:sz w:val="24"/>
          <w:szCs w:val="24"/>
        </w:rPr>
        <w:t xml:space="preserve">nehirler ve </w:t>
      </w:r>
      <w:r w:rsidR="00AF242E">
        <w:rPr>
          <w:rFonts w:ascii="Times New Roman" w:hAnsi="Times New Roman"/>
          <w:color w:val="000000" w:themeColor="text1"/>
          <w:sz w:val="24"/>
          <w:szCs w:val="24"/>
        </w:rPr>
        <w:t xml:space="preserve">ırmaklar vasıtasıyla göl, deniz ve okyanuslara taşınmıştır. </w:t>
      </w:r>
      <w:r w:rsidR="00FB0752">
        <w:rPr>
          <w:rFonts w:ascii="Times New Roman" w:hAnsi="Times New Roman"/>
          <w:color w:val="000000" w:themeColor="text1"/>
          <w:sz w:val="24"/>
          <w:szCs w:val="24"/>
        </w:rPr>
        <w:t xml:space="preserve">Dünya üzerindeki en önemli radyoaktif kirlenmelerin sebebi nükleer santraller sebebiyle oluşmaktadır </w:t>
      </w:r>
      <w:r w:rsidR="00AF242E" w:rsidRPr="00B50C89">
        <w:rPr>
          <w:rFonts w:ascii="Times New Roman" w:hAnsi="Times New Roman"/>
          <w:sz w:val="24"/>
          <w:szCs w:val="24"/>
        </w:rPr>
        <w:t xml:space="preserve">(Uslu, 1995). </w:t>
      </w:r>
      <w:r w:rsidR="00AF242E">
        <w:rPr>
          <w:rFonts w:ascii="Times New Roman" w:hAnsi="Times New Roman"/>
          <w:color w:val="000000" w:themeColor="text1"/>
          <w:sz w:val="24"/>
          <w:szCs w:val="24"/>
        </w:rPr>
        <w:t xml:space="preserve">Doğal salınım halindeki radyasyonu engellemek çok mümkün olmasa da, yeni </w:t>
      </w:r>
      <w:r w:rsidR="00FB0752">
        <w:rPr>
          <w:rFonts w:ascii="Times New Roman" w:hAnsi="Times New Roman"/>
          <w:color w:val="000000" w:themeColor="text1"/>
          <w:sz w:val="24"/>
          <w:szCs w:val="24"/>
        </w:rPr>
        <w:t xml:space="preserve">üretilen teknolojik ürünlerin </w:t>
      </w:r>
      <w:r w:rsidR="00AF242E">
        <w:rPr>
          <w:rFonts w:ascii="Times New Roman" w:hAnsi="Times New Roman"/>
          <w:color w:val="000000" w:themeColor="text1"/>
          <w:sz w:val="24"/>
          <w:szCs w:val="24"/>
        </w:rPr>
        <w:t>düşük seviyelerde radyoaktif salınım yapmaları sağlanmalıdır</w:t>
      </w:r>
      <w:r w:rsidR="0004460D">
        <w:rPr>
          <w:rFonts w:ascii="Times New Roman" w:hAnsi="Times New Roman"/>
          <w:color w:val="000000" w:themeColor="text1"/>
          <w:sz w:val="24"/>
          <w:szCs w:val="24"/>
        </w:rPr>
        <w:t xml:space="preserve"> </w:t>
      </w:r>
      <w:r w:rsidR="00AF242E" w:rsidRPr="0004460D">
        <w:rPr>
          <w:rFonts w:ascii="Times New Roman" w:hAnsi="Times New Roman"/>
          <w:sz w:val="24"/>
          <w:szCs w:val="24"/>
        </w:rPr>
        <w:t>(Kahveci, 2019).</w:t>
      </w:r>
    </w:p>
    <w:p w14:paraId="4627353B" w14:textId="77777777" w:rsidR="009226B1" w:rsidRDefault="009226B1" w:rsidP="00820E33">
      <w:pPr>
        <w:pStyle w:val="Balk2"/>
      </w:pPr>
      <w:bookmarkStart w:id="51" w:name="_Toc127661962"/>
      <w:r w:rsidRPr="009226B1">
        <w:t>2.2.2.7</w:t>
      </w:r>
      <w:r>
        <w:t>.</w:t>
      </w:r>
      <w:r w:rsidRPr="009226B1">
        <w:t xml:space="preserve"> Işık Kirliliği</w:t>
      </w:r>
      <w:bookmarkEnd w:id="51"/>
      <w:r w:rsidR="00AF11EC">
        <w:t xml:space="preserve"> </w:t>
      </w:r>
    </w:p>
    <w:p w14:paraId="3B8D0016" w14:textId="50013476" w:rsidR="009226B1" w:rsidRPr="0004460D" w:rsidRDefault="00BF032F" w:rsidP="00820E33">
      <w:pPr>
        <w:spacing w:line="360" w:lineRule="auto"/>
        <w:ind w:firstLine="567"/>
        <w:jc w:val="both"/>
        <w:rPr>
          <w:rFonts w:ascii="Times New Roman" w:hAnsi="Times New Roman" w:cs="Times New Roman"/>
          <w:sz w:val="24"/>
          <w:szCs w:val="24"/>
        </w:rPr>
      </w:pPr>
      <w:r>
        <w:rPr>
          <w:rFonts w:ascii="Times New Roman" w:hAnsi="Times New Roman"/>
          <w:color w:val="000000" w:themeColor="text1"/>
          <w:sz w:val="24"/>
          <w:szCs w:val="24"/>
        </w:rPr>
        <w:t>Yoğun kentleşme beraberinde çarpık yapılaşma, plansız sanayileşme, toprak, hava, su, gürültü, ışık kirliliğini getirmiş ve günümüzün büyük ekolojik sorunlarına yol açmıştır.</w:t>
      </w:r>
      <w:r w:rsidR="00FB075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Özellikle kentlerde yaşayan </w:t>
      </w:r>
      <w:r w:rsidR="00FB0752">
        <w:rPr>
          <w:rFonts w:ascii="Times New Roman" w:hAnsi="Times New Roman"/>
          <w:color w:val="000000" w:themeColor="text1"/>
          <w:sz w:val="24"/>
          <w:szCs w:val="24"/>
        </w:rPr>
        <w:t xml:space="preserve">bireylerin hayatllarını gece de sürdürebilmeleri adına gereğinden fazla kullanılan dış aydınlatmalarda, günümüzdeki ışık kirliliğinin büyük nedenlerindendir. </w:t>
      </w:r>
      <w:r w:rsidR="00FB0752" w:rsidRPr="00FB0752">
        <w:rPr>
          <w:rFonts w:ascii="Times New Roman" w:hAnsi="Times New Roman"/>
          <w:i/>
          <w:color w:val="000000" w:themeColor="text1"/>
          <w:sz w:val="24"/>
          <w:szCs w:val="24"/>
        </w:rPr>
        <w:lastRenderedPageBreak/>
        <w:t>“</w:t>
      </w:r>
      <w:r w:rsidRPr="00FB0752">
        <w:rPr>
          <w:rFonts w:ascii="Times New Roman" w:hAnsi="Times New Roman" w:cs="Times New Roman"/>
          <w:i/>
          <w:sz w:val="24"/>
          <w:szCs w:val="24"/>
        </w:rPr>
        <w:t>Işık kirliliği; aydınlatmada ışığın yanlış yerde, yanlış miktarda, yanlış yönde ve yanlış zamanda kullanılmasıdır</w:t>
      </w:r>
      <w:r w:rsidR="00FB0752" w:rsidRPr="00FB0752">
        <w:rPr>
          <w:rFonts w:ascii="Times New Roman" w:hAnsi="Times New Roman" w:cs="Times New Roman"/>
          <w:i/>
          <w:sz w:val="24"/>
          <w:szCs w:val="24"/>
        </w:rPr>
        <w:t>”</w:t>
      </w:r>
      <w:r w:rsidRPr="00BF032F">
        <w:rPr>
          <w:rFonts w:ascii="Times New Roman" w:hAnsi="Times New Roman" w:cs="Times New Roman"/>
          <w:sz w:val="24"/>
          <w:szCs w:val="24"/>
        </w:rPr>
        <w:t xml:space="preserve"> </w:t>
      </w:r>
      <w:r w:rsidR="00D93452" w:rsidRPr="0004460D">
        <w:rPr>
          <w:rFonts w:ascii="Times New Roman" w:hAnsi="Times New Roman" w:cs="Times New Roman"/>
          <w:sz w:val="24"/>
          <w:szCs w:val="24"/>
        </w:rPr>
        <w:t>(Ansarı, 2013</w:t>
      </w:r>
      <w:r w:rsidRPr="0004460D">
        <w:rPr>
          <w:rFonts w:ascii="Times New Roman" w:hAnsi="Times New Roman" w:cs="Times New Roman"/>
          <w:sz w:val="24"/>
          <w:szCs w:val="24"/>
        </w:rPr>
        <w:t>).</w:t>
      </w:r>
      <w:r w:rsidR="00D93452" w:rsidRPr="0004460D">
        <w:rPr>
          <w:rFonts w:ascii="Times New Roman" w:hAnsi="Times New Roman" w:cs="Times New Roman"/>
          <w:sz w:val="24"/>
          <w:szCs w:val="24"/>
        </w:rPr>
        <w:t xml:space="preserve"> </w:t>
      </w:r>
      <w:r w:rsidR="00FB0752" w:rsidRPr="00FB0752">
        <w:rPr>
          <w:rFonts w:ascii="Times New Roman" w:hAnsi="Times New Roman" w:cs="Times New Roman"/>
          <w:i/>
          <w:sz w:val="24"/>
          <w:szCs w:val="24"/>
        </w:rPr>
        <w:t>“</w:t>
      </w:r>
      <w:r w:rsidRPr="00FB0752">
        <w:rPr>
          <w:rFonts w:ascii="Times New Roman" w:hAnsi="Times New Roman" w:cs="Times New Roman"/>
          <w:i/>
          <w:sz w:val="24"/>
          <w:szCs w:val="24"/>
        </w:rPr>
        <w:t>Geçmişten günümüze ışığın kullanımının artması ve değişmesi, aydınlatmanın güvenlik amacının yanında kent hayatını estetik ve konforlu hale getirme amacıyla kullanımının artması, bir yerin ne kadar aydınlık olursa o kadar güvenilir, modern ve gelişmiş olarak algılanması ışık kirliliğinin ortaya çıkmasına ve artmasına neden olmuştur</w:t>
      </w:r>
      <w:r w:rsidR="00FB0752" w:rsidRPr="00FB0752">
        <w:rPr>
          <w:rFonts w:ascii="Times New Roman" w:hAnsi="Times New Roman" w:cs="Times New Roman"/>
          <w:i/>
          <w:sz w:val="24"/>
          <w:szCs w:val="24"/>
        </w:rPr>
        <w:t>”</w:t>
      </w:r>
      <w:r w:rsidRPr="00D93452">
        <w:rPr>
          <w:rFonts w:ascii="Times New Roman" w:hAnsi="Times New Roman" w:cs="Times New Roman"/>
          <w:sz w:val="24"/>
          <w:szCs w:val="24"/>
        </w:rPr>
        <w:t xml:space="preserve"> </w:t>
      </w:r>
      <w:r w:rsidR="00AF11EC" w:rsidRPr="0080279B">
        <w:rPr>
          <w:rFonts w:ascii="Times New Roman" w:hAnsi="Times New Roman" w:cs="Times New Roman"/>
          <w:sz w:val="24"/>
          <w:szCs w:val="24"/>
        </w:rPr>
        <w:t>(</w:t>
      </w:r>
      <w:r w:rsidR="00D93452" w:rsidRPr="0080279B">
        <w:rPr>
          <w:rFonts w:ascii="Times New Roman" w:hAnsi="Times New Roman" w:cs="Times New Roman"/>
          <w:sz w:val="24"/>
          <w:szCs w:val="24"/>
        </w:rPr>
        <w:t>Özarabacı, 2017</w:t>
      </w:r>
      <w:r w:rsidRPr="0080279B">
        <w:rPr>
          <w:rFonts w:ascii="Times New Roman" w:hAnsi="Times New Roman" w:cs="Times New Roman"/>
          <w:sz w:val="24"/>
          <w:szCs w:val="24"/>
        </w:rPr>
        <w:t>).</w:t>
      </w:r>
      <w:r w:rsidR="00D93452" w:rsidRPr="0080279B">
        <w:rPr>
          <w:rFonts w:ascii="Times New Roman" w:hAnsi="Times New Roman" w:cs="Times New Roman"/>
          <w:sz w:val="24"/>
          <w:szCs w:val="24"/>
        </w:rPr>
        <w:t xml:space="preserve"> </w:t>
      </w:r>
      <w:r w:rsidR="00D93452">
        <w:rPr>
          <w:rFonts w:ascii="Times New Roman" w:hAnsi="Times New Roman" w:cs="Times New Roman"/>
          <w:sz w:val="24"/>
          <w:szCs w:val="24"/>
        </w:rPr>
        <w:t xml:space="preserve">Aydınlatılacak yüzeylerin dışına bilinçsizce taşan, düşünülmeden gereksizce kullanılan ışık kaynağı enerji kaynaklarımızın bilinçsizce kullanılmasının örneğidir. Bu sebeple birçok ülkede ışık kirliliğine </w:t>
      </w:r>
      <w:r w:rsidR="00FB0752">
        <w:rPr>
          <w:rFonts w:ascii="Times New Roman" w:hAnsi="Times New Roman" w:cs="Times New Roman"/>
          <w:sz w:val="24"/>
          <w:szCs w:val="24"/>
        </w:rPr>
        <w:t>karşı birlikler ve</w:t>
      </w:r>
      <w:r w:rsidR="00D93452">
        <w:rPr>
          <w:rFonts w:ascii="Times New Roman" w:hAnsi="Times New Roman" w:cs="Times New Roman"/>
          <w:sz w:val="24"/>
          <w:szCs w:val="24"/>
        </w:rPr>
        <w:t xml:space="preserve"> ulusal komiteler oluştur</w:t>
      </w:r>
      <w:r w:rsidR="00FB0752">
        <w:rPr>
          <w:rFonts w:ascii="Times New Roman" w:hAnsi="Times New Roman" w:cs="Times New Roman"/>
          <w:sz w:val="24"/>
          <w:szCs w:val="24"/>
        </w:rPr>
        <w:t>ul</w:t>
      </w:r>
      <w:r w:rsidR="00D93452">
        <w:rPr>
          <w:rFonts w:ascii="Times New Roman" w:hAnsi="Times New Roman" w:cs="Times New Roman"/>
          <w:sz w:val="24"/>
          <w:szCs w:val="24"/>
        </w:rPr>
        <w:t xml:space="preserve">muştur. Türkiye’de 1998 yılında Işık Kirliliği Çalışma Grubunu kurmuş ve çalışmalara başlamıştır. Bu grubun çalışmalarına Enerji ve Tabi Kaynaklar Bakanlığı, Tübitak Ulusal Gözlemevi (TUG), Türkiye Elektrik Dağıtım Anonim Şirketi (TEDAŞ), İstanbul Teknik Üniversitesi (İTÜ) ve Karayolları Genel Müdürlüğü (KGM) gibi birçok kurumdan uzmanlar katılmaktadır. </w:t>
      </w:r>
      <w:r w:rsidR="00FB0752" w:rsidRPr="00FB0752">
        <w:rPr>
          <w:rFonts w:ascii="Times New Roman" w:hAnsi="Times New Roman" w:cs="Times New Roman"/>
          <w:i/>
          <w:sz w:val="24"/>
          <w:szCs w:val="24"/>
        </w:rPr>
        <w:t>“</w:t>
      </w:r>
      <w:r w:rsidR="00D93452" w:rsidRPr="00FB0752">
        <w:rPr>
          <w:rFonts w:ascii="Times New Roman" w:hAnsi="Times New Roman" w:cs="Times New Roman"/>
          <w:i/>
          <w:sz w:val="24"/>
          <w:szCs w:val="24"/>
        </w:rPr>
        <w:t>Bu kuruluşlar ışık kirliliğinin önemine vurgu yaparak; ışığın nerede lazımsa orda kullanılması, gece güvenliğinin ve görme koşullarının sağlanması, yapılan yanlış aydınlatma ile gökyüzünün yapay aydınlatılmasının önüne geçerek karanlık kalmasının sağlanması ve böylece enerjiden tasarruf edilmesini amaç edinmiştir</w:t>
      </w:r>
      <w:r w:rsidR="00FB0752" w:rsidRPr="00FB0752">
        <w:rPr>
          <w:rFonts w:ascii="Times New Roman" w:hAnsi="Times New Roman" w:cs="Times New Roman"/>
          <w:i/>
          <w:sz w:val="24"/>
          <w:szCs w:val="24"/>
        </w:rPr>
        <w:t>”</w:t>
      </w:r>
      <w:r w:rsidR="00D93452" w:rsidRPr="00D93452">
        <w:rPr>
          <w:rFonts w:ascii="Times New Roman" w:hAnsi="Times New Roman" w:cs="Times New Roman"/>
          <w:sz w:val="24"/>
          <w:szCs w:val="24"/>
        </w:rPr>
        <w:t xml:space="preserve"> </w:t>
      </w:r>
      <w:r w:rsidR="00D93452" w:rsidRPr="0004460D">
        <w:rPr>
          <w:rFonts w:ascii="Times New Roman" w:hAnsi="Times New Roman" w:cs="Times New Roman"/>
          <w:sz w:val="24"/>
          <w:szCs w:val="24"/>
        </w:rPr>
        <w:t>(Demircioğlu ve Yılmaz, 2005).</w:t>
      </w:r>
    </w:p>
    <w:p w14:paraId="2B491DBE" w14:textId="77777777" w:rsidR="002C2723" w:rsidRDefault="002C2723" w:rsidP="002B12C2">
      <w:pPr>
        <w:spacing w:line="360" w:lineRule="auto"/>
        <w:jc w:val="both"/>
        <w:rPr>
          <w:rFonts w:ascii="Times New Roman" w:hAnsi="Times New Roman"/>
          <w:sz w:val="24"/>
          <w:szCs w:val="24"/>
        </w:rPr>
      </w:pPr>
    </w:p>
    <w:p w14:paraId="2F06BC05" w14:textId="77777777" w:rsidR="004372DD" w:rsidRDefault="004372DD" w:rsidP="002B12C2">
      <w:pPr>
        <w:spacing w:line="360" w:lineRule="auto"/>
        <w:ind w:left="720"/>
        <w:jc w:val="both"/>
        <w:rPr>
          <w:rFonts w:ascii="Times New Roman" w:hAnsi="Times New Roman"/>
          <w:sz w:val="24"/>
          <w:szCs w:val="24"/>
        </w:rPr>
      </w:pPr>
    </w:p>
    <w:p w14:paraId="3067D5EC" w14:textId="77777777" w:rsidR="005E7DFE" w:rsidRDefault="005E7DFE" w:rsidP="002B12C2">
      <w:pPr>
        <w:spacing w:line="360" w:lineRule="auto"/>
        <w:ind w:left="720"/>
        <w:jc w:val="both"/>
        <w:rPr>
          <w:rFonts w:ascii="Times New Roman" w:hAnsi="Times New Roman"/>
          <w:sz w:val="24"/>
          <w:szCs w:val="24"/>
        </w:rPr>
      </w:pPr>
    </w:p>
    <w:p w14:paraId="1A868ADD" w14:textId="4D68512C" w:rsidR="005E7DFE" w:rsidRDefault="005E7DFE" w:rsidP="002B12C2">
      <w:pPr>
        <w:spacing w:line="360" w:lineRule="auto"/>
        <w:ind w:left="720"/>
        <w:jc w:val="both"/>
        <w:rPr>
          <w:rFonts w:ascii="Times New Roman" w:hAnsi="Times New Roman"/>
          <w:sz w:val="24"/>
          <w:szCs w:val="24"/>
        </w:rPr>
      </w:pPr>
    </w:p>
    <w:p w14:paraId="35FEE1F9" w14:textId="42DDD88F" w:rsidR="00AB5521" w:rsidRDefault="00AB5521" w:rsidP="002B12C2">
      <w:pPr>
        <w:spacing w:line="360" w:lineRule="auto"/>
        <w:ind w:left="720"/>
        <w:jc w:val="both"/>
        <w:rPr>
          <w:rFonts w:ascii="Times New Roman" w:hAnsi="Times New Roman"/>
          <w:sz w:val="24"/>
          <w:szCs w:val="24"/>
        </w:rPr>
      </w:pPr>
    </w:p>
    <w:p w14:paraId="53C9BFF0" w14:textId="7E28AB26" w:rsidR="00AB5521" w:rsidRDefault="00AB5521" w:rsidP="002B12C2">
      <w:pPr>
        <w:spacing w:line="360" w:lineRule="auto"/>
        <w:ind w:left="720"/>
        <w:jc w:val="both"/>
        <w:rPr>
          <w:rFonts w:ascii="Times New Roman" w:hAnsi="Times New Roman"/>
          <w:sz w:val="24"/>
          <w:szCs w:val="24"/>
        </w:rPr>
      </w:pPr>
    </w:p>
    <w:p w14:paraId="793ACEFB" w14:textId="13BA1FAD" w:rsidR="00AB5521" w:rsidRDefault="00AB5521" w:rsidP="002B12C2">
      <w:pPr>
        <w:spacing w:line="360" w:lineRule="auto"/>
        <w:ind w:left="720"/>
        <w:jc w:val="both"/>
        <w:rPr>
          <w:rFonts w:ascii="Times New Roman" w:hAnsi="Times New Roman"/>
          <w:sz w:val="24"/>
          <w:szCs w:val="24"/>
        </w:rPr>
      </w:pPr>
    </w:p>
    <w:p w14:paraId="665DEE1C" w14:textId="0DC3177F" w:rsidR="00AB5521" w:rsidRDefault="00AB5521" w:rsidP="002B12C2">
      <w:pPr>
        <w:spacing w:line="360" w:lineRule="auto"/>
        <w:ind w:left="720"/>
        <w:jc w:val="both"/>
        <w:rPr>
          <w:rFonts w:ascii="Times New Roman" w:hAnsi="Times New Roman"/>
          <w:sz w:val="24"/>
          <w:szCs w:val="24"/>
        </w:rPr>
      </w:pPr>
    </w:p>
    <w:p w14:paraId="10692826" w14:textId="6CB2A6CA" w:rsidR="00AB5521" w:rsidRDefault="00AB5521" w:rsidP="002B12C2">
      <w:pPr>
        <w:spacing w:line="360" w:lineRule="auto"/>
        <w:ind w:left="720"/>
        <w:jc w:val="both"/>
        <w:rPr>
          <w:rFonts w:ascii="Times New Roman" w:hAnsi="Times New Roman"/>
          <w:sz w:val="24"/>
          <w:szCs w:val="24"/>
        </w:rPr>
      </w:pPr>
    </w:p>
    <w:p w14:paraId="1CB58D5E" w14:textId="77777777" w:rsidR="00AB5521" w:rsidRDefault="00AB5521" w:rsidP="002B12C2">
      <w:pPr>
        <w:spacing w:line="360" w:lineRule="auto"/>
        <w:ind w:left="720"/>
        <w:jc w:val="both"/>
        <w:rPr>
          <w:rFonts w:ascii="Times New Roman" w:hAnsi="Times New Roman"/>
          <w:sz w:val="24"/>
          <w:szCs w:val="24"/>
        </w:rPr>
      </w:pPr>
    </w:p>
    <w:p w14:paraId="0B790257" w14:textId="39F2C627" w:rsidR="0018517C" w:rsidRDefault="0018517C" w:rsidP="009E3371">
      <w:pPr>
        <w:spacing w:line="360" w:lineRule="auto"/>
        <w:jc w:val="both"/>
        <w:rPr>
          <w:rFonts w:ascii="Times New Roman" w:hAnsi="Times New Roman"/>
          <w:sz w:val="24"/>
          <w:szCs w:val="24"/>
        </w:rPr>
      </w:pPr>
    </w:p>
    <w:p w14:paraId="21DFF175" w14:textId="33760882" w:rsidR="004372DD" w:rsidRDefault="00022078" w:rsidP="00022078">
      <w:pPr>
        <w:pStyle w:val="Balk1"/>
      </w:pPr>
      <w:bookmarkStart w:id="52" w:name="_Toc127661963"/>
      <w:r>
        <w:lastRenderedPageBreak/>
        <w:t xml:space="preserve">3. </w:t>
      </w:r>
      <w:r w:rsidR="00054ABF">
        <w:t xml:space="preserve">GEREÇ VE </w:t>
      </w:r>
      <w:r w:rsidR="005E7DFE">
        <w:t>YÖNTE</w:t>
      </w:r>
      <w:r w:rsidR="00054ABF">
        <w:t>M</w:t>
      </w:r>
      <w:bookmarkEnd w:id="52"/>
    </w:p>
    <w:p w14:paraId="4133485F" w14:textId="6E698072" w:rsidR="005E7DFE" w:rsidRPr="00525D86" w:rsidRDefault="005E7DFE" w:rsidP="00820E33">
      <w:pPr>
        <w:spacing w:after="0" w:line="360" w:lineRule="auto"/>
        <w:ind w:firstLine="567"/>
        <w:jc w:val="both"/>
        <w:rPr>
          <w:rFonts w:ascii="Times New Roman" w:eastAsia="Times New Roman" w:hAnsi="Times New Roman" w:cs="Times New Roman"/>
          <w:iCs/>
          <w:sz w:val="24"/>
          <w:szCs w:val="24"/>
          <w:lang w:eastAsia="tr-TR"/>
        </w:rPr>
      </w:pPr>
      <w:r w:rsidRPr="00525D86">
        <w:rPr>
          <w:rFonts w:ascii="Times New Roman" w:eastAsia="Times New Roman" w:hAnsi="Times New Roman" w:cs="Times New Roman"/>
          <w:sz w:val="24"/>
          <w:szCs w:val="24"/>
          <w:lang w:eastAsia="tr-TR"/>
        </w:rPr>
        <w:t>B</w:t>
      </w:r>
      <w:r w:rsidR="008F5036" w:rsidRPr="00525D86">
        <w:rPr>
          <w:rFonts w:ascii="Times New Roman" w:eastAsia="Times New Roman" w:hAnsi="Times New Roman" w:cs="Times New Roman"/>
          <w:sz w:val="24"/>
          <w:szCs w:val="24"/>
          <w:lang w:eastAsia="tr-TR"/>
        </w:rPr>
        <w:t xml:space="preserve">u </w:t>
      </w:r>
      <w:r w:rsidRPr="00525D86">
        <w:rPr>
          <w:rFonts w:ascii="Times New Roman" w:eastAsia="Times New Roman" w:hAnsi="Times New Roman" w:cs="Times New Roman"/>
          <w:sz w:val="24"/>
          <w:szCs w:val="24"/>
          <w:lang w:eastAsia="tr-TR"/>
        </w:rPr>
        <w:t>çalışma</w:t>
      </w:r>
      <w:r w:rsidR="00996AD6" w:rsidRPr="00525D86">
        <w:rPr>
          <w:rFonts w:ascii="Times New Roman" w:eastAsia="Times New Roman" w:hAnsi="Times New Roman" w:cs="Times New Roman"/>
          <w:sz w:val="24"/>
          <w:szCs w:val="24"/>
          <w:lang w:eastAsia="tr-TR"/>
        </w:rPr>
        <w:t>nın</w:t>
      </w:r>
      <w:r w:rsidRPr="00525D86">
        <w:rPr>
          <w:rFonts w:ascii="Times New Roman" w:eastAsia="Times New Roman" w:hAnsi="Times New Roman" w:cs="Times New Roman"/>
          <w:sz w:val="24"/>
          <w:szCs w:val="24"/>
          <w:lang w:eastAsia="tr-TR"/>
        </w:rPr>
        <w:t xml:space="preserve"> </w:t>
      </w:r>
      <w:r w:rsidR="00996AD6" w:rsidRPr="00525D86">
        <w:rPr>
          <w:rFonts w:ascii="Times New Roman" w:eastAsia="Times New Roman" w:hAnsi="Times New Roman" w:cs="Times New Roman"/>
          <w:sz w:val="24"/>
          <w:szCs w:val="24"/>
          <w:lang w:eastAsia="tr-TR"/>
        </w:rPr>
        <w:t xml:space="preserve">amacı </w:t>
      </w:r>
      <w:r w:rsidRPr="00525D86">
        <w:rPr>
          <w:rFonts w:ascii="Times New Roman" w:eastAsia="Times New Roman" w:hAnsi="Times New Roman" w:cs="Times New Roman"/>
          <w:sz w:val="24"/>
          <w:szCs w:val="24"/>
          <w:lang w:eastAsia="tr-TR"/>
        </w:rPr>
        <w:t>Çevre Sağlığı Bölüm/Program Öğrencilerinin Çözüm Odaklı Yaklaşım Düzeyleri, Çevre Sorunlarına Yönelik Davranışları ve İlişkili Faktörlerin belirlenmesi</w:t>
      </w:r>
      <w:r w:rsidR="00996AD6" w:rsidRPr="00525D86">
        <w:rPr>
          <w:rFonts w:ascii="Times New Roman" w:eastAsia="Times New Roman" w:hAnsi="Times New Roman" w:cs="Times New Roman"/>
          <w:sz w:val="24"/>
          <w:szCs w:val="24"/>
          <w:lang w:eastAsia="tr-TR"/>
        </w:rPr>
        <w:t xml:space="preserve">dir. </w:t>
      </w:r>
      <w:r w:rsidRPr="00525D86">
        <w:rPr>
          <w:rFonts w:ascii="Times New Roman" w:eastAsia="Times New Roman" w:hAnsi="Times New Roman" w:cs="Times New Roman"/>
          <w:sz w:val="24"/>
          <w:szCs w:val="24"/>
          <w:lang w:eastAsia="tr-TR"/>
        </w:rPr>
        <w:t xml:space="preserve"> </w:t>
      </w:r>
      <w:r w:rsidR="00575AA8" w:rsidRPr="00525D86">
        <w:rPr>
          <w:rFonts w:ascii="Times New Roman" w:eastAsia="Times New Roman" w:hAnsi="Times New Roman" w:cs="Times New Roman"/>
          <w:sz w:val="24"/>
          <w:szCs w:val="24"/>
          <w:lang w:eastAsia="tr-TR"/>
        </w:rPr>
        <w:t>Ayrıca</w:t>
      </w:r>
      <w:r w:rsidRPr="00525D86">
        <w:rPr>
          <w:rFonts w:ascii="Times New Roman" w:eastAsia="Times New Roman" w:hAnsi="Times New Roman" w:cs="Times New Roman"/>
          <w:sz w:val="24"/>
          <w:szCs w:val="24"/>
          <w:lang w:eastAsia="tr-TR"/>
        </w:rPr>
        <w:t xml:space="preserve"> elde edilen veriler doğrultu</w:t>
      </w:r>
      <w:r w:rsidR="008F5036" w:rsidRPr="00525D86">
        <w:rPr>
          <w:rFonts w:ascii="Times New Roman" w:eastAsia="Times New Roman" w:hAnsi="Times New Roman" w:cs="Times New Roman"/>
          <w:sz w:val="24"/>
          <w:szCs w:val="24"/>
          <w:lang w:eastAsia="tr-TR"/>
        </w:rPr>
        <w:t>sunda;</w:t>
      </w:r>
      <w:r w:rsidR="00996AD6" w:rsidRPr="00525D86">
        <w:t xml:space="preserve"> </w:t>
      </w:r>
      <w:r w:rsidR="00575AA8" w:rsidRPr="00525D86">
        <w:rPr>
          <w:rFonts w:ascii="Times New Roman" w:hAnsi="Times New Roman" w:cs="Times New Roman"/>
          <w:sz w:val="24"/>
          <w:szCs w:val="24"/>
        </w:rPr>
        <w:t xml:space="preserve">öğrencilerin </w:t>
      </w:r>
      <w:r w:rsidR="00996AD6" w:rsidRPr="00525D86">
        <w:rPr>
          <w:rFonts w:ascii="Times New Roman" w:eastAsia="Times New Roman" w:hAnsi="Times New Roman" w:cs="Times New Roman"/>
          <w:sz w:val="24"/>
          <w:szCs w:val="24"/>
          <w:lang w:eastAsia="tr-TR"/>
        </w:rPr>
        <w:t xml:space="preserve">Çevre Sorunlarına Yönelik Davranışları ile Çözüm Odaklı Yaklaşım düzeyleri arasında korelasyon olup olmadığının </w:t>
      </w:r>
      <w:r w:rsidR="00575AA8" w:rsidRPr="00525D86">
        <w:rPr>
          <w:rFonts w:ascii="Times New Roman" w:eastAsia="Times New Roman" w:hAnsi="Times New Roman" w:cs="Times New Roman"/>
          <w:sz w:val="24"/>
          <w:szCs w:val="24"/>
          <w:lang w:eastAsia="tr-TR"/>
        </w:rPr>
        <w:t>belirlenmesi amaçlanmıştır</w:t>
      </w:r>
      <w:r w:rsidR="00996AD6" w:rsidRPr="00525D86">
        <w:rPr>
          <w:rFonts w:ascii="Times New Roman" w:eastAsia="Times New Roman" w:hAnsi="Times New Roman" w:cs="Times New Roman"/>
          <w:sz w:val="24"/>
          <w:szCs w:val="24"/>
          <w:lang w:eastAsia="tr-TR"/>
        </w:rPr>
        <w:t>.</w:t>
      </w:r>
      <w:r w:rsidR="008F5036" w:rsidRPr="00525D86">
        <w:rPr>
          <w:rFonts w:ascii="Times New Roman" w:eastAsia="Times New Roman" w:hAnsi="Times New Roman" w:cs="Times New Roman"/>
          <w:sz w:val="24"/>
          <w:szCs w:val="24"/>
          <w:lang w:eastAsia="tr-TR"/>
        </w:rPr>
        <w:t xml:space="preserve"> Bu çerçeve doğrultusunda yönteme ilişkin bilgilere aşağıda yer verilmiştir. </w:t>
      </w:r>
    </w:p>
    <w:p w14:paraId="3C2870D2" w14:textId="77777777" w:rsidR="008F5036" w:rsidRDefault="008F5036" w:rsidP="00820E33">
      <w:pPr>
        <w:pStyle w:val="Balk2"/>
      </w:pPr>
      <w:bookmarkStart w:id="53" w:name="_Toc127661964"/>
      <w:r w:rsidRPr="00014B42">
        <w:t>3.1. Araştırma Bölgesinin Seçimi</w:t>
      </w:r>
      <w:bookmarkEnd w:id="53"/>
    </w:p>
    <w:p w14:paraId="3299D6C0" w14:textId="390A1BB4" w:rsidR="003F4E80" w:rsidRPr="00525D86" w:rsidRDefault="00095CB4" w:rsidP="00820E33">
      <w:pPr>
        <w:spacing w:after="0" w:line="360" w:lineRule="auto"/>
        <w:ind w:firstLine="567"/>
        <w:jc w:val="both"/>
        <w:rPr>
          <w:rFonts w:ascii="Times New Roman" w:eastAsia="Times New Roman" w:hAnsi="Times New Roman" w:cs="Times New Roman"/>
          <w:strike/>
          <w:sz w:val="24"/>
          <w:szCs w:val="24"/>
          <w:lang w:eastAsia="tr-TR"/>
        </w:rPr>
      </w:pPr>
      <w:r w:rsidRPr="00525D86">
        <w:rPr>
          <w:rFonts w:ascii="Times New Roman" w:eastAsia="Times New Roman" w:hAnsi="Times New Roman" w:cs="Times New Roman"/>
          <w:sz w:val="24"/>
          <w:szCs w:val="24"/>
          <w:lang w:eastAsia="tr-TR"/>
        </w:rPr>
        <w:t>Öncelikle YÖK’ün sayfası ziyaret edilerek “Çevre Sağlığ</w:t>
      </w:r>
      <w:r w:rsidR="00525D86" w:rsidRPr="00525D86">
        <w:rPr>
          <w:rFonts w:ascii="Times New Roman" w:eastAsia="Times New Roman" w:hAnsi="Times New Roman" w:cs="Times New Roman"/>
          <w:sz w:val="24"/>
          <w:szCs w:val="24"/>
          <w:lang w:eastAsia="tr-TR"/>
        </w:rPr>
        <w:t>ı</w:t>
      </w:r>
      <w:r w:rsidRPr="00525D86">
        <w:rPr>
          <w:rFonts w:ascii="Times New Roman" w:eastAsia="Times New Roman" w:hAnsi="Times New Roman" w:cs="Times New Roman"/>
          <w:sz w:val="24"/>
          <w:szCs w:val="24"/>
          <w:lang w:eastAsia="tr-TR"/>
        </w:rPr>
        <w:t xml:space="preserve">” bölüm/programı bulunan üniversiteler saptanmıştır. </w:t>
      </w:r>
      <w:r w:rsidR="00525D86" w:rsidRPr="00525D86">
        <w:rPr>
          <w:rFonts w:ascii="Times New Roman" w:eastAsia="Times New Roman" w:hAnsi="Times New Roman" w:cs="Times New Roman"/>
          <w:sz w:val="24"/>
          <w:szCs w:val="24"/>
          <w:lang w:eastAsia="tr-TR"/>
        </w:rPr>
        <w:t>Bu inceleme sonucu 6 Önlisans, 2</w:t>
      </w:r>
      <w:r w:rsidRPr="00525D86">
        <w:rPr>
          <w:rFonts w:ascii="Times New Roman" w:eastAsia="Times New Roman" w:hAnsi="Times New Roman" w:cs="Times New Roman"/>
          <w:sz w:val="24"/>
          <w:szCs w:val="24"/>
          <w:lang w:eastAsia="tr-TR"/>
        </w:rPr>
        <w:t xml:space="preserve"> L</w:t>
      </w:r>
      <w:r w:rsidR="00525D86" w:rsidRPr="00525D86">
        <w:rPr>
          <w:rFonts w:ascii="Times New Roman" w:eastAsia="Times New Roman" w:hAnsi="Times New Roman" w:cs="Times New Roman"/>
          <w:sz w:val="24"/>
          <w:szCs w:val="24"/>
          <w:lang w:eastAsia="tr-TR"/>
        </w:rPr>
        <w:t>isansüstü eğitim veren toplam 6</w:t>
      </w:r>
      <w:r w:rsidRPr="00525D86">
        <w:rPr>
          <w:rFonts w:ascii="Times New Roman" w:eastAsia="Times New Roman" w:hAnsi="Times New Roman" w:cs="Times New Roman"/>
          <w:sz w:val="24"/>
          <w:szCs w:val="24"/>
          <w:lang w:eastAsia="tr-TR"/>
        </w:rPr>
        <w:t xml:space="preserve"> üniversite ve bu üniversitelerde Çevre Sağlığı</w:t>
      </w:r>
      <w:r w:rsidR="00525D86" w:rsidRPr="00525D86">
        <w:rPr>
          <w:rFonts w:ascii="Times New Roman" w:eastAsia="Times New Roman" w:hAnsi="Times New Roman" w:cs="Times New Roman"/>
          <w:sz w:val="24"/>
          <w:szCs w:val="24"/>
          <w:lang w:eastAsia="tr-TR"/>
        </w:rPr>
        <w:t xml:space="preserve"> bölüm/programlarında kayıtlı 619</w:t>
      </w:r>
      <w:r w:rsidRPr="00525D86">
        <w:rPr>
          <w:rFonts w:ascii="Times New Roman" w:eastAsia="Times New Roman" w:hAnsi="Times New Roman" w:cs="Times New Roman"/>
          <w:sz w:val="24"/>
          <w:szCs w:val="24"/>
          <w:lang w:eastAsia="tr-TR"/>
        </w:rPr>
        <w:t xml:space="preserve"> Öğrenciden oluşan tüm evrenin araştırma</w:t>
      </w:r>
      <w:r w:rsidR="00525D86" w:rsidRPr="00525D86">
        <w:rPr>
          <w:rFonts w:ascii="Times New Roman" w:eastAsia="Times New Roman" w:hAnsi="Times New Roman" w:cs="Times New Roman"/>
          <w:sz w:val="24"/>
          <w:szCs w:val="24"/>
          <w:lang w:eastAsia="tr-TR"/>
        </w:rPr>
        <w:t>ya</w:t>
      </w:r>
      <w:r w:rsidRPr="00525D86">
        <w:rPr>
          <w:rFonts w:ascii="Times New Roman" w:eastAsia="Times New Roman" w:hAnsi="Times New Roman" w:cs="Times New Roman"/>
          <w:sz w:val="24"/>
          <w:szCs w:val="24"/>
          <w:lang w:eastAsia="tr-TR"/>
        </w:rPr>
        <w:t xml:space="preserve"> dâhil edilmesi kararlaştırılmıştır.  </w:t>
      </w:r>
    </w:p>
    <w:p w14:paraId="1DA646E9" w14:textId="77777777" w:rsidR="008F5036" w:rsidRDefault="008F5036" w:rsidP="00820E33">
      <w:pPr>
        <w:pStyle w:val="Balk2"/>
      </w:pPr>
      <w:bookmarkStart w:id="54" w:name="_Toc127661965"/>
      <w:r w:rsidRPr="00014B42">
        <w:t>3.2. Araştırmanın Evreni ve Örneklemi</w:t>
      </w:r>
      <w:bookmarkEnd w:id="54"/>
    </w:p>
    <w:p w14:paraId="529675B5" w14:textId="6686D430" w:rsidR="003F4E80" w:rsidRPr="003F4E80" w:rsidRDefault="003F4E80" w:rsidP="00820E33">
      <w:pPr>
        <w:spacing w:after="0" w:line="360" w:lineRule="auto"/>
        <w:ind w:firstLine="567"/>
        <w:jc w:val="both"/>
        <w:rPr>
          <w:rFonts w:ascii="Times New Roman" w:eastAsia="Times New Roman" w:hAnsi="Times New Roman" w:cs="Times New Roman"/>
          <w:sz w:val="24"/>
          <w:szCs w:val="24"/>
          <w:lang w:eastAsia="tr-TR"/>
        </w:rPr>
      </w:pPr>
      <w:r w:rsidRPr="003F4E80">
        <w:rPr>
          <w:rFonts w:ascii="Times New Roman" w:eastAsia="Times New Roman" w:hAnsi="Times New Roman" w:cs="Times New Roman"/>
          <w:sz w:val="24"/>
          <w:szCs w:val="24"/>
          <w:lang w:eastAsia="tr-TR"/>
        </w:rPr>
        <w:t xml:space="preserve">Türkiye’de Çevre Sağlığı </w:t>
      </w:r>
      <w:r w:rsidR="006509EB">
        <w:rPr>
          <w:rFonts w:ascii="Times New Roman" w:eastAsia="Times New Roman" w:hAnsi="Times New Roman" w:cs="Times New Roman"/>
          <w:sz w:val="24"/>
          <w:szCs w:val="24"/>
          <w:lang w:eastAsia="tr-TR"/>
        </w:rPr>
        <w:t>Önlisans</w:t>
      </w:r>
      <w:r w:rsidRPr="003F4E80">
        <w:rPr>
          <w:rFonts w:ascii="Times New Roman" w:eastAsia="Times New Roman" w:hAnsi="Times New Roman" w:cs="Times New Roman"/>
          <w:sz w:val="24"/>
          <w:szCs w:val="24"/>
          <w:lang w:eastAsia="tr-TR"/>
        </w:rPr>
        <w:t xml:space="preserve">, </w:t>
      </w:r>
      <w:r w:rsidR="00095CB4" w:rsidRPr="003F4E80">
        <w:rPr>
          <w:rFonts w:ascii="Times New Roman" w:eastAsia="Times New Roman" w:hAnsi="Times New Roman" w:cs="Times New Roman"/>
          <w:sz w:val="24"/>
          <w:szCs w:val="24"/>
          <w:lang w:eastAsia="tr-TR"/>
        </w:rPr>
        <w:t>Yüksek Lisans</w:t>
      </w:r>
      <w:r w:rsidRPr="003F4E80">
        <w:rPr>
          <w:rFonts w:ascii="Times New Roman" w:eastAsia="Times New Roman" w:hAnsi="Times New Roman" w:cs="Times New Roman"/>
          <w:sz w:val="24"/>
          <w:szCs w:val="24"/>
          <w:lang w:eastAsia="tr-TR"/>
        </w:rPr>
        <w:t xml:space="preserve"> ve </w:t>
      </w:r>
      <w:r w:rsidR="00095CB4" w:rsidRPr="003F4E80">
        <w:rPr>
          <w:rFonts w:ascii="Times New Roman" w:eastAsia="Times New Roman" w:hAnsi="Times New Roman" w:cs="Times New Roman"/>
          <w:sz w:val="24"/>
          <w:szCs w:val="24"/>
          <w:lang w:eastAsia="tr-TR"/>
        </w:rPr>
        <w:t>Dokto</w:t>
      </w:r>
      <w:r w:rsidRPr="003F4E80">
        <w:rPr>
          <w:rFonts w:ascii="Times New Roman" w:eastAsia="Times New Roman" w:hAnsi="Times New Roman" w:cs="Times New Roman"/>
          <w:sz w:val="24"/>
          <w:szCs w:val="24"/>
          <w:lang w:eastAsia="tr-TR"/>
        </w:rPr>
        <w:t>ra eğitimi gören</w:t>
      </w:r>
      <w:r w:rsidR="00DA41A1">
        <w:rPr>
          <w:rFonts w:ascii="Times New Roman" w:eastAsia="Times New Roman" w:hAnsi="Times New Roman" w:cs="Times New Roman"/>
          <w:sz w:val="24"/>
          <w:szCs w:val="24"/>
          <w:lang w:eastAsia="tr-TR"/>
        </w:rPr>
        <w:t xml:space="preserve"> toplam</w:t>
      </w:r>
      <w:r w:rsidRPr="003F4E80">
        <w:rPr>
          <w:rFonts w:ascii="Times New Roman" w:eastAsia="Times New Roman" w:hAnsi="Times New Roman" w:cs="Times New Roman"/>
          <w:sz w:val="24"/>
          <w:szCs w:val="24"/>
          <w:lang w:eastAsia="tr-TR"/>
        </w:rPr>
        <w:t xml:space="preserve"> </w:t>
      </w:r>
      <w:r w:rsidRPr="003F4E80">
        <w:rPr>
          <w:rFonts w:ascii="Times New Roman" w:eastAsia="Times New Roman" w:hAnsi="Times New Roman" w:cs="Times New Roman"/>
          <w:b/>
          <w:sz w:val="24"/>
          <w:szCs w:val="24"/>
          <w:lang w:eastAsia="tr-TR"/>
        </w:rPr>
        <w:t>619</w:t>
      </w:r>
      <w:r w:rsidRPr="003F4E80">
        <w:rPr>
          <w:rFonts w:ascii="Times New Roman" w:eastAsia="Times New Roman" w:hAnsi="Times New Roman" w:cs="Times New Roman"/>
          <w:sz w:val="24"/>
          <w:szCs w:val="24"/>
          <w:lang w:eastAsia="tr-TR"/>
        </w:rPr>
        <w:t xml:space="preserve"> üniversite öğrencisi </w:t>
      </w:r>
      <w:r w:rsidR="00DA41A1">
        <w:rPr>
          <w:rFonts w:ascii="Times New Roman" w:eastAsia="Times New Roman" w:hAnsi="Times New Roman" w:cs="Times New Roman"/>
          <w:sz w:val="24"/>
          <w:szCs w:val="24"/>
          <w:lang w:eastAsia="tr-TR"/>
        </w:rPr>
        <w:t>b</w:t>
      </w:r>
      <w:r w:rsidR="00DA41A1" w:rsidRPr="003F4E80">
        <w:rPr>
          <w:rFonts w:ascii="Times New Roman" w:eastAsia="Times New Roman" w:hAnsi="Times New Roman" w:cs="Times New Roman"/>
          <w:sz w:val="24"/>
          <w:szCs w:val="24"/>
          <w:lang w:eastAsia="tr-TR"/>
        </w:rPr>
        <w:t xml:space="preserve">u çalışmanın evrenini </w:t>
      </w:r>
      <w:r w:rsidRPr="003F4E80">
        <w:rPr>
          <w:rFonts w:ascii="Times New Roman" w:eastAsia="Times New Roman" w:hAnsi="Times New Roman" w:cs="Times New Roman"/>
          <w:sz w:val="24"/>
          <w:szCs w:val="24"/>
          <w:lang w:eastAsia="tr-TR"/>
        </w:rPr>
        <w:t>oluşturmaktadır. Bu üniversiteler;</w:t>
      </w:r>
    </w:p>
    <w:p w14:paraId="712E6F80" w14:textId="77777777" w:rsidR="003F4E80" w:rsidRPr="003F4E80" w:rsidRDefault="003F4E80" w:rsidP="002B12C2">
      <w:pPr>
        <w:spacing w:after="0" w:line="360" w:lineRule="auto"/>
        <w:jc w:val="both"/>
        <w:rPr>
          <w:rFonts w:ascii="Times New Roman" w:eastAsia="Times New Roman" w:hAnsi="Times New Roman" w:cs="Times New Roman"/>
          <w:b/>
          <w:lang w:eastAsia="tr-TR"/>
        </w:rPr>
      </w:pPr>
    </w:p>
    <w:p w14:paraId="1D787E09" w14:textId="77777777" w:rsidR="003F4E80" w:rsidRDefault="006509EB" w:rsidP="002B12C2">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Önlisans</w:t>
      </w:r>
      <w:r w:rsidR="003F4E80" w:rsidRPr="003F4E80">
        <w:rPr>
          <w:rFonts w:ascii="Times New Roman" w:eastAsia="Times New Roman" w:hAnsi="Times New Roman" w:cs="Times New Roman"/>
          <w:b/>
          <w:sz w:val="24"/>
          <w:szCs w:val="24"/>
          <w:lang w:eastAsia="tr-TR"/>
        </w:rPr>
        <w:t xml:space="preserve"> eğitimi veren;</w:t>
      </w:r>
      <w:r w:rsidR="003F4E80" w:rsidRPr="003F4E80">
        <w:rPr>
          <w:rFonts w:ascii="Times New Roman" w:eastAsia="Times New Roman" w:hAnsi="Times New Roman" w:cs="Times New Roman"/>
          <w:sz w:val="24"/>
          <w:szCs w:val="24"/>
          <w:lang w:eastAsia="tr-TR"/>
        </w:rPr>
        <w:t xml:space="preserve"> </w:t>
      </w:r>
    </w:p>
    <w:p w14:paraId="3287CE8D" w14:textId="77777777" w:rsidR="00B33620" w:rsidRPr="003F4E80" w:rsidRDefault="00B33620" w:rsidP="002B12C2">
      <w:pPr>
        <w:spacing w:after="0" w:line="360" w:lineRule="auto"/>
        <w:jc w:val="both"/>
        <w:rPr>
          <w:rFonts w:ascii="Times New Roman" w:eastAsia="Times New Roman" w:hAnsi="Times New Roman" w:cs="Times New Roman"/>
          <w:sz w:val="24"/>
          <w:szCs w:val="24"/>
          <w:lang w:eastAsia="tr-TR"/>
        </w:rPr>
      </w:pPr>
    </w:p>
    <w:p w14:paraId="1F0BC24E" w14:textId="542E789C" w:rsidR="003F4E80" w:rsidRPr="003F4E80" w:rsidRDefault="00245099" w:rsidP="00B33620">
      <w:pPr>
        <w:spacing w:after="0" w:line="36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2021 Eğitim-Öğretim yılında, </w:t>
      </w:r>
      <w:r w:rsidR="003F4E80" w:rsidRPr="003F4E80">
        <w:rPr>
          <w:rFonts w:ascii="Times New Roman" w:eastAsia="Times New Roman" w:hAnsi="Times New Roman" w:cs="Times New Roman"/>
          <w:sz w:val="24"/>
          <w:szCs w:val="24"/>
          <w:lang w:eastAsia="tr-TR"/>
        </w:rPr>
        <w:t>üniversitelerin</w:t>
      </w:r>
      <w:r>
        <w:rPr>
          <w:rFonts w:ascii="Times New Roman" w:eastAsia="Times New Roman" w:hAnsi="Times New Roman" w:cs="Times New Roman"/>
          <w:sz w:val="24"/>
          <w:szCs w:val="24"/>
          <w:lang w:eastAsia="tr-TR"/>
        </w:rPr>
        <w:t xml:space="preserve"> </w:t>
      </w:r>
      <w:r w:rsidR="003F4E80" w:rsidRPr="003F4E80">
        <w:rPr>
          <w:rFonts w:ascii="Times New Roman" w:eastAsia="Times New Roman" w:hAnsi="Times New Roman" w:cs="Times New Roman"/>
          <w:sz w:val="24"/>
          <w:szCs w:val="24"/>
          <w:lang w:eastAsia="tr-TR"/>
        </w:rPr>
        <w:t>Çevre Sağlığı</w:t>
      </w:r>
      <w:r>
        <w:rPr>
          <w:rFonts w:ascii="Times New Roman" w:eastAsia="Times New Roman" w:hAnsi="Times New Roman" w:cs="Times New Roman"/>
          <w:sz w:val="24"/>
          <w:szCs w:val="24"/>
          <w:lang w:eastAsia="tr-TR"/>
        </w:rPr>
        <w:t xml:space="preserve"> Bölüm/Programında eğitim gören öğrenci sayıları</w:t>
      </w:r>
      <w:r w:rsidR="003F4E80" w:rsidRPr="003F4E80">
        <w:rPr>
          <w:rFonts w:ascii="Times New Roman" w:eastAsia="Times New Roman" w:hAnsi="Times New Roman" w:cs="Times New Roman"/>
          <w:sz w:val="24"/>
          <w:szCs w:val="24"/>
          <w:lang w:eastAsia="tr-TR"/>
        </w:rPr>
        <w:t xml:space="preserve"> kapsam</w:t>
      </w:r>
      <w:r>
        <w:rPr>
          <w:rFonts w:ascii="Times New Roman" w:eastAsia="Times New Roman" w:hAnsi="Times New Roman" w:cs="Times New Roman"/>
          <w:sz w:val="24"/>
          <w:szCs w:val="24"/>
          <w:lang w:eastAsia="tr-TR"/>
        </w:rPr>
        <w:t>ı</w:t>
      </w:r>
      <w:r w:rsidR="003F4E80" w:rsidRPr="003F4E80">
        <w:rPr>
          <w:rFonts w:ascii="Times New Roman" w:eastAsia="Times New Roman" w:hAnsi="Times New Roman" w:cs="Times New Roman"/>
          <w:sz w:val="24"/>
          <w:szCs w:val="24"/>
          <w:lang w:eastAsia="tr-TR"/>
        </w:rPr>
        <w:t>da;</w:t>
      </w:r>
    </w:p>
    <w:p w14:paraId="2129DDF7" w14:textId="7F52A70D" w:rsidR="003F4E80" w:rsidRPr="003F4E80" w:rsidRDefault="005C7B18" w:rsidP="002B12C2">
      <w:pPr>
        <w:numPr>
          <w:ilvl w:val="0"/>
          <w:numId w:val="17"/>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Üsküdar Üniversitesi SHMYO</w:t>
      </w:r>
      <w:r w:rsidR="004429B3">
        <w:rPr>
          <w:rFonts w:ascii="Times New Roman" w:eastAsia="Times New Roman" w:hAnsi="Times New Roman" w:cs="Times New Roman"/>
          <w:b/>
          <w:sz w:val="24"/>
          <w:szCs w:val="24"/>
          <w:lang w:eastAsia="tr-TR"/>
        </w:rPr>
        <w:t xml:space="preserve"> (ÜSHMYO)</w:t>
      </w:r>
      <w:r>
        <w:rPr>
          <w:rFonts w:ascii="Times New Roman" w:eastAsia="Times New Roman" w:hAnsi="Times New Roman" w:cs="Times New Roman"/>
          <w:b/>
          <w:sz w:val="24"/>
          <w:szCs w:val="24"/>
          <w:lang w:eastAsia="tr-TR"/>
        </w:rPr>
        <w:t>:</w:t>
      </w:r>
      <w:r w:rsidR="003F4E80"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003F4E80" w:rsidRPr="003F4E80">
        <w:rPr>
          <w:rFonts w:ascii="Times New Roman" w:eastAsia="Times New Roman" w:hAnsi="Times New Roman" w:cs="Times New Roman"/>
          <w:sz w:val="24"/>
          <w:szCs w:val="24"/>
          <w:lang w:eastAsia="tr-TR"/>
        </w:rPr>
        <w:t xml:space="preserve">-39 öğrenci, </w:t>
      </w:r>
      <w:r w:rsidR="00245099">
        <w:rPr>
          <w:rFonts w:ascii="Times New Roman" w:eastAsia="Times New Roman" w:hAnsi="Times New Roman" w:cs="Times New Roman"/>
          <w:sz w:val="24"/>
          <w:szCs w:val="24"/>
          <w:lang w:eastAsia="tr-TR"/>
        </w:rPr>
        <w:t>Birinci sınıf seviyesinde</w:t>
      </w:r>
      <w:r w:rsidR="003F4E80" w:rsidRPr="003F4E80">
        <w:rPr>
          <w:rFonts w:ascii="Times New Roman" w:eastAsia="Times New Roman" w:hAnsi="Times New Roman" w:cs="Times New Roman"/>
          <w:sz w:val="24"/>
          <w:szCs w:val="24"/>
          <w:lang w:eastAsia="tr-TR"/>
        </w:rPr>
        <w:t>-75 öğrenci toplamda ise 114 öğrenci,</w:t>
      </w:r>
    </w:p>
    <w:p w14:paraId="5E3505F9" w14:textId="500D9C53" w:rsidR="003F4E80" w:rsidRPr="003F4E80" w:rsidRDefault="006D638A" w:rsidP="002B12C2">
      <w:pPr>
        <w:numPr>
          <w:ilvl w:val="0"/>
          <w:numId w:val="17"/>
        </w:numPr>
        <w:spacing w:after="0" w:line="360" w:lineRule="auto"/>
        <w:jc w:val="both"/>
        <w:rPr>
          <w:rFonts w:ascii="Times New Roman" w:eastAsia="Times New Roman" w:hAnsi="Times New Roman" w:cs="Times New Roman"/>
          <w:sz w:val="24"/>
          <w:szCs w:val="24"/>
          <w:lang w:eastAsia="tr-TR"/>
        </w:rPr>
      </w:pPr>
      <w:r w:rsidRPr="00DA41A1">
        <w:rPr>
          <w:rFonts w:ascii="Times New Roman" w:eastAsia="Times New Roman" w:hAnsi="Times New Roman" w:cs="Times New Roman"/>
          <w:b/>
          <w:sz w:val="24"/>
          <w:szCs w:val="24"/>
          <w:lang w:eastAsia="tr-TR"/>
        </w:rPr>
        <w:t xml:space="preserve">Aydın Adnan Menderes Üniversitesi </w:t>
      </w:r>
      <w:r w:rsidR="003F4E80" w:rsidRPr="00DA41A1">
        <w:rPr>
          <w:rFonts w:ascii="Times New Roman" w:eastAsia="Times New Roman" w:hAnsi="Times New Roman" w:cs="Times New Roman"/>
          <w:b/>
          <w:sz w:val="24"/>
          <w:szCs w:val="24"/>
          <w:lang w:eastAsia="tr-TR"/>
        </w:rPr>
        <w:t>SHMYO</w:t>
      </w:r>
      <w:r w:rsidR="004429B3">
        <w:rPr>
          <w:rFonts w:ascii="Times New Roman" w:eastAsia="Times New Roman" w:hAnsi="Times New Roman" w:cs="Times New Roman"/>
          <w:b/>
          <w:sz w:val="24"/>
          <w:szCs w:val="24"/>
          <w:lang w:eastAsia="tr-TR"/>
        </w:rPr>
        <w:t xml:space="preserve"> (ASHMYO)</w:t>
      </w:r>
      <w:r w:rsidR="003F4E80" w:rsidRPr="00DA41A1">
        <w:rPr>
          <w:rFonts w:ascii="Times New Roman" w:eastAsia="Times New Roman" w:hAnsi="Times New Roman" w:cs="Times New Roman"/>
          <w:b/>
          <w:sz w:val="24"/>
          <w:szCs w:val="24"/>
          <w:lang w:eastAsia="tr-TR"/>
        </w:rPr>
        <w:t>:</w:t>
      </w:r>
      <w:r w:rsidR="003F4E80"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003F4E80" w:rsidRPr="003F4E80">
        <w:rPr>
          <w:rFonts w:ascii="Times New Roman" w:eastAsia="Times New Roman" w:hAnsi="Times New Roman" w:cs="Times New Roman"/>
          <w:sz w:val="24"/>
          <w:szCs w:val="24"/>
          <w:lang w:eastAsia="tr-TR"/>
        </w:rPr>
        <w:t xml:space="preserve">-63 öğrenci, </w:t>
      </w:r>
      <w:r w:rsidR="00245099">
        <w:rPr>
          <w:rFonts w:ascii="Times New Roman" w:eastAsia="Times New Roman" w:hAnsi="Times New Roman" w:cs="Times New Roman"/>
          <w:sz w:val="24"/>
          <w:szCs w:val="24"/>
          <w:lang w:eastAsia="tr-TR"/>
        </w:rPr>
        <w:t>Birinci sınıf seviyesinde</w:t>
      </w:r>
      <w:r w:rsidR="003F4E80" w:rsidRPr="003F4E80">
        <w:rPr>
          <w:rFonts w:ascii="Times New Roman" w:eastAsia="Times New Roman" w:hAnsi="Times New Roman" w:cs="Times New Roman"/>
          <w:sz w:val="24"/>
          <w:szCs w:val="24"/>
          <w:lang w:eastAsia="tr-TR"/>
        </w:rPr>
        <w:t>-61 öğrenci toplamda ise 124 öğrenci,</w:t>
      </w:r>
    </w:p>
    <w:p w14:paraId="333318F8" w14:textId="3524AA23" w:rsidR="003F4E80" w:rsidRPr="003F4E80" w:rsidRDefault="003F4E80" w:rsidP="002B12C2">
      <w:pPr>
        <w:numPr>
          <w:ilvl w:val="0"/>
          <w:numId w:val="17"/>
        </w:numPr>
        <w:spacing w:after="0" w:line="360" w:lineRule="auto"/>
        <w:jc w:val="both"/>
        <w:rPr>
          <w:rFonts w:ascii="Times New Roman" w:eastAsia="Times New Roman" w:hAnsi="Times New Roman" w:cs="Times New Roman"/>
          <w:sz w:val="24"/>
          <w:szCs w:val="24"/>
          <w:lang w:eastAsia="tr-TR"/>
        </w:rPr>
      </w:pPr>
      <w:r w:rsidRPr="00DA41A1">
        <w:rPr>
          <w:rFonts w:ascii="Times New Roman" w:eastAsia="Times New Roman" w:hAnsi="Times New Roman" w:cs="Times New Roman"/>
          <w:b/>
          <w:sz w:val="24"/>
          <w:szCs w:val="24"/>
          <w:lang w:eastAsia="tr-TR"/>
        </w:rPr>
        <w:t>Sinop Üniversitesi SHMYO</w:t>
      </w:r>
      <w:r w:rsidR="004429B3">
        <w:rPr>
          <w:rFonts w:ascii="Times New Roman" w:eastAsia="Times New Roman" w:hAnsi="Times New Roman" w:cs="Times New Roman"/>
          <w:b/>
          <w:sz w:val="24"/>
          <w:szCs w:val="24"/>
          <w:lang w:eastAsia="tr-TR"/>
        </w:rPr>
        <w:t xml:space="preserve"> (SSHMYO)</w:t>
      </w:r>
      <w:r w:rsidRPr="00DA41A1">
        <w:rPr>
          <w:rFonts w:ascii="Times New Roman" w:eastAsia="Times New Roman" w:hAnsi="Times New Roman" w:cs="Times New Roman"/>
          <w:b/>
          <w:sz w:val="24"/>
          <w:szCs w:val="24"/>
          <w:lang w:eastAsia="tr-TR"/>
        </w:rPr>
        <w:t>:</w:t>
      </w:r>
      <w:r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Pr="003F4E80">
        <w:rPr>
          <w:rFonts w:ascii="Times New Roman" w:eastAsia="Times New Roman" w:hAnsi="Times New Roman" w:cs="Times New Roman"/>
          <w:sz w:val="24"/>
          <w:szCs w:val="24"/>
          <w:lang w:eastAsia="tr-TR"/>
        </w:rPr>
        <w:t xml:space="preserve">-31 öğrenci, </w:t>
      </w:r>
      <w:r w:rsidR="00245099">
        <w:rPr>
          <w:rFonts w:ascii="Times New Roman" w:eastAsia="Times New Roman" w:hAnsi="Times New Roman" w:cs="Times New Roman"/>
          <w:sz w:val="24"/>
          <w:szCs w:val="24"/>
          <w:lang w:eastAsia="tr-TR"/>
        </w:rPr>
        <w:t>Birinci sınıf seviyesinde</w:t>
      </w:r>
      <w:r w:rsidRPr="003F4E80">
        <w:rPr>
          <w:rFonts w:ascii="Times New Roman" w:eastAsia="Times New Roman" w:hAnsi="Times New Roman" w:cs="Times New Roman"/>
          <w:sz w:val="24"/>
          <w:szCs w:val="24"/>
          <w:lang w:eastAsia="tr-TR"/>
        </w:rPr>
        <w:t>-40 öğrenci toplamda ise 71 öğrenci,</w:t>
      </w:r>
    </w:p>
    <w:p w14:paraId="4A51B111" w14:textId="645CA3FE" w:rsidR="003F4E80" w:rsidRPr="003F4E80" w:rsidRDefault="003F4E80" w:rsidP="002B12C2">
      <w:pPr>
        <w:numPr>
          <w:ilvl w:val="0"/>
          <w:numId w:val="17"/>
        </w:numPr>
        <w:spacing w:after="0" w:line="360" w:lineRule="auto"/>
        <w:jc w:val="both"/>
        <w:rPr>
          <w:rFonts w:ascii="Times New Roman" w:eastAsia="Times New Roman" w:hAnsi="Times New Roman" w:cs="Times New Roman"/>
          <w:sz w:val="24"/>
          <w:szCs w:val="24"/>
          <w:lang w:eastAsia="tr-TR"/>
        </w:rPr>
      </w:pPr>
      <w:r w:rsidRPr="00DA41A1">
        <w:rPr>
          <w:rFonts w:ascii="Times New Roman" w:eastAsia="Times New Roman" w:hAnsi="Times New Roman" w:cs="Times New Roman"/>
          <w:b/>
          <w:sz w:val="24"/>
          <w:szCs w:val="24"/>
          <w:lang w:eastAsia="tr-TR"/>
        </w:rPr>
        <w:t>Iğdır Üniversitesi SHMYO</w:t>
      </w:r>
      <w:r w:rsidR="004429B3">
        <w:rPr>
          <w:rFonts w:ascii="Times New Roman" w:eastAsia="Times New Roman" w:hAnsi="Times New Roman" w:cs="Times New Roman"/>
          <w:b/>
          <w:sz w:val="24"/>
          <w:szCs w:val="24"/>
          <w:lang w:eastAsia="tr-TR"/>
        </w:rPr>
        <w:t xml:space="preserve"> (ISHMYO)</w:t>
      </w:r>
      <w:r w:rsidRPr="00DA41A1">
        <w:rPr>
          <w:rFonts w:ascii="Times New Roman" w:eastAsia="Times New Roman" w:hAnsi="Times New Roman" w:cs="Times New Roman"/>
          <w:b/>
          <w:sz w:val="24"/>
          <w:szCs w:val="24"/>
          <w:lang w:eastAsia="tr-TR"/>
        </w:rPr>
        <w:t>:</w:t>
      </w:r>
      <w:r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Pr="003F4E80">
        <w:rPr>
          <w:rFonts w:ascii="Times New Roman" w:eastAsia="Times New Roman" w:hAnsi="Times New Roman" w:cs="Times New Roman"/>
          <w:sz w:val="24"/>
          <w:szCs w:val="24"/>
          <w:lang w:eastAsia="tr-TR"/>
        </w:rPr>
        <w:t xml:space="preserve">-31 öğrenci, </w:t>
      </w:r>
      <w:r w:rsidR="00245099">
        <w:rPr>
          <w:rFonts w:ascii="Times New Roman" w:eastAsia="Times New Roman" w:hAnsi="Times New Roman" w:cs="Times New Roman"/>
          <w:sz w:val="24"/>
          <w:szCs w:val="24"/>
          <w:lang w:eastAsia="tr-TR"/>
        </w:rPr>
        <w:t>Birinci sınıf seviyesinde</w:t>
      </w:r>
      <w:r w:rsidRPr="003F4E80">
        <w:rPr>
          <w:rFonts w:ascii="Times New Roman" w:eastAsia="Times New Roman" w:hAnsi="Times New Roman" w:cs="Times New Roman"/>
          <w:sz w:val="24"/>
          <w:szCs w:val="24"/>
          <w:lang w:eastAsia="tr-TR"/>
        </w:rPr>
        <w:t>-41 öğrenci toplamda ise 72 öğrenci,</w:t>
      </w:r>
    </w:p>
    <w:p w14:paraId="3B02C440" w14:textId="1F431187" w:rsidR="003F4E80" w:rsidRPr="003F4E80" w:rsidRDefault="003F4E80" w:rsidP="002B12C2">
      <w:pPr>
        <w:numPr>
          <w:ilvl w:val="0"/>
          <w:numId w:val="17"/>
        </w:numPr>
        <w:spacing w:after="0" w:line="360" w:lineRule="auto"/>
        <w:jc w:val="both"/>
        <w:rPr>
          <w:rFonts w:ascii="Times New Roman" w:eastAsia="Times New Roman" w:hAnsi="Times New Roman" w:cs="Times New Roman"/>
          <w:sz w:val="24"/>
          <w:szCs w:val="24"/>
          <w:lang w:eastAsia="tr-TR"/>
        </w:rPr>
      </w:pPr>
      <w:r w:rsidRPr="00DA41A1">
        <w:rPr>
          <w:rFonts w:ascii="Times New Roman" w:eastAsia="Times New Roman" w:hAnsi="Times New Roman" w:cs="Times New Roman"/>
          <w:b/>
          <w:sz w:val="24"/>
          <w:szCs w:val="24"/>
          <w:lang w:eastAsia="tr-TR"/>
        </w:rPr>
        <w:t>Hakkari Üniversitesi SHMYO</w:t>
      </w:r>
      <w:r w:rsidR="004429B3">
        <w:rPr>
          <w:rFonts w:ascii="Times New Roman" w:eastAsia="Times New Roman" w:hAnsi="Times New Roman" w:cs="Times New Roman"/>
          <w:b/>
          <w:sz w:val="24"/>
          <w:szCs w:val="24"/>
          <w:lang w:eastAsia="tr-TR"/>
        </w:rPr>
        <w:t xml:space="preserve"> (HSHMYO)</w:t>
      </w:r>
      <w:r w:rsidRPr="00DA41A1">
        <w:rPr>
          <w:rFonts w:ascii="Times New Roman" w:eastAsia="Times New Roman" w:hAnsi="Times New Roman" w:cs="Times New Roman"/>
          <w:b/>
          <w:sz w:val="24"/>
          <w:szCs w:val="24"/>
          <w:lang w:eastAsia="tr-TR"/>
        </w:rPr>
        <w:t>:</w:t>
      </w:r>
      <w:r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Pr="003F4E80">
        <w:rPr>
          <w:rFonts w:ascii="Times New Roman" w:eastAsia="Times New Roman" w:hAnsi="Times New Roman" w:cs="Times New Roman"/>
          <w:sz w:val="24"/>
          <w:szCs w:val="24"/>
          <w:lang w:eastAsia="tr-TR"/>
        </w:rPr>
        <w:t xml:space="preserve">-31 öğrenci, </w:t>
      </w:r>
      <w:r w:rsidR="00245099">
        <w:rPr>
          <w:rFonts w:ascii="Times New Roman" w:eastAsia="Times New Roman" w:hAnsi="Times New Roman" w:cs="Times New Roman"/>
          <w:sz w:val="24"/>
          <w:szCs w:val="24"/>
          <w:lang w:eastAsia="tr-TR"/>
        </w:rPr>
        <w:t>Birinci sınıf seviyesinde</w:t>
      </w:r>
      <w:r w:rsidRPr="003F4E80">
        <w:rPr>
          <w:rFonts w:ascii="Times New Roman" w:eastAsia="Times New Roman" w:hAnsi="Times New Roman" w:cs="Times New Roman"/>
          <w:sz w:val="24"/>
          <w:szCs w:val="24"/>
          <w:lang w:eastAsia="tr-TR"/>
        </w:rPr>
        <w:t>-41 öğrenci toplamda ise 72 öğrenci,</w:t>
      </w:r>
    </w:p>
    <w:p w14:paraId="742F9461" w14:textId="043C1F07" w:rsidR="003F4E80" w:rsidRPr="003F4E80" w:rsidRDefault="003F4E80" w:rsidP="002B12C2">
      <w:pPr>
        <w:numPr>
          <w:ilvl w:val="0"/>
          <w:numId w:val="17"/>
        </w:numPr>
        <w:spacing w:after="0" w:line="360" w:lineRule="auto"/>
        <w:jc w:val="both"/>
        <w:rPr>
          <w:rFonts w:ascii="Times New Roman" w:eastAsia="Times New Roman" w:hAnsi="Times New Roman" w:cs="Times New Roman"/>
          <w:sz w:val="24"/>
          <w:szCs w:val="24"/>
          <w:lang w:eastAsia="tr-TR"/>
        </w:rPr>
      </w:pPr>
      <w:r w:rsidRPr="00DA41A1">
        <w:rPr>
          <w:rFonts w:ascii="Times New Roman" w:eastAsia="Times New Roman" w:hAnsi="Times New Roman" w:cs="Times New Roman"/>
          <w:b/>
          <w:sz w:val="24"/>
          <w:szCs w:val="24"/>
          <w:lang w:eastAsia="tr-TR"/>
        </w:rPr>
        <w:lastRenderedPageBreak/>
        <w:t>Çankırı Karatekin Üniversitesi Eldivan SHMYO</w:t>
      </w:r>
      <w:r w:rsidR="004429B3">
        <w:rPr>
          <w:rFonts w:ascii="Times New Roman" w:eastAsia="Times New Roman" w:hAnsi="Times New Roman" w:cs="Times New Roman"/>
          <w:b/>
          <w:sz w:val="24"/>
          <w:szCs w:val="24"/>
          <w:lang w:eastAsia="tr-TR"/>
        </w:rPr>
        <w:t xml:space="preserve"> (ÇSHMYO)</w:t>
      </w:r>
      <w:r w:rsidRPr="00DA41A1">
        <w:rPr>
          <w:rFonts w:ascii="Times New Roman" w:eastAsia="Times New Roman" w:hAnsi="Times New Roman" w:cs="Times New Roman"/>
          <w:b/>
          <w:sz w:val="24"/>
          <w:szCs w:val="24"/>
          <w:lang w:eastAsia="tr-TR"/>
        </w:rPr>
        <w:t>:</w:t>
      </w:r>
      <w:r w:rsidRPr="003F4E80">
        <w:rPr>
          <w:rFonts w:ascii="Times New Roman" w:eastAsia="Times New Roman" w:hAnsi="Times New Roman" w:cs="Times New Roman"/>
          <w:sz w:val="24"/>
          <w:szCs w:val="24"/>
          <w:lang w:eastAsia="tr-TR"/>
        </w:rPr>
        <w:t xml:space="preserve"> </w:t>
      </w:r>
      <w:r w:rsidR="00245099">
        <w:rPr>
          <w:rFonts w:ascii="Times New Roman" w:eastAsia="Times New Roman" w:hAnsi="Times New Roman" w:cs="Times New Roman"/>
          <w:sz w:val="24"/>
          <w:szCs w:val="24"/>
          <w:lang w:eastAsia="tr-TR"/>
        </w:rPr>
        <w:t>İkinci sınıf seviyesinde</w:t>
      </w:r>
      <w:r w:rsidRPr="003F4E80">
        <w:rPr>
          <w:rFonts w:ascii="Times New Roman" w:eastAsia="Times New Roman" w:hAnsi="Times New Roman" w:cs="Times New Roman"/>
          <w:sz w:val="24"/>
          <w:szCs w:val="24"/>
          <w:lang w:eastAsia="tr-TR"/>
        </w:rPr>
        <w:t xml:space="preserve">-41 öğrenci, </w:t>
      </w:r>
      <w:r w:rsidR="00245099">
        <w:rPr>
          <w:rFonts w:ascii="Times New Roman" w:eastAsia="Times New Roman" w:hAnsi="Times New Roman" w:cs="Times New Roman"/>
          <w:sz w:val="24"/>
          <w:szCs w:val="24"/>
          <w:lang w:eastAsia="tr-TR"/>
        </w:rPr>
        <w:t>Birinci sınıf seviyesinde</w:t>
      </w:r>
      <w:r w:rsidRPr="003F4E80">
        <w:rPr>
          <w:rFonts w:ascii="Times New Roman" w:eastAsia="Times New Roman" w:hAnsi="Times New Roman" w:cs="Times New Roman"/>
          <w:sz w:val="24"/>
          <w:szCs w:val="24"/>
          <w:lang w:eastAsia="tr-TR"/>
        </w:rPr>
        <w:t xml:space="preserve">-47 öğrenci toplamda ise 88 öğrenci Çevre Sağlığı </w:t>
      </w:r>
      <w:r w:rsidR="006509EB">
        <w:rPr>
          <w:rFonts w:ascii="Times New Roman" w:eastAsia="Times New Roman" w:hAnsi="Times New Roman" w:cs="Times New Roman"/>
          <w:sz w:val="24"/>
          <w:szCs w:val="24"/>
          <w:lang w:eastAsia="tr-TR"/>
        </w:rPr>
        <w:t>Önlisans</w:t>
      </w:r>
      <w:r w:rsidRPr="003F4E80">
        <w:rPr>
          <w:rFonts w:ascii="Times New Roman" w:eastAsia="Times New Roman" w:hAnsi="Times New Roman" w:cs="Times New Roman"/>
          <w:sz w:val="24"/>
          <w:szCs w:val="24"/>
          <w:lang w:eastAsia="tr-TR"/>
        </w:rPr>
        <w:t xml:space="preserve"> eğitimi görmektedir. </w:t>
      </w:r>
    </w:p>
    <w:p w14:paraId="605C31DE" w14:textId="77777777" w:rsidR="003F4E80" w:rsidRPr="003F4E80" w:rsidRDefault="003F4E80" w:rsidP="002B12C2">
      <w:pPr>
        <w:spacing w:after="0" w:line="360" w:lineRule="auto"/>
        <w:ind w:left="720"/>
        <w:jc w:val="both"/>
        <w:rPr>
          <w:rFonts w:ascii="Times New Roman" w:eastAsia="Times New Roman" w:hAnsi="Times New Roman" w:cs="Times New Roman"/>
          <w:sz w:val="24"/>
          <w:szCs w:val="24"/>
          <w:lang w:eastAsia="tr-TR"/>
        </w:rPr>
      </w:pPr>
    </w:p>
    <w:p w14:paraId="4BF1E964" w14:textId="77777777" w:rsidR="003F4E80" w:rsidRPr="003F4E80" w:rsidRDefault="003F4E80" w:rsidP="002B12C2">
      <w:pPr>
        <w:spacing w:after="0" w:line="360" w:lineRule="auto"/>
        <w:jc w:val="both"/>
        <w:rPr>
          <w:rFonts w:ascii="Times New Roman" w:eastAsia="Times New Roman" w:hAnsi="Times New Roman" w:cs="Times New Roman"/>
          <w:sz w:val="24"/>
          <w:szCs w:val="24"/>
          <w:lang w:eastAsia="tr-TR"/>
        </w:rPr>
      </w:pPr>
      <w:r w:rsidRPr="003F4E80">
        <w:rPr>
          <w:rFonts w:ascii="Times New Roman" w:eastAsia="Times New Roman" w:hAnsi="Times New Roman" w:cs="Times New Roman"/>
          <w:b/>
          <w:sz w:val="24"/>
          <w:szCs w:val="24"/>
          <w:lang w:eastAsia="tr-TR"/>
        </w:rPr>
        <w:t xml:space="preserve">Lisans eğitimi veren; </w:t>
      </w:r>
      <w:r w:rsidRPr="003F4E80">
        <w:rPr>
          <w:rFonts w:ascii="Times New Roman" w:eastAsia="Times New Roman" w:hAnsi="Times New Roman" w:cs="Times New Roman"/>
          <w:sz w:val="24"/>
          <w:szCs w:val="24"/>
          <w:lang w:eastAsia="tr-TR"/>
        </w:rPr>
        <w:t>halen ülkemizde bu programda 4 yıllık lisans eğitimi veren herhangi bir yüksekokul veya fakülte bulunmamaktadır.</w:t>
      </w:r>
    </w:p>
    <w:p w14:paraId="1A936FB5" w14:textId="77777777" w:rsidR="003F4E80" w:rsidRPr="003F4E80" w:rsidRDefault="003F4E80" w:rsidP="002B12C2">
      <w:pPr>
        <w:spacing w:after="0" w:line="360" w:lineRule="auto"/>
        <w:jc w:val="both"/>
        <w:rPr>
          <w:rFonts w:ascii="Times New Roman" w:eastAsia="Times New Roman" w:hAnsi="Times New Roman" w:cs="Times New Roman"/>
          <w:lang w:eastAsia="tr-TR"/>
        </w:rPr>
      </w:pPr>
    </w:p>
    <w:p w14:paraId="25312615" w14:textId="77777777" w:rsidR="003F4E80" w:rsidRPr="003F4E80" w:rsidRDefault="003F4E80" w:rsidP="002B12C2">
      <w:pPr>
        <w:spacing w:after="0" w:line="360" w:lineRule="auto"/>
        <w:jc w:val="both"/>
        <w:rPr>
          <w:rFonts w:ascii="Times New Roman" w:eastAsia="Times New Roman" w:hAnsi="Times New Roman" w:cs="Times New Roman"/>
          <w:sz w:val="24"/>
          <w:szCs w:val="24"/>
          <w:lang w:eastAsia="tr-TR"/>
        </w:rPr>
      </w:pPr>
      <w:r w:rsidRPr="003F4E80">
        <w:rPr>
          <w:rFonts w:ascii="Times New Roman" w:eastAsia="Times New Roman" w:hAnsi="Times New Roman" w:cs="Times New Roman"/>
          <w:b/>
          <w:sz w:val="24"/>
          <w:szCs w:val="24"/>
          <w:lang w:eastAsia="tr-TR"/>
        </w:rPr>
        <w:t>Lisansüstü Eğitimi veren;</w:t>
      </w:r>
      <w:r w:rsidRPr="003F4E80">
        <w:rPr>
          <w:rFonts w:ascii="Times New Roman" w:eastAsia="Times New Roman" w:hAnsi="Times New Roman" w:cs="Times New Roman"/>
          <w:sz w:val="24"/>
          <w:szCs w:val="24"/>
          <w:lang w:eastAsia="tr-TR"/>
        </w:rPr>
        <w:t xml:space="preserve"> Türkiye genelinde lisansüstü eğitim veren üniversiteler;</w:t>
      </w:r>
    </w:p>
    <w:p w14:paraId="698EB75D" w14:textId="1DAEA2D4" w:rsidR="003F4E80" w:rsidRPr="003F4E80" w:rsidRDefault="006D638A" w:rsidP="002B12C2">
      <w:pPr>
        <w:numPr>
          <w:ilvl w:val="0"/>
          <w:numId w:val="18"/>
        </w:numPr>
        <w:spacing w:after="0" w:line="360" w:lineRule="auto"/>
        <w:jc w:val="both"/>
        <w:rPr>
          <w:rFonts w:ascii="Times New Roman" w:eastAsia="Times New Roman" w:hAnsi="Times New Roman" w:cs="Times New Roman"/>
          <w:sz w:val="24"/>
          <w:szCs w:val="24"/>
          <w:lang w:eastAsia="tr-TR"/>
        </w:rPr>
      </w:pPr>
      <w:r w:rsidRPr="00AA1AFA">
        <w:rPr>
          <w:rFonts w:ascii="Times New Roman" w:eastAsia="Times New Roman" w:hAnsi="Times New Roman" w:cs="Times New Roman"/>
          <w:b/>
          <w:sz w:val="24"/>
          <w:szCs w:val="24"/>
          <w:lang w:eastAsia="tr-TR"/>
        </w:rPr>
        <w:t xml:space="preserve">Aydın </w:t>
      </w:r>
      <w:r w:rsidR="003F4E80" w:rsidRPr="00AA1AFA">
        <w:rPr>
          <w:rFonts w:ascii="Times New Roman" w:eastAsia="Times New Roman" w:hAnsi="Times New Roman" w:cs="Times New Roman"/>
          <w:b/>
          <w:sz w:val="24"/>
          <w:szCs w:val="24"/>
          <w:lang w:eastAsia="tr-TR"/>
        </w:rPr>
        <w:t>Adnan Menderes Üniversitesi, Sağlık Bilimleri Enstitüsü</w:t>
      </w:r>
      <w:r w:rsidR="00AA1AFA">
        <w:rPr>
          <w:rFonts w:ascii="Times New Roman" w:eastAsia="Times New Roman" w:hAnsi="Times New Roman" w:cs="Times New Roman"/>
          <w:b/>
          <w:sz w:val="24"/>
          <w:szCs w:val="24"/>
          <w:lang w:eastAsia="tr-TR"/>
        </w:rPr>
        <w:t>,</w:t>
      </w:r>
      <w:r w:rsidR="003F4E80" w:rsidRPr="003F4E80">
        <w:rPr>
          <w:rFonts w:ascii="Times New Roman" w:eastAsia="Times New Roman" w:hAnsi="Times New Roman" w:cs="Times New Roman"/>
          <w:sz w:val="24"/>
          <w:szCs w:val="24"/>
          <w:lang w:eastAsia="tr-TR"/>
        </w:rPr>
        <w:t xml:space="preserve"> </w:t>
      </w:r>
      <w:r w:rsidR="003F4E80" w:rsidRPr="00AA1AFA">
        <w:rPr>
          <w:rFonts w:ascii="Times New Roman" w:eastAsia="Times New Roman" w:hAnsi="Times New Roman" w:cs="Times New Roman"/>
          <w:b/>
          <w:sz w:val="24"/>
          <w:szCs w:val="24"/>
          <w:lang w:eastAsia="tr-TR"/>
        </w:rPr>
        <w:t>Multidisipliner Çevre Sağlığı Programı</w:t>
      </w:r>
      <w:r w:rsidR="004429B3">
        <w:rPr>
          <w:rFonts w:ascii="Times New Roman" w:eastAsia="Times New Roman" w:hAnsi="Times New Roman" w:cs="Times New Roman"/>
          <w:b/>
          <w:sz w:val="24"/>
          <w:szCs w:val="24"/>
          <w:lang w:eastAsia="tr-TR"/>
        </w:rPr>
        <w:t xml:space="preserve"> (ADÜ-SBE)</w:t>
      </w:r>
      <w:r w:rsidR="00AA1AFA" w:rsidRPr="00AA1AFA">
        <w:rPr>
          <w:rFonts w:ascii="Times New Roman" w:eastAsia="Times New Roman" w:hAnsi="Times New Roman" w:cs="Times New Roman"/>
          <w:b/>
          <w:sz w:val="24"/>
          <w:szCs w:val="24"/>
          <w:lang w:eastAsia="tr-TR"/>
        </w:rPr>
        <w:t>:</w:t>
      </w:r>
      <w:r w:rsidR="003F4E80" w:rsidRPr="003F4E80">
        <w:rPr>
          <w:rFonts w:ascii="Times New Roman" w:eastAsia="Times New Roman" w:hAnsi="Times New Roman" w:cs="Times New Roman"/>
          <w:sz w:val="24"/>
          <w:szCs w:val="24"/>
          <w:lang w:eastAsia="tr-TR"/>
        </w:rPr>
        <w:t xml:space="preserve"> olarak hem Yüksek lisans hem de doktora eğitimi için 2019 Ocak yılından bu </w:t>
      </w:r>
      <w:r w:rsidR="00245099">
        <w:rPr>
          <w:rFonts w:ascii="Times New Roman" w:eastAsia="Times New Roman" w:hAnsi="Times New Roman" w:cs="Times New Roman"/>
          <w:sz w:val="24"/>
          <w:szCs w:val="24"/>
          <w:lang w:eastAsia="tr-TR"/>
        </w:rPr>
        <w:t>yana öğrenci almaktadır. 2021 Eğitim-Öğretim yılı içerisinde p</w:t>
      </w:r>
      <w:r w:rsidR="003F4E80" w:rsidRPr="003F4E80">
        <w:rPr>
          <w:rFonts w:ascii="Times New Roman" w:eastAsia="Times New Roman" w:hAnsi="Times New Roman" w:cs="Times New Roman"/>
          <w:sz w:val="24"/>
          <w:szCs w:val="24"/>
          <w:lang w:eastAsia="tr-TR"/>
        </w:rPr>
        <w:t xml:space="preserve">rograma kayıtlı farklı alanlardan mezun 30’ i Yüksek Lisans; 4’ü doktora öğrencisi olmak üzere 34 öğrenci mevcuttur. </w:t>
      </w:r>
    </w:p>
    <w:p w14:paraId="231D4C6B" w14:textId="7C397CB8" w:rsidR="003F4E80" w:rsidRPr="003F4E80" w:rsidRDefault="003F4E80" w:rsidP="002B12C2">
      <w:pPr>
        <w:numPr>
          <w:ilvl w:val="0"/>
          <w:numId w:val="18"/>
        </w:numPr>
        <w:spacing w:after="0" w:line="360" w:lineRule="auto"/>
        <w:jc w:val="both"/>
        <w:rPr>
          <w:rFonts w:ascii="Times New Roman" w:eastAsia="Times New Roman" w:hAnsi="Times New Roman" w:cs="Times New Roman"/>
          <w:sz w:val="24"/>
          <w:szCs w:val="24"/>
          <w:lang w:eastAsia="tr-TR"/>
        </w:rPr>
      </w:pPr>
      <w:r w:rsidRPr="005C7B18">
        <w:rPr>
          <w:rFonts w:ascii="Times New Roman" w:eastAsia="Times New Roman" w:hAnsi="Times New Roman" w:cs="Times New Roman"/>
          <w:b/>
          <w:sz w:val="24"/>
          <w:szCs w:val="24"/>
          <w:lang w:eastAsia="tr-TR"/>
        </w:rPr>
        <w:t xml:space="preserve">Sinop </w:t>
      </w:r>
      <w:r w:rsidR="005C7B18" w:rsidRPr="005C7B18">
        <w:rPr>
          <w:rFonts w:ascii="Times New Roman" w:eastAsia="Times New Roman" w:hAnsi="Times New Roman" w:cs="Times New Roman"/>
          <w:b/>
          <w:sz w:val="24"/>
          <w:szCs w:val="24"/>
          <w:lang w:eastAsia="tr-TR"/>
        </w:rPr>
        <w:t>Üniversitesi, Lisansüstü Eğitim enstitüsü ve Fen Bilimleri Enstitüsü, Disiplinlerarası Çevre Sağlığı Programı</w:t>
      </w:r>
      <w:r w:rsidR="004429B3">
        <w:rPr>
          <w:rFonts w:ascii="Times New Roman" w:eastAsia="Times New Roman" w:hAnsi="Times New Roman" w:cs="Times New Roman"/>
          <w:b/>
          <w:sz w:val="24"/>
          <w:szCs w:val="24"/>
          <w:lang w:eastAsia="tr-TR"/>
        </w:rPr>
        <w:t xml:space="preserve"> (Sinop-FBE)</w:t>
      </w:r>
      <w:r w:rsidR="005C7B18" w:rsidRPr="005C7B18">
        <w:rPr>
          <w:rFonts w:ascii="Times New Roman" w:eastAsia="Times New Roman" w:hAnsi="Times New Roman" w:cs="Times New Roman"/>
          <w:b/>
          <w:sz w:val="24"/>
          <w:szCs w:val="24"/>
          <w:lang w:eastAsia="tr-TR"/>
        </w:rPr>
        <w:t>:</w:t>
      </w:r>
      <w:r w:rsidR="005C7B18" w:rsidRPr="005C7B18">
        <w:rPr>
          <w:rFonts w:ascii="Times New Roman" w:eastAsia="Times New Roman" w:hAnsi="Times New Roman" w:cs="Times New Roman"/>
          <w:sz w:val="24"/>
          <w:szCs w:val="24"/>
          <w:lang w:eastAsia="tr-TR"/>
        </w:rPr>
        <w:t xml:space="preserve"> </w:t>
      </w:r>
      <w:r w:rsidRPr="003F4E80">
        <w:rPr>
          <w:rFonts w:ascii="Times New Roman" w:eastAsia="Times New Roman" w:hAnsi="Times New Roman" w:cs="Times New Roman"/>
          <w:sz w:val="24"/>
          <w:szCs w:val="24"/>
          <w:lang w:eastAsia="tr-TR"/>
        </w:rPr>
        <w:t xml:space="preserve">Öğrenci İşleri Daire Başkanlığı, Öğrenci/Mezun Sayıları sekmesinden alınan verilere göre 2021 Şubat ayı itibariyle; Lisansüstü Eğitim Enstitüsünde 27, Fen Bilimleri Enstitüsünde ise 17 öğrenci, toplamda 44 öğrenci Disiplinlerarası Çevre Sağlığı Programına kayıtlıdır. </w:t>
      </w:r>
    </w:p>
    <w:p w14:paraId="36097259" w14:textId="77777777" w:rsidR="003F4E80" w:rsidRPr="003F4E80" w:rsidRDefault="003F4E80" w:rsidP="002B12C2">
      <w:pPr>
        <w:spacing w:after="0" w:line="360" w:lineRule="auto"/>
        <w:jc w:val="both"/>
        <w:rPr>
          <w:rFonts w:ascii="Times New Roman" w:eastAsia="Times New Roman" w:hAnsi="Times New Roman" w:cs="Times New Roman"/>
          <w:sz w:val="24"/>
          <w:szCs w:val="24"/>
          <w:lang w:eastAsia="tr-TR"/>
        </w:rPr>
      </w:pPr>
    </w:p>
    <w:p w14:paraId="23749321" w14:textId="5FB42692" w:rsidR="003F4E80" w:rsidRDefault="003F4E80" w:rsidP="00A2066C">
      <w:pPr>
        <w:spacing w:after="0" w:line="360" w:lineRule="auto"/>
        <w:ind w:firstLine="567"/>
        <w:jc w:val="both"/>
        <w:rPr>
          <w:rFonts w:ascii="Times New Roman" w:eastAsia="Times New Roman" w:hAnsi="Times New Roman" w:cs="Times New Roman"/>
          <w:b/>
          <w:sz w:val="24"/>
          <w:szCs w:val="24"/>
          <w:lang w:eastAsia="tr-TR"/>
        </w:rPr>
      </w:pPr>
      <w:r w:rsidRPr="003F4E80">
        <w:rPr>
          <w:rFonts w:ascii="Times New Roman" w:eastAsia="Times New Roman" w:hAnsi="Times New Roman" w:cs="Times New Roman"/>
          <w:sz w:val="24"/>
          <w:szCs w:val="24"/>
          <w:lang w:eastAsia="tr-TR"/>
        </w:rPr>
        <w:t>Tabakalı rastgele örnekleme yöntemi kullanılarak belirlenen 619 öğrenci ’den araştırmaya katılma şartlarına uygun bulunan öğrencil</w:t>
      </w:r>
      <w:r w:rsidR="007037AF">
        <w:rPr>
          <w:rFonts w:ascii="Times New Roman" w:eastAsia="Times New Roman" w:hAnsi="Times New Roman" w:cs="Times New Roman"/>
          <w:sz w:val="24"/>
          <w:szCs w:val="24"/>
          <w:lang w:eastAsia="tr-TR"/>
        </w:rPr>
        <w:t xml:space="preserve">er araştırmaya </w:t>
      </w:r>
      <w:r w:rsidR="00C509DC">
        <w:rPr>
          <w:rFonts w:ascii="Times New Roman" w:eastAsia="Times New Roman" w:hAnsi="Times New Roman" w:cs="Times New Roman"/>
          <w:sz w:val="24"/>
          <w:szCs w:val="24"/>
          <w:lang w:eastAsia="tr-TR"/>
        </w:rPr>
        <w:t>dâhil</w:t>
      </w:r>
      <w:r w:rsidR="007037AF">
        <w:rPr>
          <w:rFonts w:ascii="Times New Roman" w:eastAsia="Times New Roman" w:hAnsi="Times New Roman" w:cs="Times New Roman"/>
          <w:sz w:val="24"/>
          <w:szCs w:val="24"/>
          <w:lang w:eastAsia="tr-TR"/>
        </w:rPr>
        <w:t xml:space="preserve"> edilmiştir</w:t>
      </w:r>
      <w:r w:rsidRPr="003F4E80">
        <w:rPr>
          <w:rFonts w:ascii="Times New Roman" w:eastAsia="Times New Roman" w:hAnsi="Times New Roman" w:cs="Times New Roman"/>
          <w:sz w:val="24"/>
          <w:szCs w:val="24"/>
          <w:lang w:eastAsia="tr-TR"/>
        </w:rPr>
        <w:t xml:space="preserve">. Örneklem büyüklüğü evreni bilinen örneklem yöntemi ile hesaplanmıştır. Araştırma evreni çeşitli özellikler (yaş, cinsiyet, sosyo-ekonomik durum, eğitim vb.) yönünden homojen değilse, bu özelliklere göre grupların her birinin büyüklüğü birbirinden farklı ise Tabakalı Örnekleme Yöntemi tercih edilir. Çalışmamızda Tabakalı örnekleme yönteminin kullanılma sebebi, araştırma evrenindeki Çevre Sağlığı bölümünde/programında okuyan öğrencilerin eğitim seviyelerinin </w:t>
      </w:r>
      <w:r w:rsidR="002176DB">
        <w:rPr>
          <w:rFonts w:ascii="Times New Roman" w:eastAsia="Times New Roman" w:hAnsi="Times New Roman" w:cs="Times New Roman"/>
          <w:sz w:val="24"/>
          <w:szCs w:val="24"/>
          <w:lang w:eastAsia="tr-TR"/>
        </w:rPr>
        <w:t>farklı olmasıdır. Ayrıca tablo 2</w:t>
      </w:r>
      <w:r w:rsidRPr="003F4E80">
        <w:rPr>
          <w:rFonts w:ascii="Times New Roman" w:eastAsia="Times New Roman" w:hAnsi="Times New Roman" w:cs="Times New Roman"/>
          <w:sz w:val="24"/>
          <w:szCs w:val="24"/>
          <w:lang w:eastAsia="tr-TR"/>
        </w:rPr>
        <w:t>’de de görüleceği gibi birim bölüm ve program bazında mevcut öğrenci sayıları birbirinden önemli ölçüde farklılık göstermektedir. Bu nedenle orantısız tabakalama yapılarak araştırmaya katılması hedeflenen öğrenci sayıları gruptaki toplam öğrenci sayısı</w:t>
      </w:r>
      <w:r w:rsidR="00D41DE5">
        <w:rPr>
          <w:rFonts w:ascii="Times New Roman" w:eastAsia="Times New Roman" w:hAnsi="Times New Roman" w:cs="Times New Roman"/>
          <w:sz w:val="24"/>
          <w:szCs w:val="24"/>
          <w:lang w:eastAsia="tr-TR"/>
        </w:rPr>
        <w:t>na göre belirlenmiştir</w:t>
      </w:r>
      <w:r w:rsidRPr="003F4E80">
        <w:rPr>
          <w:rFonts w:ascii="Times New Roman" w:eastAsia="Times New Roman" w:hAnsi="Times New Roman" w:cs="Times New Roman"/>
          <w:sz w:val="24"/>
          <w:szCs w:val="24"/>
          <w:lang w:eastAsia="tr-TR"/>
        </w:rPr>
        <w:t>.</w:t>
      </w:r>
      <w:r w:rsidRPr="003F4E80">
        <w:rPr>
          <w:rFonts w:ascii="Times New Roman" w:eastAsia="Times New Roman" w:hAnsi="Times New Roman" w:cs="Times New Roman"/>
          <w:b/>
          <w:sz w:val="24"/>
          <w:szCs w:val="24"/>
          <w:lang w:eastAsia="tr-TR"/>
        </w:rPr>
        <w:t xml:space="preserve"> </w:t>
      </w:r>
    </w:p>
    <w:p w14:paraId="272D33B3" w14:textId="26584D29" w:rsidR="00112634" w:rsidRPr="00112634" w:rsidRDefault="00112634" w:rsidP="00A2066C">
      <w:pPr>
        <w:spacing w:after="0" w:line="360" w:lineRule="auto"/>
        <w:ind w:firstLine="567"/>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Araştırmanın evrenini, belirtilen üniversitelerde Çevre Sağlığı bölüm/programında okuyan </w:t>
      </w:r>
      <w:r w:rsidR="006970E1" w:rsidRPr="00112634">
        <w:rPr>
          <w:rFonts w:ascii="Times New Roman" w:eastAsia="Times New Roman" w:hAnsi="Times New Roman" w:cs="Times New Roman"/>
          <w:sz w:val="24"/>
          <w:szCs w:val="24"/>
          <w:lang w:eastAsia="tr-TR"/>
        </w:rPr>
        <w:t>619 Önlisans</w:t>
      </w:r>
      <w:r w:rsidRPr="00112634">
        <w:rPr>
          <w:rFonts w:ascii="Times New Roman" w:eastAsia="Times New Roman" w:hAnsi="Times New Roman" w:cs="Times New Roman"/>
          <w:sz w:val="24"/>
          <w:szCs w:val="24"/>
          <w:lang w:eastAsia="tr-TR"/>
        </w:rPr>
        <w:t>, yüksek lisans ve doktora öğrencisi oluşturmaktadır. Evreni temsil eden örneklem hesaplama yöntemi ile gerçekleştirilen istatistiksel hesaplama formülü aşağı</w:t>
      </w:r>
      <w:r w:rsidR="00D61D20">
        <w:rPr>
          <w:rFonts w:ascii="Times New Roman" w:eastAsia="Times New Roman" w:hAnsi="Times New Roman" w:cs="Times New Roman"/>
          <w:sz w:val="24"/>
          <w:szCs w:val="24"/>
          <w:lang w:eastAsia="tr-TR"/>
        </w:rPr>
        <w:t>da belirtilmiştir</w:t>
      </w:r>
      <w:r w:rsidRPr="00112634">
        <w:rPr>
          <w:rFonts w:ascii="Times New Roman" w:eastAsia="Times New Roman" w:hAnsi="Times New Roman" w:cs="Times New Roman"/>
          <w:sz w:val="24"/>
          <w:szCs w:val="24"/>
          <w:lang w:eastAsia="tr-TR"/>
        </w:rPr>
        <w:t>.</w:t>
      </w:r>
    </w:p>
    <w:p w14:paraId="0C252B67" w14:textId="77777777" w:rsidR="00112634" w:rsidRPr="00112634" w:rsidRDefault="00112634" w:rsidP="002B12C2">
      <w:pPr>
        <w:spacing w:after="0" w:line="360" w:lineRule="auto"/>
        <w:jc w:val="both"/>
        <w:rPr>
          <w:rFonts w:ascii="Times New Roman" w:eastAsia="Times New Roman" w:hAnsi="Times New Roman" w:cs="Times New Roman"/>
          <w:color w:val="FF0000"/>
          <w:sz w:val="24"/>
          <w:szCs w:val="24"/>
          <w:lang w:eastAsia="tr-TR"/>
        </w:rPr>
      </w:pPr>
    </w:p>
    <w:p w14:paraId="08FECBF0"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N: Evrendeki birey sayısı (619)</w:t>
      </w:r>
    </w:p>
    <w:p w14:paraId="31E26E89"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n: örnekleme alınacak kişi sayısı </w:t>
      </w:r>
    </w:p>
    <w:p w14:paraId="56B74806"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p: İncelenecek olayın olasılığı (0,10)</w:t>
      </w:r>
    </w:p>
    <w:p w14:paraId="5052E83E"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q: İncelenecek olayın görülmeyiş sıklığı (1-p) (0,90)</w:t>
      </w:r>
    </w:p>
    <w:p w14:paraId="17A4791A"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S2: Araştırmada belirlenecek oranın standart hatası (0,05)</w:t>
      </w:r>
    </w:p>
    <w:p w14:paraId="1BC6A779" w14:textId="77777777" w:rsidR="00112634" w:rsidRPr="00112634" w:rsidRDefault="00112634" w:rsidP="00C509DC">
      <w:pPr>
        <w:spacing w:after="0" w:line="360" w:lineRule="auto"/>
        <w:ind w:firstLine="426"/>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t1-α: Belirli güven düzeyinde (genellikle %95) t tablosundan en büyük serbestlik derecesi için (sonsuz) bulunacak değer (yanılma payı için t değeri). Bu değerin her yanılma payı için sabit bir değeri vardır. (t1-95=1,96)</w:t>
      </w:r>
    </w:p>
    <w:p w14:paraId="2F139C4F" w14:textId="77777777" w:rsidR="00112634" w:rsidRPr="00112634" w:rsidRDefault="00112634" w:rsidP="002B12C2">
      <w:pPr>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     </w:t>
      </w:r>
    </w:p>
    <w:p w14:paraId="1E6043E4" w14:textId="77777777" w:rsidR="00112634" w:rsidRPr="00112634" w:rsidRDefault="00112634" w:rsidP="002B12C2">
      <w:pPr>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    N(t1-α)2 (p*q)                       619*(1,96*1,96)*(0,1*0,9)</w:t>
      </w:r>
    </w:p>
    <w:p w14:paraId="6E19365A" w14:textId="77777777" w:rsidR="00112634" w:rsidRPr="00112634" w:rsidRDefault="00112634" w:rsidP="002B12C2">
      <w:pPr>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n=-------------------                 n= --------------------------------</w:t>
      </w:r>
    </w:p>
    <w:p w14:paraId="58470132" w14:textId="77777777" w:rsidR="00112634" w:rsidRPr="00112634" w:rsidRDefault="00112634" w:rsidP="002B12C2">
      <w:pPr>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    S2(N-1)+S2(p*q)                   (0,0025)*(619-1)+(1,96*1,96)*(0,1*0,9)</w:t>
      </w:r>
    </w:p>
    <w:p w14:paraId="3705C796" w14:textId="77777777" w:rsidR="00112634" w:rsidRPr="00112634" w:rsidRDefault="00112634" w:rsidP="002B12C2">
      <w:pPr>
        <w:tabs>
          <w:tab w:val="left" w:pos="1140"/>
        </w:tabs>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 </w:t>
      </w:r>
      <w:r w:rsidRPr="00112634">
        <w:rPr>
          <w:rFonts w:ascii="Times New Roman" w:eastAsia="Times New Roman" w:hAnsi="Times New Roman" w:cs="Times New Roman"/>
          <w:sz w:val="24"/>
          <w:szCs w:val="24"/>
          <w:lang w:eastAsia="tr-TR"/>
        </w:rPr>
        <w:tab/>
      </w:r>
    </w:p>
    <w:p w14:paraId="73C698F6" w14:textId="77777777" w:rsidR="00112634" w:rsidRPr="00112634" w:rsidRDefault="00112634" w:rsidP="002B12C2">
      <w:pPr>
        <w:spacing w:after="0" w:line="360" w:lineRule="auto"/>
        <w:jc w:val="both"/>
        <w:rPr>
          <w:rFonts w:ascii="Times New Roman" w:eastAsia="Times New Roman" w:hAnsi="Times New Roman" w:cs="Times New Roman"/>
          <w:sz w:val="24"/>
          <w:szCs w:val="24"/>
          <w:lang w:eastAsia="tr-TR"/>
        </w:rPr>
      </w:pPr>
      <w:r w:rsidRPr="00112634">
        <w:rPr>
          <w:rFonts w:ascii="Times New Roman" w:eastAsia="Times New Roman" w:hAnsi="Times New Roman" w:cs="Times New Roman"/>
          <w:sz w:val="24"/>
          <w:szCs w:val="24"/>
          <w:lang w:eastAsia="tr-TR"/>
        </w:rPr>
        <w:t xml:space="preserve">n: 113,19 </w:t>
      </w:r>
      <w:bookmarkStart w:id="55" w:name="_GoBack"/>
      <w:bookmarkEnd w:id="55"/>
    </w:p>
    <w:p w14:paraId="1B37CA2B" w14:textId="77777777" w:rsidR="006F2445" w:rsidRPr="00112634" w:rsidRDefault="006F2445" w:rsidP="002B12C2">
      <w:pPr>
        <w:spacing w:after="0" w:line="360" w:lineRule="auto"/>
        <w:jc w:val="both"/>
        <w:rPr>
          <w:rFonts w:ascii="Times New Roman" w:eastAsia="Times New Roman" w:hAnsi="Times New Roman" w:cs="Times New Roman"/>
          <w:sz w:val="24"/>
          <w:szCs w:val="24"/>
          <w:lang w:eastAsia="tr-TR"/>
        </w:rPr>
      </w:pPr>
    </w:p>
    <w:p w14:paraId="57967D9E" w14:textId="36DC0948" w:rsidR="00112634" w:rsidRPr="002F17E7" w:rsidRDefault="003E71A1" w:rsidP="003E71A1">
      <w:pPr>
        <w:pStyle w:val="ResimYazs"/>
        <w:rPr>
          <w:rFonts w:ascii="Times New Roman" w:hAnsi="Times New Roman" w:cs="Times New Roman"/>
          <w:b w:val="0"/>
          <w:color w:val="auto"/>
          <w:sz w:val="22"/>
          <w:lang w:eastAsia="tr-TR"/>
        </w:rPr>
      </w:pPr>
      <w:bookmarkStart w:id="56" w:name="_Toc127659875"/>
      <w:r w:rsidRPr="00A2066C">
        <w:rPr>
          <w:rFonts w:ascii="Times New Roman" w:hAnsi="Times New Roman" w:cs="Times New Roman"/>
          <w:color w:val="auto"/>
          <w:sz w:val="22"/>
        </w:rPr>
        <w:t xml:space="preserve">Tablo </w:t>
      </w:r>
      <w:r w:rsidRPr="00A2066C">
        <w:rPr>
          <w:rFonts w:ascii="Times New Roman" w:hAnsi="Times New Roman" w:cs="Times New Roman"/>
          <w:color w:val="auto"/>
          <w:sz w:val="22"/>
        </w:rPr>
        <w:fldChar w:fldCharType="begin"/>
      </w:r>
      <w:r w:rsidRPr="00A2066C">
        <w:rPr>
          <w:rFonts w:ascii="Times New Roman" w:hAnsi="Times New Roman" w:cs="Times New Roman"/>
          <w:color w:val="auto"/>
          <w:sz w:val="22"/>
        </w:rPr>
        <w:instrText xml:space="preserve"> SEQ Tablo \* ARABIC </w:instrText>
      </w:r>
      <w:r w:rsidRPr="00A2066C">
        <w:rPr>
          <w:rFonts w:ascii="Times New Roman" w:hAnsi="Times New Roman" w:cs="Times New Roman"/>
          <w:color w:val="auto"/>
          <w:sz w:val="22"/>
        </w:rPr>
        <w:fldChar w:fldCharType="separate"/>
      </w:r>
      <w:r w:rsidR="00216427">
        <w:rPr>
          <w:rFonts w:ascii="Times New Roman" w:hAnsi="Times New Roman" w:cs="Times New Roman"/>
          <w:noProof/>
          <w:color w:val="auto"/>
          <w:sz w:val="22"/>
        </w:rPr>
        <w:t>2</w:t>
      </w:r>
      <w:r w:rsidRPr="00A2066C">
        <w:rPr>
          <w:rFonts w:ascii="Times New Roman" w:hAnsi="Times New Roman" w:cs="Times New Roman"/>
          <w:color w:val="auto"/>
          <w:sz w:val="22"/>
        </w:rPr>
        <w:fldChar w:fldCharType="end"/>
      </w:r>
      <w:r w:rsidRPr="00A2066C">
        <w:rPr>
          <w:rFonts w:ascii="Times New Roman" w:hAnsi="Times New Roman" w:cs="Times New Roman"/>
          <w:color w:val="auto"/>
          <w:sz w:val="22"/>
        </w:rPr>
        <w:t>.</w:t>
      </w:r>
      <w:r w:rsidRPr="00A2066C">
        <w:rPr>
          <w:rFonts w:ascii="Times New Roman" w:hAnsi="Times New Roman" w:cs="Times New Roman"/>
          <w:b w:val="0"/>
          <w:color w:val="auto"/>
          <w:sz w:val="22"/>
        </w:rPr>
        <w:t xml:space="preserve"> </w:t>
      </w:r>
      <w:r w:rsidR="00112634" w:rsidRPr="002F17E7">
        <w:rPr>
          <w:rFonts w:ascii="Times New Roman" w:hAnsi="Times New Roman" w:cs="Times New Roman"/>
          <w:b w:val="0"/>
          <w:color w:val="auto"/>
          <w:sz w:val="22"/>
          <w:lang w:eastAsia="tr-TR"/>
        </w:rPr>
        <w:t>Araştırmaya katılması hedeflenen öğrenci sayıları</w:t>
      </w:r>
      <w:r w:rsidR="00CA3587" w:rsidRPr="002F17E7">
        <w:rPr>
          <w:rFonts w:ascii="Times New Roman" w:hAnsi="Times New Roman" w:cs="Times New Roman"/>
          <w:b w:val="0"/>
          <w:color w:val="auto"/>
          <w:sz w:val="22"/>
          <w:lang w:eastAsia="tr-TR"/>
        </w:rPr>
        <w:t>.</w:t>
      </w:r>
      <w:bookmarkEnd w:id="56"/>
      <w:r w:rsidR="00112634" w:rsidRPr="002F17E7">
        <w:rPr>
          <w:rFonts w:ascii="Times New Roman" w:hAnsi="Times New Roman" w:cs="Times New Roman"/>
          <w:b w:val="0"/>
          <w:color w:val="auto"/>
          <w:sz w:val="22"/>
          <w:lang w:eastAsia="tr-TR"/>
        </w:rPr>
        <w:t xml:space="preserve">  </w:t>
      </w:r>
    </w:p>
    <w:tbl>
      <w:tblPr>
        <w:tblStyle w:val="TabloKlavuzu"/>
        <w:tblW w:w="8930" w:type="dxa"/>
        <w:tblInd w:w="137" w:type="dxa"/>
        <w:tblLayout w:type="fixed"/>
        <w:tblLook w:val="04A0" w:firstRow="1" w:lastRow="0" w:firstColumn="1" w:lastColumn="0" w:noHBand="0" w:noVBand="1"/>
      </w:tblPr>
      <w:tblGrid>
        <w:gridCol w:w="1985"/>
        <w:gridCol w:w="991"/>
        <w:gridCol w:w="992"/>
        <w:gridCol w:w="1276"/>
        <w:gridCol w:w="1270"/>
        <w:gridCol w:w="6"/>
        <w:gridCol w:w="1236"/>
        <w:gridCol w:w="1174"/>
      </w:tblGrid>
      <w:tr w:rsidR="00FC1B5A" w:rsidRPr="00FC1B5A" w14:paraId="6ACB5FD8" w14:textId="77777777" w:rsidTr="00216427">
        <w:tc>
          <w:tcPr>
            <w:tcW w:w="1985" w:type="dxa"/>
            <w:shd w:val="clear" w:color="auto" w:fill="FFC000"/>
            <w:vAlign w:val="center"/>
          </w:tcPr>
          <w:p w14:paraId="68DFE3D0"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Okul</w:t>
            </w:r>
          </w:p>
        </w:tc>
        <w:tc>
          <w:tcPr>
            <w:tcW w:w="991" w:type="dxa"/>
            <w:shd w:val="clear" w:color="auto" w:fill="FFC000"/>
            <w:vAlign w:val="center"/>
          </w:tcPr>
          <w:p w14:paraId="70338564" w14:textId="7B7C9855"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1. Sınıf</w:t>
            </w:r>
            <w:r w:rsidR="00600D74">
              <w:rPr>
                <w:rFonts w:ascii="Times New Roman" w:eastAsia="Calibri" w:hAnsi="Times New Roman" w:cs="Times New Roman"/>
                <w:b/>
                <w:sz w:val="20"/>
                <w:szCs w:val="20"/>
              </w:rPr>
              <w:t xml:space="preserve"> </w:t>
            </w:r>
            <w:r w:rsidRPr="00FC1B5A">
              <w:rPr>
                <w:rFonts w:ascii="Times New Roman" w:eastAsia="Calibri" w:hAnsi="Times New Roman" w:cs="Times New Roman"/>
                <w:b/>
                <w:sz w:val="20"/>
                <w:szCs w:val="20"/>
              </w:rPr>
              <w:t>/</w:t>
            </w:r>
          </w:p>
          <w:p w14:paraId="03913D93"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Ders Aşaması</w:t>
            </w:r>
          </w:p>
        </w:tc>
        <w:tc>
          <w:tcPr>
            <w:tcW w:w="992" w:type="dxa"/>
            <w:shd w:val="clear" w:color="auto" w:fill="FFC000"/>
            <w:vAlign w:val="center"/>
          </w:tcPr>
          <w:p w14:paraId="75F3E7C5" w14:textId="649DCDA9"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2. Sınıf</w:t>
            </w:r>
            <w:r w:rsidR="00600D74">
              <w:rPr>
                <w:rFonts w:ascii="Times New Roman" w:eastAsia="Calibri" w:hAnsi="Times New Roman" w:cs="Times New Roman"/>
                <w:b/>
                <w:sz w:val="20"/>
                <w:szCs w:val="20"/>
              </w:rPr>
              <w:t xml:space="preserve"> </w:t>
            </w:r>
            <w:r w:rsidRPr="00FC1B5A">
              <w:rPr>
                <w:rFonts w:ascii="Times New Roman" w:eastAsia="Calibri" w:hAnsi="Times New Roman" w:cs="Times New Roman"/>
                <w:b/>
                <w:sz w:val="20"/>
                <w:szCs w:val="20"/>
              </w:rPr>
              <w:t>/</w:t>
            </w:r>
            <w:r w:rsidR="00600D74">
              <w:rPr>
                <w:rFonts w:ascii="Times New Roman" w:eastAsia="Calibri" w:hAnsi="Times New Roman" w:cs="Times New Roman"/>
                <w:b/>
                <w:sz w:val="20"/>
                <w:szCs w:val="20"/>
              </w:rPr>
              <w:t xml:space="preserve"> </w:t>
            </w:r>
            <w:r w:rsidRPr="00FC1B5A">
              <w:rPr>
                <w:rFonts w:ascii="Times New Roman" w:eastAsia="Calibri" w:hAnsi="Times New Roman" w:cs="Times New Roman"/>
                <w:b/>
                <w:sz w:val="20"/>
                <w:szCs w:val="20"/>
              </w:rPr>
              <w:t>Tez Aşaması</w:t>
            </w:r>
          </w:p>
        </w:tc>
        <w:tc>
          <w:tcPr>
            <w:tcW w:w="1276" w:type="dxa"/>
            <w:shd w:val="clear" w:color="auto" w:fill="FFC000"/>
            <w:vAlign w:val="center"/>
          </w:tcPr>
          <w:p w14:paraId="290F79B0"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1. Sınıf Tabaka Aralığı/Ders Aşaması</w:t>
            </w:r>
          </w:p>
        </w:tc>
        <w:tc>
          <w:tcPr>
            <w:tcW w:w="1270" w:type="dxa"/>
            <w:shd w:val="clear" w:color="auto" w:fill="FFC000"/>
            <w:vAlign w:val="center"/>
          </w:tcPr>
          <w:p w14:paraId="51BC17FF"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2. Sınıf Tabaka Aralığı/Tez Aşaması</w:t>
            </w:r>
          </w:p>
        </w:tc>
        <w:tc>
          <w:tcPr>
            <w:tcW w:w="1242" w:type="dxa"/>
            <w:gridSpan w:val="2"/>
            <w:shd w:val="clear" w:color="auto" w:fill="FFC000"/>
            <w:vAlign w:val="center"/>
          </w:tcPr>
          <w:p w14:paraId="37F18148"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Örnekleme Girecek 1. Sınıf/Ders Aşaması</w:t>
            </w:r>
          </w:p>
        </w:tc>
        <w:tc>
          <w:tcPr>
            <w:tcW w:w="1174" w:type="dxa"/>
            <w:shd w:val="clear" w:color="auto" w:fill="FFC000"/>
            <w:vAlign w:val="center"/>
          </w:tcPr>
          <w:p w14:paraId="46F9735C"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Örnekleme Girecek 2. Sınıf/Tez Aşaması</w:t>
            </w:r>
          </w:p>
        </w:tc>
      </w:tr>
      <w:tr w:rsidR="00FC1B5A" w:rsidRPr="00FC1B5A" w14:paraId="08901AD2" w14:textId="77777777" w:rsidTr="00216427">
        <w:tc>
          <w:tcPr>
            <w:tcW w:w="1985" w:type="dxa"/>
            <w:shd w:val="clear" w:color="auto" w:fill="FFC000"/>
            <w:vAlign w:val="center"/>
          </w:tcPr>
          <w:p w14:paraId="1728CFFE" w14:textId="34D988F7" w:rsidR="00FC1B5A" w:rsidRPr="00FC1B5A" w:rsidRDefault="00600D74" w:rsidP="00FC1B5A">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Ü</w:t>
            </w:r>
            <w:r w:rsidR="00FC1B5A" w:rsidRPr="00FC1B5A">
              <w:rPr>
                <w:rFonts w:ascii="Times New Roman" w:eastAsia="Calibri" w:hAnsi="Times New Roman" w:cs="Times New Roman"/>
                <w:b/>
                <w:sz w:val="20"/>
                <w:szCs w:val="20"/>
              </w:rPr>
              <w:t>SHMYO</w:t>
            </w:r>
          </w:p>
        </w:tc>
        <w:tc>
          <w:tcPr>
            <w:tcW w:w="991" w:type="dxa"/>
            <w:vAlign w:val="center"/>
          </w:tcPr>
          <w:p w14:paraId="13BFF3C1"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39</w:t>
            </w:r>
          </w:p>
        </w:tc>
        <w:tc>
          <w:tcPr>
            <w:tcW w:w="992" w:type="dxa"/>
            <w:vAlign w:val="center"/>
          </w:tcPr>
          <w:p w14:paraId="45F6FA98"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75</w:t>
            </w:r>
          </w:p>
        </w:tc>
        <w:tc>
          <w:tcPr>
            <w:tcW w:w="1276" w:type="dxa"/>
            <w:vAlign w:val="center"/>
          </w:tcPr>
          <w:p w14:paraId="2EF87E00"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0,63</w:t>
            </w:r>
          </w:p>
        </w:tc>
        <w:tc>
          <w:tcPr>
            <w:tcW w:w="1270" w:type="dxa"/>
            <w:vAlign w:val="center"/>
          </w:tcPr>
          <w:p w14:paraId="0E06853E"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0,12</w:t>
            </w:r>
          </w:p>
        </w:tc>
        <w:tc>
          <w:tcPr>
            <w:tcW w:w="1242" w:type="dxa"/>
            <w:gridSpan w:val="2"/>
            <w:vAlign w:val="center"/>
          </w:tcPr>
          <w:p w14:paraId="2B325AB1"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c>
          <w:tcPr>
            <w:tcW w:w="1174" w:type="dxa"/>
            <w:vAlign w:val="center"/>
          </w:tcPr>
          <w:p w14:paraId="45CDF07F"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15</w:t>
            </w:r>
          </w:p>
        </w:tc>
      </w:tr>
      <w:tr w:rsidR="00FC1B5A" w:rsidRPr="00FC1B5A" w14:paraId="208CEECC" w14:textId="77777777" w:rsidTr="00216427">
        <w:tc>
          <w:tcPr>
            <w:tcW w:w="1985" w:type="dxa"/>
            <w:shd w:val="clear" w:color="auto" w:fill="FFC000"/>
            <w:vAlign w:val="center"/>
          </w:tcPr>
          <w:p w14:paraId="1B61A63C" w14:textId="3274ABB6" w:rsidR="00FC1B5A" w:rsidRPr="00FC1B5A" w:rsidRDefault="00FC1B5A" w:rsidP="00600D74">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ASHMYO</w:t>
            </w:r>
          </w:p>
        </w:tc>
        <w:tc>
          <w:tcPr>
            <w:tcW w:w="991" w:type="dxa"/>
            <w:vAlign w:val="center"/>
          </w:tcPr>
          <w:p w14:paraId="0C330B44"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63</w:t>
            </w:r>
          </w:p>
        </w:tc>
        <w:tc>
          <w:tcPr>
            <w:tcW w:w="992" w:type="dxa"/>
            <w:vAlign w:val="center"/>
          </w:tcPr>
          <w:p w14:paraId="1D43DD69"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61</w:t>
            </w:r>
          </w:p>
        </w:tc>
        <w:tc>
          <w:tcPr>
            <w:tcW w:w="1276" w:type="dxa"/>
            <w:vAlign w:val="center"/>
          </w:tcPr>
          <w:p w14:paraId="4F91D75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0,10</w:t>
            </w:r>
          </w:p>
        </w:tc>
        <w:tc>
          <w:tcPr>
            <w:tcW w:w="1270" w:type="dxa"/>
            <w:vAlign w:val="center"/>
          </w:tcPr>
          <w:p w14:paraId="28FF0869"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0,10</w:t>
            </w:r>
          </w:p>
        </w:tc>
        <w:tc>
          <w:tcPr>
            <w:tcW w:w="1242" w:type="dxa"/>
            <w:gridSpan w:val="2"/>
            <w:vAlign w:val="center"/>
          </w:tcPr>
          <w:p w14:paraId="5AF27BE2"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13</w:t>
            </w:r>
          </w:p>
        </w:tc>
        <w:tc>
          <w:tcPr>
            <w:tcW w:w="1174" w:type="dxa"/>
            <w:vAlign w:val="center"/>
          </w:tcPr>
          <w:p w14:paraId="238781D8"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12</w:t>
            </w:r>
          </w:p>
        </w:tc>
      </w:tr>
      <w:tr w:rsidR="00FC1B5A" w:rsidRPr="00FC1B5A" w14:paraId="7FB16F05" w14:textId="77777777" w:rsidTr="00216427">
        <w:tc>
          <w:tcPr>
            <w:tcW w:w="1985" w:type="dxa"/>
            <w:shd w:val="clear" w:color="auto" w:fill="FFC000"/>
            <w:vAlign w:val="center"/>
          </w:tcPr>
          <w:p w14:paraId="59B1CBD8" w14:textId="7CD70918" w:rsidR="00FC1B5A" w:rsidRPr="00FC1B5A" w:rsidRDefault="00600D74" w:rsidP="00600D7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S</w:t>
            </w:r>
            <w:r w:rsidR="00FC1B5A" w:rsidRPr="00FC1B5A">
              <w:rPr>
                <w:rFonts w:ascii="Times New Roman" w:eastAsia="Calibri" w:hAnsi="Times New Roman" w:cs="Times New Roman"/>
                <w:b/>
                <w:sz w:val="20"/>
                <w:szCs w:val="20"/>
              </w:rPr>
              <w:t>SHMYO</w:t>
            </w:r>
          </w:p>
        </w:tc>
        <w:tc>
          <w:tcPr>
            <w:tcW w:w="991" w:type="dxa"/>
            <w:vAlign w:val="center"/>
          </w:tcPr>
          <w:p w14:paraId="14E5FF1A"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31</w:t>
            </w:r>
          </w:p>
        </w:tc>
        <w:tc>
          <w:tcPr>
            <w:tcW w:w="992" w:type="dxa"/>
            <w:vAlign w:val="center"/>
          </w:tcPr>
          <w:p w14:paraId="567855EC"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40</w:t>
            </w:r>
          </w:p>
        </w:tc>
        <w:tc>
          <w:tcPr>
            <w:tcW w:w="1276" w:type="dxa"/>
            <w:vAlign w:val="center"/>
          </w:tcPr>
          <w:p w14:paraId="6185118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0,05</w:t>
            </w:r>
          </w:p>
        </w:tc>
        <w:tc>
          <w:tcPr>
            <w:tcW w:w="1270" w:type="dxa"/>
            <w:vAlign w:val="center"/>
          </w:tcPr>
          <w:p w14:paraId="48FE5D3B"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0,06</w:t>
            </w:r>
          </w:p>
        </w:tc>
        <w:tc>
          <w:tcPr>
            <w:tcW w:w="1242" w:type="dxa"/>
            <w:gridSpan w:val="2"/>
            <w:vAlign w:val="center"/>
          </w:tcPr>
          <w:p w14:paraId="614B7D91"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w:t>
            </w:r>
          </w:p>
        </w:tc>
        <w:tc>
          <w:tcPr>
            <w:tcW w:w="1174" w:type="dxa"/>
            <w:vAlign w:val="center"/>
          </w:tcPr>
          <w:p w14:paraId="281D1B6A"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r>
      <w:tr w:rsidR="00FC1B5A" w:rsidRPr="00FC1B5A" w14:paraId="4A0C2FF8" w14:textId="77777777" w:rsidTr="00216427">
        <w:tc>
          <w:tcPr>
            <w:tcW w:w="1985" w:type="dxa"/>
            <w:shd w:val="clear" w:color="auto" w:fill="FFC000"/>
            <w:vAlign w:val="center"/>
          </w:tcPr>
          <w:p w14:paraId="54FD17E3" w14:textId="235A2671" w:rsidR="00FC1B5A" w:rsidRPr="00FC1B5A" w:rsidRDefault="00600D74" w:rsidP="00FC1B5A">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I</w:t>
            </w:r>
            <w:r w:rsidR="00FC1B5A" w:rsidRPr="00FC1B5A">
              <w:rPr>
                <w:rFonts w:ascii="Times New Roman" w:eastAsia="Calibri" w:hAnsi="Times New Roman" w:cs="Times New Roman"/>
                <w:b/>
                <w:sz w:val="20"/>
                <w:szCs w:val="20"/>
              </w:rPr>
              <w:t>SHMYO</w:t>
            </w:r>
          </w:p>
        </w:tc>
        <w:tc>
          <w:tcPr>
            <w:tcW w:w="991" w:type="dxa"/>
            <w:vAlign w:val="center"/>
          </w:tcPr>
          <w:p w14:paraId="0C8A5016"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31</w:t>
            </w:r>
          </w:p>
        </w:tc>
        <w:tc>
          <w:tcPr>
            <w:tcW w:w="992" w:type="dxa"/>
            <w:vAlign w:val="center"/>
          </w:tcPr>
          <w:p w14:paraId="312F0FB2"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41</w:t>
            </w:r>
          </w:p>
        </w:tc>
        <w:tc>
          <w:tcPr>
            <w:tcW w:w="1276" w:type="dxa"/>
            <w:vAlign w:val="center"/>
          </w:tcPr>
          <w:p w14:paraId="7579DFE0"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0,05</w:t>
            </w:r>
          </w:p>
        </w:tc>
        <w:tc>
          <w:tcPr>
            <w:tcW w:w="1270" w:type="dxa"/>
            <w:vAlign w:val="center"/>
          </w:tcPr>
          <w:p w14:paraId="5F8E87C3"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0,07</w:t>
            </w:r>
          </w:p>
        </w:tc>
        <w:tc>
          <w:tcPr>
            <w:tcW w:w="1242" w:type="dxa"/>
            <w:gridSpan w:val="2"/>
            <w:vAlign w:val="center"/>
          </w:tcPr>
          <w:p w14:paraId="79FB398D"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w:t>
            </w:r>
          </w:p>
        </w:tc>
        <w:tc>
          <w:tcPr>
            <w:tcW w:w="1174" w:type="dxa"/>
            <w:vAlign w:val="center"/>
          </w:tcPr>
          <w:p w14:paraId="35DBBDC6"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r>
      <w:tr w:rsidR="00FC1B5A" w:rsidRPr="00FC1B5A" w14:paraId="6A75C315" w14:textId="77777777" w:rsidTr="00216427">
        <w:tc>
          <w:tcPr>
            <w:tcW w:w="1985" w:type="dxa"/>
            <w:shd w:val="clear" w:color="auto" w:fill="FFC000"/>
            <w:vAlign w:val="center"/>
          </w:tcPr>
          <w:p w14:paraId="50990B2B" w14:textId="58D5B97E" w:rsidR="00FC1B5A" w:rsidRPr="00FC1B5A" w:rsidRDefault="00FC1B5A" w:rsidP="00600D74">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HSHMYO</w:t>
            </w:r>
          </w:p>
        </w:tc>
        <w:tc>
          <w:tcPr>
            <w:tcW w:w="991" w:type="dxa"/>
            <w:vAlign w:val="center"/>
          </w:tcPr>
          <w:p w14:paraId="1A4E54CE"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31</w:t>
            </w:r>
          </w:p>
        </w:tc>
        <w:tc>
          <w:tcPr>
            <w:tcW w:w="992" w:type="dxa"/>
            <w:vAlign w:val="center"/>
          </w:tcPr>
          <w:p w14:paraId="4A1810B1"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41</w:t>
            </w:r>
          </w:p>
        </w:tc>
        <w:tc>
          <w:tcPr>
            <w:tcW w:w="1276" w:type="dxa"/>
            <w:vAlign w:val="center"/>
          </w:tcPr>
          <w:p w14:paraId="18453670"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0,05</w:t>
            </w:r>
          </w:p>
        </w:tc>
        <w:tc>
          <w:tcPr>
            <w:tcW w:w="1270" w:type="dxa"/>
            <w:vAlign w:val="center"/>
          </w:tcPr>
          <w:p w14:paraId="32461BE3"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0,07</w:t>
            </w:r>
          </w:p>
        </w:tc>
        <w:tc>
          <w:tcPr>
            <w:tcW w:w="1242" w:type="dxa"/>
            <w:gridSpan w:val="2"/>
            <w:vAlign w:val="center"/>
          </w:tcPr>
          <w:p w14:paraId="46A8ABF4"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w:t>
            </w:r>
          </w:p>
        </w:tc>
        <w:tc>
          <w:tcPr>
            <w:tcW w:w="1174" w:type="dxa"/>
            <w:vAlign w:val="center"/>
          </w:tcPr>
          <w:p w14:paraId="4FD99D56"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r>
      <w:tr w:rsidR="00FC1B5A" w:rsidRPr="00FC1B5A" w14:paraId="5B0727B8" w14:textId="77777777" w:rsidTr="00216427">
        <w:tc>
          <w:tcPr>
            <w:tcW w:w="1985" w:type="dxa"/>
            <w:shd w:val="clear" w:color="auto" w:fill="FFC000"/>
            <w:vAlign w:val="center"/>
          </w:tcPr>
          <w:p w14:paraId="42C9EA79" w14:textId="2720C346" w:rsidR="00FC1B5A" w:rsidRPr="00FC1B5A" w:rsidRDefault="00FC1B5A" w:rsidP="00600D74">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ÇSHMYO</w:t>
            </w:r>
          </w:p>
        </w:tc>
        <w:tc>
          <w:tcPr>
            <w:tcW w:w="991" w:type="dxa"/>
            <w:vAlign w:val="center"/>
          </w:tcPr>
          <w:p w14:paraId="573508BC"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41</w:t>
            </w:r>
          </w:p>
        </w:tc>
        <w:tc>
          <w:tcPr>
            <w:tcW w:w="992" w:type="dxa"/>
            <w:vAlign w:val="center"/>
          </w:tcPr>
          <w:p w14:paraId="289CF9E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47</w:t>
            </w:r>
          </w:p>
        </w:tc>
        <w:tc>
          <w:tcPr>
            <w:tcW w:w="1276" w:type="dxa"/>
            <w:vAlign w:val="center"/>
          </w:tcPr>
          <w:p w14:paraId="292BD216"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0,07</w:t>
            </w:r>
          </w:p>
        </w:tc>
        <w:tc>
          <w:tcPr>
            <w:tcW w:w="1270" w:type="dxa"/>
            <w:vAlign w:val="center"/>
          </w:tcPr>
          <w:p w14:paraId="11274E31"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0,07</w:t>
            </w:r>
          </w:p>
        </w:tc>
        <w:tc>
          <w:tcPr>
            <w:tcW w:w="1242" w:type="dxa"/>
            <w:gridSpan w:val="2"/>
            <w:vAlign w:val="center"/>
          </w:tcPr>
          <w:p w14:paraId="2BEF6A1F"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c>
          <w:tcPr>
            <w:tcW w:w="1174" w:type="dxa"/>
            <w:vAlign w:val="center"/>
          </w:tcPr>
          <w:p w14:paraId="1AC6E335"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9</w:t>
            </w:r>
          </w:p>
        </w:tc>
      </w:tr>
      <w:tr w:rsidR="00FC1B5A" w:rsidRPr="00FC1B5A" w14:paraId="2FFE7C8E" w14:textId="77777777" w:rsidTr="00216427">
        <w:tc>
          <w:tcPr>
            <w:tcW w:w="1985" w:type="dxa"/>
            <w:shd w:val="clear" w:color="auto" w:fill="FFC000"/>
            <w:vAlign w:val="center"/>
          </w:tcPr>
          <w:p w14:paraId="3C8B91EA" w14:textId="4C2FBC66" w:rsidR="00FC1B5A" w:rsidRPr="00FC1B5A" w:rsidRDefault="00600D74" w:rsidP="00FC1B5A">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ADÜ-SBE</w:t>
            </w:r>
            <w:r w:rsidR="00FC1B5A" w:rsidRPr="00FC1B5A">
              <w:rPr>
                <w:rFonts w:ascii="Times New Roman" w:eastAsia="Calibri" w:hAnsi="Times New Roman" w:cs="Times New Roman"/>
                <w:b/>
                <w:sz w:val="20"/>
                <w:szCs w:val="20"/>
              </w:rPr>
              <w:t xml:space="preserve"> Yüksek Lisans</w:t>
            </w:r>
          </w:p>
        </w:tc>
        <w:tc>
          <w:tcPr>
            <w:tcW w:w="991" w:type="dxa"/>
            <w:vAlign w:val="center"/>
          </w:tcPr>
          <w:p w14:paraId="51699034"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22</w:t>
            </w:r>
          </w:p>
        </w:tc>
        <w:tc>
          <w:tcPr>
            <w:tcW w:w="992" w:type="dxa"/>
            <w:vAlign w:val="center"/>
          </w:tcPr>
          <w:p w14:paraId="59CDFEB2"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8</w:t>
            </w:r>
          </w:p>
        </w:tc>
        <w:tc>
          <w:tcPr>
            <w:tcW w:w="1276" w:type="dxa"/>
            <w:vAlign w:val="center"/>
          </w:tcPr>
          <w:p w14:paraId="4EB0CA68"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0,03</w:t>
            </w:r>
          </w:p>
        </w:tc>
        <w:tc>
          <w:tcPr>
            <w:tcW w:w="1270" w:type="dxa"/>
            <w:vAlign w:val="center"/>
          </w:tcPr>
          <w:p w14:paraId="6F51C62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0,01</w:t>
            </w:r>
          </w:p>
        </w:tc>
        <w:tc>
          <w:tcPr>
            <w:tcW w:w="1242" w:type="dxa"/>
            <w:gridSpan w:val="2"/>
            <w:vAlign w:val="center"/>
          </w:tcPr>
          <w:p w14:paraId="2F2BC639"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w:t>
            </w:r>
          </w:p>
        </w:tc>
        <w:tc>
          <w:tcPr>
            <w:tcW w:w="1174" w:type="dxa"/>
            <w:vAlign w:val="center"/>
          </w:tcPr>
          <w:p w14:paraId="3D603C85"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2</w:t>
            </w:r>
          </w:p>
        </w:tc>
      </w:tr>
      <w:tr w:rsidR="00FC1B5A" w:rsidRPr="00FC1B5A" w14:paraId="38075928" w14:textId="77777777" w:rsidTr="00216427">
        <w:tc>
          <w:tcPr>
            <w:tcW w:w="1985" w:type="dxa"/>
            <w:shd w:val="clear" w:color="auto" w:fill="FFC000"/>
            <w:vAlign w:val="center"/>
          </w:tcPr>
          <w:p w14:paraId="50FD1CF1" w14:textId="5160485A" w:rsidR="00FC1B5A" w:rsidRPr="00FC1B5A" w:rsidRDefault="00600D74" w:rsidP="00600D7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Sinop-FBE </w:t>
            </w:r>
            <w:r w:rsidR="00FC1B5A" w:rsidRPr="00FC1B5A">
              <w:rPr>
                <w:rFonts w:ascii="Times New Roman" w:eastAsia="Calibri" w:hAnsi="Times New Roman" w:cs="Times New Roman"/>
                <w:b/>
                <w:sz w:val="20"/>
                <w:szCs w:val="20"/>
              </w:rPr>
              <w:t>Yüksek Lisans</w:t>
            </w:r>
          </w:p>
        </w:tc>
        <w:tc>
          <w:tcPr>
            <w:tcW w:w="991" w:type="dxa"/>
            <w:vAlign w:val="center"/>
          </w:tcPr>
          <w:p w14:paraId="194C1CB9"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32</w:t>
            </w:r>
          </w:p>
        </w:tc>
        <w:tc>
          <w:tcPr>
            <w:tcW w:w="992" w:type="dxa"/>
            <w:vAlign w:val="center"/>
          </w:tcPr>
          <w:p w14:paraId="17F6B083"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12</w:t>
            </w:r>
          </w:p>
        </w:tc>
        <w:tc>
          <w:tcPr>
            <w:tcW w:w="1276" w:type="dxa"/>
            <w:vAlign w:val="center"/>
          </w:tcPr>
          <w:p w14:paraId="6DDE5A1E"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0,05</w:t>
            </w:r>
          </w:p>
        </w:tc>
        <w:tc>
          <w:tcPr>
            <w:tcW w:w="1270" w:type="dxa"/>
            <w:vAlign w:val="center"/>
          </w:tcPr>
          <w:p w14:paraId="06342A83"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0,02</w:t>
            </w:r>
          </w:p>
        </w:tc>
        <w:tc>
          <w:tcPr>
            <w:tcW w:w="1242" w:type="dxa"/>
            <w:gridSpan w:val="2"/>
            <w:vAlign w:val="center"/>
          </w:tcPr>
          <w:p w14:paraId="1A4F8F93"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6</w:t>
            </w:r>
          </w:p>
        </w:tc>
        <w:tc>
          <w:tcPr>
            <w:tcW w:w="1174" w:type="dxa"/>
            <w:vAlign w:val="center"/>
          </w:tcPr>
          <w:p w14:paraId="7943C5C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2</w:t>
            </w:r>
          </w:p>
        </w:tc>
      </w:tr>
      <w:tr w:rsidR="00FC1B5A" w:rsidRPr="00FC1B5A" w14:paraId="07C64C32" w14:textId="77777777" w:rsidTr="00216427">
        <w:tc>
          <w:tcPr>
            <w:tcW w:w="1985" w:type="dxa"/>
            <w:shd w:val="clear" w:color="auto" w:fill="FFC000"/>
            <w:vAlign w:val="center"/>
          </w:tcPr>
          <w:p w14:paraId="0CF422BC" w14:textId="3EF5BAEF" w:rsidR="00FC1B5A" w:rsidRPr="00FC1B5A" w:rsidRDefault="00600D74" w:rsidP="00FC1B5A">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ADÜ-SBE</w:t>
            </w:r>
            <w:r w:rsidR="00FC1B5A" w:rsidRPr="00FC1B5A">
              <w:rPr>
                <w:rFonts w:ascii="Times New Roman" w:eastAsia="Calibri" w:hAnsi="Times New Roman" w:cs="Times New Roman"/>
                <w:b/>
                <w:sz w:val="20"/>
                <w:szCs w:val="20"/>
              </w:rPr>
              <w:t xml:space="preserve"> Doktora</w:t>
            </w:r>
          </w:p>
        </w:tc>
        <w:tc>
          <w:tcPr>
            <w:tcW w:w="991" w:type="dxa"/>
            <w:vAlign w:val="center"/>
          </w:tcPr>
          <w:p w14:paraId="0CE5398D"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4</w:t>
            </w:r>
          </w:p>
        </w:tc>
        <w:tc>
          <w:tcPr>
            <w:tcW w:w="992" w:type="dxa"/>
            <w:vAlign w:val="center"/>
          </w:tcPr>
          <w:p w14:paraId="50DD92FD"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w:t>
            </w:r>
          </w:p>
        </w:tc>
        <w:tc>
          <w:tcPr>
            <w:tcW w:w="1276" w:type="dxa"/>
            <w:vAlign w:val="center"/>
          </w:tcPr>
          <w:p w14:paraId="5F5CD9A9"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0,01</w:t>
            </w:r>
          </w:p>
        </w:tc>
        <w:tc>
          <w:tcPr>
            <w:tcW w:w="1270" w:type="dxa"/>
            <w:vAlign w:val="center"/>
          </w:tcPr>
          <w:p w14:paraId="08171BDD"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0,00</w:t>
            </w:r>
          </w:p>
        </w:tc>
        <w:tc>
          <w:tcPr>
            <w:tcW w:w="1242" w:type="dxa"/>
            <w:gridSpan w:val="2"/>
            <w:vAlign w:val="center"/>
          </w:tcPr>
          <w:p w14:paraId="79949D3C"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1</w:t>
            </w:r>
          </w:p>
        </w:tc>
        <w:tc>
          <w:tcPr>
            <w:tcW w:w="1174" w:type="dxa"/>
            <w:vAlign w:val="center"/>
          </w:tcPr>
          <w:p w14:paraId="55611097" w14:textId="77777777" w:rsidR="00FC1B5A" w:rsidRPr="00FC1B5A" w:rsidRDefault="00FC1B5A" w:rsidP="00FC1B5A">
            <w:pPr>
              <w:jc w:val="center"/>
              <w:rPr>
                <w:rFonts w:ascii="Times New Roman" w:eastAsia="Calibri" w:hAnsi="Times New Roman" w:cs="Times New Roman"/>
                <w:sz w:val="20"/>
                <w:szCs w:val="20"/>
              </w:rPr>
            </w:pPr>
            <w:r w:rsidRPr="00FC1B5A">
              <w:rPr>
                <w:rFonts w:ascii="Times New Roman" w:eastAsia="Calibri" w:hAnsi="Times New Roman" w:cs="Times New Roman"/>
                <w:sz w:val="20"/>
                <w:szCs w:val="20"/>
              </w:rPr>
              <w:t>0</w:t>
            </w:r>
          </w:p>
        </w:tc>
      </w:tr>
      <w:tr w:rsidR="00FC1B5A" w:rsidRPr="00FC1B5A" w14:paraId="4EF9F6B8" w14:textId="77777777" w:rsidTr="00216427">
        <w:trPr>
          <w:trHeight w:val="238"/>
        </w:trPr>
        <w:tc>
          <w:tcPr>
            <w:tcW w:w="1985" w:type="dxa"/>
            <w:shd w:val="clear" w:color="auto" w:fill="FFC000"/>
            <w:vAlign w:val="center"/>
          </w:tcPr>
          <w:p w14:paraId="5D65DDBF"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Toplam</w:t>
            </w:r>
          </w:p>
        </w:tc>
        <w:tc>
          <w:tcPr>
            <w:tcW w:w="1983" w:type="dxa"/>
            <w:gridSpan w:val="2"/>
            <w:vAlign w:val="center"/>
          </w:tcPr>
          <w:p w14:paraId="27F8E272"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619</w:t>
            </w:r>
          </w:p>
        </w:tc>
        <w:tc>
          <w:tcPr>
            <w:tcW w:w="2552" w:type="dxa"/>
            <w:gridSpan w:val="3"/>
            <w:vAlign w:val="center"/>
          </w:tcPr>
          <w:p w14:paraId="12140523" w14:textId="77777777" w:rsidR="00FC1B5A" w:rsidRPr="00FC1B5A" w:rsidRDefault="00FC1B5A" w:rsidP="00FC1B5A">
            <w:pPr>
              <w:jc w:val="center"/>
              <w:rPr>
                <w:rFonts w:ascii="Times New Roman" w:eastAsia="Calibri" w:hAnsi="Times New Roman" w:cs="Times New Roman"/>
                <w:b/>
                <w:sz w:val="20"/>
                <w:szCs w:val="20"/>
              </w:rPr>
            </w:pPr>
          </w:p>
        </w:tc>
        <w:tc>
          <w:tcPr>
            <w:tcW w:w="1236" w:type="dxa"/>
            <w:vAlign w:val="center"/>
          </w:tcPr>
          <w:p w14:paraId="2515BB66"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59</w:t>
            </w:r>
          </w:p>
        </w:tc>
        <w:tc>
          <w:tcPr>
            <w:tcW w:w="1174" w:type="dxa"/>
            <w:vAlign w:val="center"/>
          </w:tcPr>
          <w:p w14:paraId="4DC30DEC"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66</w:t>
            </w:r>
          </w:p>
        </w:tc>
      </w:tr>
      <w:tr w:rsidR="00FC1B5A" w:rsidRPr="00FC1B5A" w14:paraId="0F170F6D" w14:textId="77777777" w:rsidTr="00216427">
        <w:tc>
          <w:tcPr>
            <w:tcW w:w="1985" w:type="dxa"/>
            <w:shd w:val="clear" w:color="auto" w:fill="FFC000"/>
            <w:vAlign w:val="center"/>
          </w:tcPr>
          <w:p w14:paraId="667ABE78"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Beklenen Örneklem Öğrenci Sayısı</w:t>
            </w:r>
          </w:p>
        </w:tc>
        <w:tc>
          <w:tcPr>
            <w:tcW w:w="1983" w:type="dxa"/>
            <w:gridSpan w:val="2"/>
            <w:vAlign w:val="center"/>
          </w:tcPr>
          <w:p w14:paraId="0DE9E254"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125</w:t>
            </w:r>
          </w:p>
        </w:tc>
        <w:tc>
          <w:tcPr>
            <w:tcW w:w="2552" w:type="dxa"/>
            <w:gridSpan w:val="3"/>
            <w:shd w:val="clear" w:color="auto" w:fill="FFC000"/>
            <w:vAlign w:val="center"/>
          </w:tcPr>
          <w:p w14:paraId="609C7719" w14:textId="77777777" w:rsidR="00FC1B5A" w:rsidRPr="00FC1B5A" w:rsidRDefault="00FC1B5A" w:rsidP="00FC1B5A">
            <w:pPr>
              <w:jc w:val="center"/>
              <w:rPr>
                <w:rFonts w:ascii="Times New Roman" w:eastAsia="Calibri" w:hAnsi="Times New Roman" w:cs="Times New Roman"/>
                <w:b/>
                <w:sz w:val="20"/>
                <w:szCs w:val="20"/>
              </w:rPr>
            </w:pPr>
            <w:r w:rsidRPr="00216427">
              <w:rPr>
                <w:rFonts w:ascii="Times New Roman" w:eastAsia="Calibri" w:hAnsi="Times New Roman" w:cs="Times New Roman"/>
                <w:b/>
                <w:sz w:val="20"/>
                <w:szCs w:val="20"/>
              </w:rPr>
              <w:t>Gerçekleşen Örneklem Öğrenci Sayısı</w:t>
            </w:r>
          </w:p>
        </w:tc>
        <w:tc>
          <w:tcPr>
            <w:tcW w:w="2410" w:type="dxa"/>
            <w:gridSpan w:val="2"/>
            <w:vAlign w:val="center"/>
          </w:tcPr>
          <w:p w14:paraId="6D91D7F7" w14:textId="77777777" w:rsidR="00FC1B5A" w:rsidRPr="00FC1B5A" w:rsidRDefault="00FC1B5A" w:rsidP="00FC1B5A">
            <w:pPr>
              <w:jc w:val="center"/>
              <w:rPr>
                <w:rFonts w:ascii="Times New Roman" w:eastAsia="Calibri" w:hAnsi="Times New Roman" w:cs="Times New Roman"/>
                <w:b/>
                <w:sz w:val="20"/>
                <w:szCs w:val="20"/>
              </w:rPr>
            </w:pPr>
            <w:r w:rsidRPr="00FC1B5A">
              <w:rPr>
                <w:rFonts w:ascii="Times New Roman" w:eastAsia="Calibri" w:hAnsi="Times New Roman" w:cs="Times New Roman"/>
                <w:b/>
                <w:sz w:val="20"/>
                <w:szCs w:val="20"/>
              </w:rPr>
              <w:t>125</w:t>
            </w:r>
          </w:p>
        </w:tc>
      </w:tr>
    </w:tbl>
    <w:p w14:paraId="435DFBED" w14:textId="3ED6160F" w:rsidR="008F5036" w:rsidRDefault="008F5036" w:rsidP="002B12C2">
      <w:pPr>
        <w:spacing w:after="0" w:line="360" w:lineRule="auto"/>
        <w:jc w:val="both"/>
        <w:rPr>
          <w:rFonts w:ascii="Times New Roman" w:eastAsia="Times New Roman" w:hAnsi="Times New Roman" w:cs="Times New Roman"/>
          <w:b/>
          <w:sz w:val="24"/>
          <w:szCs w:val="24"/>
          <w:lang w:eastAsia="tr-TR"/>
        </w:rPr>
      </w:pPr>
    </w:p>
    <w:p w14:paraId="569A0E6E" w14:textId="67CBB3A6" w:rsidR="00600D74" w:rsidRPr="00112634" w:rsidRDefault="00DB2CEE" w:rsidP="00AB5521">
      <w:pPr>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yöntemle hesaplanarak</w:t>
      </w:r>
      <w:r w:rsidR="00600D74" w:rsidRPr="00112634">
        <w:rPr>
          <w:rFonts w:ascii="Times New Roman" w:eastAsia="Times New Roman" w:hAnsi="Times New Roman" w:cs="Times New Roman"/>
          <w:sz w:val="24"/>
          <w:szCs w:val="24"/>
          <w:lang w:eastAsia="tr-TR"/>
        </w:rPr>
        <w:t xml:space="preserve"> evreni temsil kabiliyetine sahip örneklem sayısı minimum 113,19 kişidir. Olası kayıplarda göz önüne alınarak %10 yedek eklenmiş ve örneklem büyüklüğü tekrar hesaplanmıştır. Buna göre minimum 125 k</w:t>
      </w:r>
      <w:r w:rsidR="00600D74">
        <w:rPr>
          <w:rFonts w:ascii="Times New Roman" w:eastAsia="Times New Roman" w:hAnsi="Times New Roman" w:cs="Times New Roman"/>
          <w:sz w:val="24"/>
          <w:szCs w:val="24"/>
          <w:lang w:eastAsia="tr-TR"/>
        </w:rPr>
        <w:t>işiye ulaşılması planlanmıştır</w:t>
      </w:r>
      <w:r w:rsidR="00600D74" w:rsidRPr="00112634">
        <w:rPr>
          <w:rFonts w:ascii="Times New Roman" w:eastAsia="Times New Roman" w:hAnsi="Times New Roman" w:cs="Times New Roman"/>
          <w:sz w:val="24"/>
          <w:szCs w:val="24"/>
          <w:lang w:eastAsia="tr-TR"/>
        </w:rPr>
        <w:t>.</w:t>
      </w:r>
    </w:p>
    <w:p w14:paraId="365EBCB6" w14:textId="3E22BE70" w:rsidR="00B33620" w:rsidRPr="000B7EF4" w:rsidRDefault="00B33620" w:rsidP="002B12C2">
      <w:pPr>
        <w:spacing w:after="0" w:line="360" w:lineRule="auto"/>
        <w:jc w:val="both"/>
        <w:rPr>
          <w:rFonts w:ascii="Times New Roman" w:eastAsia="Times New Roman" w:hAnsi="Times New Roman" w:cs="Times New Roman"/>
          <w:b/>
          <w:sz w:val="24"/>
          <w:szCs w:val="24"/>
          <w:lang w:eastAsia="tr-TR"/>
        </w:rPr>
      </w:pPr>
    </w:p>
    <w:p w14:paraId="6B7A746C" w14:textId="77777777" w:rsidR="008F5036" w:rsidRDefault="008F5036" w:rsidP="00820E33">
      <w:pPr>
        <w:pStyle w:val="Balk2"/>
      </w:pPr>
      <w:bookmarkStart w:id="57" w:name="_Toc127661966"/>
      <w:r w:rsidRPr="00014B42">
        <w:lastRenderedPageBreak/>
        <w:t>3.3. Veri Toplama Yöntem ve Ar</w:t>
      </w:r>
      <w:r w:rsidR="004A69F9" w:rsidRPr="00014B42">
        <w:t>a</w:t>
      </w:r>
      <w:r w:rsidRPr="00014B42">
        <w:t>çları</w:t>
      </w:r>
      <w:bookmarkEnd w:id="57"/>
    </w:p>
    <w:p w14:paraId="1C86EEF6" w14:textId="6FE98C13" w:rsidR="004A69F9" w:rsidRPr="005A2BEB" w:rsidRDefault="004A69F9" w:rsidP="00B33620">
      <w:pPr>
        <w:spacing w:after="0" w:line="360" w:lineRule="auto"/>
        <w:ind w:firstLine="708"/>
        <w:jc w:val="both"/>
        <w:rPr>
          <w:rFonts w:ascii="Times New Roman" w:hAnsi="Times New Roman"/>
          <w:sz w:val="24"/>
          <w:szCs w:val="24"/>
        </w:rPr>
      </w:pPr>
      <w:r w:rsidRPr="004A69F9">
        <w:rPr>
          <w:rFonts w:ascii="Times New Roman" w:hAnsi="Times New Roman"/>
          <w:sz w:val="24"/>
          <w:szCs w:val="24"/>
        </w:rPr>
        <w:t xml:space="preserve">Araştırmada veriler, online veri toplama formu ile </w:t>
      </w:r>
      <w:r>
        <w:rPr>
          <w:rFonts w:ascii="Times New Roman" w:hAnsi="Times New Roman"/>
          <w:sz w:val="24"/>
          <w:szCs w:val="24"/>
        </w:rPr>
        <w:t>toplanmıştır</w:t>
      </w:r>
      <w:r w:rsidRPr="004A69F9">
        <w:rPr>
          <w:rFonts w:ascii="Times New Roman" w:hAnsi="Times New Roman"/>
          <w:sz w:val="24"/>
          <w:szCs w:val="24"/>
        </w:rPr>
        <w:t xml:space="preserve"> (Online form linkine </w:t>
      </w:r>
      <w:hyperlink r:id="rId12" w:history="1">
        <w:r w:rsidRPr="004A69F9">
          <w:rPr>
            <w:rStyle w:val="Kpr"/>
            <w:rFonts w:ascii="Times New Roman" w:hAnsi="Times New Roman"/>
            <w:sz w:val="24"/>
            <w:szCs w:val="24"/>
          </w:rPr>
          <w:t>https://forms.gle/UHNrd8kHpRsSMz8k6</w:t>
        </w:r>
      </w:hyperlink>
      <w:r w:rsidRPr="004A69F9">
        <w:rPr>
          <w:rFonts w:ascii="Times New Roman" w:hAnsi="Times New Roman"/>
          <w:sz w:val="24"/>
          <w:szCs w:val="24"/>
        </w:rPr>
        <w:t xml:space="preserve"> buradan ulaşabilirsiniz). Verileri toplamak için ilgili üniversitelerin Çevre Sağlığı Bölüm/Program başkanları ve program yürütücüleri ile mail/telefon ara</w:t>
      </w:r>
      <w:r>
        <w:rPr>
          <w:rFonts w:ascii="Times New Roman" w:hAnsi="Times New Roman"/>
          <w:sz w:val="24"/>
          <w:szCs w:val="24"/>
        </w:rPr>
        <w:t>cılığıyla iletişime geçilmiştir</w:t>
      </w:r>
      <w:r w:rsidRPr="004A69F9">
        <w:rPr>
          <w:rFonts w:ascii="Times New Roman" w:hAnsi="Times New Roman"/>
          <w:sz w:val="24"/>
          <w:szCs w:val="24"/>
        </w:rPr>
        <w:t xml:space="preserve">. </w:t>
      </w:r>
      <w:r w:rsidR="001E6077">
        <w:rPr>
          <w:rFonts w:ascii="Times New Roman" w:hAnsi="Times New Roman"/>
          <w:sz w:val="24"/>
          <w:szCs w:val="24"/>
        </w:rPr>
        <w:t xml:space="preserve">Bu kapsamda </w:t>
      </w:r>
      <w:r w:rsidRPr="004A69F9">
        <w:rPr>
          <w:rFonts w:ascii="Times New Roman" w:hAnsi="Times New Roman"/>
          <w:sz w:val="24"/>
          <w:szCs w:val="24"/>
        </w:rPr>
        <w:t xml:space="preserve">online anketler, bölüm başkanları/program yürütücüleri ve üniversite bilgi işlem dairesi aracılığıyla öğrencilerin erişimine </w:t>
      </w:r>
      <w:r w:rsidR="00C509DC">
        <w:rPr>
          <w:rFonts w:ascii="Times New Roman" w:hAnsi="Times New Roman"/>
          <w:sz w:val="24"/>
          <w:szCs w:val="24"/>
        </w:rPr>
        <w:t>iki</w:t>
      </w:r>
      <w:r w:rsidRPr="004A69F9">
        <w:rPr>
          <w:rFonts w:ascii="Times New Roman" w:hAnsi="Times New Roman"/>
          <w:sz w:val="24"/>
          <w:szCs w:val="24"/>
        </w:rPr>
        <w:t xml:space="preserve"> ay süreyle (Mayıs-Haziran</w:t>
      </w:r>
      <w:r w:rsidR="001E6077">
        <w:rPr>
          <w:rFonts w:ascii="Times New Roman" w:hAnsi="Times New Roman"/>
          <w:sz w:val="24"/>
          <w:szCs w:val="24"/>
        </w:rPr>
        <w:t xml:space="preserve"> 2021) açılmıştır</w:t>
      </w:r>
      <w:r w:rsidRPr="004A69F9">
        <w:rPr>
          <w:rFonts w:ascii="Times New Roman" w:hAnsi="Times New Roman"/>
          <w:sz w:val="24"/>
          <w:szCs w:val="24"/>
        </w:rPr>
        <w:t xml:space="preserve">. Bu süre boyunca </w:t>
      </w:r>
      <w:r w:rsidR="00C509DC">
        <w:rPr>
          <w:rFonts w:ascii="Times New Roman" w:hAnsi="Times New Roman"/>
          <w:sz w:val="24"/>
          <w:szCs w:val="24"/>
        </w:rPr>
        <w:t>dört</w:t>
      </w:r>
      <w:r w:rsidRPr="004A69F9">
        <w:rPr>
          <w:rFonts w:ascii="Times New Roman" w:hAnsi="Times New Roman"/>
          <w:sz w:val="24"/>
          <w:szCs w:val="24"/>
        </w:rPr>
        <w:t xml:space="preserve"> defa, </w:t>
      </w:r>
      <w:r w:rsidR="00C509DC">
        <w:rPr>
          <w:rFonts w:ascii="Times New Roman" w:hAnsi="Times New Roman"/>
          <w:sz w:val="24"/>
          <w:szCs w:val="24"/>
        </w:rPr>
        <w:t>iki</w:t>
      </w:r>
      <w:r w:rsidRPr="004A69F9">
        <w:rPr>
          <w:rFonts w:ascii="Times New Roman" w:hAnsi="Times New Roman"/>
          <w:sz w:val="24"/>
          <w:szCs w:val="24"/>
        </w:rPr>
        <w:t xml:space="preserve"> haftada </w:t>
      </w:r>
      <w:r w:rsidR="00C509DC">
        <w:rPr>
          <w:rFonts w:ascii="Times New Roman" w:hAnsi="Times New Roman"/>
          <w:sz w:val="24"/>
          <w:szCs w:val="24"/>
        </w:rPr>
        <w:t>bir</w:t>
      </w:r>
      <w:r w:rsidRPr="004A69F9">
        <w:rPr>
          <w:rFonts w:ascii="Times New Roman" w:hAnsi="Times New Roman"/>
          <w:sz w:val="24"/>
          <w:szCs w:val="24"/>
        </w:rPr>
        <w:t xml:space="preserve"> olmak üzere </w:t>
      </w:r>
      <w:r w:rsidR="001E6077">
        <w:rPr>
          <w:rFonts w:ascii="Times New Roman" w:hAnsi="Times New Roman"/>
          <w:sz w:val="24"/>
          <w:szCs w:val="24"/>
        </w:rPr>
        <w:t xml:space="preserve">öğrencilerin </w:t>
      </w:r>
      <w:r w:rsidRPr="004A69F9">
        <w:rPr>
          <w:rFonts w:ascii="Times New Roman" w:hAnsi="Times New Roman"/>
          <w:sz w:val="24"/>
          <w:szCs w:val="24"/>
        </w:rPr>
        <w:t>maillerin</w:t>
      </w:r>
      <w:r w:rsidR="001E6077">
        <w:rPr>
          <w:rFonts w:ascii="Times New Roman" w:hAnsi="Times New Roman"/>
          <w:sz w:val="24"/>
          <w:szCs w:val="24"/>
        </w:rPr>
        <w:t>e anket gönderimi yenilenmiştir</w:t>
      </w:r>
      <w:r w:rsidRPr="004A69F9">
        <w:rPr>
          <w:rFonts w:ascii="Times New Roman" w:hAnsi="Times New Roman"/>
          <w:sz w:val="24"/>
          <w:szCs w:val="24"/>
        </w:rPr>
        <w:t>.</w:t>
      </w:r>
      <w:r w:rsidRPr="004A69F9">
        <w:rPr>
          <w:rFonts w:ascii="Times New Roman" w:hAnsi="Times New Roman"/>
          <w:b/>
          <w:sz w:val="24"/>
          <w:szCs w:val="24"/>
        </w:rPr>
        <w:t xml:space="preserve"> </w:t>
      </w:r>
      <w:r w:rsidR="001E6077" w:rsidRPr="00236584">
        <w:rPr>
          <w:rFonts w:ascii="Times New Roman" w:hAnsi="Times New Roman"/>
          <w:sz w:val="24"/>
          <w:szCs w:val="24"/>
        </w:rPr>
        <w:t>Anketler sonucunda</w:t>
      </w:r>
      <w:r w:rsidR="00236584" w:rsidRPr="00236584">
        <w:rPr>
          <w:rFonts w:ascii="Times New Roman" w:hAnsi="Times New Roman"/>
          <w:sz w:val="24"/>
          <w:szCs w:val="24"/>
        </w:rPr>
        <w:t xml:space="preserve"> 4 doktora, 17 yüksek lisans, 123 </w:t>
      </w:r>
      <w:r w:rsidR="006509EB">
        <w:rPr>
          <w:rFonts w:ascii="Times New Roman" w:hAnsi="Times New Roman"/>
          <w:sz w:val="24"/>
          <w:szCs w:val="24"/>
        </w:rPr>
        <w:t>Önlisans</w:t>
      </w:r>
      <w:r w:rsidR="00236584">
        <w:rPr>
          <w:rFonts w:ascii="Times New Roman" w:hAnsi="Times New Roman"/>
          <w:sz w:val="24"/>
          <w:szCs w:val="24"/>
        </w:rPr>
        <w:t xml:space="preserve"> ve cevapsız bırakanlarda </w:t>
      </w:r>
      <w:r w:rsidR="00C509DC">
        <w:rPr>
          <w:rFonts w:ascii="Times New Roman" w:hAnsi="Times New Roman"/>
          <w:sz w:val="24"/>
          <w:szCs w:val="24"/>
        </w:rPr>
        <w:t>dâhil</w:t>
      </w:r>
      <w:r w:rsidR="00236584" w:rsidRPr="00236584">
        <w:rPr>
          <w:rFonts w:ascii="Times New Roman" w:hAnsi="Times New Roman"/>
          <w:sz w:val="24"/>
          <w:szCs w:val="24"/>
        </w:rPr>
        <w:t xml:space="preserve"> olmak üzere</w:t>
      </w:r>
      <w:r w:rsidR="00561814">
        <w:rPr>
          <w:rFonts w:ascii="Times New Roman" w:hAnsi="Times New Roman"/>
          <w:sz w:val="24"/>
          <w:szCs w:val="24"/>
        </w:rPr>
        <w:t xml:space="preserve"> toplamda 147</w:t>
      </w:r>
      <w:r w:rsidR="001E6077" w:rsidRPr="00236584">
        <w:rPr>
          <w:rFonts w:ascii="Times New Roman" w:hAnsi="Times New Roman"/>
          <w:sz w:val="24"/>
          <w:szCs w:val="24"/>
        </w:rPr>
        <w:t xml:space="preserve"> öğrenciye ulaşılmıştır.</w:t>
      </w:r>
      <w:r w:rsidR="001E6077">
        <w:rPr>
          <w:rFonts w:ascii="Times New Roman" w:hAnsi="Times New Roman"/>
          <w:b/>
          <w:sz w:val="24"/>
          <w:szCs w:val="24"/>
        </w:rPr>
        <w:t xml:space="preserve"> </w:t>
      </w:r>
      <w:r w:rsidR="005A2BEB">
        <w:rPr>
          <w:rFonts w:ascii="Times New Roman" w:hAnsi="Times New Roman"/>
          <w:sz w:val="24"/>
          <w:szCs w:val="24"/>
        </w:rPr>
        <w:t>Katılım gösteren 147 öğrenciden 3</w:t>
      </w:r>
      <w:r w:rsidR="00C509DC">
        <w:rPr>
          <w:rFonts w:ascii="Times New Roman" w:hAnsi="Times New Roman"/>
          <w:sz w:val="24"/>
          <w:szCs w:val="24"/>
        </w:rPr>
        <w:t>’ü</w:t>
      </w:r>
      <w:r w:rsidR="005A2BEB">
        <w:rPr>
          <w:rFonts w:ascii="Times New Roman" w:hAnsi="Times New Roman"/>
          <w:sz w:val="24"/>
          <w:szCs w:val="24"/>
        </w:rPr>
        <w:t xml:space="preserve"> ankete katılmayı onaylama</w:t>
      </w:r>
      <w:r w:rsidR="00C509DC">
        <w:rPr>
          <w:rFonts w:ascii="Times New Roman" w:hAnsi="Times New Roman"/>
          <w:sz w:val="24"/>
          <w:szCs w:val="24"/>
        </w:rPr>
        <w:t>s</w:t>
      </w:r>
      <w:r w:rsidR="005A2BEB">
        <w:rPr>
          <w:rFonts w:ascii="Times New Roman" w:hAnsi="Times New Roman"/>
          <w:sz w:val="24"/>
          <w:szCs w:val="24"/>
        </w:rPr>
        <w:t xml:space="preserve">ına karşın soruları yanıtsız bırakmaları sebebiyle araştırmadan dışlanmştır. </w:t>
      </w:r>
    </w:p>
    <w:p w14:paraId="7F8A062A" w14:textId="77777777" w:rsidR="004A69F9" w:rsidRPr="004A69F9" w:rsidRDefault="004A69F9" w:rsidP="002B12C2">
      <w:pPr>
        <w:spacing w:after="0" w:line="360" w:lineRule="auto"/>
        <w:jc w:val="both"/>
        <w:rPr>
          <w:rFonts w:ascii="Times New Roman" w:hAnsi="Times New Roman"/>
          <w:b/>
          <w:sz w:val="24"/>
          <w:szCs w:val="24"/>
        </w:rPr>
      </w:pPr>
    </w:p>
    <w:p w14:paraId="6D1B7F4D" w14:textId="5DBBDCCA" w:rsidR="004A69F9" w:rsidRPr="004A69F9" w:rsidRDefault="004A69F9" w:rsidP="00B33620">
      <w:pPr>
        <w:spacing w:after="0" w:line="360" w:lineRule="auto"/>
        <w:ind w:firstLine="708"/>
        <w:jc w:val="both"/>
        <w:rPr>
          <w:rFonts w:ascii="Times New Roman" w:hAnsi="Times New Roman"/>
          <w:sz w:val="24"/>
          <w:szCs w:val="24"/>
        </w:rPr>
      </w:pPr>
      <w:r w:rsidRPr="004A69F9">
        <w:rPr>
          <w:rFonts w:ascii="Times New Roman" w:hAnsi="Times New Roman"/>
          <w:sz w:val="24"/>
          <w:szCs w:val="24"/>
        </w:rPr>
        <w:t>Ankette öğrencilere ait sosyo-demografi</w:t>
      </w:r>
      <w:r w:rsidR="005A2BEB">
        <w:rPr>
          <w:rFonts w:ascii="Times New Roman" w:hAnsi="Times New Roman"/>
          <w:sz w:val="24"/>
          <w:szCs w:val="24"/>
        </w:rPr>
        <w:t>k özellikler için “Demografik</w:t>
      </w:r>
      <w:r w:rsidRPr="004A69F9">
        <w:rPr>
          <w:rFonts w:ascii="Times New Roman" w:hAnsi="Times New Roman"/>
          <w:sz w:val="24"/>
          <w:szCs w:val="24"/>
        </w:rPr>
        <w:t xml:space="preserve"> Bilgi Formu”, çevre sorunlarına yönelik davranış düzeylerini görmek için “Çevre Sorunlarına Yönelik Davranış Ölçeği (Güven ve Aydoğdu, 2012)” ve son olarak çevre sorunlarına dair bakış açılarını değerlendirmek amacıyla Grant ve </w:t>
      </w:r>
      <w:r w:rsidR="0026475C">
        <w:rPr>
          <w:rFonts w:ascii="Times New Roman" w:hAnsi="Times New Roman"/>
          <w:sz w:val="24"/>
          <w:szCs w:val="24"/>
        </w:rPr>
        <w:t>diğerleri</w:t>
      </w:r>
      <w:r w:rsidRPr="004A69F9">
        <w:rPr>
          <w:rFonts w:ascii="Times New Roman" w:hAnsi="Times New Roman"/>
          <w:sz w:val="24"/>
          <w:szCs w:val="24"/>
        </w:rPr>
        <w:t xml:space="preserve"> (2012) tarafından hazırlanmış olan “Çöz</w:t>
      </w:r>
      <w:r w:rsidR="005A2BEB">
        <w:rPr>
          <w:rFonts w:ascii="Times New Roman" w:hAnsi="Times New Roman"/>
          <w:sz w:val="24"/>
          <w:szCs w:val="24"/>
        </w:rPr>
        <w:t>üm Odaklı Envanter” kullanılmış</w:t>
      </w:r>
      <w:r w:rsidRPr="004A69F9">
        <w:rPr>
          <w:rFonts w:ascii="Times New Roman" w:hAnsi="Times New Roman"/>
          <w:sz w:val="24"/>
          <w:szCs w:val="24"/>
        </w:rPr>
        <w:t>tır.</w:t>
      </w:r>
    </w:p>
    <w:p w14:paraId="4F942BF0" w14:textId="77777777" w:rsidR="008F5036" w:rsidRDefault="008F5036" w:rsidP="00820E33">
      <w:pPr>
        <w:pStyle w:val="Balk2"/>
      </w:pPr>
      <w:bookmarkStart w:id="58" w:name="_Toc127661967"/>
      <w:r w:rsidRPr="00014B42">
        <w:t>3.3.1. Anket Formunun Hazırlanması</w:t>
      </w:r>
      <w:bookmarkEnd w:id="58"/>
    </w:p>
    <w:p w14:paraId="31F54AE9" w14:textId="6B6F9533" w:rsidR="0000149E" w:rsidRDefault="0000149E" w:rsidP="00A2066C">
      <w:pPr>
        <w:spacing w:after="0" w:line="360" w:lineRule="auto"/>
        <w:ind w:firstLine="567"/>
        <w:jc w:val="both"/>
        <w:rPr>
          <w:rFonts w:ascii="Times New Roman" w:hAnsi="Times New Roman"/>
          <w:sz w:val="24"/>
          <w:szCs w:val="24"/>
        </w:rPr>
      </w:pPr>
      <w:r>
        <w:rPr>
          <w:rFonts w:ascii="Times New Roman" w:hAnsi="Times New Roman"/>
          <w:sz w:val="24"/>
          <w:szCs w:val="24"/>
        </w:rPr>
        <w:t>Anketin 1. bölümünde öğrencilere</w:t>
      </w:r>
      <w:r w:rsidRPr="0000149E">
        <w:rPr>
          <w:rFonts w:ascii="Times New Roman" w:hAnsi="Times New Roman"/>
          <w:sz w:val="24"/>
          <w:szCs w:val="24"/>
        </w:rPr>
        <w:t xml:space="preserve"> ait sosyo-demografik öze</w:t>
      </w:r>
      <w:r w:rsidR="007B104D">
        <w:rPr>
          <w:rFonts w:ascii="Times New Roman" w:hAnsi="Times New Roman"/>
          <w:sz w:val="24"/>
          <w:szCs w:val="24"/>
        </w:rPr>
        <w:t>llikler için “Demografik</w:t>
      </w:r>
      <w:r w:rsidRPr="0000149E">
        <w:rPr>
          <w:rFonts w:ascii="Times New Roman" w:hAnsi="Times New Roman"/>
          <w:sz w:val="24"/>
          <w:szCs w:val="24"/>
        </w:rPr>
        <w:t xml:space="preserve"> Bilgi Formu”,</w:t>
      </w:r>
      <w:r>
        <w:rPr>
          <w:rFonts w:ascii="Times New Roman" w:hAnsi="Times New Roman"/>
          <w:sz w:val="24"/>
          <w:szCs w:val="24"/>
        </w:rPr>
        <w:t xml:space="preserve"> 2. bölümünde</w:t>
      </w:r>
      <w:r w:rsidRPr="0000149E">
        <w:rPr>
          <w:rFonts w:ascii="Times New Roman" w:hAnsi="Times New Roman"/>
          <w:sz w:val="24"/>
          <w:szCs w:val="24"/>
        </w:rPr>
        <w:t xml:space="preserve"> çevre sorunlarına yönelik davranış düzeylerini görmek için “Çevre Sorunlarına Yönelik Davranış Ölçeği” ve son olarak</w:t>
      </w:r>
      <w:r>
        <w:rPr>
          <w:rFonts w:ascii="Times New Roman" w:hAnsi="Times New Roman"/>
          <w:sz w:val="24"/>
          <w:szCs w:val="24"/>
        </w:rPr>
        <w:t xml:space="preserve"> 3. bölümde karşılaşılan çevre sorunlarına verdikleri tepkilerin çözüm odaklı olup olmadığını incelemek adına</w:t>
      </w:r>
      <w:r w:rsidRPr="0000149E">
        <w:rPr>
          <w:rFonts w:ascii="Times New Roman" w:hAnsi="Times New Roman"/>
          <w:sz w:val="24"/>
          <w:szCs w:val="24"/>
        </w:rPr>
        <w:t xml:space="preserve"> “Çöz</w:t>
      </w:r>
      <w:r w:rsidR="005A2BEB">
        <w:rPr>
          <w:rFonts w:ascii="Times New Roman" w:hAnsi="Times New Roman"/>
          <w:sz w:val="24"/>
          <w:szCs w:val="24"/>
        </w:rPr>
        <w:t>üm Odaklı Envanter” kullanılmış</w:t>
      </w:r>
      <w:r w:rsidRPr="0000149E">
        <w:rPr>
          <w:rFonts w:ascii="Times New Roman" w:hAnsi="Times New Roman"/>
          <w:sz w:val="24"/>
          <w:szCs w:val="24"/>
        </w:rPr>
        <w:t>tır.</w:t>
      </w:r>
    </w:p>
    <w:p w14:paraId="32BBC8BA" w14:textId="11343A83" w:rsidR="00142570" w:rsidRDefault="00142570" w:rsidP="00B33620">
      <w:pPr>
        <w:spacing w:after="0" w:line="360" w:lineRule="auto"/>
        <w:ind w:firstLine="360"/>
        <w:jc w:val="both"/>
        <w:rPr>
          <w:rFonts w:ascii="Times New Roman" w:hAnsi="Times New Roman"/>
          <w:sz w:val="24"/>
          <w:szCs w:val="24"/>
        </w:rPr>
      </w:pPr>
    </w:p>
    <w:p w14:paraId="17D98219" w14:textId="59AC81DD" w:rsidR="0000149E" w:rsidRDefault="007B104D" w:rsidP="002B12C2">
      <w:pPr>
        <w:numPr>
          <w:ilvl w:val="0"/>
          <w:numId w:val="20"/>
        </w:numPr>
        <w:spacing w:after="0" w:line="360" w:lineRule="auto"/>
        <w:jc w:val="both"/>
        <w:rPr>
          <w:rFonts w:ascii="Times New Roman" w:hAnsi="Times New Roman"/>
          <w:sz w:val="24"/>
          <w:szCs w:val="24"/>
        </w:rPr>
      </w:pPr>
      <w:r>
        <w:rPr>
          <w:rFonts w:ascii="Times New Roman" w:hAnsi="Times New Roman"/>
          <w:b/>
          <w:bCs/>
          <w:sz w:val="24"/>
          <w:szCs w:val="24"/>
        </w:rPr>
        <w:t>Demografik Bilgi Formu</w:t>
      </w:r>
      <w:r w:rsidR="0000149E" w:rsidRPr="0000149E">
        <w:rPr>
          <w:rFonts w:ascii="Times New Roman" w:hAnsi="Times New Roman"/>
          <w:b/>
          <w:bCs/>
          <w:sz w:val="24"/>
          <w:szCs w:val="24"/>
        </w:rPr>
        <w:t>:</w:t>
      </w:r>
      <w:r w:rsidR="0000149E" w:rsidRPr="0000149E">
        <w:rPr>
          <w:rFonts w:ascii="Times New Roman" w:hAnsi="Times New Roman"/>
          <w:sz w:val="24"/>
          <w:szCs w:val="24"/>
        </w:rPr>
        <w:t xml:space="preserve"> </w:t>
      </w:r>
    </w:p>
    <w:p w14:paraId="1E0EA4D7" w14:textId="77777777" w:rsidR="00A2066C" w:rsidRDefault="00A2066C" w:rsidP="00A2066C">
      <w:pPr>
        <w:spacing w:after="0" w:line="360" w:lineRule="auto"/>
        <w:ind w:left="720"/>
        <w:jc w:val="both"/>
        <w:rPr>
          <w:rFonts w:ascii="Times New Roman" w:hAnsi="Times New Roman"/>
          <w:sz w:val="24"/>
          <w:szCs w:val="24"/>
        </w:rPr>
      </w:pPr>
    </w:p>
    <w:p w14:paraId="2FB72561" w14:textId="650C30FA" w:rsidR="0000149E" w:rsidRDefault="003E7648" w:rsidP="00A2066C">
      <w:pPr>
        <w:spacing w:after="0" w:line="360" w:lineRule="auto"/>
        <w:ind w:firstLine="567"/>
        <w:jc w:val="both"/>
        <w:rPr>
          <w:rFonts w:ascii="Times New Roman" w:hAnsi="Times New Roman"/>
          <w:sz w:val="24"/>
          <w:szCs w:val="24"/>
        </w:rPr>
      </w:pPr>
      <w:r>
        <w:rPr>
          <w:rFonts w:ascii="Times New Roman" w:hAnsi="Times New Roman"/>
          <w:sz w:val="24"/>
          <w:szCs w:val="24"/>
        </w:rPr>
        <w:t>Demografik bilgi</w:t>
      </w:r>
      <w:r w:rsidR="0000149E" w:rsidRPr="0000149E">
        <w:rPr>
          <w:rFonts w:ascii="Times New Roman" w:hAnsi="Times New Roman"/>
          <w:sz w:val="24"/>
          <w:szCs w:val="24"/>
        </w:rPr>
        <w:t xml:space="preserve"> formu araştırmacılar tarafından, araştırmanın örneklem grubunun özellikleri göz önünde bulundurularak hazırlanmıştır ve katılımcıların sosyo-demografik özelliklerini belirlemeye yönelik sorulardan oluşmaktadır. Formun hazırlanmasında daha önce yapılmış benzer çalışmalardan faydalanılarak araştırma konusu üzerinde etkisi olup/olmadığı sınanacak bağımsız değişkenlere ilişkin verileri elde etmeye yönelik sorulara yer verilmiştir.  </w:t>
      </w:r>
      <w:r w:rsidR="0000149E" w:rsidRPr="0000149E">
        <w:rPr>
          <w:rFonts w:ascii="Times New Roman" w:hAnsi="Times New Roman"/>
          <w:sz w:val="24"/>
          <w:szCs w:val="24"/>
        </w:rPr>
        <w:lastRenderedPageBreak/>
        <w:t>Özellikle anket hazırlanırken “Türkiye Sağlık Okuryazarlığı Ölçekleri Güvenilirlik ve Geçerlilik Çalışması” anket sorularından da yararlanılmıştır. Çalışmada yer alan tanımlayıcı bilgiler (yaş, cinsiyet, medeni durum, eğitim durumu, meslek, sosyal güvence, kendisini oturduğu yer ile ilgili nasıl tanımladığı, bugüne kadar en uzun yaşadığı yer, hanedeki kişi sayısı, ailenin aylık geliri) kısmı göz önünde bulundurularak araştırmacılar tarafından sorular şekillendirilmiştir (Okyay ve Abacıgil, 2016). Anket formu kendi içerisinde 3 bölümden oluşmakta olup, birinci bölümde öğrencilerin bireysel özelliklerini belirlemeyi amaçlayan sorulara (1-14), ikinci bölümünde öğrencilerin eğitim durumlarına ilişkin sorulara (15-18)  yer verilmiştir. Üçüncü bölümde ise çevre sorunları ve çevre ile ilgili aktivitelerde yer alıp/almadıklarını belirlemeyi amaçlayan sorular (19,20) mevcuttur; toplamda 20 sorudan oluşmaktadır.</w:t>
      </w:r>
      <w:r w:rsidR="005218E6">
        <w:rPr>
          <w:rFonts w:ascii="Times New Roman" w:hAnsi="Times New Roman"/>
          <w:sz w:val="24"/>
          <w:szCs w:val="24"/>
        </w:rPr>
        <w:t xml:space="preserve"> Ek 1’de tüm anket soruları gösterilmiştir. </w:t>
      </w:r>
    </w:p>
    <w:p w14:paraId="3B2FD4C6" w14:textId="77777777" w:rsidR="009E3371" w:rsidRPr="0000149E" w:rsidRDefault="009E3371" w:rsidP="002B12C2">
      <w:pPr>
        <w:spacing w:after="0" w:line="360" w:lineRule="auto"/>
        <w:jc w:val="both"/>
        <w:rPr>
          <w:rFonts w:ascii="Times New Roman" w:hAnsi="Times New Roman"/>
          <w:sz w:val="24"/>
          <w:szCs w:val="24"/>
        </w:rPr>
      </w:pPr>
    </w:p>
    <w:p w14:paraId="4A033545" w14:textId="77777777" w:rsidR="0000149E" w:rsidRDefault="0000149E" w:rsidP="002B12C2">
      <w:pPr>
        <w:numPr>
          <w:ilvl w:val="0"/>
          <w:numId w:val="20"/>
        </w:numPr>
        <w:spacing w:after="0" w:line="360" w:lineRule="auto"/>
        <w:jc w:val="both"/>
        <w:rPr>
          <w:rFonts w:ascii="Times New Roman" w:hAnsi="Times New Roman"/>
          <w:sz w:val="24"/>
          <w:szCs w:val="24"/>
        </w:rPr>
      </w:pPr>
      <w:r w:rsidRPr="0000149E">
        <w:rPr>
          <w:rFonts w:ascii="Times New Roman" w:hAnsi="Times New Roman"/>
          <w:b/>
          <w:bCs/>
          <w:sz w:val="24"/>
          <w:szCs w:val="24"/>
        </w:rPr>
        <w:t>Çevre Sorunlarına Yönelik Davranış Ölçeği:</w:t>
      </w:r>
      <w:r w:rsidRPr="0000149E">
        <w:rPr>
          <w:rFonts w:ascii="Times New Roman" w:hAnsi="Times New Roman"/>
          <w:sz w:val="24"/>
          <w:szCs w:val="24"/>
        </w:rPr>
        <w:t xml:space="preserve"> </w:t>
      </w:r>
    </w:p>
    <w:p w14:paraId="781F6BE8" w14:textId="77777777" w:rsidR="00B33620" w:rsidRPr="0000149E" w:rsidRDefault="00B33620" w:rsidP="00B33620">
      <w:pPr>
        <w:spacing w:after="0" w:line="360" w:lineRule="auto"/>
        <w:ind w:left="720"/>
        <w:jc w:val="both"/>
        <w:rPr>
          <w:rFonts w:ascii="Times New Roman" w:hAnsi="Times New Roman"/>
          <w:sz w:val="24"/>
          <w:szCs w:val="24"/>
        </w:rPr>
      </w:pPr>
    </w:p>
    <w:p w14:paraId="687BAD4C" w14:textId="04021C6D" w:rsidR="0000149E" w:rsidRPr="0000149E" w:rsidRDefault="0000149E" w:rsidP="00A2066C">
      <w:pPr>
        <w:spacing w:after="0" w:line="360" w:lineRule="auto"/>
        <w:ind w:firstLine="567"/>
        <w:jc w:val="both"/>
        <w:rPr>
          <w:rFonts w:ascii="Times New Roman" w:hAnsi="Times New Roman"/>
          <w:sz w:val="24"/>
          <w:szCs w:val="24"/>
        </w:rPr>
      </w:pPr>
      <w:r w:rsidRPr="0000149E">
        <w:rPr>
          <w:rFonts w:ascii="Times New Roman" w:hAnsi="Times New Roman"/>
          <w:sz w:val="24"/>
          <w:szCs w:val="24"/>
        </w:rPr>
        <w:t>Güven ve Aydoğdu (2012) tarafından geliştirilen “</w:t>
      </w:r>
      <w:r w:rsidRPr="0000149E">
        <w:rPr>
          <w:rFonts w:ascii="Times New Roman" w:hAnsi="Times New Roman"/>
          <w:i/>
          <w:sz w:val="24"/>
          <w:szCs w:val="24"/>
        </w:rPr>
        <w:t>Çevre Sorunlarına Yönelik Davranış Ölçeği</w:t>
      </w:r>
      <w:r w:rsidRPr="0000149E">
        <w:rPr>
          <w:rFonts w:ascii="Times New Roman" w:hAnsi="Times New Roman"/>
          <w:sz w:val="24"/>
          <w:szCs w:val="24"/>
        </w:rPr>
        <w:t>’’ kullanılmıştır. Ölçek; Algılama, Kurulma, Kılavuzlama, Beceriye Dönüştürme, Duruma Uydurma ve Yaratma boyutları olmak üzere 6 alt boyuttan ve 40 maddeden oluşan 3’lü likert tipi ölçektir. Altı alt boyut algılama, kurulma, kılavuzlama, beceriye dönüştürme, duruma uydurma</w:t>
      </w:r>
      <w:r w:rsidR="005A2BEB">
        <w:rPr>
          <w:rFonts w:ascii="Times New Roman" w:hAnsi="Times New Roman"/>
          <w:sz w:val="24"/>
          <w:szCs w:val="24"/>
        </w:rPr>
        <w:t xml:space="preserve"> ve yaratma bölümlerinden oluşmaktadır. </w:t>
      </w:r>
      <w:r w:rsidRPr="0000149E">
        <w:rPr>
          <w:rFonts w:ascii="Times New Roman" w:hAnsi="Times New Roman"/>
          <w:sz w:val="24"/>
          <w:szCs w:val="24"/>
        </w:rPr>
        <w:t xml:space="preserve"> </w:t>
      </w:r>
    </w:p>
    <w:p w14:paraId="6BB42CED"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Algılama: 6, 15, 18, 34. sorular </w:t>
      </w:r>
      <w:r w:rsidRPr="0000149E">
        <w:rPr>
          <w:rFonts w:ascii="Times New Roman" w:hAnsi="Times New Roman"/>
          <w:b/>
          <w:sz w:val="24"/>
          <w:szCs w:val="24"/>
        </w:rPr>
        <w:t>(α: 0,79)</w:t>
      </w:r>
    </w:p>
    <w:p w14:paraId="7A2C64A6"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Kurulma: 1, 11, 17, 26, 30, 33, 35, 39. sorular </w:t>
      </w:r>
      <w:r w:rsidRPr="0000149E">
        <w:rPr>
          <w:rFonts w:ascii="Times New Roman" w:hAnsi="Times New Roman"/>
          <w:b/>
          <w:sz w:val="24"/>
          <w:szCs w:val="24"/>
        </w:rPr>
        <w:t>(α: 0,98)</w:t>
      </w:r>
    </w:p>
    <w:p w14:paraId="141E2B85"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Kılavuzlama: 3, 4, 13, 16, 21, 23. sorular </w:t>
      </w:r>
      <w:r w:rsidRPr="0000149E">
        <w:rPr>
          <w:rFonts w:ascii="Times New Roman" w:hAnsi="Times New Roman"/>
          <w:b/>
          <w:sz w:val="24"/>
          <w:szCs w:val="24"/>
        </w:rPr>
        <w:t>(α: 0,95)</w:t>
      </w:r>
    </w:p>
    <w:p w14:paraId="6478407E"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Beceriye Dönüştürme: 5, 14, 20, 24, 31, 32, 36, 37, 38, 40. sorular </w:t>
      </w:r>
      <w:r w:rsidRPr="0000149E">
        <w:rPr>
          <w:rFonts w:ascii="Times New Roman" w:hAnsi="Times New Roman"/>
          <w:b/>
          <w:sz w:val="24"/>
          <w:szCs w:val="24"/>
        </w:rPr>
        <w:t>(α: 0,90)</w:t>
      </w:r>
    </w:p>
    <w:p w14:paraId="744EFDEF"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Duruma Uydurma: 7, 8, 27, 28, 29. sorular </w:t>
      </w:r>
      <w:r w:rsidRPr="0000149E">
        <w:rPr>
          <w:rFonts w:ascii="Times New Roman" w:hAnsi="Times New Roman"/>
          <w:b/>
          <w:sz w:val="24"/>
          <w:szCs w:val="24"/>
        </w:rPr>
        <w:t>(α: 0,85)</w:t>
      </w:r>
      <w:r w:rsidRPr="0000149E">
        <w:rPr>
          <w:rFonts w:ascii="Times New Roman" w:hAnsi="Times New Roman"/>
          <w:sz w:val="24"/>
          <w:szCs w:val="24"/>
        </w:rPr>
        <w:t xml:space="preserve"> ve </w:t>
      </w:r>
    </w:p>
    <w:p w14:paraId="1570A3B3" w14:textId="77777777" w:rsidR="0000149E" w:rsidRPr="0000149E" w:rsidRDefault="0000149E" w:rsidP="002B12C2">
      <w:pPr>
        <w:numPr>
          <w:ilvl w:val="0"/>
          <w:numId w:val="21"/>
        </w:numPr>
        <w:spacing w:after="0" w:line="360" w:lineRule="auto"/>
        <w:jc w:val="both"/>
        <w:rPr>
          <w:rFonts w:ascii="Times New Roman" w:hAnsi="Times New Roman"/>
          <w:sz w:val="24"/>
          <w:szCs w:val="24"/>
        </w:rPr>
      </w:pPr>
      <w:r w:rsidRPr="0000149E">
        <w:rPr>
          <w:rFonts w:ascii="Times New Roman" w:hAnsi="Times New Roman"/>
          <w:sz w:val="24"/>
          <w:szCs w:val="24"/>
        </w:rPr>
        <w:t xml:space="preserve">Yaratma: 2, 9, 10, 12, 19, 22, 25. sorular </w:t>
      </w:r>
      <w:r w:rsidRPr="0000149E">
        <w:rPr>
          <w:rFonts w:ascii="Times New Roman" w:hAnsi="Times New Roman"/>
          <w:b/>
          <w:sz w:val="24"/>
          <w:szCs w:val="24"/>
        </w:rPr>
        <w:t>(α: 0,79)</w:t>
      </w:r>
      <w:r w:rsidRPr="0000149E">
        <w:rPr>
          <w:rFonts w:ascii="Times New Roman" w:hAnsi="Times New Roman"/>
          <w:sz w:val="24"/>
          <w:szCs w:val="24"/>
        </w:rPr>
        <w:t xml:space="preserve">. </w:t>
      </w:r>
    </w:p>
    <w:p w14:paraId="1D44D6D5" w14:textId="5FAA14FA" w:rsidR="0000149E" w:rsidRDefault="0000149E" w:rsidP="00A2066C">
      <w:pPr>
        <w:spacing w:after="0" w:line="360" w:lineRule="auto"/>
        <w:ind w:firstLine="567"/>
        <w:jc w:val="both"/>
        <w:rPr>
          <w:rFonts w:ascii="Times New Roman" w:hAnsi="Times New Roman"/>
          <w:sz w:val="24"/>
          <w:szCs w:val="24"/>
        </w:rPr>
      </w:pPr>
      <w:r w:rsidRPr="0000149E">
        <w:rPr>
          <w:rFonts w:ascii="Times New Roman" w:hAnsi="Times New Roman"/>
          <w:sz w:val="24"/>
          <w:szCs w:val="24"/>
        </w:rPr>
        <w:t xml:space="preserve">Ölçeğin her bir faktörüne ilişkin güvenirlik değerleri yukarıdaki şekilde ayrı ayrı hesaplanmış; anketin geçerlik ve güvenirlik analizleri tamamlandıktan sonra toplam 40 maddelik bir ölçeğe ulaşılmıştır ve toplam için Cronbach alpha değeri </w:t>
      </w:r>
      <w:r w:rsidRPr="0000149E">
        <w:rPr>
          <w:rFonts w:ascii="Times New Roman" w:hAnsi="Times New Roman"/>
          <w:b/>
          <w:sz w:val="24"/>
          <w:szCs w:val="24"/>
        </w:rPr>
        <w:t>α: 0,85</w:t>
      </w:r>
      <w:r w:rsidRPr="0000149E">
        <w:rPr>
          <w:rFonts w:ascii="Times New Roman" w:hAnsi="Times New Roman"/>
          <w:sz w:val="24"/>
          <w:szCs w:val="24"/>
        </w:rPr>
        <w:t xml:space="preserve"> olarak rapor edilmiştir. Ölçekte yer alan ifadelere verilen cevapların derecelendirilmesi tarafımızca yandaki şekilde değiştirilmiştir; ‘’HİÇ BİR ZAMAN’’, “ÇOK ENDER”, ‘’BAZAN’’, ‘’GENELLİKLE</w:t>
      </w:r>
      <w:r w:rsidR="00C509DC">
        <w:rPr>
          <w:rFonts w:ascii="Times New Roman" w:hAnsi="Times New Roman"/>
          <w:sz w:val="24"/>
          <w:szCs w:val="24"/>
        </w:rPr>
        <w:t xml:space="preserve"> </w:t>
      </w:r>
      <w:r w:rsidRPr="0000149E">
        <w:rPr>
          <w:rFonts w:ascii="Times New Roman" w:hAnsi="Times New Roman"/>
          <w:sz w:val="24"/>
          <w:szCs w:val="24"/>
        </w:rPr>
        <w:t>/</w:t>
      </w:r>
      <w:r w:rsidR="00C509DC">
        <w:rPr>
          <w:rFonts w:ascii="Times New Roman" w:hAnsi="Times New Roman"/>
          <w:sz w:val="24"/>
          <w:szCs w:val="24"/>
        </w:rPr>
        <w:t xml:space="preserve"> </w:t>
      </w:r>
      <w:r w:rsidRPr="0000149E">
        <w:rPr>
          <w:rFonts w:ascii="Times New Roman" w:hAnsi="Times New Roman"/>
          <w:sz w:val="24"/>
          <w:szCs w:val="24"/>
        </w:rPr>
        <w:t>SIKLIKLA’’ ve “HER ZAMAN”.</w:t>
      </w:r>
      <w:r w:rsidR="00C509DC">
        <w:rPr>
          <w:rFonts w:ascii="Times New Roman" w:hAnsi="Times New Roman"/>
          <w:sz w:val="24"/>
          <w:szCs w:val="24"/>
        </w:rPr>
        <w:t xml:space="preserve"> Adayların olumlu maddelere verdi</w:t>
      </w:r>
      <w:r w:rsidRPr="0000149E">
        <w:rPr>
          <w:rFonts w:ascii="Times New Roman" w:hAnsi="Times New Roman"/>
          <w:sz w:val="24"/>
          <w:szCs w:val="24"/>
        </w:rPr>
        <w:t>kleri yanıtlar 5’ten 1’e doğru puanlandırılırken</w:t>
      </w:r>
      <w:r w:rsidR="00C509DC">
        <w:rPr>
          <w:rFonts w:ascii="Times New Roman" w:hAnsi="Times New Roman"/>
          <w:sz w:val="24"/>
          <w:szCs w:val="24"/>
        </w:rPr>
        <w:t>,</w:t>
      </w:r>
      <w:r w:rsidRPr="0000149E">
        <w:rPr>
          <w:rFonts w:ascii="Times New Roman" w:hAnsi="Times New Roman"/>
          <w:sz w:val="24"/>
          <w:szCs w:val="24"/>
        </w:rPr>
        <w:t xml:space="preserve"> olumsuz ifadelerde yanıtlar 1’den 5’e doğru puanlan</w:t>
      </w:r>
      <w:r w:rsidR="005A2BEB">
        <w:rPr>
          <w:rFonts w:ascii="Times New Roman" w:hAnsi="Times New Roman"/>
          <w:sz w:val="24"/>
          <w:szCs w:val="24"/>
        </w:rPr>
        <w:t>dırılmış</w:t>
      </w:r>
      <w:r w:rsidR="00DB2CEE">
        <w:rPr>
          <w:rFonts w:ascii="Times New Roman" w:hAnsi="Times New Roman"/>
          <w:sz w:val="24"/>
          <w:szCs w:val="24"/>
        </w:rPr>
        <w:t>tır. Gerçekleştirilen a</w:t>
      </w:r>
      <w:r w:rsidRPr="0000149E">
        <w:rPr>
          <w:rFonts w:ascii="Times New Roman" w:hAnsi="Times New Roman"/>
          <w:sz w:val="24"/>
          <w:szCs w:val="24"/>
        </w:rPr>
        <w:t xml:space="preserve">raştırmaya katılan öğrencilerin çevre sorunlarına yönelik davranışları ölçeğinde belirtilen her bir ifadeye ilişkin cevapların frekansları, ortalamaları ve </w:t>
      </w:r>
      <w:r w:rsidRPr="0000149E">
        <w:rPr>
          <w:rFonts w:ascii="Times New Roman" w:hAnsi="Times New Roman"/>
          <w:sz w:val="24"/>
          <w:szCs w:val="24"/>
        </w:rPr>
        <w:lastRenderedPageBreak/>
        <w:t>s</w:t>
      </w:r>
      <w:r w:rsidR="005A2BEB">
        <w:rPr>
          <w:rFonts w:ascii="Times New Roman" w:hAnsi="Times New Roman"/>
          <w:sz w:val="24"/>
          <w:szCs w:val="24"/>
        </w:rPr>
        <w:t>tandart sapma değerleri alınmış</w:t>
      </w:r>
      <w:r w:rsidRPr="0000149E">
        <w:rPr>
          <w:rFonts w:ascii="Times New Roman" w:hAnsi="Times New Roman"/>
          <w:sz w:val="24"/>
          <w:szCs w:val="24"/>
        </w:rPr>
        <w:t xml:space="preserve">tır. Çalışmada kullanılacak olan Çevre Sorunlarına Yönelik Davranış Ölçeği internette açık erişimlidir. Ancak yazarlarla </w:t>
      </w:r>
      <w:r w:rsidR="00C509DC">
        <w:rPr>
          <w:rFonts w:ascii="Times New Roman" w:hAnsi="Times New Roman"/>
          <w:sz w:val="24"/>
          <w:szCs w:val="24"/>
        </w:rPr>
        <w:t>e-posta</w:t>
      </w:r>
      <w:r w:rsidRPr="0000149E">
        <w:rPr>
          <w:rFonts w:ascii="Times New Roman" w:hAnsi="Times New Roman"/>
          <w:sz w:val="24"/>
          <w:szCs w:val="24"/>
        </w:rPr>
        <w:t xml:space="preserve"> </w:t>
      </w:r>
      <w:r w:rsidR="005A2BEB">
        <w:rPr>
          <w:rFonts w:ascii="Times New Roman" w:hAnsi="Times New Roman"/>
          <w:sz w:val="24"/>
          <w:szCs w:val="24"/>
        </w:rPr>
        <w:t>aracılığıyla iletişime geçil</w:t>
      </w:r>
      <w:r w:rsidR="00C509DC">
        <w:rPr>
          <w:rFonts w:ascii="Times New Roman" w:hAnsi="Times New Roman"/>
          <w:sz w:val="24"/>
          <w:szCs w:val="24"/>
        </w:rPr>
        <w:t>erek</w:t>
      </w:r>
      <w:r w:rsidR="005A2BEB">
        <w:rPr>
          <w:rFonts w:ascii="Times New Roman" w:hAnsi="Times New Roman"/>
          <w:sz w:val="24"/>
          <w:szCs w:val="24"/>
        </w:rPr>
        <w:t>,</w:t>
      </w:r>
      <w:r w:rsidRPr="0000149E">
        <w:rPr>
          <w:rFonts w:ascii="Times New Roman" w:hAnsi="Times New Roman"/>
          <w:sz w:val="24"/>
          <w:szCs w:val="24"/>
        </w:rPr>
        <w:t xml:space="preserve"> ölçek kullanım izni alınmıştır.</w:t>
      </w:r>
      <w:r w:rsidR="001C47A6">
        <w:rPr>
          <w:rFonts w:ascii="Times New Roman" w:hAnsi="Times New Roman"/>
          <w:sz w:val="24"/>
          <w:szCs w:val="24"/>
        </w:rPr>
        <w:t xml:space="preserve"> </w:t>
      </w:r>
      <w:r w:rsidR="00C509DC">
        <w:rPr>
          <w:rFonts w:ascii="Times New Roman" w:hAnsi="Times New Roman"/>
          <w:sz w:val="24"/>
          <w:szCs w:val="24"/>
        </w:rPr>
        <w:t>Çevre</w:t>
      </w:r>
      <w:r w:rsidR="009640EF">
        <w:rPr>
          <w:rFonts w:ascii="Times New Roman" w:hAnsi="Times New Roman"/>
          <w:sz w:val="24"/>
          <w:szCs w:val="24"/>
        </w:rPr>
        <w:t xml:space="preserve"> soru</w:t>
      </w:r>
      <w:r w:rsidR="001C47A6">
        <w:rPr>
          <w:rFonts w:ascii="Times New Roman" w:hAnsi="Times New Roman"/>
          <w:sz w:val="24"/>
          <w:szCs w:val="24"/>
        </w:rPr>
        <w:t>n</w:t>
      </w:r>
      <w:r w:rsidR="009640EF">
        <w:rPr>
          <w:rFonts w:ascii="Times New Roman" w:hAnsi="Times New Roman"/>
          <w:sz w:val="24"/>
          <w:szCs w:val="24"/>
        </w:rPr>
        <w:t>larına yönelik</w:t>
      </w:r>
      <w:r w:rsidR="001C47A6">
        <w:rPr>
          <w:rFonts w:ascii="Times New Roman" w:hAnsi="Times New Roman"/>
          <w:sz w:val="24"/>
          <w:szCs w:val="24"/>
        </w:rPr>
        <w:t xml:space="preserve"> davranış ölçeğinin </w:t>
      </w:r>
      <w:r w:rsidR="005218E6">
        <w:rPr>
          <w:rFonts w:ascii="Times New Roman" w:hAnsi="Times New Roman"/>
          <w:sz w:val="24"/>
          <w:szCs w:val="24"/>
        </w:rPr>
        <w:t xml:space="preserve">kullanım </w:t>
      </w:r>
      <w:r w:rsidR="001C47A6">
        <w:rPr>
          <w:rFonts w:ascii="Times New Roman" w:hAnsi="Times New Roman"/>
          <w:sz w:val="24"/>
          <w:szCs w:val="24"/>
        </w:rPr>
        <w:t xml:space="preserve">izni </w:t>
      </w:r>
      <w:r w:rsidR="00C509DC">
        <w:rPr>
          <w:rFonts w:ascii="Times New Roman" w:hAnsi="Times New Roman"/>
          <w:sz w:val="24"/>
          <w:szCs w:val="24"/>
        </w:rPr>
        <w:t>Ek 4’te yer almaktadır</w:t>
      </w:r>
      <w:r w:rsidR="009640EF">
        <w:rPr>
          <w:rFonts w:ascii="Times New Roman" w:hAnsi="Times New Roman"/>
          <w:sz w:val="24"/>
          <w:szCs w:val="24"/>
        </w:rPr>
        <w:t xml:space="preserve">. </w:t>
      </w:r>
    </w:p>
    <w:p w14:paraId="74F263D2" w14:textId="77777777" w:rsidR="0000149E" w:rsidRPr="0000149E" w:rsidRDefault="0000149E" w:rsidP="002B12C2">
      <w:pPr>
        <w:spacing w:after="0" w:line="360" w:lineRule="auto"/>
        <w:jc w:val="both"/>
        <w:rPr>
          <w:rFonts w:ascii="Times New Roman" w:hAnsi="Times New Roman"/>
          <w:sz w:val="24"/>
          <w:szCs w:val="24"/>
        </w:rPr>
      </w:pPr>
    </w:p>
    <w:p w14:paraId="11EC6335" w14:textId="77777777" w:rsidR="0000149E" w:rsidRPr="00B33620" w:rsidRDefault="0000149E" w:rsidP="002B12C2">
      <w:pPr>
        <w:numPr>
          <w:ilvl w:val="0"/>
          <w:numId w:val="20"/>
        </w:numPr>
        <w:spacing w:after="0" w:line="360" w:lineRule="auto"/>
        <w:jc w:val="both"/>
        <w:rPr>
          <w:rFonts w:ascii="Times New Roman" w:hAnsi="Times New Roman"/>
          <w:sz w:val="24"/>
          <w:szCs w:val="24"/>
        </w:rPr>
      </w:pPr>
      <w:r w:rsidRPr="0000149E">
        <w:rPr>
          <w:rFonts w:ascii="Times New Roman" w:hAnsi="Times New Roman"/>
          <w:b/>
          <w:bCs/>
          <w:sz w:val="24"/>
          <w:szCs w:val="24"/>
        </w:rPr>
        <w:t xml:space="preserve">Çözüm Odaklı Envanter: </w:t>
      </w:r>
    </w:p>
    <w:p w14:paraId="34A69BBB" w14:textId="77777777" w:rsidR="00B33620" w:rsidRPr="0000149E" w:rsidRDefault="00B33620" w:rsidP="00B33620">
      <w:pPr>
        <w:spacing w:after="0" w:line="360" w:lineRule="auto"/>
        <w:ind w:left="720"/>
        <w:jc w:val="both"/>
        <w:rPr>
          <w:rFonts w:ascii="Times New Roman" w:hAnsi="Times New Roman"/>
          <w:sz w:val="24"/>
          <w:szCs w:val="24"/>
        </w:rPr>
      </w:pPr>
    </w:p>
    <w:p w14:paraId="0522E1B4" w14:textId="4F2B5F8A" w:rsidR="0000149E" w:rsidRPr="008F5036" w:rsidRDefault="0000149E" w:rsidP="00AB5521">
      <w:pPr>
        <w:spacing w:after="0" w:line="360" w:lineRule="auto"/>
        <w:ind w:firstLine="360"/>
        <w:jc w:val="both"/>
        <w:rPr>
          <w:rFonts w:ascii="Times New Roman" w:hAnsi="Times New Roman"/>
          <w:sz w:val="24"/>
          <w:szCs w:val="24"/>
        </w:rPr>
      </w:pPr>
      <w:r w:rsidRPr="0000149E">
        <w:rPr>
          <w:rFonts w:ascii="Times New Roman" w:hAnsi="Times New Roman"/>
          <w:sz w:val="24"/>
          <w:szCs w:val="24"/>
        </w:rPr>
        <w:t xml:space="preserve">Çözüm odaklı envanter, Grant ve </w:t>
      </w:r>
      <w:r w:rsidR="0026475C">
        <w:rPr>
          <w:rFonts w:ascii="Times New Roman" w:hAnsi="Times New Roman"/>
          <w:sz w:val="24"/>
          <w:szCs w:val="24"/>
        </w:rPr>
        <w:t>diğerleri</w:t>
      </w:r>
      <w:r w:rsidRPr="0000149E">
        <w:rPr>
          <w:rFonts w:ascii="Times New Roman" w:hAnsi="Times New Roman"/>
          <w:sz w:val="24"/>
          <w:szCs w:val="24"/>
        </w:rPr>
        <w:t xml:space="preserve"> (2012) </w:t>
      </w:r>
      <w:r w:rsidR="000E0E49">
        <w:rPr>
          <w:rFonts w:ascii="Times New Roman" w:hAnsi="Times New Roman"/>
          <w:sz w:val="24"/>
          <w:szCs w:val="24"/>
        </w:rPr>
        <w:t>“</w:t>
      </w:r>
      <w:r w:rsidRPr="000E0E49">
        <w:rPr>
          <w:rFonts w:ascii="Times New Roman" w:hAnsi="Times New Roman"/>
          <w:i/>
          <w:sz w:val="24"/>
          <w:szCs w:val="24"/>
        </w:rPr>
        <w:t>tarafından geliştirilmiş, 12 maddelik bu ölçeğin, psikopatoloji ile negatif yönde korelasyonu olduğunu ve iyilik hali, dayanıklılık, bakış açısı kazanma ile pozitif yönde korelasyonu olduğu</w:t>
      </w:r>
      <w:r w:rsidR="000E0E49" w:rsidRPr="000E0E49">
        <w:rPr>
          <w:rFonts w:ascii="Times New Roman" w:hAnsi="Times New Roman"/>
          <w:i/>
          <w:sz w:val="24"/>
          <w:szCs w:val="24"/>
        </w:rPr>
        <w:t>nu bulmuşlardır</w:t>
      </w:r>
      <w:r w:rsidR="000E0E49">
        <w:rPr>
          <w:rFonts w:ascii="Times New Roman" w:hAnsi="Times New Roman"/>
          <w:sz w:val="24"/>
          <w:szCs w:val="24"/>
        </w:rPr>
        <w:t>”. Bu ölçeğin</w:t>
      </w:r>
      <w:r w:rsidRPr="0000149E">
        <w:rPr>
          <w:rFonts w:ascii="Times New Roman" w:hAnsi="Times New Roman"/>
          <w:sz w:val="24"/>
          <w:szCs w:val="24"/>
        </w:rPr>
        <w:t xml:space="preserve"> tekrar test güvenirliği Cronbach alfa değeri 0.84 olarak belirlenmiştir. Bu ölçek henüz başka dillere çevrilmemiştir. Ancak Karahan ve Hamarta tarafından 2015 yılında güvenilirlik ve geçerlilik çalışması yapılmıştır.  Çözüm Odaklı Envanterin dilsel eşdeğerliği için yapılan analizler sonucunda Türkçe ve orijinal form puanları arasındaki korelasyonların Problemden Ayırma alt ölçeği için 0.92, hedefe yönelim alt ölçeği için 0.94, Kaynakları Harekete Geçir</w:t>
      </w:r>
      <w:r w:rsidR="005218E6">
        <w:rPr>
          <w:rFonts w:ascii="Times New Roman" w:hAnsi="Times New Roman"/>
          <w:sz w:val="24"/>
          <w:szCs w:val="24"/>
        </w:rPr>
        <w:t>me İçin 0.91 olarak belirlenmiştir</w:t>
      </w:r>
      <w:r w:rsidRPr="0000149E">
        <w:rPr>
          <w:rFonts w:ascii="Times New Roman" w:hAnsi="Times New Roman"/>
          <w:sz w:val="24"/>
          <w:szCs w:val="24"/>
        </w:rPr>
        <w:t>. Ölçeğin yapı geçerliğini incelemek için yapılan Açımlayıcı Faktör Analizi sonucunda, 12 maddeden oluşan üç faktörlü bir yapı elde edilmiştir. Envanter 3 alt ölçek, 12 maddeden oluşan, danışanın kendisinin doldurduğu bir ölçektir. 6’lı Likert tipi bir ölçektir ( 1= kesinlikle katılmıyorum, 6= kesinlikle katılıyorum). Çözüm odaklı envanterin alt boyutları şunlardır:  1.problemden ayırma: 1.,2.,4.,5. Maddeler, 2.hedefe yönelim: 9., 10.,11.,12. Maddeler,   3.kaynakları harekete geçirme: 3.,6.,7. ve 8. Maddeler,   1,2,4,5. maddeler ters puanlanmaktadır (Karahan ve Hamarta, 2015).  Çözüm Odaklı Envanterin güvenirlik çalışmaları hâlihazırda devam etmekte olup ölçeğin yapı geçerliği için uygulanan örneklemden elde edilen iç tutarlık katsayıları problemden ayırma alt ölçeği için 0.77, hedefe yönelim için 0.84, kaynakları harekete geçirme alt ölçeği için 0.70, olarak bulunmuştur (Karahan ve Hamarta, 2015). Çözüm Odaklı Envanter Ölçeğinin kullanımına dair, yazar ile mail üzerinden yazışılarak izin alınmıştır.</w:t>
      </w:r>
      <w:r w:rsidR="002176DB">
        <w:rPr>
          <w:rFonts w:ascii="Times New Roman" w:hAnsi="Times New Roman"/>
          <w:sz w:val="24"/>
          <w:szCs w:val="24"/>
        </w:rPr>
        <w:t xml:space="preserve"> </w:t>
      </w:r>
      <w:r w:rsidR="001C47A6">
        <w:rPr>
          <w:rFonts w:ascii="Times New Roman" w:hAnsi="Times New Roman"/>
          <w:sz w:val="24"/>
          <w:szCs w:val="24"/>
        </w:rPr>
        <w:t xml:space="preserve">Çözüm Odaklı Envanterin kullanım izni </w:t>
      </w:r>
      <w:r w:rsidR="00C509DC">
        <w:rPr>
          <w:rFonts w:ascii="Times New Roman" w:hAnsi="Times New Roman"/>
          <w:sz w:val="24"/>
          <w:szCs w:val="24"/>
        </w:rPr>
        <w:t>Ek 5’te</w:t>
      </w:r>
      <w:r w:rsidR="00C509DC" w:rsidRPr="00C509DC">
        <w:rPr>
          <w:rFonts w:ascii="Times New Roman" w:hAnsi="Times New Roman"/>
          <w:sz w:val="24"/>
          <w:szCs w:val="24"/>
        </w:rPr>
        <w:t xml:space="preserve"> </w:t>
      </w:r>
      <w:r w:rsidR="00C509DC">
        <w:rPr>
          <w:rFonts w:ascii="Times New Roman" w:hAnsi="Times New Roman"/>
          <w:sz w:val="24"/>
          <w:szCs w:val="24"/>
        </w:rPr>
        <w:t>yer almaktadır</w:t>
      </w:r>
      <w:r w:rsidR="009640EF">
        <w:rPr>
          <w:rFonts w:ascii="Times New Roman" w:hAnsi="Times New Roman"/>
          <w:sz w:val="24"/>
          <w:szCs w:val="24"/>
        </w:rPr>
        <w:t xml:space="preserve">. </w:t>
      </w:r>
    </w:p>
    <w:p w14:paraId="26395E54" w14:textId="77777777" w:rsidR="008F5036" w:rsidRDefault="008F5036" w:rsidP="00820E33">
      <w:pPr>
        <w:pStyle w:val="Balk2"/>
      </w:pPr>
      <w:bookmarkStart w:id="59" w:name="_Toc127661968"/>
      <w:r w:rsidRPr="00014B42">
        <w:t>3.3.2. Verilerin Değerlendirilmesi ve Analizi</w:t>
      </w:r>
      <w:bookmarkEnd w:id="59"/>
    </w:p>
    <w:p w14:paraId="1E137DB7" w14:textId="223D2C3F" w:rsidR="007037AF" w:rsidRPr="00B765EA" w:rsidRDefault="000B7EF4" w:rsidP="00A2066C">
      <w:pPr>
        <w:spacing w:after="0" w:line="360" w:lineRule="auto"/>
        <w:ind w:firstLine="567"/>
        <w:jc w:val="both"/>
        <w:rPr>
          <w:rFonts w:ascii="Times New Roman" w:hAnsi="Times New Roman"/>
          <w:bCs/>
          <w:sz w:val="24"/>
          <w:szCs w:val="24"/>
        </w:rPr>
      </w:pPr>
      <w:r>
        <w:rPr>
          <w:rFonts w:ascii="Times New Roman" w:hAnsi="Times New Roman"/>
          <w:bCs/>
          <w:sz w:val="24"/>
          <w:szCs w:val="24"/>
        </w:rPr>
        <w:t>Çalışma sonucunda a</w:t>
      </w:r>
      <w:r w:rsidRPr="000B7EF4">
        <w:rPr>
          <w:rFonts w:ascii="Times New Roman" w:hAnsi="Times New Roman"/>
          <w:bCs/>
          <w:sz w:val="24"/>
          <w:szCs w:val="24"/>
        </w:rPr>
        <w:t>nket formları aracılığıyla elde edilen veriler Statistical Package</w:t>
      </w:r>
      <w:r w:rsidR="00987E74">
        <w:rPr>
          <w:rFonts w:ascii="Times New Roman" w:hAnsi="Times New Roman"/>
          <w:bCs/>
          <w:sz w:val="24"/>
          <w:szCs w:val="24"/>
        </w:rPr>
        <w:t xml:space="preserve"> for the Social Sciences (SPSS15</w:t>
      </w:r>
      <w:r w:rsidRPr="000B7EF4">
        <w:rPr>
          <w:rFonts w:ascii="Times New Roman" w:hAnsi="Times New Roman"/>
          <w:bCs/>
          <w:sz w:val="24"/>
          <w:szCs w:val="24"/>
        </w:rPr>
        <w:t xml:space="preserve">.0) programı kullanılarak </w:t>
      </w:r>
      <w:r w:rsidR="00D41DE5">
        <w:rPr>
          <w:rFonts w:ascii="Times New Roman" w:hAnsi="Times New Roman"/>
          <w:bCs/>
          <w:sz w:val="24"/>
          <w:szCs w:val="24"/>
        </w:rPr>
        <w:t>elde edilmiştir. Elde edilen verilerin</w:t>
      </w:r>
      <w:r w:rsidRPr="000B7EF4">
        <w:rPr>
          <w:rFonts w:ascii="Times New Roman" w:hAnsi="Times New Roman"/>
          <w:bCs/>
          <w:sz w:val="24"/>
          <w:szCs w:val="24"/>
        </w:rPr>
        <w:t xml:space="preserve"> aritmetik ortalama, standart sapma, frekans ve yüzd</w:t>
      </w:r>
      <w:r w:rsidR="00D41DE5">
        <w:rPr>
          <w:rFonts w:ascii="Times New Roman" w:hAnsi="Times New Roman"/>
          <w:bCs/>
          <w:sz w:val="24"/>
          <w:szCs w:val="24"/>
        </w:rPr>
        <w:t xml:space="preserve">e hesaplamaları analiz edilmiştir. </w:t>
      </w:r>
      <w:r w:rsidR="000E0E49">
        <w:rPr>
          <w:rFonts w:ascii="Times New Roman" w:hAnsi="Times New Roman"/>
          <w:bCs/>
          <w:sz w:val="24"/>
          <w:szCs w:val="24"/>
        </w:rPr>
        <w:t xml:space="preserve"> Yapılan </w:t>
      </w:r>
      <w:r w:rsidR="000E0E49">
        <w:rPr>
          <w:rFonts w:ascii="Times New Roman" w:hAnsi="Times New Roman"/>
          <w:bCs/>
          <w:sz w:val="24"/>
          <w:szCs w:val="24"/>
        </w:rPr>
        <w:lastRenderedPageBreak/>
        <w:t>i</w:t>
      </w:r>
      <w:r w:rsidRPr="000B7EF4">
        <w:rPr>
          <w:rFonts w:ascii="Times New Roman" w:hAnsi="Times New Roman"/>
          <w:bCs/>
          <w:sz w:val="24"/>
          <w:szCs w:val="24"/>
        </w:rPr>
        <w:t>stati</w:t>
      </w:r>
      <w:r w:rsidR="00D41DE5">
        <w:rPr>
          <w:rFonts w:ascii="Times New Roman" w:hAnsi="Times New Roman"/>
          <w:bCs/>
          <w:sz w:val="24"/>
          <w:szCs w:val="24"/>
        </w:rPr>
        <w:t>stiksel değerlendirmeler bu verilerin</w:t>
      </w:r>
      <w:r w:rsidRPr="000B7EF4">
        <w:rPr>
          <w:rFonts w:ascii="Times New Roman" w:hAnsi="Times New Roman"/>
          <w:bCs/>
          <w:sz w:val="24"/>
          <w:szCs w:val="24"/>
        </w:rPr>
        <w:t xml:space="preserve"> ortalamaları üzerinden</w:t>
      </w:r>
      <w:r w:rsidR="00D41DE5">
        <w:rPr>
          <w:rFonts w:ascii="Times New Roman" w:hAnsi="Times New Roman"/>
          <w:bCs/>
          <w:sz w:val="24"/>
          <w:szCs w:val="24"/>
        </w:rPr>
        <w:t xml:space="preserve"> yapılmıştır</w:t>
      </w:r>
      <w:r w:rsidRPr="000B7EF4">
        <w:rPr>
          <w:rFonts w:ascii="Times New Roman" w:hAnsi="Times New Roman"/>
          <w:bCs/>
          <w:sz w:val="24"/>
          <w:szCs w:val="24"/>
        </w:rPr>
        <w:t xml:space="preserve">. </w:t>
      </w:r>
      <w:r w:rsidR="00DF21A4">
        <w:rPr>
          <w:rFonts w:ascii="Times New Roman" w:hAnsi="Times New Roman"/>
          <w:bCs/>
          <w:sz w:val="24"/>
          <w:szCs w:val="24"/>
        </w:rPr>
        <w:t>Niceliksel verilerin karşılaştırılmasında iki grup olması durumunda, normal dağılım gösteren parametrelerin gruplar arası karşılaştırılmasında bağımsız örneklem t testi, niceliksel verilerin karşılaştırılmasında ise ikiden fazla grup olması durumunda, normal dağılım gösteren parametrelerin gruplar arası karşılaştırılmasında tek yönlü varyans analizinden yararlanılmıştır.</w:t>
      </w:r>
      <w:r w:rsidR="007037AF" w:rsidRPr="007037AF">
        <w:rPr>
          <w:rFonts w:ascii="Times New Roman" w:hAnsi="Times New Roman" w:cs="Times New Roman"/>
          <w:b/>
          <w:sz w:val="24"/>
          <w:szCs w:val="24"/>
        </w:rPr>
        <w:t xml:space="preserve"> </w:t>
      </w:r>
      <w:r w:rsidR="007037AF" w:rsidRPr="007037AF">
        <w:rPr>
          <w:rFonts w:ascii="Times New Roman" w:hAnsi="Times New Roman" w:cs="Times New Roman"/>
          <w:sz w:val="24"/>
          <w:szCs w:val="24"/>
        </w:rPr>
        <w:t xml:space="preserve">Anketlerden elde edilen verilerin normal dağılım gösterip göstermediği Skewness-Kurtosis ile değerlendirilmiş ve verilerin -1,5 ile +1,5 değerleri aralığında kalarak normal dağılım gösterdiği anlaşılmıştır. </w:t>
      </w:r>
    </w:p>
    <w:p w14:paraId="08119280" w14:textId="6EFF18BE" w:rsidR="00FC1B5A" w:rsidRPr="005218E6" w:rsidRDefault="00DF21A4" w:rsidP="00A2066C">
      <w:pPr>
        <w:spacing w:after="0" w:line="360" w:lineRule="auto"/>
        <w:ind w:firstLine="567"/>
        <w:jc w:val="both"/>
        <w:rPr>
          <w:rFonts w:ascii="Times New Roman" w:hAnsi="Times New Roman"/>
          <w:bCs/>
          <w:sz w:val="24"/>
          <w:szCs w:val="24"/>
        </w:rPr>
      </w:pPr>
      <w:r>
        <w:rPr>
          <w:rFonts w:ascii="Times New Roman" w:hAnsi="Times New Roman"/>
          <w:bCs/>
          <w:sz w:val="24"/>
          <w:szCs w:val="24"/>
        </w:rPr>
        <w:t xml:space="preserve"> Ölçekler arasındaki ilişkinin tespitinde korelasyon analizinden yararlanılmış ve sonuçlar %95 güven aralığında, p&lt;0,05 anlamlılık düzeyinde değerlendirilmiştir. Araştırmada kullanılan ölçeklerin güvenilirliğine ilişkin Cronbach’s Alpha değerleri hesaplanmış ve sonuçlar Tablo 3’te gösterilmiştir. Bu değerler çalışmamızdaki ölçeklerin güve</w:t>
      </w:r>
      <w:r w:rsidR="005218E6">
        <w:rPr>
          <w:rFonts w:ascii="Times New Roman" w:hAnsi="Times New Roman"/>
          <w:bCs/>
          <w:sz w:val="24"/>
          <w:szCs w:val="24"/>
        </w:rPr>
        <w:t xml:space="preserve">nilir olduğunu göstermektedir. </w:t>
      </w:r>
    </w:p>
    <w:p w14:paraId="6C109B05" w14:textId="77777777" w:rsidR="00FC1B5A" w:rsidRPr="00EA54F9" w:rsidRDefault="00FC1B5A" w:rsidP="002B12C2">
      <w:pPr>
        <w:spacing w:after="0" w:line="360" w:lineRule="auto"/>
        <w:jc w:val="both"/>
        <w:rPr>
          <w:rFonts w:ascii="Times New Roman" w:hAnsi="Times New Roman"/>
          <w:color w:val="FF0000"/>
          <w:sz w:val="24"/>
          <w:szCs w:val="24"/>
        </w:rPr>
      </w:pPr>
    </w:p>
    <w:p w14:paraId="29BE23A6" w14:textId="5391697C" w:rsidR="008F48F1" w:rsidRPr="002F17E7" w:rsidRDefault="003E71A1" w:rsidP="003E71A1">
      <w:pPr>
        <w:pStyle w:val="ResimYazs"/>
        <w:rPr>
          <w:rFonts w:ascii="Times New Roman" w:hAnsi="Times New Roman" w:cs="Times New Roman"/>
          <w:b w:val="0"/>
          <w:color w:val="auto"/>
          <w:sz w:val="22"/>
        </w:rPr>
      </w:pPr>
      <w:bookmarkStart w:id="60" w:name="_Toc127659876"/>
      <w:r w:rsidRPr="00A2066C">
        <w:rPr>
          <w:rFonts w:ascii="Times New Roman" w:hAnsi="Times New Roman" w:cs="Times New Roman"/>
          <w:color w:val="auto"/>
          <w:sz w:val="22"/>
        </w:rPr>
        <w:t xml:space="preserve">Tablo </w:t>
      </w:r>
      <w:r w:rsidRPr="00A2066C">
        <w:rPr>
          <w:rFonts w:ascii="Times New Roman" w:hAnsi="Times New Roman" w:cs="Times New Roman"/>
          <w:color w:val="auto"/>
          <w:sz w:val="22"/>
        </w:rPr>
        <w:fldChar w:fldCharType="begin"/>
      </w:r>
      <w:r w:rsidRPr="00A2066C">
        <w:rPr>
          <w:rFonts w:ascii="Times New Roman" w:hAnsi="Times New Roman" w:cs="Times New Roman"/>
          <w:color w:val="auto"/>
          <w:sz w:val="22"/>
        </w:rPr>
        <w:instrText xml:space="preserve"> SEQ Tablo \* ARABIC </w:instrText>
      </w:r>
      <w:r w:rsidRPr="00A2066C">
        <w:rPr>
          <w:rFonts w:ascii="Times New Roman" w:hAnsi="Times New Roman" w:cs="Times New Roman"/>
          <w:color w:val="auto"/>
          <w:sz w:val="22"/>
        </w:rPr>
        <w:fldChar w:fldCharType="separate"/>
      </w:r>
      <w:r w:rsidR="00216427">
        <w:rPr>
          <w:rFonts w:ascii="Times New Roman" w:hAnsi="Times New Roman" w:cs="Times New Roman"/>
          <w:noProof/>
          <w:color w:val="auto"/>
          <w:sz w:val="22"/>
        </w:rPr>
        <w:t>3</w:t>
      </w:r>
      <w:r w:rsidRPr="00A2066C">
        <w:rPr>
          <w:rFonts w:ascii="Times New Roman" w:hAnsi="Times New Roman" w:cs="Times New Roman"/>
          <w:color w:val="auto"/>
          <w:sz w:val="22"/>
        </w:rPr>
        <w:fldChar w:fldCharType="end"/>
      </w:r>
      <w:r w:rsidRPr="00A2066C">
        <w:rPr>
          <w:rFonts w:ascii="Times New Roman" w:hAnsi="Times New Roman" w:cs="Times New Roman"/>
          <w:color w:val="auto"/>
          <w:sz w:val="22"/>
        </w:rPr>
        <w:t>.</w:t>
      </w:r>
      <w:r w:rsidRPr="002F17E7">
        <w:rPr>
          <w:rFonts w:ascii="Times New Roman" w:hAnsi="Times New Roman" w:cs="Times New Roman"/>
          <w:b w:val="0"/>
          <w:color w:val="auto"/>
          <w:sz w:val="22"/>
        </w:rPr>
        <w:t xml:space="preserve"> </w:t>
      </w:r>
      <w:r w:rsidR="00F27DD1" w:rsidRPr="002F17E7">
        <w:rPr>
          <w:rFonts w:ascii="Times New Roman" w:hAnsi="Times New Roman" w:cs="Times New Roman"/>
          <w:b w:val="0"/>
          <w:color w:val="auto"/>
          <w:sz w:val="22"/>
        </w:rPr>
        <w:t>Araştırmada kullanılan ölçeklerin güvenilirlik katsayıları.</w:t>
      </w:r>
      <w:bookmarkEnd w:id="60"/>
    </w:p>
    <w:tbl>
      <w:tblPr>
        <w:tblStyle w:val="TabloKlavuzu"/>
        <w:tblW w:w="5000" w:type="pct"/>
        <w:tblLook w:val="04A0" w:firstRow="1" w:lastRow="0" w:firstColumn="1" w:lastColumn="0" w:noHBand="0" w:noVBand="1"/>
      </w:tblPr>
      <w:tblGrid>
        <w:gridCol w:w="5775"/>
        <w:gridCol w:w="3512"/>
      </w:tblGrid>
      <w:tr w:rsidR="005218E6" w:rsidRPr="00AE6B1F" w14:paraId="1F905BC5" w14:textId="77777777" w:rsidTr="00A2066C">
        <w:trPr>
          <w:trHeight w:val="858"/>
        </w:trPr>
        <w:tc>
          <w:tcPr>
            <w:tcW w:w="3109" w:type="pct"/>
            <w:vAlign w:val="center"/>
          </w:tcPr>
          <w:p w14:paraId="7E6A6693" w14:textId="77777777" w:rsidR="005218E6" w:rsidRPr="00AE6B1F" w:rsidRDefault="005218E6" w:rsidP="005218E6">
            <w:pPr>
              <w:spacing w:line="360" w:lineRule="auto"/>
              <w:jc w:val="center"/>
              <w:rPr>
                <w:rFonts w:ascii="Times New Roman" w:hAnsi="Times New Roman"/>
                <w:b/>
                <w:sz w:val="20"/>
                <w:szCs w:val="20"/>
              </w:rPr>
            </w:pPr>
            <w:r w:rsidRPr="00AE6B1F">
              <w:rPr>
                <w:rFonts w:ascii="Times New Roman" w:hAnsi="Times New Roman"/>
                <w:b/>
                <w:sz w:val="20"/>
                <w:szCs w:val="20"/>
              </w:rPr>
              <w:t>Ölçekler</w:t>
            </w:r>
          </w:p>
        </w:tc>
        <w:tc>
          <w:tcPr>
            <w:tcW w:w="1891" w:type="pct"/>
            <w:vAlign w:val="center"/>
          </w:tcPr>
          <w:p w14:paraId="13C2616B" w14:textId="77777777" w:rsidR="005218E6" w:rsidRPr="00AE6B1F" w:rsidRDefault="005218E6" w:rsidP="005218E6">
            <w:pPr>
              <w:spacing w:line="360" w:lineRule="auto"/>
              <w:jc w:val="center"/>
              <w:rPr>
                <w:rFonts w:ascii="Times New Roman" w:hAnsi="Times New Roman"/>
                <w:b/>
                <w:sz w:val="20"/>
                <w:szCs w:val="20"/>
              </w:rPr>
            </w:pPr>
            <w:r w:rsidRPr="00AE6B1F">
              <w:rPr>
                <w:rFonts w:ascii="Times New Roman" w:hAnsi="Times New Roman"/>
                <w:b/>
                <w:sz w:val="20"/>
                <w:szCs w:val="20"/>
              </w:rPr>
              <w:t>Güvenirlik Katsayısı</w:t>
            </w:r>
          </w:p>
          <w:p w14:paraId="23200C9B" w14:textId="77777777" w:rsidR="005218E6" w:rsidRPr="00AE6B1F" w:rsidRDefault="005218E6" w:rsidP="005218E6">
            <w:pPr>
              <w:spacing w:line="360" w:lineRule="auto"/>
              <w:jc w:val="center"/>
              <w:rPr>
                <w:rFonts w:ascii="Times New Roman" w:hAnsi="Times New Roman"/>
                <w:b/>
                <w:sz w:val="20"/>
                <w:szCs w:val="20"/>
              </w:rPr>
            </w:pPr>
            <w:r w:rsidRPr="00AE6B1F">
              <w:rPr>
                <w:rFonts w:ascii="Times New Roman" w:hAnsi="Times New Roman"/>
                <w:b/>
                <w:sz w:val="20"/>
                <w:szCs w:val="20"/>
              </w:rPr>
              <w:t xml:space="preserve">(Cronbach </w:t>
            </w:r>
            <w:r w:rsidRPr="00AE6B1F">
              <w:rPr>
                <w:rFonts w:ascii="Times New Roman" w:hAnsi="Times New Roman" w:cs="Times New Roman"/>
                <w:b/>
                <w:sz w:val="20"/>
                <w:szCs w:val="20"/>
              </w:rPr>
              <w:t>α</w:t>
            </w:r>
            <w:r w:rsidRPr="00AE6B1F">
              <w:rPr>
                <w:rFonts w:ascii="Times New Roman" w:hAnsi="Times New Roman"/>
                <w:b/>
                <w:sz w:val="20"/>
                <w:szCs w:val="20"/>
              </w:rPr>
              <w:t>)</w:t>
            </w:r>
          </w:p>
        </w:tc>
      </w:tr>
      <w:tr w:rsidR="005218E6" w:rsidRPr="00AE6B1F" w14:paraId="4BBB9BD3" w14:textId="77777777" w:rsidTr="00A2066C">
        <w:trPr>
          <w:trHeight w:val="756"/>
        </w:trPr>
        <w:tc>
          <w:tcPr>
            <w:tcW w:w="3109" w:type="pct"/>
            <w:vAlign w:val="center"/>
          </w:tcPr>
          <w:p w14:paraId="039A0E43" w14:textId="36F673B8" w:rsidR="005218E6" w:rsidRPr="00AE6B1F" w:rsidRDefault="005218E6" w:rsidP="005218E6">
            <w:pPr>
              <w:spacing w:line="360" w:lineRule="auto"/>
              <w:jc w:val="center"/>
              <w:rPr>
                <w:rFonts w:ascii="Times New Roman" w:hAnsi="Times New Roman"/>
                <w:sz w:val="20"/>
                <w:szCs w:val="20"/>
              </w:rPr>
            </w:pPr>
            <w:r w:rsidRPr="00AE6B1F">
              <w:rPr>
                <w:rFonts w:ascii="Times New Roman" w:hAnsi="Times New Roman"/>
                <w:sz w:val="20"/>
                <w:szCs w:val="20"/>
              </w:rPr>
              <w:t>Çevre Sorunlarına Yönelik Davranış Ölçeği</w:t>
            </w:r>
          </w:p>
        </w:tc>
        <w:tc>
          <w:tcPr>
            <w:tcW w:w="1891" w:type="pct"/>
            <w:vAlign w:val="center"/>
          </w:tcPr>
          <w:p w14:paraId="544A9178" w14:textId="77777777" w:rsidR="005218E6" w:rsidRPr="00AE6B1F" w:rsidRDefault="005218E6" w:rsidP="005218E6">
            <w:pPr>
              <w:spacing w:line="360" w:lineRule="auto"/>
              <w:jc w:val="center"/>
              <w:rPr>
                <w:rFonts w:ascii="Times New Roman" w:hAnsi="Times New Roman"/>
                <w:b/>
                <w:sz w:val="20"/>
                <w:szCs w:val="20"/>
              </w:rPr>
            </w:pPr>
            <w:r w:rsidRPr="00AE6B1F">
              <w:rPr>
                <w:rFonts w:ascii="Times New Roman" w:hAnsi="Times New Roman"/>
                <w:b/>
                <w:sz w:val="20"/>
                <w:szCs w:val="20"/>
              </w:rPr>
              <w:t>0,92</w:t>
            </w:r>
          </w:p>
        </w:tc>
      </w:tr>
      <w:tr w:rsidR="005218E6" w:rsidRPr="00AE6B1F" w14:paraId="54B97856" w14:textId="77777777" w:rsidTr="00A2066C">
        <w:trPr>
          <w:trHeight w:val="597"/>
        </w:trPr>
        <w:tc>
          <w:tcPr>
            <w:tcW w:w="3109" w:type="pct"/>
            <w:vAlign w:val="center"/>
          </w:tcPr>
          <w:p w14:paraId="7755C624" w14:textId="77777777" w:rsidR="005218E6" w:rsidRPr="00AE6B1F" w:rsidRDefault="005218E6" w:rsidP="005218E6">
            <w:pPr>
              <w:spacing w:line="360" w:lineRule="auto"/>
              <w:jc w:val="center"/>
              <w:rPr>
                <w:rFonts w:ascii="Times New Roman" w:hAnsi="Times New Roman"/>
                <w:sz w:val="20"/>
                <w:szCs w:val="20"/>
              </w:rPr>
            </w:pPr>
            <w:r w:rsidRPr="00AE6B1F">
              <w:rPr>
                <w:rFonts w:ascii="Times New Roman" w:hAnsi="Times New Roman"/>
                <w:sz w:val="20"/>
                <w:szCs w:val="20"/>
              </w:rPr>
              <w:t>Çözüm Odaklı Envanter</w:t>
            </w:r>
          </w:p>
        </w:tc>
        <w:tc>
          <w:tcPr>
            <w:tcW w:w="1891" w:type="pct"/>
            <w:vAlign w:val="center"/>
          </w:tcPr>
          <w:p w14:paraId="1810B9ED" w14:textId="3B804C29" w:rsidR="005218E6" w:rsidRPr="00AE6B1F" w:rsidRDefault="005C49A9" w:rsidP="005218E6">
            <w:pPr>
              <w:spacing w:line="360" w:lineRule="auto"/>
              <w:jc w:val="center"/>
              <w:rPr>
                <w:rFonts w:ascii="Times New Roman" w:hAnsi="Times New Roman"/>
                <w:b/>
                <w:sz w:val="20"/>
                <w:szCs w:val="20"/>
              </w:rPr>
            </w:pPr>
            <w:r>
              <w:rPr>
                <w:rFonts w:ascii="Times New Roman" w:hAnsi="Times New Roman"/>
                <w:b/>
                <w:sz w:val="20"/>
                <w:szCs w:val="20"/>
              </w:rPr>
              <w:t>0,86</w:t>
            </w:r>
          </w:p>
        </w:tc>
      </w:tr>
    </w:tbl>
    <w:p w14:paraId="6A4A60C5" w14:textId="77777777" w:rsidR="008F48F1" w:rsidRPr="008F48F1" w:rsidRDefault="008F48F1" w:rsidP="002B12C2">
      <w:pPr>
        <w:spacing w:after="0" w:line="360" w:lineRule="auto"/>
        <w:jc w:val="both"/>
        <w:rPr>
          <w:rFonts w:ascii="Times New Roman" w:hAnsi="Times New Roman"/>
          <w:b/>
          <w:sz w:val="24"/>
          <w:szCs w:val="24"/>
        </w:rPr>
      </w:pPr>
    </w:p>
    <w:p w14:paraId="4195624E" w14:textId="77777777" w:rsidR="008F5036" w:rsidRDefault="008F5036" w:rsidP="00820E33">
      <w:pPr>
        <w:pStyle w:val="Balk2"/>
      </w:pPr>
      <w:bookmarkStart w:id="61" w:name="_Toc127661969"/>
      <w:r w:rsidRPr="00014B42">
        <w:t>3.3.3. Araştırmanın Sınırlılıkları</w:t>
      </w:r>
      <w:bookmarkEnd w:id="61"/>
    </w:p>
    <w:p w14:paraId="223EEADA" w14:textId="0D122C2A" w:rsidR="00B33620" w:rsidRDefault="00044C7B" w:rsidP="00AB5521">
      <w:pPr>
        <w:spacing w:after="0" w:line="360" w:lineRule="auto"/>
        <w:ind w:firstLine="708"/>
        <w:jc w:val="both"/>
        <w:rPr>
          <w:rFonts w:ascii="Times New Roman" w:hAnsi="Times New Roman"/>
          <w:sz w:val="24"/>
          <w:szCs w:val="24"/>
        </w:rPr>
      </w:pPr>
      <w:r>
        <w:rPr>
          <w:rFonts w:ascii="Times New Roman" w:hAnsi="Times New Roman"/>
          <w:sz w:val="24"/>
          <w:szCs w:val="24"/>
        </w:rPr>
        <w:t xml:space="preserve">Araştırma 2021-2022 yılları arasında Türkiye genelinde çevre sağlığı eğitimi gören </w:t>
      </w:r>
      <w:r w:rsidR="005218E6">
        <w:rPr>
          <w:rFonts w:ascii="Times New Roman" w:hAnsi="Times New Roman"/>
          <w:sz w:val="24"/>
          <w:szCs w:val="24"/>
        </w:rPr>
        <w:t>ö</w:t>
      </w:r>
      <w:r w:rsidR="006509EB">
        <w:rPr>
          <w:rFonts w:ascii="Times New Roman" w:hAnsi="Times New Roman"/>
          <w:sz w:val="24"/>
          <w:szCs w:val="24"/>
        </w:rPr>
        <w:t>nlisans</w:t>
      </w:r>
      <w:r>
        <w:rPr>
          <w:rFonts w:ascii="Times New Roman" w:hAnsi="Times New Roman"/>
          <w:sz w:val="24"/>
          <w:szCs w:val="24"/>
        </w:rPr>
        <w:t xml:space="preserve">, yüksek lisans ve doktora öğrencilerinin katılımı ile </w:t>
      </w:r>
      <w:r w:rsidR="000763E2">
        <w:rPr>
          <w:rFonts w:ascii="Times New Roman" w:hAnsi="Times New Roman"/>
          <w:sz w:val="24"/>
          <w:szCs w:val="24"/>
        </w:rPr>
        <w:t>sınırlıdı</w:t>
      </w:r>
      <w:r>
        <w:rPr>
          <w:rFonts w:ascii="Times New Roman" w:hAnsi="Times New Roman"/>
          <w:sz w:val="24"/>
          <w:szCs w:val="24"/>
        </w:rPr>
        <w:t xml:space="preserve">r. </w:t>
      </w:r>
      <w:r w:rsidR="000763E2">
        <w:rPr>
          <w:rFonts w:ascii="Times New Roman" w:hAnsi="Times New Roman"/>
          <w:sz w:val="24"/>
          <w:szCs w:val="24"/>
        </w:rPr>
        <w:t>Ölçülmek istenen konular</w:t>
      </w:r>
      <w:r w:rsidR="007F3500">
        <w:rPr>
          <w:rFonts w:ascii="Times New Roman" w:hAnsi="Times New Roman"/>
          <w:sz w:val="24"/>
          <w:szCs w:val="24"/>
        </w:rPr>
        <w:t>, online</w:t>
      </w:r>
      <w:r w:rsidR="000763E2">
        <w:rPr>
          <w:rFonts w:ascii="Times New Roman" w:hAnsi="Times New Roman"/>
          <w:sz w:val="24"/>
          <w:szCs w:val="24"/>
        </w:rPr>
        <w:t xml:space="preserve"> ankete katılan öğrencilerin verdiği cevaplar ile sınırlıdır. </w:t>
      </w:r>
      <w:r w:rsidR="005218E6">
        <w:rPr>
          <w:rFonts w:ascii="Times New Roman" w:hAnsi="Times New Roman"/>
          <w:sz w:val="24"/>
          <w:szCs w:val="24"/>
        </w:rPr>
        <w:t xml:space="preserve">Bu araştırma çevre sorunlarına yönelik davranış ve çözüm odaklı envanter ölçeği ile sınırlıdır. </w:t>
      </w:r>
    </w:p>
    <w:p w14:paraId="32D69A55" w14:textId="77777777" w:rsidR="00A2066C" w:rsidRDefault="00A2066C" w:rsidP="00AB5521">
      <w:pPr>
        <w:spacing w:after="0" w:line="360" w:lineRule="auto"/>
        <w:ind w:firstLine="708"/>
        <w:jc w:val="both"/>
        <w:rPr>
          <w:rFonts w:ascii="Times New Roman" w:hAnsi="Times New Roman"/>
          <w:sz w:val="24"/>
          <w:szCs w:val="24"/>
        </w:rPr>
      </w:pPr>
    </w:p>
    <w:p w14:paraId="6DEB7AA1" w14:textId="77777777" w:rsidR="00A2066C" w:rsidRDefault="00A2066C" w:rsidP="00AB5521">
      <w:pPr>
        <w:spacing w:after="0" w:line="360" w:lineRule="auto"/>
        <w:ind w:firstLine="708"/>
        <w:jc w:val="both"/>
        <w:rPr>
          <w:rFonts w:ascii="Times New Roman" w:hAnsi="Times New Roman"/>
          <w:sz w:val="24"/>
          <w:szCs w:val="24"/>
        </w:rPr>
      </w:pPr>
    </w:p>
    <w:p w14:paraId="7DCC64D3" w14:textId="77777777" w:rsidR="00A2066C" w:rsidRDefault="00A2066C" w:rsidP="00AB5521">
      <w:pPr>
        <w:spacing w:after="0" w:line="360" w:lineRule="auto"/>
        <w:ind w:firstLine="708"/>
        <w:jc w:val="both"/>
        <w:rPr>
          <w:rFonts w:ascii="Times New Roman" w:hAnsi="Times New Roman"/>
          <w:sz w:val="24"/>
          <w:szCs w:val="24"/>
        </w:rPr>
      </w:pPr>
    </w:p>
    <w:p w14:paraId="18D0F64C" w14:textId="686ACB3C" w:rsidR="004372DD" w:rsidRDefault="00022078" w:rsidP="00022078">
      <w:pPr>
        <w:pStyle w:val="Balk1"/>
      </w:pPr>
      <w:bookmarkStart w:id="62" w:name="_Toc127661970"/>
      <w:r>
        <w:lastRenderedPageBreak/>
        <w:t xml:space="preserve">4. </w:t>
      </w:r>
      <w:r w:rsidR="004372DD" w:rsidRPr="004372DD">
        <w:t>BULGULAR</w:t>
      </w:r>
      <w:bookmarkEnd w:id="62"/>
    </w:p>
    <w:p w14:paraId="439260B6" w14:textId="77777777" w:rsidR="00014B42" w:rsidRDefault="00561814" w:rsidP="00A2066C">
      <w:pPr>
        <w:spacing w:line="360" w:lineRule="auto"/>
        <w:ind w:firstLine="567"/>
        <w:jc w:val="both"/>
        <w:rPr>
          <w:rFonts w:ascii="Times New Roman" w:hAnsi="Times New Roman" w:cs="Times New Roman"/>
          <w:sz w:val="24"/>
          <w:szCs w:val="24"/>
        </w:rPr>
      </w:pPr>
      <w:r w:rsidRPr="00561814">
        <w:rPr>
          <w:rFonts w:ascii="Times New Roman" w:hAnsi="Times New Roman" w:cs="Times New Roman"/>
          <w:sz w:val="24"/>
          <w:szCs w:val="24"/>
        </w:rPr>
        <w:t xml:space="preserve">Bu bölümde araştırma </w:t>
      </w:r>
      <w:r>
        <w:rPr>
          <w:rFonts w:ascii="Times New Roman" w:hAnsi="Times New Roman" w:cs="Times New Roman"/>
          <w:sz w:val="24"/>
          <w:szCs w:val="24"/>
        </w:rPr>
        <w:t>kapsamına alınan öğrencilerin demografik özelliklerinin</w:t>
      </w:r>
      <w:r w:rsidRPr="00561814">
        <w:rPr>
          <w:rFonts w:ascii="Times New Roman" w:hAnsi="Times New Roman" w:cs="Times New Roman"/>
          <w:sz w:val="24"/>
          <w:szCs w:val="24"/>
        </w:rPr>
        <w:t xml:space="preserve"> yanı sıra çevre ile ilgili sahip oldukları </w:t>
      </w:r>
      <w:r>
        <w:rPr>
          <w:rFonts w:ascii="Times New Roman" w:hAnsi="Times New Roman" w:cs="Times New Roman"/>
          <w:sz w:val="24"/>
          <w:szCs w:val="24"/>
        </w:rPr>
        <w:t xml:space="preserve">bilgiler, </w:t>
      </w:r>
      <w:r w:rsidRPr="00561814">
        <w:rPr>
          <w:rFonts w:ascii="Times New Roman" w:hAnsi="Times New Roman" w:cs="Times New Roman"/>
          <w:sz w:val="24"/>
          <w:szCs w:val="24"/>
        </w:rPr>
        <w:t>çevre sor</w:t>
      </w:r>
      <w:r>
        <w:rPr>
          <w:rFonts w:ascii="Times New Roman" w:hAnsi="Times New Roman" w:cs="Times New Roman"/>
          <w:sz w:val="24"/>
          <w:szCs w:val="24"/>
        </w:rPr>
        <w:t>unlarına yönelik davranışları ve çözüm odaklı düşünüp düşünmedikleri</w:t>
      </w:r>
      <w:r w:rsidR="00C27CD6">
        <w:rPr>
          <w:rFonts w:ascii="Times New Roman" w:hAnsi="Times New Roman" w:cs="Times New Roman"/>
          <w:sz w:val="24"/>
          <w:szCs w:val="24"/>
        </w:rPr>
        <w:t xml:space="preserve"> incelenmiştir</w:t>
      </w:r>
      <w:r>
        <w:rPr>
          <w:rFonts w:ascii="Times New Roman" w:hAnsi="Times New Roman" w:cs="Times New Roman"/>
          <w:sz w:val="24"/>
          <w:szCs w:val="24"/>
        </w:rPr>
        <w:t xml:space="preserve">. </w:t>
      </w:r>
      <w:r w:rsidR="002527E9">
        <w:rPr>
          <w:rFonts w:ascii="Times New Roman" w:hAnsi="Times New Roman" w:cs="Times New Roman"/>
          <w:sz w:val="24"/>
          <w:szCs w:val="24"/>
        </w:rPr>
        <w:t>Yapılan online anket çalışma bağ</w:t>
      </w:r>
      <w:r w:rsidR="00A86D4C">
        <w:rPr>
          <w:rFonts w:ascii="Times New Roman" w:hAnsi="Times New Roman" w:cs="Times New Roman"/>
          <w:sz w:val="24"/>
          <w:szCs w:val="24"/>
        </w:rPr>
        <w:t>lantısına 147 kişi tıklamış, 144</w:t>
      </w:r>
      <w:r w:rsidR="002527E9">
        <w:rPr>
          <w:rFonts w:ascii="Times New Roman" w:hAnsi="Times New Roman" w:cs="Times New Roman"/>
          <w:sz w:val="24"/>
          <w:szCs w:val="24"/>
        </w:rPr>
        <w:t xml:space="preserve"> kişi ise araştırmaya katılmayı onaylamıştır. </w:t>
      </w:r>
      <w:r w:rsidR="00920907">
        <w:rPr>
          <w:rFonts w:ascii="Times New Roman" w:hAnsi="Times New Roman" w:cs="Times New Roman"/>
          <w:sz w:val="24"/>
          <w:szCs w:val="24"/>
        </w:rPr>
        <w:t xml:space="preserve">Online ankete giriş yapan </w:t>
      </w:r>
      <w:r w:rsidR="00C27CD6" w:rsidRPr="00C27CD6">
        <w:rPr>
          <w:rFonts w:ascii="Times New Roman" w:hAnsi="Times New Roman" w:cs="Times New Roman"/>
          <w:sz w:val="24"/>
          <w:szCs w:val="24"/>
        </w:rPr>
        <w:t>üç öğrenci ankete tıklayıp açtıktan sonra anket çalışmasına katılmakta</w:t>
      </w:r>
      <w:r w:rsidR="00920907">
        <w:rPr>
          <w:rFonts w:ascii="Times New Roman" w:hAnsi="Times New Roman" w:cs="Times New Roman"/>
          <w:sz w:val="24"/>
          <w:szCs w:val="24"/>
        </w:rPr>
        <w:t>n vazgeçerek yarıda bırakmıştır. Bu sebeple</w:t>
      </w:r>
      <w:r w:rsidR="00C27CD6" w:rsidRPr="00C27CD6">
        <w:rPr>
          <w:rFonts w:ascii="Times New Roman" w:hAnsi="Times New Roman" w:cs="Times New Roman"/>
          <w:sz w:val="24"/>
          <w:szCs w:val="24"/>
        </w:rPr>
        <w:t xml:space="preserve"> bu üç katılımcı dışlanarak araştırmamızın verileri 144 kişi üzerinden analiz edilerek değerlendirilmiştir.</w:t>
      </w:r>
    </w:p>
    <w:p w14:paraId="2AA81D23" w14:textId="77777777" w:rsidR="00F128ED" w:rsidRPr="002527E9" w:rsidRDefault="00561814" w:rsidP="00820E33">
      <w:pPr>
        <w:pStyle w:val="Balk2"/>
      </w:pPr>
      <w:bookmarkStart w:id="63" w:name="_Toc127661971"/>
      <w:r w:rsidRPr="002527E9">
        <w:t>4.1. Üniversite Öğrencilerinin Demografik Özelliklerine Dair Bulgular</w:t>
      </w:r>
      <w:bookmarkEnd w:id="63"/>
    </w:p>
    <w:p w14:paraId="0E728E00" w14:textId="6921EFC9" w:rsidR="00AC18F7" w:rsidRDefault="00EA054A" w:rsidP="00F128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4’te verildiği gibi a</w:t>
      </w:r>
      <w:r w:rsidR="002527E9">
        <w:rPr>
          <w:rFonts w:ascii="Times New Roman" w:hAnsi="Times New Roman" w:cs="Times New Roman"/>
          <w:sz w:val="24"/>
          <w:szCs w:val="24"/>
        </w:rPr>
        <w:t>raş</w:t>
      </w:r>
      <w:r w:rsidR="008F6FDC">
        <w:rPr>
          <w:rFonts w:ascii="Times New Roman" w:hAnsi="Times New Roman" w:cs="Times New Roman"/>
          <w:sz w:val="24"/>
          <w:szCs w:val="24"/>
        </w:rPr>
        <w:t>tı</w:t>
      </w:r>
      <w:r w:rsidR="002858BB">
        <w:rPr>
          <w:rFonts w:ascii="Times New Roman" w:hAnsi="Times New Roman" w:cs="Times New Roman"/>
          <w:sz w:val="24"/>
          <w:szCs w:val="24"/>
        </w:rPr>
        <w:t>rmaya katılan öğrencilerin %59,7</w:t>
      </w:r>
      <w:r w:rsidR="008F6FDC">
        <w:rPr>
          <w:rFonts w:ascii="Times New Roman" w:hAnsi="Times New Roman" w:cs="Times New Roman"/>
          <w:sz w:val="24"/>
          <w:szCs w:val="24"/>
        </w:rPr>
        <w:t>’si kız</w:t>
      </w:r>
      <w:r w:rsidR="00AC6A82">
        <w:rPr>
          <w:rFonts w:ascii="Times New Roman" w:hAnsi="Times New Roman" w:cs="Times New Roman"/>
          <w:sz w:val="24"/>
          <w:szCs w:val="24"/>
        </w:rPr>
        <w:t xml:space="preserve"> (n=86)</w:t>
      </w:r>
      <w:r w:rsidR="002858BB">
        <w:rPr>
          <w:rFonts w:ascii="Times New Roman" w:hAnsi="Times New Roman" w:cs="Times New Roman"/>
          <w:sz w:val="24"/>
          <w:szCs w:val="24"/>
        </w:rPr>
        <w:t>, %40,3</w:t>
      </w:r>
      <w:r w:rsidR="002527E9">
        <w:rPr>
          <w:rFonts w:ascii="Times New Roman" w:hAnsi="Times New Roman" w:cs="Times New Roman"/>
          <w:sz w:val="24"/>
          <w:szCs w:val="24"/>
        </w:rPr>
        <w:t xml:space="preserve"> ise erkektir</w:t>
      </w:r>
      <w:r w:rsidR="00AC6A82">
        <w:rPr>
          <w:rFonts w:ascii="Times New Roman" w:hAnsi="Times New Roman" w:cs="Times New Roman"/>
          <w:sz w:val="24"/>
          <w:szCs w:val="24"/>
        </w:rPr>
        <w:t xml:space="preserve"> (n=58)</w:t>
      </w:r>
      <w:r w:rsidR="00584D56">
        <w:rPr>
          <w:rFonts w:ascii="Times New Roman" w:hAnsi="Times New Roman" w:cs="Times New Roman"/>
          <w:sz w:val="24"/>
          <w:szCs w:val="24"/>
        </w:rPr>
        <w:t xml:space="preserve">. </w:t>
      </w:r>
    </w:p>
    <w:p w14:paraId="5BBE5803" w14:textId="5CAB9FB7" w:rsidR="00203F53" w:rsidRPr="002F17E7" w:rsidRDefault="003E71A1" w:rsidP="003E71A1">
      <w:pPr>
        <w:pStyle w:val="ResimYazs"/>
        <w:rPr>
          <w:rFonts w:ascii="Times New Roman" w:hAnsi="Times New Roman" w:cs="Times New Roman"/>
          <w:b w:val="0"/>
          <w:color w:val="auto"/>
          <w:sz w:val="22"/>
          <w:szCs w:val="22"/>
        </w:rPr>
      </w:pPr>
      <w:bookmarkStart w:id="64" w:name="_Toc127659877"/>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4C4241" w:rsidRPr="002F17E7">
        <w:rPr>
          <w:rFonts w:ascii="Times New Roman" w:hAnsi="Times New Roman" w:cs="Times New Roman"/>
          <w:b w:val="0"/>
          <w:color w:val="auto"/>
          <w:sz w:val="22"/>
          <w:szCs w:val="22"/>
        </w:rPr>
        <w:t>c</w:t>
      </w:r>
      <w:r w:rsidR="00203F53" w:rsidRPr="002F17E7">
        <w:rPr>
          <w:rFonts w:ascii="Times New Roman" w:hAnsi="Times New Roman" w:cs="Times New Roman"/>
          <w:b w:val="0"/>
          <w:color w:val="auto"/>
          <w:sz w:val="22"/>
          <w:szCs w:val="22"/>
        </w:rPr>
        <w:t>insiyet</w:t>
      </w:r>
      <w:r w:rsidR="00C00418" w:rsidRPr="002F17E7">
        <w:rPr>
          <w:rFonts w:ascii="Times New Roman" w:hAnsi="Times New Roman" w:cs="Times New Roman"/>
          <w:b w:val="0"/>
          <w:color w:val="auto"/>
          <w:sz w:val="22"/>
          <w:szCs w:val="22"/>
        </w:rPr>
        <w:t xml:space="preserve">’e göre </w:t>
      </w:r>
      <w:r w:rsidR="004C4241" w:rsidRPr="002F17E7">
        <w:rPr>
          <w:rFonts w:ascii="Times New Roman" w:hAnsi="Times New Roman" w:cs="Times New Roman"/>
          <w:b w:val="0"/>
          <w:color w:val="auto"/>
          <w:sz w:val="22"/>
          <w:szCs w:val="22"/>
        </w:rPr>
        <w:t>d</w:t>
      </w:r>
      <w:r w:rsidR="00C00418" w:rsidRPr="002F17E7">
        <w:rPr>
          <w:rFonts w:ascii="Times New Roman" w:hAnsi="Times New Roman" w:cs="Times New Roman"/>
          <w:b w:val="0"/>
          <w:color w:val="auto"/>
          <w:sz w:val="22"/>
          <w:szCs w:val="22"/>
        </w:rPr>
        <w:t>ağılımları</w:t>
      </w:r>
      <w:r w:rsidR="004C4241" w:rsidRPr="002F17E7">
        <w:rPr>
          <w:rFonts w:ascii="Times New Roman" w:hAnsi="Times New Roman" w:cs="Times New Roman"/>
          <w:b w:val="0"/>
          <w:color w:val="auto"/>
          <w:sz w:val="22"/>
          <w:szCs w:val="22"/>
        </w:rPr>
        <w:t>.</w:t>
      </w:r>
      <w:bookmarkEnd w:id="64"/>
    </w:p>
    <w:tbl>
      <w:tblPr>
        <w:tblStyle w:val="TabloKlavuzu"/>
        <w:tblW w:w="5000" w:type="pct"/>
        <w:tblLook w:val="04A0" w:firstRow="1" w:lastRow="0" w:firstColumn="1" w:lastColumn="0" w:noHBand="0" w:noVBand="1"/>
      </w:tblPr>
      <w:tblGrid>
        <w:gridCol w:w="3958"/>
        <w:gridCol w:w="2606"/>
        <w:gridCol w:w="24"/>
        <w:gridCol w:w="2675"/>
        <w:gridCol w:w="24"/>
      </w:tblGrid>
      <w:tr w:rsidR="00961BE6" w:rsidRPr="00AE6B1F" w14:paraId="786196E2" w14:textId="77777777" w:rsidTr="00A2066C">
        <w:trPr>
          <w:gridAfter w:val="1"/>
          <w:wAfter w:w="13" w:type="pct"/>
          <w:cantSplit/>
          <w:trHeight w:val="284"/>
        </w:trPr>
        <w:tc>
          <w:tcPr>
            <w:tcW w:w="2131" w:type="pct"/>
          </w:tcPr>
          <w:p w14:paraId="614F5D93" w14:textId="697D7328"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Cinsiyet</w:t>
            </w:r>
          </w:p>
        </w:tc>
        <w:tc>
          <w:tcPr>
            <w:tcW w:w="1403" w:type="pct"/>
          </w:tcPr>
          <w:p w14:paraId="1FDD8E74" w14:textId="416B815D"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453" w:type="pct"/>
            <w:gridSpan w:val="2"/>
          </w:tcPr>
          <w:p w14:paraId="11AEC253"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0FF7997B" w14:textId="77777777" w:rsidTr="00A2066C">
        <w:trPr>
          <w:cantSplit/>
          <w:trHeight w:val="284"/>
        </w:trPr>
        <w:tc>
          <w:tcPr>
            <w:tcW w:w="2131" w:type="pct"/>
          </w:tcPr>
          <w:p w14:paraId="6736F31F"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Kız</w:t>
            </w:r>
          </w:p>
        </w:tc>
        <w:tc>
          <w:tcPr>
            <w:tcW w:w="1416" w:type="pct"/>
            <w:gridSpan w:val="2"/>
          </w:tcPr>
          <w:p w14:paraId="4219E57F"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86</w:t>
            </w:r>
          </w:p>
        </w:tc>
        <w:tc>
          <w:tcPr>
            <w:tcW w:w="1453" w:type="pct"/>
            <w:gridSpan w:val="2"/>
          </w:tcPr>
          <w:p w14:paraId="76860EED"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59,7</w:t>
            </w:r>
          </w:p>
        </w:tc>
      </w:tr>
      <w:tr w:rsidR="00961BE6" w:rsidRPr="00AE6B1F" w14:paraId="4BD77A52" w14:textId="77777777" w:rsidTr="00A2066C">
        <w:trPr>
          <w:cantSplit/>
          <w:trHeight w:val="284"/>
        </w:trPr>
        <w:tc>
          <w:tcPr>
            <w:tcW w:w="2131" w:type="pct"/>
          </w:tcPr>
          <w:p w14:paraId="0F93FF89"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Erkek</w:t>
            </w:r>
          </w:p>
        </w:tc>
        <w:tc>
          <w:tcPr>
            <w:tcW w:w="1416" w:type="pct"/>
            <w:gridSpan w:val="2"/>
          </w:tcPr>
          <w:p w14:paraId="3BBEF4E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58</w:t>
            </w:r>
          </w:p>
        </w:tc>
        <w:tc>
          <w:tcPr>
            <w:tcW w:w="1453" w:type="pct"/>
            <w:gridSpan w:val="2"/>
          </w:tcPr>
          <w:p w14:paraId="27C50181"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40,3</w:t>
            </w:r>
          </w:p>
        </w:tc>
      </w:tr>
      <w:tr w:rsidR="00961BE6" w:rsidRPr="00AE6B1F" w14:paraId="733F9B0B" w14:textId="77777777" w:rsidTr="00A2066C">
        <w:trPr>
          <w:cantSplit/>
          <w:trHeight w:val="284"/>
        </w:trPr>
        <w:tc>
          <w:tcPr>
            <w:tcW w:w="2131" w:type="pct"/>
          </w:tcPr>
          <w:p w14:paraId="65570B27" w14:textId="6D355BED" w:rsidR="00961BE6" w:rsidRPr="00AE6B1F" w:rsidRDefault="00891ACA" w:rsidP="00FC1B5A">
            <w:pPr>
              <w:jc w:val="both"/>
              <w:rPr>
                <w:rFonts w:ascii="Times New Roman" w:hAnsi="Times New Roman" w:cs="Times New Roman"/>
                <w:color w:val="000000" w:themeColor="text1"/>
                <w:sz w:val="20"/>
                <w:szCs w:val="20"/>
              </w:rPr>
            </w:pPr>
            <w:r w:rsidRPr="00AE6B1F">
              <w:rPr>
                <w:rFonts w:ascii="Times New Roman" w:hAnsi="Times New Roman" w:cs="Times New Roman"/>
                <w:color w:val="000000" w:themeColor="text1"/>
                <w:sz w:val="20"/>
                <w:szCs w:val="20"/>
              </w:rPr>
              <w:t>Toplam</w:t>
            </w:r>
          </w:p>
        </w:tc>
        <w:tc>
          <w:tcPr>
            <w:tcW w:w="1416" w:type="pct"/>
            <w:gridSpan w:val="2"/>
          </w:tcPr>
          <w:p w14:paraId="53B12A91" w14:textId="1F32264A" w:rsidR="00961BE6" w:rsidRPr="00AE6B1F" w:rsidRDefault="00891ACA" w:rsidP="00FC1B5A">
            <w:pPr>
              <w:jc w:val="center"/>
              <w:rPr>
                <w:rFonts w:ascii="Times New Roman" w:hAnsi="Times New Roman" w:cs="Times New Roman"/>
                <w:color w:val="000000" w:themeColor="text1"/>
                <w:sz w:val="20"/>
                <w:szCs w:val="20"/>
              </w:rPr>
            </w:pPr>
            <w:r w:rsidRPr="00AE6B1F">
              <w:rPr>
                <w:rFonts w:ascii="Times New Roman" w:hAnsi="Times New Roman" w:cs="Times New Roman"/>
                <w:color w:val="000000" w:themeColor="text1"/>
                <w:sz w:val="20"/>
                <w:szCs w:val="20"/>
              </w:rPr>
              <w:t>144</w:t>
            </w:r>
          </w:p>
        </w:tc>
        <w:tc>
          <w:tcPr>
            <w:tcW w:w="1453" w:type="pct"/>
            <w:gridSpan w:val="2"/>
          </w:tcPr>
          <w:p w14:paraId="4EBAE713" w14:textId="1B491B58" w:rsidR="00961BE6" w:rsidRPr="00AE6B1F" w:rsidRDefault="00891ACA" w:rsidP="00FC1B5A">
            <w:pPr>
              <w:jc w:val="center"/>
              <w:rPr>
                <w:rFonts w:ascii="Times New Roman" w:hAnsi="Times New Roman" w:cs="Times New Roman"/>
                <w:color w:val="000000" w:themeColor="text1"/>
                <w:sz w:val="20"/>
                <w:szCs w:val="20"/>
              </w:rPr>
            </w:pPr>
            <w:r w:rsidRPr="00AE6B1F">
              <w:rPr>
                <w:rFonts w:ascii="Times New Roman" w:hAnsi="Times New Roman" w:cs="Times New Roman"/>
                <w:color w:val="000000" w:themeColor="text1"/>
                <w:sz w:val="20"/>
                <w:szCs w:val="20"/>
              </w:rPr>
              <w:t>100</w:t>
            </w:r>
          </w:p>
        </w:tc>
      </w:tr>
    </w:tbl>
    <w:p w14:paraId="6A2BD859" w14:textId="7818314B" w:rsidR="00203F53" w:rsidRDefault="00203F53" w:rsidP="00FC1B5A">
      <w:pPr>
        <w:spacing w:line="240" w:lineRule="auto"/>
        <w:ind w:firstLine="708"/>
        <w:jc w:val="both"/>
        <w:rPr>
          <w:rFonts w:ascii="Times New Roman" w:hAnsi="Times New Roman" w:cs="Times New Roman"/>
          <w:sz w:val="24"/>
          <w:szCs w:val="24"/>
        </w:rPr>
      </w:pPr>
    </w:p>
    <w:p w14:paraId="2F17C924" w14:textId="020F0535" w:rsidR="00203F53" w:rsidRDefault="00203F53" w:rsidP="00203F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 dağıl</w:t>
      </w:r>
      <w:r w:rsidR="002858BB">
        <w:rPr>
          <w:rFonts w:ascii="Times New Roman" w:hAnsi="Times New Roman" w:cs="Times New Roman"/>
          <w:sz w:val="24"/>
          <w:szCs w:val="24"/>
        </w:rPr>
        <w:t>ımları incelendiğinde, %70,8</w:t>
      </w:r>
      <w:r w:rsidR="00EA054A">
        <w:rPr>
          <w:rFonts w:ascii="Times New Roman" w:hAnsi="Times New Roman" w:cs="Times New Roman"/>
          <w:sz w:val="24"/>
          <w:szCs w:val="24"/>
        </w:rPr>
        <w:t xml:space="preserve"> (n=102)</w:t>
      </w:r>
      <w:r w:rsidR="002858BB">
        <w:rPr>
          <w:rFonts w:ascii="Times New Roman" w:hAnsi="Times New Roman" w:cs="Times New Roman"/>
          <w:sz w:val="24"/>
          <w:szCs w:val="24"/>
        </w:rPr>
        <w:t>’i</w:t>
      </w:r>
      <w:r w:rsidR="0006384C">
        <w:rPr>
          <w:rFonts w:ascii="Times New Roman" w:hAnsi="Times New Roman" w:cs="Times New Roman"/>
          <w:sz w:val="24"/>
          <w:szCs w:val="24"/>
        </w:rPr>
        <w:t>ni</w:t>
      </w:r>
      <w:r>
        <w:rPr>
          <w:rFonts w:ascii="Times New Roman" w:hAnsi="Times New Roman" w:cs="Times New Roman"/>
          <w:sz w:val="24"/>
          <w:szCs w:val="24"/>
        </w:rPr>
        <w:t xml:space="preserve"> 18-25 yaş a</w:t>
      </w:r>
      <w:r w:rsidR="002858BB">
        <w:rPr>
          <w:rFonts w:ascii="Times New Roman" w:hAnsi="Times New Roman" w:cs="Times New Roman"/>
          <w:sz w:val="24"/>
          <w:szCs w:val="24"/>
        </w:rPr>
        <w:t>ralığında, %18,1</w:t>
      </w:r>
      <w:r w:rsidR="00EA054A">
        <w:rPr>
          <w:rFonts w:ascii="Times New Roman" w:hAnsi="Times New Roman" w:cs="Times New Roman"/>
          <w:sz w:val="24"/>
          <w:szCs w:val="24"/>
        </w:rPr>
        <w:t xml:space="preserve"> (n=26)</w:t>
      </w:r>
      <w:r w:rsidR="002858BB">
        <w:rPr>
          <w:rFonts w:ascii="Times New Roman" w:hAnsi="Times New Roman" w:cs="Times New Roman"/>
          <w:sz w:val="24"/>
          <w:szCs w:val="24"/>
        </w:rPr>
        <w:t>’</w:t>
      </w:r>
      <w:r w:rsidR="0006384C">
        <w:rPr>
          <w:rFonts w:ascii="Times New Roman" w:hAnsi="Times New Roman" w:cs="Times New Roman"/>
          <w:sz w:val="24"/>
          <w:szCs w:val="24"/>
        </w:rPr>
        <w:t>ini</w:t>
      </w:r>
      <w:r>
        <w:rPr>
          <w:rFonts w:ascii="Times New Roman" w:hAnsi="Times New Roman" w:cs="Times New Roman"/>
          <w:sz w:val="24"/>
          <w:szCs w:val="24"/>
        </w:rPr>
        <w:t xml:space="preserve"> 26-35 yaş aralığında </w:t>
      </w:r>
      <w:r w:rsidR="002858BB">
        <w:rPr>
          <w:rFonts w:ascii="Times New Roman" w:hAnsi="Times New Roman" w:cs="Times New Roman"/>
          <w:sz w:val="24"/>
          <w:szCs w:val="24"/>
        </w:rPr>
        <w:t>ve %11,1</w:t>
      </w:r>
      <w:r w:rsidR="00EA054A">
        <w:rPr>
          <w:rFonts w:ascii="Times New Roman" w:hAnsi="Times New Roman" w:cs="Times New Roman"/>
          <w:sz w:val="24"/>
          <w:szCs w:val="24"/>
        </w:rPr>
        <w:t xml:space="preserve"> (n=16)</w:t>
      </w:r>
      <w:r w:rsidR="002858BB">
        <w:rPr>
          <w:rFonts w:ascii="Times New Roman" w:hAnsi="Times New Roman" w:cs="Times New Roman"/>
          <w:sz w:val="24"/>
          <w:szCs w:val="24"/>
        </w:rPr>
        <w:t>’</w:t>
      </w:r>
      <w:r w:rsidR="0006384C">
        <w:rPr>
          <w:rFonts w:ascii="Times New Roman" w:hAnsi="Times New Roman" w:cs="Times New Roman"/>
          <w:sz w:val="24"/>
          <w:szCs w:val="24"/>
        </w:rPr>
        <w:t>ini</w:t>
      </w:r>
      <w:r>
        <w:rPr>
          <w:rFonts w:ascii="Times New Roman" w:hAnsi="Times New Roman" w:cs="Times New Roman"/>
          <w:sz w:val="24"/>
          <w:szCs w:val="24"/>
        </w:rPr>
        <w:t xml:space="preserve"> 36 yaş ve üstü </w:t>
      </w:r>
      <w:r w:rsidR="00EA054A">
        <w:rPr>
          <w:rFonts w:ascii="Times New Roman" w:hAnsi="Times New Roman" w:cs="Times New Roman"/>
          <w:sz w:val="24"/>
          <w:szCs w:val="24"/>
        </w:rPr>
        <w:t>öğrenci</w:t>
      </w:r>
      <w:r>
        <w:rPr>
          <w:rFonts w:ascii="Times New Roman" w:hAnsi="Times New Roman" w:cs="Times New Roman"/>
          <w:sz w:val="24"/>
          <w:szCs w:val="24"/>
        </w:rPr>
        <w:t xml:space="preserve">ler </w:t>
      </w:r>
      <w:r w:rsidR="00CA505B">
        <w:rPr>
          <w:rFonts w:ascii="Times New Roman" w:hAnsi="Times New Roman" w:cs="Times New Roman"/>
          <w:sz w:val="24"/>
          <w:szCs w:val="24"/>
        </w:rPr>
        <w:t>oluşturmaktadır (Tablo 5</w:t>
      </w:r>
      <w:r>
        <w:rPr>
          <w:rFonts w:ascii="Times New Roman" w:hAnsi="Times New Roman" w:cs="Times New Roman"/>
          <w:sz w:val="24"/>
          <w:szCs w:val="24"/>
        </w:rPr>
        <w:t>)</w:t>
      </w:r>
      <w:r w:rsidR="00EA054A">
        <w:rPr>
          <w:rFonts w:ascii="Times New Roman" w:hAnsi="Times New Roman" w:cs="Times New Roman"/>
          <w:sz w:val="24"/>
          <w:szCs w:val="24"/>
        </w:rPr>
        <w:t>.</w:t>
      </w:r>
    </w:p>
    <w:p w14:paraId="142427EC" w14:textId="73ECDA04" w:rsidR="00FC1B5A" w:rsidRPr="002F17E7" w:rsidRDefault="003E71A1" w:rsidP="003E71A1">
      <w:pPr>
        <w:pStyle w:val="ResimYazs"/>
        <w:rPr>
          <w:rFonts w:ascii="Times New Roman" w:hAnsi="Times New Roman" w:cs="Times New Roman"/>
          <w:b w:val="0"/>
          <w:color w:val="auto"/>
          <w:sz w:val="22"/>
          <w:szCs w:val="22"/>
        </w:rPr>
      </w:pPr>
      <w:bookmarkStart w:id="65" w:name="_Toc127659878"/>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5</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4C4241" w:rsidRPr="002F17E7">
        <w:rPr>
          <w:rFonts w:ascii="Times New Roman" w:hAnsi="Times New Roman" w:cs="Times New Roman"/>
          <w:b w:val="0"/>
          <w:color w:val="auto"/>
          <w:sz w:val="22"/>
          <w:szCs w:val="22"/>
        </w:rPr>
        <w:t>y</w:t>
      </w:r>
      <w:r w:rsidR="00203F53" w:rsidRPr="002F17E7">
        <w:rPr>
          <w:rFonts w:ascii="Times New Roman" w:hAnsi="Times New Roman" w:cs="Times New Roman"/>
          <w:b w:val="0"/>
          <w:color w:val="auto"/>
          <w:sz w:val="22"/>
          <w:szCs w:val="22"/>
        </w:rPr>
        <w:t xml:space="preserve">aş </w:t>
      </w:r>
      <w:r w:rsidR="004C4241" w:rsidRPr="002F17E7">
        <w:rPr>
          <w:rFonts w:ascii="Times New Roman" w:hAnsi="Times New Roman" w:cs="Times New Roman"/>
          <w:b w:val="0"/>
          <w:color w:val="auto"/>
          <w:sz w:val="22"/>
          <w:szCs w:val="22"/>
        </w:rPr>
        <w:t>d</w:t>
      </w:r>
      <w:r w:rsidR="00203F53" w:rsidRPr="002F17E7">
        <w:rPr>
          <w:rFonts w:ascii="Times New Roman" w:hAnsi="Times New Roman" w:cs="Times New Roman"/>
          <w:b w:val="0"/>
          <w:color w:val="auto"/>
          <w:sz w:val="22"/>
          <w:szCs w:val="22"/>
        </w:rPr>
        <w:t>ağılımları</w:t>
      </w:r>
      <w:r w:rsidR="004C4241" w:rsidRPr="002F17E7">
        <w:rPr>
          <w:rFonts w:ascii="Times New Roman" w:hAnsi="Times New Roman" w:cs="Times New Roman"/>
          <w:b w:val="0"/>
          <w:color w:val="auto"/>
          <w:sz w:val="22"/>
          <w:szCs w:val="22"/>
        </w:rPr>
        <w:t>.</w:t>
      </w:r>
      <w:bookmarkEnd w:id="65"/>
    </w:p>
    <w:tbl>
      <w:tblPr>
        <w:tblStyle w:val="TabloKlavuzu"/>
        <w:tblW w:w="5000" w:type="pct"/>
        <w:tblLook w:val="04A0" w:firstRow="1" w:lastRow="0" w:firstColumn="1" w:lastColumn="0" w:noHBand="0" w:noVBand="1"/>
      </w:tblPr>
      <w:tblGrid>
        <w:gridCol w:w="3959"/>
        <w:gridCol w:w="2821"/>
        <w:gridCol w:w="2507"/>
      </w:tblGrid>
      <w:tr w:rsidR="00961BE6" w:rsidRPr="00AE6B1F" w14:paraId="3F6DF493" w14:textId="77777777" w:rsidTr="00A2066C">
        <w:trPr>
          <w:cantSplit/>
          <w:trHeight w:val="284"/>
        </w:trPr>
        <w:tc>
          <w:tcPr>
            <w:tcW w:w="2131" w:type="pct"/>
          </w:tcPr>
          <w:p w14:paraId="3410E5F0" w14:textId="0B2ABAFA"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Yaş</w:t>
            </w:r>
          </w:p>
        </w:tc>
        <w:tc>
          <w:tcPr>
            <w:tcW w:w="1519" w:type="pct"/>
          </w:tcPr>
          <w:p w14:paraId="1473BDAE" w14:textId="6CA018DF"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350" w:type="pct"/>
          </w:tcPr>
          <w:p w14:paraId="374078FB"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505A0396" w14:textId="77777777" w:rsidTr="00A2066C">
        <w:trPr>
          <w:cantSplit/>
          <w:trHeight w:val="284"/>
        </w:trPr>
        <w:tc>
          <w:tcPr>
            <w:tcW w:w="2131" w:type="pct"/>
          </w:tcPr>
          <w:p w14:paraId="28B7C32F" w14:textId="4078CC1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18</w:t>
            </w:r>
            <w:r w:rsidR="0006384C">
              <w:rPr>
                <w:rFonts w:ascii="Times New Roman" w:hAnsi="Times New Roman" w:cs="Times New Roman"/>
                <w:sz w:val="20"/>
                <w:szCs w:val="20"/>
              </w:rPr>
              <w:t xml:space="preserve"> – </w:t>
            </w:r>
            <w:r w:rsidRPr="00AE6B1F">
              <w:rPr>
                <w:rFonts w:ascii="Times New Roman" w:hAnsi="Times New Roman" w:cs="Times New Roman"/>
                <w:sz w:val="20"/>
                <w:szCs w:val="20"/>
              </w:rPr>
              <w:t>25</w:t>
            </w:r>
            <w:r w:rsidR="0006384C">
              <w:rPr>
                <w:rFonts w:ascii="Times New Roman" w:hAnsi="Times New Roman" w:cs="Times New Roman"/>
                <w:sz w:val="20"/>
                <w:szCs w:val="20"/>
              </w:rPr>
              <w:t xml:space="preserve"> yaş arası</w:t>
            </w:r>
          </w:p>
        </w:tc>
        <w:tc>
          <w:tcPr>
            <w:tcW w:w="1519" w:type="pct"/>
          </w:tcPr>
          <w:p w14:paraId="2CC79F2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102</w:t>
            </w:r>
          </w:p>
        </w:tc>
        <w:tc>
          <w:tcPr>
            <w:tcW w:w="1350" w:type="pct"/>
          </w:tcPr>
          <w:p w14:paraId="01310358"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70,8</w:t>
            </w:r>
          </w:p>
        </w:tc>
      </w:tr>
      <w:tr w:rsidR="00961BE6" w:rsidRPr="00AE6B1F" w14:paraId="796B3A05" w14:textId="77777777" w:rsidTr="00A2066C">
        <w:trPr>
          <w:cantSplit/>
          <w:trHeight w:val="284"/>
        </w:trPr>
        <w:tc>
          <w:tcPr>
            <w:tcW w:w="2131" w:type="pct"/>
          </w:tcPr>
          <w:p w14:paraId="7CFCDC81" w14:textId="4A2F35F1"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26</w:t>
            </w:r>
            <w:r w:rsidR="0006384C">
              <w:rPr>
                <w:rFonts w:ascii="Times New Roman" w:hAnsi="Times New Roman" w:cs="Times New Roman"/>
                <w:sz w:val="20"/>
                <w:szCs w:val="20"/>
              </w:rPr>
              <w:t xml:space="preserve"> – </w:t>
            </w:r>
            <w:r w:rsidRPr="00AE6B1F">
              <w:rPr>
                <w:rFonts w:ascii="Times New Roman" w:hAnsi="Times New Roman" w:cs="Times New Roman"/>
                <w:sz w:val="20"/>
                <w:szCs w:val="20"/>
              </w:rPr>
              <w:t>35</w:t>
            </w:r>
            <w:r w:rsidR="0006384C">
              <w:rPr>
                <w:rFonts w:ascii="Times New Roman" w:hAnsi="Times New Roman" w:cs="Times New Roman"/>
                <w:sz w:val="20"/>
                <w:szCs w:val="20"/>
              </w:rPr>
              <w:t xml:space="preserve"> yaş arası</w:t>
            </w:r>
          </w:p>
        </w:tc>
        <w:tc>
          <w:tcPr>
            <w:tcW w:w="1519" w:type="pct"/>
          </w:tcPr>
          <w:p w14:paraId="0BA434C8"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26</w:t>
            </w:r>
          </w:p>
        </w:tc>
        <w:tc>
          <w:tcPr>
            <w:tcW w:w="1350" w:type="pct"/>
          </w:tcPr>
          <w:p w14:paraId="35899022"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18,1</w:t>
            </w:r>
          </w:p>
        </w:tc>
      </w:tr>
      <w:tr w:rsidR="00961BE6" w:rsidRPr="00AE6B1F" w14:paraId="28540BD8" w14:textId="77777777" w:rsidTr="00A2066C">
        <w:trPr>
          <w:cantSplit/>
          <w:trHeight w:val="284"/>
        </w:trPr>
        <w:tc>
          <w:tcPr>
            <w:tcW w:w="2131" w:type="pct"/>
          </w:tcPr>
          <w:p w14:paraId="3E7D9C57" w14:textId="50D99D6C"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36</w:t>
            </w:r>
            <w:r w:rsidR="0006384C">
              <w:rPr>
                <w:rFonts w:ascii="Times New Roman" w:hAnsi="Times New Roman" w:cs="Times New Roman"/>
                <w:sz w:val="20"/>
                <w:szCs w:val="20"/>
              </w:rPr>
              <w:t xml:space="preserve"> yaş</w:t>
            </w:r>
            <w:r w:rsidRPr="00AE6B1F">
              <w:rPr>
                <w:rFonts w:ascii="Times New Roman" w:hAnsi="Times New Roman" w:cs="Times New Roman"/>
                <w:sz w:val="20"/>
                <w:szCs w:val="20"/>
              </w:rPr>
              <w:t xml:space="preserve"> ve üstü</w:t>
            </w:r>
          </w:p>
        </w:tc>
        <w:tc>
          <w:tcPr>
            <w:tcW w:w="1519" w:type="pct"/>
          </w:tcPr>
          <w:p w14:paraId="73E38853"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16</w:t>
            </w:r>
          </w:p>
        </w:tc>
        <w:tc>
          <w:tcPr>
            <w:tcW w:w="1350" w:type="pct"/>
          </w:tcPr>
          <w:p w14:paraId="7AF1C65E"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11,1</w:t>
            </w:r>
          </w:p>
        </w:tc>
      </w:tr>
      <w:tr w:rsidR="00961BE6" w:rsidRPr="00AE6B1F" w14:paraId="15A07298" w14:textId="77777777" w:rsidTr="00A2066C">
        <w:trPr>
          <w:cantSplit/>
          <w:trHeight w:val="284"/>
        </w:trPr>
        <w:tc>
          <w:tcPr>
            <w:tcW w:w="2131" w:type="pct"/>
          </w:tcPr>
          <w:p w14:paraId="0B017FF6" w14:textId="5360D388"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color w:val="000000" w:themeColor="text1"/>
                <w:sz w:val="20"/>
                <w:szCs w:val="20"/>
              </w:rPr>
              <w:t>Toplam</w:t>
            </w:r>
          </w:p>
        </w:tc>
        <w:tc>
          <w:tcPr>
            <w:tcW w:w="1519" w:type="pct"/>
          </w:tcPr>
          <w:p w14:paraId="01F3EC30" w14:textId="2C4FC33B"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350" w:type="pct"/>
          </w:tcPr>
          <w:p w14:paraId="05B897B3" w14:textId="764537FE"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3B573583" w14:textId="77777777" w:rsidR="00203F53" w:rsidRDefault="00203F53" w:rsidP="00203F53">
      <w:pPr>
        <w:spacing w:line="360" w:lineRule="auto"/>
        <w:jc w:val="both"/>
        <w:rPr>
          <w:rFonts w:ascii="Times New Roman" w:hAnsi="Times New Roman" w:cs="Times New Roman"/>
          <w:sz w:val="24"/>
          <w:szCs w:val="24"/>
        </w:rPr>
      </w:pPr>
    </w:p>
    <w:p w14:paraId="2544FA0D" w14:textId="77777777" w:rsidR="00A2066C" w:rsidRDefault="00A2066C" w:rsidP="00203F53">
      <w:pPr>
        <w:spacing w:line="360" w:lineRule="auto"/>
        <w:jc w:val="both"/>
        <w:rPr>
          <w:rFonts w:ascii="Times New Roman" w:hAnsi="Times New Roman" w:cs="Times New Roman"/>
          <w:sz w:val="24"/>
          <w:szCs w:val="24"/>
        </w:rPr>
      </w:pPr>
    </w:p>
    <w:p w14:paraId="623980E3" w14:textId="77777777" w:rsidR="00A2066C" w:rsidRDefault="00A2066C" w:rsidP="00203F53">
      <w:pPr>
        <w:spacing w:line="360" w:lineRule="auto"/>
        <w:jc w:val="both"/>
        <w:rPr>
          <w:rFonts w:ascii="Times New Roman" w:hAnsi="Times New Roman" w:cs="Times New Roman"/>
          <w:sz w:val="24"/>
          <w:szCs w:val="24"/>
        </w:rPr>
      </w:pPr>
    </w:p>
    <w:p w14:paraId="07A68F3D" w14:textId="77777777" w:rsidR="00A2066C" w:rsidRDefault="00A2066C" w:rsidP="00203F53">
      <w:pPr>
        <w:spacing w:line="360" w:lineRule="auto"/>
        <w:jc w:val="both"/>
        <w:rPr>
          <w:rFonts w:ascii="Times New Roman" w:hAnsi="Times New Roman" w:cs="Times New Roman"/>
          <w:sz w:val="24"/>
          <w:szCs w:val="24"/>
        </w:rPr>
      </w:pPr>
    </w:p>
    <w:p w14:paraId="1BACA67A" w14:textId="358F6D1C" w:rsidR="00EF191D" w:rsidRDefault="00584D56" w:rsidP="00A2066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Medeni</w:t>
      </w:r>
      <w:r w:rsidR="002858BB">
        <w:rPr>
          <w:rFonts w:ascii="Times New Roman" w:hAnsi="Times New Roman" w:cs="Times New Roman"/>
          <w:sz w:val="24"/>
          <w:szCs w:val="24"/>
        </w:rPr>
        <w:t xml:space="preserve"> durumları incelendiğinde,</w:t>
      </w:r>
      <w:r w:rsidR="001A2171">
        <w:rPr>
          <w:rFonts w:ascii="Times New Roman" w:hAnsi="Times New Roman" w:cs="Times New Roman"/>
          <w:sz w:val="24"/>
          <w:szCs w:val="24"/>
        </w:rPr>
        <w:t xml:space="preserve"> %11,1 (n=16)’nin </w:t>
      </w:r>
      <w:r>
        <w:rPr>
          <w:rFonts w:ascii="Times New Roman" w:hAnsi="Times New Roman" w:cs="Times New Roman"/>
          <w:sz w:val="24"/>
          <w:szCs w:val="24"/>
        </w:rPr>
        <w:t>evli</w:t>
      </w:r>
      <w:r w:rsidR="002858BB">
        <w:rPr>
          <w:rFonts w:ascii="Times New Roman" w:hAnsi="Times New Roman" w:cs="Times New Roman"/>
          <w:sz w:val="24"/>
          <w:szCs w:val="24"/>
        </w:rPr>
        <w:t>, %88,9</w:t>
      </w:r>
      <w:r w:rsidR="004F1552">
        <w:rPr>
          <w:rFonts w:ascii="Times New Roman" w:hAnsi="Times New Roman" w:cs="Times New Roman"/>
          <w:sz w:val="24"/>
          <w:szCs w:val="24"/>
        </w:rPr>
        <w:t xml:space="preserve"> (n=128)</w:t>
      </w:r>
      <w:r w:rsidR="002858BB">
        <w:rPr>
          <w:rFonts w:ascii="Times New Roman" w:hAnsi="Times New Roman" w:cs="Times New Roman"/>
          <w:sz w:val="24"/>
          <w:szCs w:val="24"/>
        </w:rPr>
        <w:t>’unu</w:t>
      </w:r>
      <w:r w:rsidR="004F1552">
        <w:rPr>
          <w:rFonts w:ascii="Times New Roman" w:hAnsi="Times New Roman" w:cs="Times New Roman"/>
          <w:sz w:val="24"/>
          <w:szCs w:val="24"/>
        </w:rPr>
        <w:t>n</w:t>
      </w:r>
      <w:r w:rsidR="002858BB">
        <w:rPr>
          <w:rFonts w:ascii="Times New Roman" w:hAnsi="Times New Roman" w:cs="Times New Roman"/>
          <w:sz w:val="24"/>
          <w:szCs w:val="24"/>
        </w:rPr>
        <w:t xml:space="preserve"> ise bekar </w:t>
      </w:r>
      <w:r>
        <w:rPr>
          <w:rFonts w:ascii="Times New Roman" w:hAnsi="Times New Roman" w:cs="Times New Roman"/>
          <w:sz w:val="24"/>
          <w:szCs w:val="24"/>
        </w:rPr>
        <w:t>bireyler oluşturmaktadır</w:t>
      </w:r>
      <w:r w:rsidR="002858BB">
        <w:rPr>
          <w:rFonts w:ascii="Times New Roman" w:hAnsi="Times New Roman" w:cs="Times New Roman"/>
          <w:sz w:val="24"/>
          <w:szCs w:val="24"/>
        </w:rPr>
        <w:t>. Katılımcılardan boşa</w:t>
      </w:r>
      <w:r w:rsidR="004F1552">
        <w:rPr>
          <w:rFonts w:ascii="Times New Roman" w:hAnsi="Times New Roman" w:cs="Times New Roman"/>
          <w:sz w:val="24"/>
          <w:szCs w:val="24"/>
        </w:rPr>
        <w:t>mış olan</w:t>
      </w:r>
      <w:r w:rsidR="002858BB">
        <w:rPr>
          <w:rFonts w:ascii="Times New Roman" w:hAnsi="Times New Roman" w:cs="Times New Roman"/>
          <w:sz w:val="24"/>
          <w:szCs w:val="24"/>
        </w:rPr>
        <w:t xml:space="preserve"> öğrenci bulunmaktadır </w:t>
      </w:r>
      <w:r w:rsidR="00CA505B">
        <w:rPr>
          <w:rFonts w:ascii="Times New Roman" w:hAnsi="Times New Roman" w:cs="Times New Roman"/>
          <w:sz w:val="24"/>
          <w:szCs w:val="24"/>
        </w:rPr>
        <w:t>(Tablo 6</w:t>
      </w:r>
      <w:r w:rsidR="00EF191D">
        <w:rPr>
          <w:rFonts w:ascii="Times New Roman" w:hAnsi="Times New Roman" w:cs="Times New Roman"/>
          <w:sz w:val="24"/>
          <w:szCs w:val="24"/>
        </w:rPr>
        <w:t>)</w:t>
      </w:r>
      <w:r>
        <w:rPr>
          <w:rFonts w:ascii="Times New Roman" w:hAnsi="Times New Roman" w:cs="Times New Roman"/>
          <w:sz w:val="24"/>
          <w:szCs w:val="24"/>
        </w:rPr>
        <w:t>.</w:t>
      </w:r>
    </w:p>
    <w:p w14:paraId="497B5F86" w14:textId="0FBD4BE2" w:rsidR="00584D56" w:rsidRPr="002F17E7" w:rsidRDefault="003E71A1" w:rsidP="003E71A1">
      <w:pPr>
        <w:pStyle w:val="ResimYazs"/>
        <w:rPr>
          <w:rFonts w:ascii="Times New Roman" w:hAnsi="Times New Roman" w:cs="Times New Roman"/>
          <w:b w:val="0"/>
          <w:color w:val="auto"/>
          <w:sz w:val="22"/>
          <w:szCs w:val="22"/>
        </w:rPr>
      </w:pPr>
      <w:bookmarkStart w:id="66" w:name="_Toc127659879"/>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6</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4C4241" w:rsidRPr="002F17E7">
        <w:rPr>
          <w:rFonts w:ascii="Times New Roman" w:hAnsi="Times New Roman" w:cs="Times New Roman"/>
          <w:b w:val="0"/>
          <w:color w:val="auto"/>
          <w:sz w:val="22"/>
          <w:szCs w:val="22"/>
        </w:rPr>
        <w:t>m</w:t>
      </w:r>
      <w:r w:rsidR="00EF191D" w:rsidRPr="002F17E7">
        <w:rPr>
          <w:rFonts w:ascii="Times New Roman" w:hAnsi="Times New Roman" w:cs="Times New Roman"/>
          <w:b w:val="0"/>
          <w:color w:val="auto"/>
          <w:sz w:val="22"/>
          <w:szCs w:val="22"/>
        </w:rPr>
        <w:t xml:space="preserve">edeni </w:t>
      </w:r>
      <w:r w:rsidR="004C4241" w:rsidRPr="002F17E7">
        <w:rPr>
          <w:rFonts w:ascii="Times New Roman" w:hAnsi="Times New Roman" w:cs="Times New Roman"/>
          <w:b w:val="0"/>
          <w:color w:val="auto"/>
          <w:sz w:val="22"/>
          <w:szCs w:val="22"/>
        </w:rPr>
        <w:t>d</w:t>
      </w:r>
      <w:r w:rsidR="00EF191D" w:rsidRPr="002F17E7">
        <w:rPr>
          <w:rFonts w:ascii="Times New Roman" w:hAnsi="Times New Roman" w:cs="Times New Roman"/>
          <w:b w:val="0"/>
          <w:color w:val="auto"/>
          <w:sz w:val="22"/>
          <w:szCs w:val="22"/>
        </w:rPr>
        <w:t>urum</w:t>
      </w:r>
      <w:r w:rsidR="00C00418" w:rsidRPr="002F17E7">
        <w:rPr>
          <w:rFonts w:ascii="Times New Roman" w:hAnsi="Times New Roman" w:cs="Times New Roman"/>
          <w:b w:val="0"/>
          <w:color w:val="auto"/>
          <w:sz w:val="22"/>
          <w:szCs w:val="22"/>
        </w:rPr>
        <w:t xml:space="preserve"> </w:t>
      </w:r>
      <w:r w:rsidR="004C4241" w:rsidRPr="002F17E7">
        <w:rPr>
          <w:rFonts w:ascii="Times New Roman" w:hAnsi="Times New Roman" w:cs="Times New Roman"/>
          <w:b w:val="0"/>
          <w:color w:val="auto"/>
          <w:sz w:val="22"/>
          <w:szCs w:val="22"/>
        </w:rPr>
        <w:t>d</w:t>
      </w:r>
      <w:r w:rsidR="00C00418" w:rsidRPr="002F17E7">
        <w:rPr>
          <w:rFonts w:ascii="Times New Roman" w:hAnsi="Times New Roman" w:cs="Times New Roman"/>
          <w:b w:val="0"/>
          <w:color w:val="auto"/>
          <w:sz w:val="22"/>
          <w:szCs w:val="22"/>
        </w:rPr>
        <w:t>ağılımları</w:t>
      </w:r>
      <w:r w:rsidR="004C4241" w:rsidRPr="002F17E7">
        <w:rPr>
          <w:rFonts w:ascii="Times New Roman" w:hAnsi="Times New Roman" w:cs="Times New Roman"/>
          <w:b w:val="0"/>
          <w:color w:val="auto"/>
          <w:sz w:val="22"/>
          <w:szCs w:val="22"/>
        </w:rPr>
        <w:t>.</w:t>
      </w:r>
      <w:bookmarkEnd w:id="66"/>
      <w:r w:rsidR="00584D56" w:rsidRPr="002F17E7">
        <w:rPr>
          <w:rFonts w:ascii="Times New Roman" w:hAnsi="Times New Roman" w:cs="Times New Roman"/>
          <w:b w:val="0"/>
          <w:color w:val="auto"/>
          <w:sz w:val="22"/>
          <w:szCs w:val="22"/>
        </w:rPr>
        <w:t xml:space="preserve"> </w:t>
      </w:r>
    </w:p>
    <w:tbl>
      <w:tblPr>
        <w:tblStyle w:val="TabloKlavuzu"/>
        <w:tblW w:w="5000" w:type="pct"/>
        <w:tblLook w:val="04A0" w:firstRow="1" w:lastRow="0" w:firstColumn="1" w:lastColumn="0" w:noHBand="0" w:noVBand="1"/>
      </w:tblPr>
      <w:tblGrid>
        <w:gridCol w:w="3959"/>
        <w:gridCol w:w="2821"/>
        <w:gridCol w:w="2507"/>
      </w:tblGrid>
      <w:tr w:rsidR="00961BE6" w:rsidRPr="00AE6B1F" w14:paraId="7A609B40" w14:textId="77777777" w:rsidTr="00A2066C">
        <w:trPr>
          <w:cantSplit/>
          <w:trHeight w:val="284"/>
        </w:trPr>
        <w:tc>
          <w:tcPr>
            <w:tcW w:w="2131" w:type="pct"/>
          </w:tcPr>
          <w:p w14:paraId="522E75E7" w14:textId="487508AB"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Medeni Durum</w:t>
            </w:r>
          </w:p>
        </w:tc>
        <w:tc>
          <w:tcPr>
            <w:tcW w:w="1519" w:type="pct"/>
          </w:tcPr>
          <w:p w14:paraId="04150E58" w14:textId="22ED9ABA"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350" w:type="pct"/>
          </w:tcPr>
          <w:p w14:paraId="36D3E763"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52E41F27" w14:textId="77777777" w:rsidTr="00A2066C">
        <w:trPr>
          <w:cantSplit/>
          <w:trHeight w:val="284"/>
        </w:trPr>
        <w:tc>
          <w:tcPr>
            <w:tcW w:w="2131" w:type="pct"/>
          </w:tcPr>
          <w:p w14:paraId="5950A9F5"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Evli</w:t>
            </w:r>
          </w:p>
        </w:tc>
        <w:tc>
          <w:tcPr>
            <w:tcW w:w="1519" w:type="pct"/>
          </w:tcPr>
          <w:p w14:paraId="069512D8"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16</w:t>
            </w:r>
          </w:p>
        </w:tc>
        <w:tc>
          <w:tcPr>
            <w:tcW w:w="1350" w:type="pct"/>
          </w:tcPr>
          <w:p w14:paraId="20009F18"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11,1</w:t>
            </w:r>
          </w:p>
        </w:tc>
      </w:tr>
      <w:tr w:rsidR="00961BE6" w:rsidRPr="00AE6B1F" w14:paraId="58B8695D" w14:textId="77777777" w:rsidTr="00A2066C">
        <w:trPr>
          <w:cantSplit/>
          <w:trHeight w:val="284"/>
        </w:trPr>
        <w:tc>
          <w:tcPr>
            <w:tcW w:w="2131" w:type="pct"/>
          </w:tcPr>
          <w:p w14:paraId="5B007FD7" w14:textId="2DCCB1BB" w:rsidR="00961BE6" w:rsidRPr="00AE6B1F" w:rsidRDefault="004F1552" w:rsidP="00FC1B5A">
            <w:pPr>
              <w:jc w:val="both"/>
              <w:rPr>
                <w:rFonts w:ascii="Times New Roman" w:hAnsi="Times New Roman" w:cs="Times New Roman"/>
                <w:sz w:val="20"/>
                <w:szCs w:val="20"/>
              </w:rPr>
            </w:pPr>
            <w:r w:rsidRPr="00AE6B1F">
              <w:rPr>
                <w:rFonts w:ascii="Times New Roman" w:hAnsi="Times New Roman" w:cs="Times New Roman"/>
                <w:sz w:val="20"/>
                <w:szCs w:val="20"/>
              </w:rPr>
              <w:t>Bekâr</w:t>
            </w:r>
          </w:p>
        </w:tc>
        <w:tc>
          <w:tcPr>
            <w:tcW w:w="1519" w:type="pct"/>
          </w:tcPr>
          <w:p w14:paraId="3D3552C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128</w:t>
            </w:r>
          </w:p>
        </w:tc>
        <w:tc>
          <w:tcPr>
            <w:tcW w:w="1350" w:type="pct"/>
          </w:tcPr>
          <w:p w14:paraId="41B5061D"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88,9</w:t>
            </w:r>
          </w:p>
        </w:tc>
      </w:tr>
      <w:tr w:rsidR="00961BE6" w:rsidRPr="00AE6B1F" w14:paraId="38030AA7" w14:textId="77777777" w:rsidTr="00A2066C">
        <w:trPr>
          <w:cantSplit/>
          <w:trHeight w:val="284"/>
        </w:trPr>
        <w:tc>
          <w:tcPr>
            <w:tcW w:w="2131" w:type="pct"/>
          </w:tcPr>
          <w:p w14:paraId="1660BB22"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Boşanmış</w:t>
            </w:r>
          </w:p>
        </w:tc>
        <w:tc>
          <w:tcPr>
            <w:tcW w:w="1519" w:type="pct"/>
          </w:tcPr>
          <w:p w14:paraId="17F7B5CF"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c>
          <w:tcPr>
            <w:tcW w:w="1350" w:type="pct"/>
          </w:tcPr>
          <w:p w14:paraId="1506915B"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r>
      <w:tr w:rsidR="00961BE6" w:rsidRPr="00AE6B1F" w14:paraId="282B4163" w14:textId="77777777" w:rsidTr="00A2066C">
        <w:trPr>
          <w:cantSplit/>
          <w:trHeight w:val="284"/>
        </w:trPr>
        <w:tc>
          <w:tcPr>
            <w:tcW w:w="2131" w:type="pct"/>
          </w:tcPr>
          <w:p w14:paraId="2D244EA2" w14:textId="7A8E2F6D"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color w:val="000000" w:themeColor="text1"/>
                <w:sz w:val="20"/>
                <w:szCs w:val="20"/>
              </w:rPr>
              <w:t>Toplam</w:t>
            </w:r>
          </w:p>
        </w:tc>
        <w:tc>
          <w:tcPr>
            <w:tcW w:w="1519" w:type="pct"/>
          </w:tcPr>
          <w:p w14:paraId="46A3E6EA" w14:textId="47268E0C"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350" w:type="pct"/>
          </w:tcPr>
          <w:p w14:paraId="18DE6DE9" w14:textId="275283DD"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67BC8427" w14:textId="77777777" w:rsidR="00EF191D" w:rsidRDefault="00EF191D" w:rsidP="00EF191D">
      <w:pPr>
        <w:spacing w:line="360" w:lineRule="auto"/>
        <w:jc w:val="both"/>
        <w:rPr>
          <w:rFonts w:ascii="Times New Roman" w:hAnsi="Times New Roman" w:cs="Times New Roman"/>
          <w:sz w:val="24"/>
          <w:szCs w:val="24"/>
        </w:rPr>
      </w:pPr>
    </w:p>
    <w:p w14:paraId="4626C40E" w14:textId="52E42469" w:rsidR="00EF191D" w:rsidRDefault="00584D56" w:rsidP="002B12C2">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Öğrencilere kendileri dışında kaç kardeş sahibi oldukları sorusu yöneti</w:t>
      </w:r>
      <w:r w:rsidR="002858BB">
        <w:rPr>
          <w:rFonts w:ascii="Times New Roman" w:hAnsi="Times New Roman" w:cs="Times New Roman"/>
          <w:sz w:val="24"/>
          <w:szCs w:val="24"/>
        </w:rPr>
        <w:t>lmiş ve bu doğrultuda %63,9</w:t>
      </w:r>
      <w:r w:rsidR="001A2171">
        <w:rPr>
          <w:rFonts w:ascii="Times New Roman" w:hAnsi="Times New Roman" w:cs="Times New Roman"/>
          <w:sz w:val="24"/>
          <w:szCs w:val="24"/>
        </w:rPr>
        <w:t xml:space="preserve"> (n=92)</w:t>
      </w:r>
      <w:r w:rsidR="002858BB">
        <w:rPr>
          <w:rFonts w:ascii="Times New Roman" w:hAnsi="Times New Roman" w:cs="Times New Roman"/>
          <w:sz w:val="24"/>
          <w:szCs w:val="24"/>
        </w:rPr>
        <w:t>’unun</w:t>
      </w:r>
      <w:r>
        <w:rPr>
          <w:rFonts w:ascii="Times New Roman" w:hAnsi="Times New Roman" w:cs="Times New Roman"/>
          <w:sz w:val="24"/>
          <w:szCs w:val="24"/>
        </w:rPr>
        <w:t xml:space="preserve"> 3 ve</w:t>
      </w:r>
      <w:r w:rsidR="008E7AAC">
        <w:rPr>
          <w:rFonts w:ascii="Times New Roman" w:hAnsi="Times New Roman" w:cs="Times New Roman"/>
          <w:sz w:val="24"/>
          <w:szCs w:val="24"/>
        </w:rPr>
        <w:t xml:space="preserve">ya daha fazla kardeşi olduğu, </w:t>
      </w:r>
      <w:r w:rsidR="002858BB">
        <w:rPr>
          <w:rFonts w:ascii="Times New Roman" w:hAnsi="Times New Roman" w:cs="Times New Roman"/>
          <w:sz w:val="24"/>
          <w:szCs w:val="24"/>
        </w:rPr>
        <w:t>%18,1</w:t>
      </w:r>
      <w:r w:rsidR="001A2171">
        <w:rPr>
          <w:rFonts w:ascii="Times New Roman" w:hAnsi="Times New Roman" w:cs="Times New Roman"/>
          <w:sz w:val="24"/>
          <w:szCs w:val="24"/>
        </w:rPr>
        <w:t xml:space="preserve"> (n=26)</w:t>
      </w:r>
      <w:r w:rsidR="008E7AAC">
        <w:rPr>
          <w:rFonts w:ascii="Times New Roman" w:hAnsi="Times New Roman" w:cs="Times New Roman"/>
          <w:sz w:val="24"/>
          <w:szCs w:val="24"/>
        </w:rPr>
        <w:t>’inin 2 kardeşi olduğu</w:t>
      </w:r>
      <w:r w:rsidR="002858BB">
        <w:rPr>
          <w:rFonts w:ascii="Times New Roman" w:hAnsi="Times New Roman" w:cs="Times New Roman"/>
          <w:sz w:val="24"/>
          <w:szCs w:val="24"/>
        </w:rPr>
        <w:t>, %15,3</w:t>
      </w:r>
      <w:r w:rsidR="001A2171">
        <w:rPr>
          <w:rFonts w:ascii="Times New Roman" w:hAnsi="Times New Roman" w:cs="Times New Roman"/>
          <w:sz w:val="24"/>
          <w:szCs w:val="24"/>
        </w:rPr>
        <w:t xml:space="preserve"> (n=22)</w:t>
      </w:r>
      <w:r w:rsidR="008E7AAC">
        <w:rPr>
          <w:rFonts w:ascii="Times New Roman" w:hAnsi="Times New Roman" w:cs="Times New Roman"/>
          <w:sz w:val="24"/>
          <w:szCs w:val="24"/>
        </w:rPr>
        <w:t>’</w:t>
      </w:r>
      <w:r w:rsidR="002858BB">
        <w:rPr>
          <w:rFonts w:ascii="Times New Roman" w:hAnsi="Times New Roman" w:cs="Times New Roman"/>
          <w:sz w:val="24"/>
          <w:szCs w:val="24"/>
        </w:rPr>
        <w:t>ünün</w:t>
      </w:r>
      <w:r>
        <w:rPr>
          <w:rFonts w:ascii="Times New Roman" w:hAnsi="Times New Roman" w:cs="Times New Roman"/>
          <w:sz w:val="24"/>
          <w:szCs w:val="24"/>
        </w:rPr>
        <w:t xml:space="preserve"> 1 kardeş sahibi olduğu</w:t>
      </w:r>
      <w:r w:rsidR="002858BB">
        <w:rPr>
          <w:rFonts w:ascii="Times New Roman" w:hAnsi="Times New Roman" w:cs="Times New Roman"/>
          <w:sz w:val="24"/>
          <w:szCs w:val="24"/>
        </w:rPr>
        <w:t>, %2,8</w:t>
      </w:r>
      <w:r w:rsidR="001A2171">
        <w:rPr>
          <w:rFonts w:ascii="Times New Roman" w:hAnsi="Times New Roman" w:cs="Times New Roman"/>
          <w:sz w:val="24"/>
          <w:szCs w:val="24"/>
        </w:rPr>
        <w:t xml:space="preserve"> (n=4)</w:t>
      </w:r>
      <w:r>
        <w:rPr>
          <w:rFonts w:ascii="Times New Roman" w:hAnsi="Times New Roman" w:cs="Times New Roman"/>
          <w:sz w:val="24"/>
          <w:szCs w:val="24"/>
        </w:rPr>
        <w:t>’inin ise hiç kardeşi olmadığı</w:t>
      </w:r>
      <w:r w:rsidR="00AC18F7">
        <w:rPr>
          <w:rFonts w:ascii="Times New Roman" w:hAnsi="Times New Roman" w:cs="Times New Roman"/>
          <w:sz w:val="24"/>
          <w:szCs w:val="24"/>
        </w:rPr>
        <w:t xml:space="preserve"> </w:t>
      </w:r>
      <w:r>
        <w:rPr>
          <w:rFonts w:ascii="Times New Roman" w:hAnsi="Times New Roman" w:cs="Times New Roman"/>
          <w:sz w:val="24"/>
          <w:szCs w:val="24"/>
        </w:rPr>
        <w:t>bilgisine ulaşılmıştır</w:t>
      </w:r>
      <w:r w:rsidR="00CA505B">
        <w:rPr>
          <w:rFonts w:ascii="Times New Roman" w:hAnsi="Times New Roman" w:cs="Times New Roman"/>
          <w:sz w:val="24"/>
          <w:szCs w:val="24"/>
        </w:rPr>
        <w:t xml:space="preserve"> (Tablo 7</w:t>
      </w:r>
      <w:r w:rsidR="00EF191D">
        <w:rPr>
          <w:rFonts w:ascii="Times New Roman" w:hAnsi="Times New Roman" w:cs="Times New Roman"/>
          <w:sz w:val="24"/>
          <w:szCs w:val="24"/>
        </w:rPr>
        <w:t>)</w:t>
      </w:r>
      <w:r>
        <w:rPr>
          <w:rFonts w:ascii="Times New Roman" w:hAnsi="Times New Roman" w:cs="Times New Roman"/>
          <w:sz w:val="24"/>
          <w:szCs w:val="24"/>
        </w:rPr>
        <w:t>.</w:t>
      </w:r>
    </w:p>
    <w:p w14:paraId="583C188A" w14:textId="04588068" w:rsidR="00EF191D" w:rsidRPr="002F17E7" w:rsidRDefault="003E71A1" w:rsidP="003E71A1">
      <w:pPr>
        <w:pStyle w:val="ResimYazs"/>
        <w:rPr>
          <w:rFonts w:ascii="Times New Roman" w:hAnsi="Times New Roman" w:cs="Times New Roman"/>
          <w:b w:val="0"/>
          <w:color w:val="auto"/>
          <w:sz w:val="22"/>
          <w:szCs w:val="22"/>
        </w:rPr>
      </w:pPr>
      <w:bookmarkStart w:id="67" w:name="_Toc127659880"/>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7</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4C4241" w:rsidRPr="002F17E7">
        <w:rPr>
          <w:rFonts w:ascii="Times New Roman" w:hAnsi="Times New Roman" w:cs="Times New Roman"/>
          <w:b w:val="0"/>
          <w:color w:val="auto"/>
          <w:sz w:val="22"/>
          <w:szCs w:val="22"/>
        </w:rPr>
        <w:t>s</w:t>
      </w:r>
      <w:r w:rsidR="00CA505B" w:rsidRPr="002F17E7">
        <w:rPr>
          <w:rFonts w:ascii="Times New Roman" w:hAnsi="Times New Roman" w:cs="Times New Roman"/>
          <w:b w:val="0"/>
          <w:color w:val="auto"/>
          <w:sz w:val="22"/>
          <w:szCs w:val="22"/>
        </w:rPr>
        <w:t xml:space="preserve">ahip </w:t>
      </w:r>
      <w:r w:rsidR="004C4241" w:rsidRPr="002F17E7">
        <w:rPr>
          <w:rFonts w:ascii="Times New Roman" w:hAnsi="Times New Roman" w:cs="Times New Roman"/>
          <w:b w:val="0"/>
          <w:color w:val="auto"/>
          <w:sz w:val="22"/>
          <w:szCs w:val="22"/>
        </w:rPr>
        <w:t>o</w:t>
      </w:r>
      <w:r w:rsidR="00CA505B" w:rsidRPr="002F17E7">
        <w:rPr>
          <w:rFonts w:ascii="Times New Roman" w:hAnsi="Times New Roman" w:cs="Times New Roman"/>
          <w:b w:val="0"/>
          <w:color w:val="auto"/>
          <w:sz w:val="22"/>
          <w:szCs w:val="22"/>
        </w:rPr>
        <w:t xml:space="preserve">ldukları </w:t>
      </w:r>
      <w:r w:rsidR="004C4241" w:rsidRPr="002F17E7">
        <w:rPr>
          <w:rFonts w:ascii="Times New Roman" w:hAnsi="Times New Roman" w:cs="Times New Roman"/>
          <w:b w:val="0"/>
          <w:color w:val="auto"/>
          <w:sz w:val="22"/>
          <w:szCs w:val="22"/>
        </w:rPr>
        <w:t>k</w:t>
      </w:r>
      <w:r w:rsidR="00CA505B" w:rsidRPr="002F17E7">
        <w:rPr>
          <w:rFonts w:ascii="Times New Roman" w:hAnsi="Times New Roman" w:cs="Times New Roman"/>
          <w:b w:val="0"/>
          <w:color w:val="auto"/>
          <w:sz w:val="22"/>
          <w:szCs w:val="22"/>
        </w:rPr>
        <w:t xml:space="preserve">ardeş </w:t>
      </w:r>
      <w:r w:rsidR="004C4241" w:rsidRPr="002F17E7">
        <w:rPr>
          <w:rFonts w:ascii="Times New Roman" w:hAnsi="Times New Roman" w:cs="Times New Roman"/>
          <w:b w:val="0"/>
          <w:color w:val="auto"/>
          <w:sz w:val="22"/>
          <w:szCs w:val="22"/>
        </w:rPr>
        <w:t>s</w:t>
      </w:r>
      <w:r w:rsidR="00CA505B" w:rsidRPr="002F17E7">
        <w:rPr>
          <w:rFonts w:ascii="Times New Roman" w:hAnsi="Times New Roman" w:cs="Times New Roman"/>
          <w:b w:val="0"/>
          <w:color w:val="auto"/>
          <w:sz w:val="22"/>
          <w:szCs w:val="22"/>
        </w:rPr>
        <w:t>ayı</w:t>
      </w:r>
      <w:r w:rsidR="00C00418" w:rsidRPr="002F17E7">
        <w:rPr>
          <w:rFonts w:ascii="Times New Roman" w:hAnsi="Times New Roman" w:cs="Times New Roman"/>
          <w:b w:val="0"/>
          <w:color w:val="auto"/>
          <w:sz w:val="22"/>
          <w:szCs w:val="22"/>
        </w:rPr>
        <w:t xml:space="preserve">ları ve </w:t>
      </w:r>
      <w:r w:rsidR="004C4241" w:rsidRPr="002F17E7">
        <w:rPr>
          <w:rFonts w:ascii="Times New Roman" w:hAnsi="Times New Roman" w:cs="Times New Roman"/>
          <w:b w:val="0"/>
          <w:color w:val="auto"/>
          <w:sz w:val="22"/>
          <w:szCs w:val="22"/>
        </w:rPr>
        <w:t>d</w:t>
      </w:r>
      <w:r w:rsidR="00C00418" w:rsidRPr="002F17E7">
        <w:rPr>
          <w:rFonts w:ascii="Times New Roman" w:hAnsi="Times New Roman" w:cs="Times New Roman"/>
          <w:b w:val="0"/>
          <w:color w:val="auto"/>
          <w:sz w:val="22"/>
          <w:szCs w:val="22"/>
        </w:rPr>
        <w:t>ağılımları</w:t>
      </w:r>
      <w:r w:rsidR="004C4241" w:rsidRPr="002F17E7">
        <w:rPr>
          <w:rFonts w:ascii="Times New Roman" w:hAnsi="Times New Roman" w:cs="Times New Roman"/>
          <w:b w:val="0"/>
          <w:color w:val="auto"/>
          <w:sz w:val="22"/>
          <w:szCs w:val="22"/>
        </w:rPr>
        <w:t>.</w:t>
      </w:r>
      <w:bookmarkEnd w:id="67"/>
    </w:p>
    <w:tbl>
      <w:tblPr>
        <w:tblStyle w:val="TabloKlavuzu"/>
        <w:tblW w:w="5000" w:type="pct"/>
        <w:tblLook w:val="04A0" w:firstRow="1" w:lastRow="0" w:firstColumn="1" w:lastColumn="0" w:noHBand="0" w:noVBand="1"/>
      </w:tblPr>
      <w:tblGrid>
        <w:gridCol w:w="4683"/>
        <w:gridCol w:w="2208"/>
        <w:gridCol w:w="2396"/>
      </w:tblGrid>
      <w:tr w:rsidR="00961BE6" w:rsidRPr="00AE6B1F" w14:paraId="7097EA56" w14:textId="77777777" w:rsidTr="00A2066C">
        <w:trPr>
          <w:cantSplit/>
          <w:trHeight w:val="293"/>
        </w:trPr>
        <w:tc>
          <w:tcPr>
            <w:tcW w:w="2521" w:type="pct"/>
          </w:tcPr>
          <w:p w14:paraId="7BC94048" w14:textId="655EA8C0" w:rsidR="00961BE6" w:rsidRPr="00AE6B1F" w:rsidRDefault="00961BE6" w:rsidP="001359A1">
            <w:pPr>
              <w:rPr>
                <w:rFonts w:ascii="Times New Roman" w:hAnsi="Times New Roman" w:cs="Times New Roman"/>
                <w:sz w:val="20"/>
                <w:szCs w:val="20"/>
                <w:lang w:val="en-US"/>
              </w:rPr>
            </w:pPr>
            <w:r w:rsidRPr="00AE6B1F">
              <w:rPr>
                <w:rFonts w:ascii="Times New Roman" w:hAnsi="Times New Roman" w:cs="Times New Roman"/>
                <w:sz w:val="20"/>
                <w:szCs w:val="20"/>
                <w:lang w:val="en-US"/>
              </w:rPr>
              <w:t>Sizin dışınızdaki</w:t>
            </w:r>
            <w:r w:rsidR="001359A1">
              <w:rPr>
                <w:rFonts w:ascii="Times New Roman" w:hAnsi="Times New Roman" w:cs="Times New Roman"/>
                <w:sz w:val="20"/>
                <w:szCs w:val="20"/>
                <w:lang w:val="en-US"/>
              </w:rPr>
              <w:t xml:space="preserve"> </w:t>
            </w:r>
            <w:r w:rsidRPr="00AE6B1F">
              <w:rPr>
                <w:rFonts w:ascii="Times New Roman" w:hAnsi="Times New Roman" w:cs="Times New Roman"/>
                <w:sz w:val="20"/>
                <w:szCs w:val="20"/>
                <w:lang w:val="en-US"/>
              </w:rPr>
              <w:t>kardeş sayınız</w:t>
            </w:r>
          </w:p>
        </w:tc>
        <w:tc>
          <w:tcPr>
            <w:tcW w:w="1189" w:type="pct"/>
            <w:vAlign w:val="center"/>
          </w:tcPr>
          <w:p w14:paraId="7CCFAAF2" w14:textId="3E9497BE"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290" w:type="pct"/>
            <w:vAlign w:val="center"/>
          </w:tcPr>
          <w:p w14:paraId="45DDFF4C"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64A923A6" w14:textId="77777777" w:rsidTr="00A2066C">
        <w:trPr>
          <w:cantSplit/>
          <w:trHeight w:val="293"/>
        </w:trPr>
        <w:tc>
          <w:tcPr>
            <w:tcW w:w="2521" w:type="pct"/>
          </w:tcPr>
          <w:p w14:paraId="7EFCB238" w14:textId="67115659" w:rsidR="00961BE6" w:rsidRPr="00AE6B1F" w:rsidRDefault="001359A1" w:rsidP="001359A1">
            <w:pPr>
              <w:rPr>
                <w:rFonts w:ascii="Times New Roman" w:hAnsi="Times New Roman" w:cs="Times New Roman"/>
                <w:sz w:val="20"/>
                <w:szCs w:val="20"/>
              </w:rPr>
            </w:pPr>
            <w:r>
              <w:rPr>
                <w:rFonts w:ascii="Times New Roman" w:hAnsi="Times New Roman" w:cs="Times New Roman"/>
                <w:sz w:val="20"/>
                <w:szCs w:val="20"/>
              </w:rPr>
              <w:t>Başka kardeşi y</w:t>
            </w:r>
            <w:r w:rsidR="00961BE6" w:rsidRPr="00AE6B1F">
              <w:rPr>
                <w:rFonts w:ascii="Times New Roman" w:hAnsi="Times New Roman" w:cs="Times New Roman"/>
                <w:sz w:val="20"/>
                <w:szCs w:val="20"/>
              </w:rPr>
              <w:t>ok</w:t>
            </w:r>
          </w:p>
        </w:tc>
        <w:tc>
          <w:tcPr>
            <w:tcW w:w="1189" w:type="pct"/>
          </w:tcPr>
          <w:p w14:paraId="3F4E134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1290" w:type="pct"/>
          </w:tcPr>
          <w:p w14:paraId="3145FA89" w14:textId="5DCB959E"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2,7</w:t>
            </w:r>
          </w:p>
        </w:tc>
      </w:tr>
      <w:tr w:rsidR="00961BE6" w:rsidRPr="00AE6B1F" w14:paraId="42D9A15B" w14:textId="77777777" w:rsidTr="00A2066C">
        <w:trPr>
          <w:cantSplit/>
          <w:trHeight w:val="293"/>
        </w:trPr>
        <w:tc>
          <w:tcPr>
            <w:tcW w:w="2521" w:type="pct"/>
          </w:tcPr>
          <w:p w14:paraId="169623A6" w14:textId="0A701B00"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1</w:t>
            </w:r>
            <w:r w:rsidR="001359A1">
              <w:rPr>
                <w:rFonts w:ascii="Times New Roman" w:hAnsi="Times New Roman" w:cs="Times New Roman"/>
                <w:sz w:val="20"/>
                <w:szCs w:val="20"/>
              </w:rPr>
              <w:t xml:space="preserve"> kardeş</w:t>
            </w:r>
          </w:p>
        </w:tc>
        <w:tc>
          <w:tcPr>
            <w:tcW w:w="1189" w:type="pct"/>
          </w:tcPr>
          <w:p w14:paraId="18E26276"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22</w:t>
            </w:r>
          </w:p>
        </w:tc>
        <w:tc>
          <w:tcPr>
            <w:tcW w:w="1290" w:type="pct"/>
          </w:tcPr>
          <w:p w14:paraId="3FE80376"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15,3</w:t>
            </w:r>
          </w:p>
        </w:tc>
      </w:tr>
      <w:tr w:rsidR="00961BE6" w:rsidRPr="00AE6B1F" w14:paraId="4CED7B83" w14:textId="77777777" w:rsidTr="00A2066C">
        <w:trPr>
          <w:cantSplit/>
          <w:trHeight w:val="293"/>
        </w:trPr>
        <w:tc>
          <w:tcPr>
            <w:tcW w:w="2521" w:type="pct"/>
          </w:tcPr>
          <w:p w14:paraId="28B3AC95" w14:textId="73C97E72"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2</w:t>
            </w:r>
            <w:r w:rsidR="001359A1">
              <w:rPr>
                <w:rFonts w:ascii="Times New Roman" w:hAnsi="Times New Roman" w:cs="Times New Roman"/>
                <w:sz w:val="20"/>
                <w:szCs w:val="20"/>
              </w:rPr>
              <w:t xml:space="preserve"> kardeş</w:t>
            </w:r>
          </w:p>
        </w:tc>
        <w:tc>
          <w:tcPr>
            <w:tcW w:w="1189" w:type="pct"/>
          </w:tcPr>
          <w:p w14:paraId="0FF0A699"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26</w:t>
            </w:r>
          </w:p>
        </w:tc>
        <w:tc>
          <w:tcPr>
            <w:tcW w:w="1290" w:type="pct"/>
          </w:tcPr>
          <w:p w14:paraId="1E340696"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18,1</w:t>
            </w:r>
          </w:p>
        </w:tc>
      </w:tr>
      <w:tr w:rsidR="00961BE6" w:rsidRPr="00AE6B1F" w14:paraId="6F604135" w14:textId="77777777" w:rsidTr="00A2066C">
        <w:trPr>
          <w:cantSplit/>
          <w:trHeight w:val="407"/>
        </w:trPr>
        <w:tc>
          <w:tcPr>
            <w:tcW w:w="2521" w:type="pct"/>
          </w:tcPr>
          <w:p w14:paraId="48EBFE90" w14:textId="44A59CD9"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3 ve fazlası</w:t>
            </w:r>
            <w:r w:rsidR="001359A1">
              <w:rPr>
                <w:rFonts w:ascii="Times New Roman" w:hAnsi="Times New Roman" w:cs="Times New Roman"/>
                <w:sz w:val="20"/>
                <w:szCs w:val="20"/>
              </w:rPr>
              <w:t xml:space="preserve"> sayıda kardeş</w:t>
            </w:r>
          </w:p>
        </w:tc>
        <w:tc>
          <w:tcPr>
            <w:tcW w:w="1189" w:type="pct"/>
          </w:tcPr>
          <w:p w14:paraId="2091ACD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92</w:t>
            </w:r>
          </w:p>
        </w:tc>
        <w:tc>
          <w:tcPr>
            <w:tcW w:w="1290" w:type="pct"/>
          </w:tcPr>
          <w:p w14:paraId="0F9F5A8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63,9</w:t>
            </w:r>
          </w:p>
        </w:tc>
      </w:tr>
      <w:tr w:rsidR="00961BE6" w:rsidRPr="00AE6B1F" w14:paraId="31477CF6" w14:textId="77777777" w:rsidTr="00A2066C">
        <w:trPr>
          <w:cantSplit/>
          <w:trHeight w:val="407"/>
        </w:trPr>
        <w:tc>
          <w:tcPr>
            <w:tcW w:w="2521" w:type="pct"/>
          </w:tcPr>
          <w:p w14:paraId="3AC4218E" w14:textId="4BD53563"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color w:val="000000" w:themeColor="text1"/>
                <w:sz w:val="20"/>
                <w:szCs w:val="20"/>
              </w:rPr>
              <w:t>Toplam</w:t>
            </w:r>
          </w:p>
        </w:tc>
        <w:tc>
          <w:tcPr>
            <w:tcW w:w="1189" w:type="pct"/>
          </w:tcPr>
          <w:p w14:paraId="6672811C" w14:textId="418231FA"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290" w:type="pct"/>
          </w:tcPr>
          <w:p w14:paraId="51CFF06E" w14:textId="02DF10B1"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5AB2847D" w14:textId="77777777" w:rsidR="00EF191D" w:rsidRDefault="00EF191D" w:rsidP="00EF191D">
      <w:pPr>
        <w:spacing w:line="360" w:lineRule="auto"/>
        <w:jc w:val="center"/>
        <w:rPr>
          <w:rFonts w:ascii="Times New Roman" w:hAnsi="Times New Roman" w:cs="Times New Roman"/>
          <w:sz w:val="24"/>
          <w:szCs w:val="24"/>
        </w:rPr>
      </w:pPr>
    </w:p>
    <w:p w14:paraId="6F198D74" w14:textId="3FDECA6C" w:rsidR="00AE6B1F" w:rsidRDefault="006A37FB" w:rsidP="00AB55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Öğrencilere kaçıncı çocuk oldukla</w:t>
      </w:r>
      <w:r w:rsidR="00CA505B">
        <w:rPr>
          <w:rFonts w:ascii="Times New Roman" w:hAnsi="Times New Roman" w:cs="Times New Roman"/>
          <w:sz w:val="24"/>
          <w:szCs w:val="24"/>
        </w:rPr>
        <w:t>rı sorusu yöneltilmiş ve Tablo 8</w:t>
      </w:r>
      <w:r>
        <w:rPr>
          <w:rFonts w:ascii="Times New Roman" w:hAnsi="Times New Roman" w:cs="Times New Roman"/>
          <w:sz w:val="24"/>
          <w:szCs w:val="24"/>
        </w:rPr>
        <w:t>’de de görüldüğü üz</w:t>
      </w:r>
      <w:r w:rsidR="00AD0424">
        <w:rPr>
          <w:rFonts w:ascii="Times New Roman" w:hAnsi="Times New Roman" w:cs="Times New Roman"/>
          <w:sz w:val="24"/>
          <w:szCs w:val="24"/>
        </w:rPr>
        <w:t>ere birinci çocuk olanlar % 26,4</w:t>
      </w:r>
      <w:r>
        <w:rPr>
          <w:rFonts w:ascii="Times New Roman" w:hAnsi="Times New Roman" w:cs="Times New Roman"/>
          <w:sz w:val="24"/>
          <w:szCs w:val="24"/>
        </w:rPr>
        <w:t xml:space="preserve"> (n</w:t>
      </w:r>
      <w:r w:rsidR="00AD0424">
        <w:rPr>
          <w:rFonts w:ascii="Times New Roman" w:hAnsi="Times New Roman" w:cs="Times New Roman"/>
          <w:sz w:val="24"/>
          <w:szCs w:val="24"/>
        </w:rPr>
        <w:t>=38</w:t>
      </w:r>
      <w:r w:rsidR="008756F7">
        <w:rPr>
          <w:rFonts w:ascii="Times New Roman" w:hAnsi="Times New Roman" w:cs="Times New Roman"/>
          <w:sz w:val="24"/>
          <w:szCs w:val="24"/>
        </w:rPr>
        <w:t>), ikinci çocuk olanlar %20,1</w:t>
      </w:r>
      <w:r>
        <w:rPr>
          <w:rFonts w:ascii="Times New Roman" w:hAnsi="Times New Roman" w:cs="Times New Roman"/>
          <w:sz w:val="24"/>
          <w:szCs w:val="24"/>
        </w:rPr>
        <w:t xml:space="preserve"> (n</w:t>
      </w:r>
      <w:r w:rsidR="008756F7">
        <w:rPr>
          <w:rFonts w:ascii="Times New Roman" w:hAnsi="Times New Roman" w:cs="Times New Roman"/>
          <w:sz w:val="24"/>
          <w:szCs w:val="24"/>
        </w:rPr>
        <w:t>=29), üçüncü çocuk olanlar %18,8</w:t>
      </w:r>
      <w:r>
        <w:rPr>
          <w:rFonts w:ascii="Times New Roman" w:hAnsi="Times New Roman" w:cs="Times New Roman"/>
          <w:sz w:val="24"/>
          <w:szCs w:val="24"/>
        </w:rPr>
        <w:t xml:space="preserve"> (n=2</w:t>
      </w:r>
      <w:r w:rsidR="008756F7">
        <w:rPr>
          <w:rFonts w:ascii="Times New Roman" w:hAnsi="Times New Roman" w:cs="Times New Roman"/>
          <w:sz w:val="24"/>
          <w:szCs w:val="24"/>
        </w:rPr>
        <w:t>7), dördüncü çocuk olanlar %11,8</w:t>
      </w:r>
      <w:r>
        <w:rPr>
          <w:rFonts w:ascii="Times New Roman" w:hAnsi="Times New Roman" w:cs="Times New Roman"/>
          <w:sz w:val="24"/>
          <w:szCs w:val="24"/>
        </w:rPr>
        <w:t xml:space="preserve"> (n=17) ve son olarak beşinci ve </w:t>
      </w:r>
      <w:r w:rsidR="008756F7">
        <w:rPr>
          <w:rFonts w:ascii="Times New Roman" w:hAnsi="Times New Roman" w:cs="Times New Roman"/>
          <w:sz w:val="24"/>
          <w:szCs w:val="24"/>
        </w:rPr>
        <w:t>sonrası olan öğrenciler %22,9’lu</w:t>
      </w:r>
      <w:r>
        <w:rPr>
          <w:rFonts w:ascii="Times New Roman" w:hAnsi="Times New Roman" w:cs="Times New Roman"/>
          <w:sz w:val="24"/>
          <w:szCs w:val="24"/>
        </w:rPr>
        <w:t xml:space="preserve">k (n=33) bir dilimi oluşturmaktadır. </w:t>
      </w:r>
    </w:p>
    <w:p w14:paraId="26EE8406" w14:textId="0119375E" w:rsidR="00CA505B" w:rsidRPr="002F17E7" w:rsidRDefault="003E71A1" w:rsidP="003E71A1">
      <w:pPr>
        <w:pStyle w:val="ResimYazs"/>
        <w:rPr>
          <w:rFonts w:ascii="Times New Roman" w:hAnsi="Times New Roman" w:cs="Times New Roman"/>
          <w:b w:val="0"/>
          <w:color w:val="auto"/>
          <w:sz w:val="22"/>
          <w:szCs w:val="22"/>
        </w:rPr>
      </w:pPr>
      <w:bookmarkStart w:id="68" w:name="_Toc127659881"/>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8</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5C6796" w:rsidRPr="002F17E7">
        <w:rPr>
          <w:rFonts w:ascii="Times New Roman" w:hAnsi="Times New Roman" w:cs="Times New Roman"/>
          <w:b w:val="0"/>
          <w:color w:val="auto"/>
          <w:sz w:val="22"/>
          <w:szCs w:val="22"/>
        </w:rPr>
        <w:t>ailede kaçıncı çocuk o</w:t>
      </w:r>
      <w:r w:rsidR="00CA505B" w:rsidRPr="002F17E7">
        <w:rPr>
          <w:rFonts w:ascii="Times New Roman" w:hAnsi="Times New Roman" w:cs="Times New Roman"/>
          <w:b w:val="0"/>
          <w:color w:val="auto"/>
          <w:sz w:val="22"/>
          <w:szCs w:val="22"/>
        </w:rPr>
        <w:t>l</w:t>
      </w:r>
      <w:r w:rsidR="00C00418" w:rsidRPr="002F17E7">
        <w:rPr>
          <w:rFonts w:ascii="Times New Roman" w:hAnsi="Times New Roman" w:cs="Times New Roman"/>
          <w:b w:val="0"/>
          <w:color w:val="auto"/>
          <w:sz w:val="22"/>
          <w:szCs w:val="22"/>
        </w:rPr>
        <w:t>m</w:t>
      </w:r>
      <w:r w:rsidR="00CA505B" w:rsidRPr="002F17E7">
        <w:rPr>
          <w:rFonts w:ascii="Times New Roman" w:hAnsi="Times New Roman" w:cs="Times New Roman"/>
          <w:b w:val="0"/>
          <w:color w:val="auto"/>
          <w:sz w:val="22"/>
          <w:szCs w:val="22"/>
        </w:rPr>
        <w:t>a</w:t>
      </w:r>
      <w:r w:rsidR="005C6796" w:rsidRPr="002F17E7">
        <w:rPr>
          <w:rFonts w:ascii="Times New Roman" w:hAnsi="Times New Roman" w:cs="Times New Roman"/>
          <w:b w:val="0"/>
          <w:color w:val="auto"/>
          <w:sz w:val="22"/>
          <w:szCs w:val="22"/>
        </w:rPr>
        <w:t xml:space="preserve"> durumları.</w:t>
      </w:r>
      <w:bookmarkEnd w:id="68"/>
    </w:p>
    <w:tbl>
      <w:tblPr>
        <w:tblStyle w:val="TabloKlavuzu"/>
        <w:tblW w:w="5000" w:type="pct"/>
        <w:tblLook w:val="04A0" w:firstRow="1" w:lastRow="0" w:firstColumn="1" w:lastColumn="0" w:noHBand="0" w:noVBand="1"/>
      </w:tblPr>
      <w:tblGrid>
        <w:gridCol w:w="3958"/>
        <w:gridCol w:w="2630"/>
        <w:gridCol w:w="2699"/>
      </w:tblGrid>
      <w:tr w:rsidR="00961BE6" w:rsidRPr="00AE6B1F" w14:paraId="78CFB2F0" w14:textId="77777777" w:rsidTr="00A2066C">
        <w:trPr>
          <w:cantSplit/>
          <w:trHeight w:val="328"/>
        </w:trPr>
        <w:tc>
          <w:tcPr>
            <w:tcW w:w="2131" w:type="pct"/>
          </w:tcPr>
          <w:p w14:paraId="3DBD5130" w14:textId="5D06F887"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Siz kaçıncı çocuksunuz</w:t>
            </w:r>
          </w:p>
        </w:tc>
        <w:tc>
          <w:tcPr>
            <w:tcW w:w="1416" w:type="pct"/>
            <w:vAlign w:val="center"/>
          </w:tcPr>
          <w:p w14:paraId="19946B8D" w14:textId="1831570C"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453" w:type="pct"/>
            <w:vAlign w:val="center"/>
          </w:tcPr>
          <w:p w14:paraId="6DEEAF8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765EE598" w14:textId="77777777" w:rsidTr="00A2066C">
        <w:trPr>
          <w:cantSplit/>
          <w:trHeight w:val="328"/>
        </w:trPr>
        <w:tc>
          <w:tcPr>
            <w:tcW w:w="2131" w:type="pct"/>
          </w:tcPr>
          <w:p w14:paraId="2EA03E69" w14:textId="0274FD8E"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1.</w:t>
            </w:r>
            <w:r w:rsidR="00F378DD">
              <w:rPr>
                <w:rFonts w:ascii="Times New Roman" w:hAnsi="Times New Roman" w:cs="Times New Roman"/>
                <w:sz w:val="20"/>
                <w:szCs w:val="20"/>
              </w:rPr>
              <w:t xml:space="preserve"> çocuk</w:t>
            </w:r>
          </w:p>
        </w:tc>
        <w:tc>
          <w:tcPr>
            <w:tcW w:w="1416" w:type="pct"/>
          </w:tcPr>
          <w:p w14:paraId="54870368" w14:textId="39AD4C38"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38</w:t>
            </w:r>
          </w:p>
        </w:tc>
        <w:tc>
          <w:tcPr>
            <w:tcW w:w="1453" w:type="pct"/>
          </w:tcPr>
          <w:p w14:paraId="5A9A8EA3" w14:textId="0777881C"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26,4</w:t>
            </w:r>
          </w:p>
        </w:tc>
      </w:tr>
      <w:tr w:rsidR="00961BE6" w:rsidRPr="00AE6B1F" w14:paraId="2892AE4D" w14:textId="77777777" w:rsidTr="00A2066C">
        <w:trPr>
          <w:cantSplit/>
          <w:trHeight w:val="328"/>
        </w:trPr>
        <w:tc>
          <w:tcPr>
            <w:tcW w:w="2131" w:type="pct"/>
          </w:tcPr>
          <w:p w14:paraId="1E509A67" w14:textId="77E2AABA"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2.</w:t>
            </w:r>
            <w:r w:rsidR="00F378DD">
              <w:rPr>
                <w:rFonts w:ascii="Times New Roman" w:hAnsi="Times New Roman" w:cs="Times New Roman"/>
                <w:sz w:val="20"/>
                <w:szCs w:val="20"/>
              </w:rPr>
              <w:t xml:space="preserve"> çocuk</w:t>
            </w:r>
          </w:p>
        </w:tc>
        <w:tc>
          <w:tcPr>
            <w:tcW w:w="1416" w:type="pct"/>
          </w:tcPr>
          <w:p w14:paraId="154033FE"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29</w:t>
            </w:r>
          </w:p>
        </w:tc>
        <w:tc>
          <w:tcPr>
            <w:tcW w:w="1453" w:type="pct"/>
          </w:tcPr>
          <w:p w14:paraId="5B175131" w14:textId="2189D10E"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20,1</w:t>
            </w:r>
          </w:p>
        </w:tc>
      </w:tr>
      <w:tr w:rsidR="00961BE6" w:rsidRPr="00AE6B1F" w14:paraId="2C8DE248" w14:textId="77777777" w:rsidTr="00A2066C">
        <w:trPr>
          <w:cantSplit/>
          <w:trHeight w:val="328"/>
        </w:trPr>
        <w:tc>
          <w:tcPr>
            <w:tcW w:w="2131" w:type="pct"/>
          </w:tcPr>
          <w:p w14:paraId="07EAA2CB" w14:textId="21041D32"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3.</w:t>
            </w:r>
            <w:r w:rsidR="00F378DD">
              <w:rPr>
                <w:rFonts w:ascii="Times New Roman" w:hAnsi="Times New Roman" w:cs="Times New Roman"/>
                <w:sz w:val="20"/>
                <w:szCs w:val="20"/>
              </w:rPr>
              <w:t xml:space="preserve"> çocuk</w:t>
            </w:r>
          </w:p>
        </w:tc>
        <w:tc>
          <w:tcPr>
            <w:tcW w:w="1416" w:type="pct"/>
          </w:tcPr>
          <w:p w14:paraId="4F73EF2E"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27</w:t>
            </w:r>
          </w:p>
        </w:tc>
        <w:tc>
          <w:tcPr>
            <w:tcW w:w="1453" w:type="pct"/>
          </w:tcPr>
          <w:p w14:paraId="2DABA2B6" w14:textId="5F827D7B"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18,8</w:t>
            </w:r>
          </w:p>
        </w:tc>
      </w:tr>
      <w:tr w:rsidR="00961BE6" w:rsidRPr="00AE6B1F" w14:paraId="1BA7B263" w14:textId="77777777" w:rsidTr="00A2066C">
        <w:trPr>
          <w:cantSplit/>
          <w:trHeight w:val="377"/>
        </w:trPr>
        <w:tc>
          <w:tcPr>
            <w:tcW w:w="2131" w:type="pct"/>
          </w:tcPr>
          <w:p w14:paraId="4AB7F9CA" w14:textId="60B9A745"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4.</w:t>
            </w:r>
            <w:r w:rsidR="00F378DD">
              <w:rPr>
                <w:rFonts w:ascii="Times New Roman" w:hAnsi="Times New Roman" w:cs="Times New Roman"/>
                <w:sz w:val="20"/>
                <w:szCs w:val="20"/>
              </w:rPr>
              <w:t xml:space="preserve"> çocuk</w:t>
            </w:r>
          </w:p>
        </w:tc>
        <w:tc>
          <w:tcPr>
            <w:tcW w:w="1416" w:type="pct"/>
          </w:tcPr>
          <w:p w14:paraId="0EF6855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17</w:t>
            </w:r>
          </w:p>
        </w:tc>
        <w:tc>
          <w:tcPr>
            <w:tcW w:w="1453" w:type="pct"/>
          </w:tcPr>
          <w:p w14:paraId="22651A1E" w14:textId="4D6F30C9"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11,8</w:t>
            </w:r>
          </w:p>
        </w:tc>
      </w:tr>
      <w:tr w:rsidR="00961BE6" w:rsidRPr="00AE6B1F" w14:paraId="10388163" w14:textId="77777777" w:rsidTr="00A2066C">
        <w:trPr>
          <w:cantSplit/>
          <w:trHeight w:val="308"/>
        </w:trPr>
        <w:tc>
          <w:tcPr>
            <w:tcW w:w="2131" w:type="pct"/>
          </w:tcPr>
          <w:p w14:paraId="61DED5CD"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5. ve sonrası</w:t>
            </w:r>
          </w:p>
        </w:tc>
        <w:tc>
          <w:tcPr>
            <w:tcW w:w="1416" w:type="pct"/>
          </w:tcPr>
          <w:p w14:paraId="3CBD0765"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33</w:t>
            </w:r>
          </w:p>
        </w:tc>
        <w:tc>
          <w:tcPr>
            <w:tcW w:w="1453" w:type="pct"/>
          </w:tcPr>
          <w:p w14:paraId="3AD17313" w14:textId="72957AFF"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22,9</w:t>
            </w:r>
          </w:p>
        </w:tc>
      </w:tr>
      <w:tr w:rsidR="00961BE6" w:rsidRPr="00AE6B1F" w14:paraId="027996AE" w14:textId="77777777" w:rsidTr="00A2066C">
        <w:trPr>
          <w:cantSplit/>
          <w:trHeight w:val="156"/>
        </w:trPr>
        <w:tc>
          <w:tcPr>
            <w:tcW w:w="2131" w:type="pct"/>
          </w:tcPr>
          <w:p w14:paraId="48FA15E2" w14:textId="07270D16"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color w:val="000000" w:themeColor="text1"/>
                <w:sz w:val="20"/>
                <w:szCs w:val="20"/>
              </w:rPr>
              <w:t>Toplam</w:t>
            </w:r>
          </w:p>
        </w:tc>
        <w:tc>
          <w:tcPr>
            <w:tcW w:w="1416" w:type="pct"/>
          </w:tcPr>
          <w:p w14:paraId="3414713E" w14:textId="0C558C75"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c>
          <w:tcPr>
            <w:tcW w:w="1453" w:type="pct"/>
          </w:tcPr>
          <w:p w14:paraId="0F491A10" w14:textId="57451483"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62C87281" w14:textId="77777777" w:rsidR="00AC18F7" w:rsidRDefault="00AC18F7" w:rsidP="002B12C2">
      <w:pPr>
        <w:spacing w:line="360" w:lineRule="auto"/>
        <w:jc w:val="both"/>
        <w:rPr>
          <w:rFonts w:ascii="Times New Roman" w:hAnsi="Times New Roman" w:cs="Times New Roman"/>
          <w:sz w:val="24"/>
          <w:szCs w:val="24"/>
        </w:rPr>
      </w:pPr>
    </w:p>
    <w:p w14:paraId="61475427" w14:textId="221BA734" w:rsidR="00FC1B5A" w:rsidRDefault="00DC736C" w:rsidP="00FC1B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Öğrencilere annelerinin hayatta olup </w:t>
      </w:r>
      <w:r w:rsidR="008756F7">
        <w:rPr>
          <w:rFonts w:ascii="Times New Roman" w:hAnsi="Times New Roman" w:cs="Times New Roman"/>
          <w:sz w:val="24"/>
          <w:szCs w:val="24"/>
        </w:rPr>
        <w:t>olmadığı sorusu yöneltilmiş, %97</w:t>
      </w:r>
      <w:r>
        <w:rPr>
          <w:rFonts w:ascii="Times New Roman" w:hAnsi="Times New Roman" w:cs="Times New Roman"/>
          <w:sz w:val="24"/>
          <w:szCs w:val="24"/>
        </w:rPr>
        <w:t>,2</w:t>
      </w:r>
      <w:r w:rsidR="006A5F9A">
        <w:rPr>
          <w:rFonts w:ascii="Times New Roman" w:hAnsi="Times New Roman" w:cs="Times New Roman"/>
          <w:sz w:val="24"/>
          <w:szCs w:val="24"/>
        </w:rPr>
        <w:t xml:space="preserve"> (n=140)</w:t>
      </w:r>
      <w:r>
        <w:rPr>
          <w:rFonts w:ascii="Times New Roman" w:hAnsi="Times New Roman" w:cs="Times New Roman"/>
          <w:sz w:val="24"/>
          <w:szCs w:val="24"/>
        </w:rPr>
        <w:t>’si</w:t>
      </w:r>
      <w:r w:rsidR="00D82B46">
        <w:rPr>
          <w:rFonts w:ascii="Times New Roman" w:hAnsi="Times New Roman" w:cs="Times New Roman"/>
          <w:sz w:val="24"/>
          <w:szCs w:val="24"/>
        </w:rPr>
        <w:t xml:space="preserve"> </w:t>
      </w:r>
      <w:r>
        <w:rPr>
          <w:rFonts w:ascii="Times New Roman" w:hAnsi="Times New Roman" w:cs="Times New Roman"/>
          <w:sz w:val="24"/>
          <w:szCs w:val="24"/>
        </w:rPr>
        <w:t>hayatta ol</w:t>
      </w:r>
      <w:r w:rsidR="008E7AAC">
        <w:rPr>
          <w:rFonts w:ascii="Times New Roman" w:hAnsi="Times New Roman" w:cs="Times New Roman"/>
          <w:sz w:val="24"/>
          <w:szCs w:val="24"/>
        </w:rPr>
        <w:t>duğu bilgisini paylaşırken</w:t>
      </w:r>
      <w:r w:rsidR="008756F7">
        <w:rPr>
          <w:rFonts w:ascii="Times New Roman" w:hAnsi="Times New Roman" w:cs="Times New Roman"/>
          <w:sz w:val="24"/>
          <w:szCs w:val="24"/>
        </w:rPr>
        <w:t>, %2,8</w:t>
      </w:r>
      <w:r w:rsidR="006A5F9A">
        <w:rPr>
          <w:rFonts w:ascii="Times New Roman" w:hAnsi="Times New Roman" w:cs="Times New Roman"/>
          <w:sz w:val="24"/>
          <w:szCs w:val="24"/>
        </w:rPr>
        <w:t xml:space="preserve"> (n=4)</w:t>
      </w:r>
      <w:r>
        <w:rPr>
          <w:rFonts w:ascii="Times New Roman" w:hAnsi="Times New Roman" w:cs="Times New Roman"/>
          <w:sz w:val="24"/>
          <w:szCs w:val="24"/>
        </w:rPr>
        <w:t>’i hayatta olmadığı bilgisini paylaşmıştır. Öz ya da üvey olup olmadıkları sorusuna ise hepsi annelerinin öz olduğu bilgisini paylaşmıştır</w:t>
      </w:r>
      <w:r w:rsidR="008756F7">
        <w:rPr>
          <w:rFonts w:ascii="Times New Roman" w:hAnsi="Times New Roman" w:cs="Times New Roman"/>
          <w:sz w:val="24"/>
          <w:szCs w:val="24"/>
        </w:rPr>
        <w:t xml:space="preserve"> (</w:t>
      </w:r>
      <w:r w:rsidR="00D82B46">
        <w:rPr>
          <w:rFonts w:ascii="Times New Roman" w:hAnsi="Times New Roman" w:cs="Times New Roman"/>
          <w:sz w:val="24"/>
          <w:szCs w:val="24"/>
        </w:rPr>
        <w:t>n=144</w:t>
      </w:r>
      <w:r w:rsidR="008E7AAC">
        <w:rPr>
          <w:rFonts w:ascii="Times New Roman" w:hAnsi="Times New Roman" w:cs="Times New Roman"/>
          <w:sz w:val="24"/>
          <w:szCs w:val="24"/>
        </w:rPr>
        <w:t>)</w:t>
      </w:r>
      <w:r>
        <w:rPr>
          <w:rFonts w:ascii="Times New Roman" w:hAnsi="Times New Roman" w:cs="Times New Roman"/>
          <w:sz w:val="24"/>
          <w:szCs w:val="24"/>
        </w:rPr>
        <w:t xml:space="preserve">. Babalarının hayatta </w:t>
      </w:r>
      <w:r w:rsidR="008756F7">
        <w:rPr>
          <w:rFonts w:ascii="Times New Roman" w:hAnsi="Times New Roman" w:cs="Times New Roman"/>
          <w:sz w:val="24"/>
          <w:szCs w:val="24"/>
        </w:rPr>
        <w:t>olup olmadığı sorusuna ise %87,5</w:t>
      </w:r>
      <w:r w:rsidR="006A5F9A">
        <w:rPr>
          <w:rFonts w:ascii="Times New Roman" w:hAnsi="Times New Roman" w:cs="Times New Roman"/>
          <w:sz w:val="24"/>
          <w:szCs w:val="24"/>
        </w:rPr>
        <w:t xml:space="preserve"> (n=126)</w:t>
      </w:r>
      <w:r w:rsidR="008756F7">
        <w:rPr>
          <w:rFonts w:ascii="Times New Roman" w:hAnsi="Times New Roman" w:cs="Times New Roman"/>
          <w:sz w:val="24"/>
          <w:szCs w:val="24"/>
        </w:rPr>
        <w:t>’</w:t>
      </w:r>
      <w:r w:rsidR="008E7AAC">
        <w:rPr>
          <w:rFonts w:ascii="Times New Roman" w:hAnsi="Times New Roman" w:cs="Times New Roman"/>
          <w:sz w:val="24"/>
          <w:szCs w:val="24"/>
        </w:rPr>
        <w:t>i hayatta cevabını</w:t>
      </w:r>
      <w:r w:rsidR="008756F7">
        <w:rPr>
          <w:rFonts w:ascii="Times New Roman" w:hAnsi="Times New Roman" w:cs="Times New Roman"/>
          <w:sz w:val="24"/>
          <w:szCs w:val="24"/>
        </w:rPr>
        <w:t>, %12,5</w:t>
      </w:r>
      <w:r w:rsidR="006A5F9A">
        <w:rPr>
          <w:rFonts w:ascii="Times New Roman" w:hAnsi="Times New Roman" w:cs="Times New Roman"/>
          <w:sz w:val="24"/>
          <w:szCs w:val="24"/>
        </w:rPr>
        <w:t xml:space="preserve"> (n=18)</w:t>
      </w:r>
      <w:r>
        <w:rPr>
          <w:rFonts w:ascii="Times New Roman" w:hAnsi="Times New Roman" w:cs="Times New Roman"/>
          <w:sz w:val="24"/>
          <w:szCs w:val="24"/>
        </w:rPr>
        <w:t>’</w:t>
      </w:r>
      <w:r w:rsidR="008756F7">
        <w:rPr>
          <w:rFonts w:ascii="Times New Roman" w:hAnsi="Times New Roman" w:cs="Times New Roman"/>
          <w:sz w:val="24"/>
          <w:szCs w:val="24"/>
        </w:rPr>
        <w:t>i</w:t>
      </w:r>
      <w:r>
        <w:rPr>
          <w:rFonts w:ascii="Times New Roman" w:hAnsi="Times New Roman" w:cs="Times New Roman"/>
          <w:sz w:val="24"/>
          <w:szCs w:val="24"/>
        </w:rPr>
        <w:t xml:space="preserve"> ise hayatta olmadıkları</w:t>
      </w:r>
      <w:r w:rsidR="00D82B46">
        <w:rPr>
          <w:rFonts w:ascii="Times New Roman" w:hAnsi="Times New Roman" w:cs="Times New Roman"/>
          <w:sz w:val="24"/>
          <w:szCs w:val="24"/>
        </w:rPr>
        <w:t xml:space="preserve"> </w:t>
      </w:r>
      <w:r>
        <w:rPr>
          <w:rFonts w:ascii="Times New Roman" w:hAnsi="Times New Roman" w:cs="Times New Roman"/>
          <w:sz w:val="24"/>
          <w:szCs w:val="24"/>
        </w:rPr>
        <w:t xml:space="preserve">bilgisini paylaşmıştır. Öz ya da Üvey olup olmadığı sorusuna </w:t>
      </w:r>
      <w:r w:rsidR="00727671">
        <w:rPr>
          <w:rFonts w:ascii="Times New Roman" w:hAnsi="Times New Roman" w:cs="Times New Roman"/>
          <w:sz w:val="24"/>
          <w:szCs w:val="24"/>
        </w:rPr>
        <w:t xml:space="preserve">ise tüm öğrenciler babalarının </w:t>
      </w:r>
      <w:r>
        <w:rPr>
          <w:rFonts w:ascii="Times New Roman" w:hAnsi="Times New Roman" w:cs="Times New Roman"/>
          <w:sz w:val="24"/>
          <w:szCs w:val="24"/>
        </w:rPr>
        <w:t>öz olduğu bilgisini vermiştir</w:t>
      </w:r>
      <w:r w:rsidR="001005FD">
        <w:rPr>
          <w:rFonts w:ascii="Times New Roman" w:hAnsi="Times New Roman" w:cs="Times New Roman"/>
          <w:sz w:val="24"/>
          <w:szCs w:val="24"/>
        </w:rPr>
        <w:t xml:space="preserve"> (</w:t>
      </w:r>
      <w:r w:rsidR="00727671">
        <w:rPr>
          <w:rFonts w:ascii="Times New Roman" w:hAnsi="Times New Roman" w:cs="Times New Roman"/>
          <w:sz w:val="24"/>
          <w:szCs w:val="24"/>
        </w:rPr>
        <w:t>n=144</w:t>
      </w:r>
      <w:r w:rsidR="008E7AAC">
        <w:rPr>
          <w:rFonts w:ascii="Times New Roman" w:hAnsi="Times New Roman" w:cs="Times New Roman"/>
          <w:sz w:val="24"/>
          <w:szCs w:val="24"/>
        </w:rPr>
        <w:t>)</w:t>
      </w:r>
      <w:r w:rsidR="00CA505B">
        <w:rPr>
          <w:rFonts w:ascii="Times New Roman" w:hAnsi="Times New Roman" w:cs="Times New Roman"/>
          <w:sz w:val="24"/>
          <w:szCs w:val="24"/>
        </w:rPr>
        <w:t>(Tablo 9</w:t>
      </w:r>
      <w:r w:rsidR="006A37FB">
        <w:rPr>
          <w:rFonts w:ascii="Times New Roman" w:hAnsi="Times New Roman" w:cs="Times New Roman"/>
          <w:sz w:val="24"/>
          <w:szCs w:val="24"/>
        </w:rPr>
        <w:t>)</w:t>
      </w:r>
      <w:r>
        <w:rPr>
          <w:rFonts w:ascii="Times New Roman" w:hAnsi="Times New Roman" w:cs="Times New Roman"/>
          <w:sz w:val="24"/>
          <w:szCs w:val="24"/>
        </w:rPr>
        <w:t xml:space="preserve">. </w:t>
      </w:r>
    </w:p>
    <w:p w14:paraId="566600FE" w14:textId="36212A03" w:rsidR="006A37FB" w:rsidRPr="002F17E7" w:rsidRDefault="003E71A1" w:rsidP="003E71A1">
      <w:pPr>
        <w:pStyle w:val="ResimYazs"/>
        <w:rPr>
          <w:rFonts w:ascii="Times New Roman" w:hAnsi="Times New Roman" w:cs="Times New Roman"/>
          <w:b w:val="0"/>
          <w:color w:val="auto"/>
          <w:sz w:val="22"/>
          <w:szCs w:val="22"/>
        </w:rPr>
      </w:pPr>
      <w:bookmarkStart w:id="69" w:name="_Toc127659882"/>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9</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6A37FB"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5C6796" w:rsidRPr="002F17E7">
        <w:rPr>
          <w:rFonts w:ascii="Times New Roman" w:hAnsi="Times New Roman" w:cs="Times New Roman"/>
          <w:b w:val="0"/>
          <w:color w:val="auto"/>
          <w:sz w:val="22"/>
          <w:szCs w:val="22"/>
        </w:rPr>
        <w:t>ebeveynlerin hayatta olup olmaması ve özlük/üveylik durumu.</w:t>
      </w:r>
      <w:bookmarkEnd w:id="69"/>
    </w:p>
    <w:tbl>
      <w:tblPr>
        <w:tblStyle w:val="TabloKlavuzu"/>
        <w:tblW w:w="5000" w:type="pct"/>
        <w:tblLook w:val="04A0" w:firstRow="1" w:lastRow="0" w:firstColumn="1" w:lastColumn="0" w:noHBand="0" w:noVBand="1"/>
      </w:tblPr>
      <w:tblGrid>
        <w:gridCol w:w="2816"/>
        <w:gridCol w:w="1692"/>
        <w:gridCol w:w="1504"/>
        <w:gridCol w:w="1592"/>
        <w:gridCol w:w="1683"/>
      </w:tblGrid>
      <w:tr w:rsidR="00B546E9" w:rsidRPr="00AE6B1F" w14:paraId="5162B226" w14:textId="77777777" w:rsidTr="00A2066C">
        <w:trPr>
          <w:cantSplit/>
          <w:trHeight w:val="270"/>
        </w:trPr>
        <w:tc>
          <w:tcPr>
            <w:tcW w:w="1516" w:type="pct"/>
            <w:vMerge w:val="restart"/>
          </w:tcPr>
          <w:p w14:paraId="45C51829" w14:textId="77777777" w:rsidR="00B546E9" w:rsidRDefault="00B546E9" w:rsidP="00FC1B5A">
            <w:pPr>
              <w:rPr>
                <w:rFonts w:ascii="Times New Roman" w:hAnsi="Times New Roman" w:cs="Times New Roman"/>
                <w:sz w:val="20"/>
                <w:szCs w:val="20"/>
              </w:rPr>
            </w:pPr>
          </w:p>
          <w:p w14:paraId="4198016E" w14:textId="519E6CE9" w:rsidR="00B546E9" w:rsidRPr="00AE6B1F" w:rsidRDefault="00B546E9" w:rsidP="00FC1B5A">
            <w:pPr>
              <w:rPr>
                <w:rFonts w:ascii="Times New Roman" w:hAnsi="Times New Roman" w:cs="Times New Roman"/>
                <w:sz w:val="20"/>
                <w:szCs w:val="20"/>
              </w:rPr>
            </w:pPr>
            <w:r w:rsidRPr="00AE6B1F">
              <w:rPr>
                <w:rFonts w:ascii="Times New Roman" w:hAnsi="Times New Roman" w:cs="Times New Roman"/>
                <w:sz w:val="20"/>
                <w:szCs w:val="20"/>
              </w:rPr>
              <w:t>Ebeveynlerin Durumları</w:t>
            </w:r>
          </w:p>
        </w:tc>
        <w:tc>
          <w:tcPr>
            <w:tcW w:w="1721" w:type="pct"/>
            <w:gridSpan w:val="2"/>
          </w:tcPr>
          <w:p w14:paraId="30EEDA5C" w14:textId="38697AC7" w:rsidR="00B546E9" w:rsidRPr="00AE6B1F" w:rsidRDefault="00B546E9" w:rsidP="00FC1B5A">
            <w:pPr>
              <w:jc w:val="center"/>
              <w:rPr>
                <w:rFonts w:ascii="Times New Roman" w:hAnsi="Times New Roman" w:cs="Times New Roman"/>
                <w:sz w:val="20"/>
                <w:szCs w:val="20"/>
              </w:rPr>
            </w:pPr>
            <w:r w:rsidRPr="00AE6B1F">
              <w:rPr>
                <w:rFonts w:ascii="Times New Roman" w:hAnsi="Times New Roman" w:cs="Times New Roman"/>
                <w:sz w:val="20"/>
                <w:szCs w:val="20"/>
              </w:rPr>
              <w:t>Anne</w:t>
            </w:r>
          </w:p>
        </w:tc>
        <w:tc>
          <w:tcPr>
            <w:tcW w:w="1763" w:type="pct"/>
            <w:gridSpan w:val="2"/>
          </w:tcPr>
          <w:p w14:paraId="563BDB8E" w14:textId="77777777" w:rsidR="00B546E9" w:rsidRPr="00AE6B1F" w:rsidRDefault="00B546E9" w:rsidP="00FC1B5A">
            <w:pPr>
              <w:jc w:val="center"/>
              <w:rPr>
                <w:rFonts w:ascii="Times New Roman" w:hAnsi="Times New Roman" w:cs="Times New Roman"/>
                <w:sz w:val="20"/>
                <w:szCs w:val="20"/>
              </w:rPr>
            </w:pPr>
            <w:r w:rsidRPr="00AE6B1F">
              <w:rPr>
                <w:rFonts w:ascii="Times New Roman" w:hAnsi="Times New Roman" w:cs="Times New Roman"/>
                <w:sz w:val="20"/>
                <w:szCs w:val="20"/>
              </w:rPr>
              <w:t>Baba</w:t>
            </w:r>
          </w:p>
        </w:tc>
      </w:tr>
      <w:tr w:rsidR="00B546E9" w:rsidRPr="00AE6B1F" w14:paraId="614D1671" w14:textId="77777777" w:rsidTr="00A2066C">
        <w:trPr>
          <w:cantSplit/>
          <w:trHeight w:val="270"/>
        </w:trPr>
        <w:tc>
          <w:tcPr>
            <w:tcW w:w="1516" w:type="pct"/>
            <w:vMerge/>
          </w:tcPr>
          <w:p w14:paraId="6C26DC9C" w14:textId="453A9480" w:rsidR="00B546E9" w:rsidRPr="00AE6B1F" w:rsidRDefault="00B546E9" w:rsidP="00FC1B5A">
            <w:pPr>
              <w:rPr>
                <w:rFonts w:ascii="Times New Roman" w:hAnsi="Times New Roman" w:cs="Times New Roman"/>
                <w:sz w:val="20"/>
                <w:szCs w:val="20"/>
              </w:rPr>
            </w:pPr>
          </w:p>
        </w:tc>
        <w:tc>
          <w:tcPr>
            <w:tcW w:w="911" w:type="pct"/>
            <w:vAlign w:val="center"/>
          </w:tcPr>
          <w:p w14:paraId="43380EF1" w14:textId="7CDCD46D" w:rsidR="00B546E9"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810" w:type="pct"/>
            <w:vAlign w:val="center"/>
          </w:tcPr>
          <w:p w14:paraId="58A20A64" w14:textId="77777777" w:rsidR="00B546E9" w:rsidRPr="00AE6B1F" w:rsidRDefault="00B546E9"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c>
          <w:tcPr>
            <w:tcW w:w="857" w:type="pct"/>
            <w:vAlign w:val="center"/>
          </w:tcPr>
          <w:p w14:paraId="5B758C2C" w14:textId="434EB701" w:rsidR="00B546E9"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906" w:type="pct"/>
            <w:vAlign w:val="center"/>
          </w:tcPr>
          <w:p w14:paraId="478F58C3" w14:textId="18EBF4EA" w:rsidR="00B546E9" w:rsidRPr="00AE6B1F" w:rsidRDefault="00B546E9"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592ACC9B" w14:textId="77777777" w:rsidTr="00A2066C">
        <w:trPr>
          <w:cantSplit/>
          <w:trHeight w:val="270"/>
        </w:trPr>
        <w:tc>
          <w:tcPr>
            <w:tcW w:w="1516" w:type="pct"/>
          </w:tcPr>
          <w:p w14:paraId="1B355654" w14:textId="77777777"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Hayatta</w:t>
            </w:r>
          </w:p>
        </w:tc>
        <w:tc>
          <w:tcPr>
            <w:tcW w:w="911" w:type="pct"/>
          </w:tcPr>
          <w:p w14:paraId="683D90D5"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140</w:t>
            </w:r>
          </w:p>
        </w:tc>
        <w:tc>
          <w:tcPr>
            <w:tcW w:w="810" w:type="pct"/>
          </w:tcPr>
          <w:p w14:paraId="1CEA1DB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97,2</w:t>
            </w:r>
          </w:p>
        </w:tc>
        <w:tc>
          <w:tcPr>
            <w:tcW w:w="857" w:type="pct"/>
          </w:tcPr>
          <w:p w14:paraId="5C81A866" w14:textId="0EA679FC"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126</w:t>
            </w:r>
          </w:p>
        </w:tc>
        <w:tc>
          <w:tcPr>
            <w:tcW w:w="906" w:type="pct"/>
          </w:tcPr>
          <w:p w14:paraId="75264B7C" w14:textId="3E9B3D53"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87,5</w:t>
            </w:r>
          </w:p>
        </w:tc>
      </w:tr>
      <w:tr w:rsidR="00961BE6" w:rsidRPr="00AE6B1F" w14:paraId="54C930A7" w14:textId="77777777" w:rsidTr="00A2066C">
        <w:trPr>
          <w:cantSplit/>
          <w:trHeight w:val="270"/>
        </w:trPr>
        <w:tc>
          <w:tcPr>
            <w:tcW w:w="1516" w:type="pct"/>
          </w:tcPr>
          <w:p w14:paraId="22DD2226" w14:textId="77777777"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Hayatta Değil</w:t>
            </w:r>
          </w:p>
        </w:tc>
        <w:tc>
          <w:tcPr>
            <w:tcW w:w="911" w:type="pct"/>
          </w:tcPr>
          <w:p w14:paraId="1873D61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810" w:type="pct"/>
          </w:tcPr>
          <w:p w14:paraId="2EE7D78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2,8</w:t>
            </w:r>
          </w:p>
        </w:tc>
        <w:tc>
          <w:tcPr>
            <w:tcW w:w="857" w:type="pct"/>
          </w:tcPr>
          <w:p w14:paraId="0F43A32C" w14:textId="23A25FD0"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18</w:t>
            </w:r>
          </w:p>
        </w:tc>
        <w:tc>
          <w:tcPr>
            <w:tcW w:w="906" w:type="pct"/>
          </w:tcPr>
          <w:p w14:paraId="30D775A6" w14:textId="648C7670"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12,5</w:t>
            </w:r>
          </w:p>
        </w:tc>
      </w:tr>
      <w:tr w:rsidR="00961BE6" w:rsidRPr="00AE6B1F" w14:paraId="76C7FCE6" w14:textId="77777777" w:rsidTr="00A2066C">
        <w:trPr>
          <w:cantSplit/>
          <w:trHeight w:val="270"/>
        </w:trPr>
        <w:tc>
          <w:tcPr>
            <w:tcW w:w="1516" w:type="pct"/>
          </w:tcPr>
          <w:p w14:paraId="41BA3505" w14:textId="208C086B"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Toplam</w:t>
            </w:r>
          </w:p>
        </w:tc>
        <w:tc>
          <w:tcPr>
            <w:tcW w:w="911" w:type="pct"/>
          </w:tcPr>
          <w:p w14:paraId="1F90CC89" w14:textId="461F870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810" w:type="pct"/>
          </w:tcPr>
          <w:p w14:paraId="1103591F" w14:textId="4331E81C"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c>
          <w:tcPr>
            <w:tcW w:w="857" w:type="pct"/>
          </w:tcPr>
          <w:p w14:paraId="487EBA53" w14:textId="1B1175AA"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906" w:type="pct"/>
          </w:tcPr>
          <w:p w14:paraId="40BEE79B" w14:textId="2A197192"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r w:rsidR="00961BE6" w:rsidRPr="00AE6B1F" w14:paraId="5A9FE135" w14:textId="77777777" w:rsidTr="00A2066C">
        <w:trPr>
          <w:cantSplit/>
          <w:trHeight w:val="270"/>
        </w:trPr>
        <w:tc>
          <w:tcPr>
            <w:tcW w:w="1516" w:type="pct"/>
          </w:tcPr>
          <w:p w14:paraId="0397653C" w14:textId="77777777"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Öz</w:t>
            </w:r>
          </w:p>
        </w:tc>
        <w:tc>
          <w:tcPr>
            <w:tcW w:w="911" w:type="pct"/>
          </w:tcPr>
          <w:p w14:paraId="62136EEF"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810" w:type="pct"/>
          </w:tcPr>
          <w:p w14:paraId="1E93B33F" w14:textId="6FDA1F40"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c>
          <w:tcPr>
            <w:tcW w:w="857" w:type="pct"/>
          </w:tcPr>
          <w:p w14:paraId="23504B5C" w14:textId="274268EF"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906" w:type="pct"/>
          </w:tcPr>
          <w:p w14:paraId="5A67C93C" w14:textId="06B1ECD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r w:rsidR="00961BE6" w:rsidRPr="00AE6B1F" w14:paraId="6D5FC815" w14:textId="77777777" w:rsidTr="00A2066C">
        <w:trPr>
          <w:cantSplit/>
          <w:trHeight w:val="383"/>
        </w:trPr>
        <w:tc>
          <w:tcPr>
            <w:tcW w:w="1516" w:type="pct"/>
          </w:tcPr>
          <w:p w14:paraId="16A15B30" w14:textId="76CBBFF1"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Öz Değil</w:t>
            </w:r>
          </w:p>
        </w:tc>
        <w:tc>
          <w:tcPr>
            <w:tcW w:w="911" w:type="pct"/>
          </w:tcPr>
          <w:p w14:paraId="4733FF27"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c>
          <w:tcPr>
            <w:tcW w:w="810" w:type="pct"/>
          </w:tcPr>
          <w:p w14:paraId="30D05648"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c>
          <w:tcPr>
            <w:tcW w:w="857" w:type="pct"/>
          </w:tcPr>
          <w:p w14:paraId="438ADD33" w14:textId="39C05F68"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c>
          <w:tcPr>
            <w:tcW w:w="906" w:type="pct"/>
          </w:tcPr>
          <w:p w14:paraId="4154CD96" w14:textId="0B29634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0</w:t>
            </w:r>
          </w:p>
        </w:tc>
      </w:tr>
      <w:tr w:rsidR="00961BE6" w:rsidRPr="00AE6B1F" w14:paraId="3BFF17B0" w14:textId="77777777" w:rsidTr="00A2066C">
        <w:trPr>
          <w:cantSplit/>
          <w:trHeight w:val="383"/>
        </w:trPr>
        <w:tc>
          <w:tcPr>
            <w:tcW w:w="1516" w:type="pct"/>
          </w:tcPr>
          <w:p w14:paraId="57DEFBB4" w14:textId="0C7F2641" w:rsidR="00961BE6" w:rsidRPr="00AE6B1F" w:rsidRDefault="00961BE6" w:rsidP="00FC1B5A">
            <w:pPr>
              <w:rPr>
                <w:rFonts w:ascii="Times New Roman" w:hAnsi="Times New Roman" w:cs="Times New Roman"/>
                <w:sz w:val="20"/>
                <w:szCs w:val="20"/>
              </w:rPr>
            </w:pPr>
            <w:r w:rsidRPr="00AE6B1F">
              <w:rPr>
                <w:rFonts w:ascii="Times New Roman" w:hAnsi="Times New Roman" w:cs="Times New Roman"/>
                <w:sz w:val="20"/>
                <w:szCs w:val="20"/>
              </w:rPr>
              <w:t>Toplam</w:t>
            </w:r>
          </w:p>
        </w:tc>
        <w:tc>
          <w:tcPr>
            <w:tcW w:w="911" w:type="pct"/>
          </w:tcPr>
          <w:p w14:paraId="206B1411" w14:textId="617A54F1"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810" w:type="pct"/>
          </w:tcPr>
          <w:p w14:paraId="46ED8453" w14:textId="2D69F580"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c>
          <w:tcPr>
            <w:tcW w:w="857" w:type="pct"/>
          </w:tcPr>
          <w:p w14:paraId="20FA4E2E" w14:textId="5BEE5F9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906" w:type="pct"/>
          </w:tcPr>
          <w:p w14:paraId="3D95EF03" w14:textId="64A976B3"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5B10491C" w14:textId="77777777" w:rsidR="006A37FB" w:rsidRDefault="006A37FB" w:rsidP="006A37FB">
      <w:pPr>
        <w:spacing w:line="360" w:lineRule="auto"/>
        <w:jc w:val="both"/>
        <w:rPr>
          <w:rFonts w:ascii="Times New Roman" w:hAnsi="Times New Roman" w:cs="Times New Roman"/>
          <w:sz w:val="24"/>
          <w:szCs w:val="24"/>
        </w:rPr>
      </w:pPr>
    </w:p>
    <w:p w14:paraId="1AD196DC" w14:textId="023049D9" w:rsidR="00DB5768" w:rsidRDefault="00DC736C" w:rsidP="00C07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Öğrencilere ailelerinin eğitim duru</w:t>
      </w:r>
      <w:r w:rsidR="00CA505B">
        <w:rPr>
          <w:rFonts w:ascii="Times New Roman" w:hAnsi="Times New Roman" w:cs="Times New Roman"/>
          <w:sz w:val="24"/>
          <w:szCs w:val="24"/>
        </w:rPr>
        <w:t>mu sorusu yöneltilmiş ve Tablo 10’da</w:t>
      </w:r>
      <w:r>
        <w:rPr>
          <w:rFonts w:ascii="Times New Roman" w:hAnsi="Times New Roman" w:cs="Times New Roman"/>
          <w:sz w:val="24"/>
          <w:szCs w:val="24"/>
        </w:rPr>
        <w:t xml:space="preserve">ki cevaplar elde edilmiştir. </w:t>
      </w:r>
      <w:r w:rsidR="00CA505B">
        <w:rPr>
          <w:rFonts w:ascii="Times New Roman" w:hAnsi="Times New Roman" w:cs="Times New Roman"/>
          <w:sz w:val="24"/>
          <w:szCs w:val="24"/>
        </w:rPr>
        <w:t>Tablo 10</w:t>
      </w:r>
      <w:r w:rsidR="004D1305">
        <w:rPr>
          <w:rFonts w:ascii="Times New Roman" w:hAnsi="Times New Roman" w:cs="Times New Roman"/>
          <w:sz w:val="24"/>
          <w:szCs w:val="24"/>
        </w:rPr>
        <w:t xml:space="preserve"> incelendiğinde Annelerden 44 </w:t>
      </w:r>
      <w:r w:rsidR="00470F3C">
        <w:rPr>
          <w:rFonts w:ascii="Times New Roman" w:hAnsi="Times New Roman" w:cs="Times New Roman"/>
          <w:sz w:val="24"/>
          <w:szCs w:val="24"/>
        </w:rPr>
        <w:t xml:space="preserve">(%30,5) </w:t>
      </w:r>
      <w:r w:rsidR="004D1305">
        <w:rPr>
          <w:rFonts w:ascii="Times New Roman" w:hAnsi="Times New Roman" w:cs="Times New Roman"/>
          <w:sz w:val="24"/>
          <w:szCs w:val="24"/>
        </w:rPr>
        <w:t xml:space="preserve">kişinin okur-yazar olmadığı, 22 </w:t>
      </w:r>
      <w:r w:rsidR="00470F3C">
        <w:rPr>
          <w:rFonts w:ascii="Times New Roman" w:hAnsi="Times New Roman" w:cs="Times New Roman"/>
          <w:sz w:val="24"/>
          <w:szCs w:val="24"/>
        </w:rPr>
        <w:t xml:space="preserve">(%15,3) </w:t>
      </w:r>
      <w:r w:rsidR="004D1305">
        <w:rPr>
          <w:rFonts w:ascii="Times New Roman" w:hAnsi="Times New Roman" w:cs="Times New Roman"/>
          <w:sz w:val="24"/>
          <w:szCs w:val="24"/>
        </w:rPr>
        <w:t xml:space="preserve">kişinin okur-yazar olduğu, 56 </w:t>
      </w:r>
      <w:r w:rsidR="00470F3C">
        <w:rPr>
          <w:rFonts w:ascii="Times New Roman" w:hAnsi="Times New Roman" w:cs="Times New Roman"/>
          <w:sz w:val="24"/>
          <w:szCs w:val="24"/>
        </w:rPr>
        <w:t xml:space="preserve">(%38,9) </w:t>
      </w:r>
      <w:r w:rsidR="004D1305">
        <w:rPr>
          <w:rFonts w:ascii="Times New Roman" w:hAnsi="Times New Roman" w:cs="Times New Roman"/>
          <w:sz w:val="24"/>
          <w:szCs w:val="24"/>
        </w:rPr>
        <w:t>kişinin ilköğretim mezunu olduğu, 14</w:t>
      </w:r>
      <w:r w:rsidR="00470F3C">
        <w:rPr>
          <w:rFonts w:ascii="Times New Roman" w:hAnsi="Times New Roman" w:cs="Times New Roman"/>
          <w:sz w:val="24"/>
          <w:szCs w:val="24"/>
        </w:rPr>
        <w:t xml:space="preserve"> (%9,7) </w:t>
      </w:r>
      <w:r w:rsidR="004D1305">
        <w:rPr>
          <w:rFonts w:ascii="Times New Roman" w:hAnsi="Times New Roman" w:cs="Times New Roman"/>
          <w:sz w:val="24"/>
          <w:szCs w:val="24"/>
        </w:rPr>
        <w:t xml:space="preserve"> kişinin lise mezunu olduğu</w:t>
      </w:r>
      <w:r w:rsidR="00B755A7">
        <w:rPr>
          <w:rFonts w:ascii="Times New Roman" w:hAnsi="Times New Roman" w:cs="Times New Roman"/>
          <w:sz w:val="24"/>
          <w:szCs w:val="24"/>
        </w:rPr>
        <w:t xml:space="preserve"> </w:t>
      </w:r>
      <w:r w:rsidR="004D1305">
        <w:rPr>
          <w:rFonts w:ascii="Times New Roman" w:hAnsi="Times New Roman" w:cs="Times New Roman"/>
          <w:sz w:val="24"/>
          <w:szCs w:val="24"/>
        </w:rPr>
        <w:t xml:space="preserve">ve son olarak 8 </w:t>
      </w:r>
      <w:r w:rsidR="00470F3C">
        <w:rPr>
          <w:rFonts w:ascii="Times New Roman" w:hAnsi="Times New Roman" w:cs="Times New Roman"/>
          <w:sz w:val="24"/>
          <w:szCs w:val="24"/>
        </w:rPr>
        <w:t xml:space="preserve">(%5,6) </w:t>
      </w:r>
      <w:r w:rsidR="004D1305">
        <w:rPr>
          <w:rFonts w:ascii="Times New Roman" w:hAnsi="Times New Roman" w:cs="Times New Roman"/>
          <w:sz w:val="24"/>
          <w:szCs w:val="24"/>
        </w:rPr>
        <w:t>kişinin üniversite ve üstü mezunu olduğu saptanmıştır. Babalardan 14</w:t>
      </w:r>
      <w:r w:rsidR="00470F3C">
        <w:rPr>
          <w:rFonts w:ascii="Times New Roman" w:hAnsi="Times New Roman" w:cs="Times New Roman"/>
          <w:sz w:val="24"/>
          <w:szCs w:val="24"/>
        </w:rPr>
        <w:t xml:space="preserve"> (%9,7)</w:t>
      </w:r>
      <w:r w:rsidR="004D1305">
        <w:rPr>
          <w:rFonts w:ascii="Times New Roman" w:hAnsi="Times New Roman" w:cs="Times New Roman"/>
          <w:sz w:val="24"/>
          <w:szCs w:val="24"/>
        </w:rPr>
        <w:t>’ünün okur-yazar olmadığı, 18</w:t>
      </w:r>
      <w:r w:rsidR="00470F3C">
        <w:rPr>
          <w:rFonts w:ascii="Times New Roman" w:hAnsi="Times New Roman" w:cs="Times New Roman"/>
          <w:sz w:val="24"/>
          <w:szCs w:val="24"/>
        </w:rPr>
        <w:t xml:space="preserve"> (%12,5)</w:t>
      </w:r>
      <w:r w:rsidR="004D1305">
        <w:rPr>
          <w:rFonts w:ascii="Times New Roman" w:hAnsi="Times New Roman" w:cs="Times New Roman"/>
          <w:sz w:val="24"/>
          <w:szCs w:val="24"/>
        </w:rPr>
        <w:t>’inin okur-yazar olduğu, 69</w:t>
      </w:r>
      <w:r w:rsidR="00470F3C">
        <w:rPr>
          <w:rFonts w:ascii="Times New Roman" w:hAnsi="Times New Roman" w:cs="Times New Roman"/>
          <w:sz w:val="24"/>
          <w:szCs w:val="24"/>
        </w:rPr>
        <w:t xml:space="preserve"> (%48)</w:t>
      </w:r>
      <w:r w:rsidR="004D1305">
        <w:rPr>
          <w:rFonts w:ascii="Times New Roman" w:hAnsi="Times New Roman" w:cs="Times New Roman"/>
          <w:sz w:val="24"/>
          <w:szCs w:val="24"/>
        </w:rPr>
        <w:t>’unun ilköğretim mezunu olduğu, 28</w:t>
      </w:r>
      <w:r w:rsidR="00470F3C">
        <w:rPr>
          <w:rFonts w:ascii="Times New Roman" w:hAnsi="Times New Roman" w:cs="Times New Roman"/>
          <w:sz w:val="24"/>
          <w:szCs w:val="24"/>
        </w:rPr>
        <w:t xml:space="preserve"> (%19,4)</w:t>
      </w:r>
      <w:r w:rsidR="004D1305">
        <w:rPr>
          <w:rFonts w:ascii="Times New Roman" w:hAnsi="Times New Roman" w:cs="Times New Roman"/>
          <w:sz w:val="24"/>
          <w:szCs w:val="24"/>
        </w:rPr>
        <w:t>’inin lise mezunu olduğu</w:t>
      </w:r>
      <w:r w:rsidR="00B755A7">
        <w:rPr>
          <w:rFonts w:ascii="Times New Roman" w:hAnsi="Times New Roman" w:cs="Times New Roman"/>
          <w:sz w:val="24"/>
          <w:szCs w:val="24"/>
        </w:rPr>
        <w:t xml:space="preserve"> </w:t>
      </w:r>
      <w:r w:rsidR="004D1305">
        <w:rPr>
          <w:rFonts w:ascii="Times New Roman" w:hAnsi="Times New Roman" w:cs="Times New Roman"/>
          <w:sz w:val="24"/>
          <w:szCs w:val="24"/>
        </w:rPr>
        <w:t>ve 15</w:t>
      </w:r>
      <w:r w:rsidR="00470F3C">
        <w:rPr>
          <w:rFonts w:ascii="Times New Roman" w:hAnsi="Times New Roman" w:cs="Times New Roman"/>
          <w:sz w:val="24"/>
          <w:szCs w:val="24"/>
        </w:rPr>
        <w:t xml:space="preserve"> (%10,4)</w:t>
      </w:r>
      <w:r w:rsidR="004D1305">
        <w:rPr>
          <w:rFonts w:ascii="Times New Roman" w:hAnsi="Times New Roman" w:cs="Times New Roman"/>
          <w:sz w:val="24"/>
          <w:szCs w:val="24"/>
        </w:rPr>
        <w:t xml:space="preserve">’inin üniversite ve üstü mezunu olduğu görülmüştür. </w:t>
      </w:r>
    </w:p>
    <w:p w14:paraId="759527AC" w14:textId="11738504" w:rsidR="00B755A7" w:rsidRPr="002F17E7" w:rsidRDefault="003E71A1" w:rsidP="003E71A1">
      <w:pPr>
        <w:pStyle w:val="ResimYazs"/>
        <w:rPr>
          <w:rFonts w:ascii="Times New Roman" w:hAnsi="Times New Roman" w:cs="Times New Roman"/>
          <w:b w:val="0"/>
          <w:color w:val="auto"/>
          <w:sz w:val="22"/>
          <w:szCs w:val="22"/>
        </w:rPr>
      </w:pPr>
      <w:bookmarkStart w:id="70" w:name="_Toc127659883"/>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10</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793704" w:rsidRPr="002F17E7">
        <w:rPr>
          <w:rFonts w:ascii="Times New Roman" w:hAnsi="Times New Roman" w:cs="Times New Roman"/>
          <w:b w:val="0"/>
          <w:color w:val="auto"/>
          <w:sz w:val="22"/>
          <w:szCs w:val="22"/>
        </w:rPr>
        <w:t>ebeveynlerin eğitim durumları.</w:t>
      </w:r>
      <w:bookmarkEnd w:id="70"/>
    </w:p>
    <w:tbl>
      <w:tblPr>
        <w:tblStyle w:val="TabloKlavuzu"/>
        <w:tblW w:w="5000" w:type="pct"/>
        <w:tblLook w:val="04A0" w:firstRow="1" w:lastRow="0" w:firstColumn="1" w:lastColumn="0" w:noHBand="0" w:noVBand="1"/>
      </w:tblPr>
      <w:tblGrid>
        <w:gridCol w:w="2684"/>
        <w:gridCol w:w="1629"/>
        <w:gridCol w:w="1659"/>
        <w:gridCol w:w="1597"/>
        <w:gridCol w:w="13"/>
        <w:gridCol w:w="1705"/>
      </w:tblGrid>
      <w:tr w:rsidR="00961BE6" w:rsidRPr="00AE6B1F" w14:paraId="123A68EE" w14:textId="5C1E964D" w:rsidTr="00A2066C">
        <w:trPr>
          <w:cantSplit/>
          <w:trHeight w:val="288"/>
        </w:trPr>
        <w:tc>
          <w:tcPr>
            <w:tcW w:w="1445" w:type="pct"/>
          </w:tcPr>
          <w:p w14:paraId="692D3D66" w14:textId="77777777" w:rsidR="00961BE6" w:rsidRPr="00AE6B1F" w:rsidRDefault="00961BE6" w:rsidP="00FC1B5A">
            <w:pPr>
              <w:jc w:val="both"/>
              <w:rPr>
                <w:rFonts w:ascii="Times New Roman" w:hAnsi="Times New Roman" w:cs="Times New Roman"/>
                <w:sz w:val="20"/>
                <w:szCs w:val="20"/>
              </w:rPr>
            </w:pPr>
          </w:p>
        </w:tc>
        <w:tc>
          <w:tcPr>
            <w:tcW w:w="1769" w:type="pct"/>
            <w:gridSpan w:val="2"/>
          </w:tcPr>
          <w:p w14:paraId="241D4706" w14:textId="02CF7713"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Anne</w:t>
            </w:r>
          </w:p>
        </w:tc>
        <w:tc>
          <w:tcPr>
            <w:tcW w:w="1786" w:type="pct"/>
            <w:gridSpan w:val="3"/>
          </w:tcPr>
          <w:p w14:paraId="1C78F512" w14:textId="1850317E"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Baba</w:t>
            </w:r>
          </w:p>
        </w:tc>
      </w:tr>
      <w:tr w:rsidR="00961BE6" w:rsidRPr="00AE6B1F" w14:paraId="3C90E7AE" w14:textId="675E78FF" w:rsidTr="00A2066C">
        <w:trPr>
          <w:cantSplit/>
          <w:trHeight w:val="288"/>
        </w:trPr>
        <w:tc>
          <w:tcPr>
            <w:tcW w:w="1445" w:type="pct"/>
          </w:tcPr>
          <w:p w14:paraId="4048D88D" w14:textId="6AAD798A"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Ebeveyn Öğretim Durumu</w:t>
            </w:r>
          </w:p>
        </w:tc>
        <w:tc>
          <w:tcPr>
            <w:tcW w:w="877" w:type="pct"/>
            <w:vAlign w:val="center"/>
          </w:tcPr>
          <w:p w14:paraId="45A865E0" w14:textId="70AC6198"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893" w:type="pct"/>
            <w:vAlign w:val="center"/>
          </w:tcPr>
          <w:p w14:paraId="6859153E"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c>
          <w:tcPr>
            <w:tcW w:w="867" w:type="pct"/>
            <w:gridSpan w:val="2"/>
            <w:vAlign w:val="center"/>
          </w:tcPr>
          <w:p w14:paraId="65FEB51F" w14:textId="5AE72D7F" w:rsidR="00961BE6"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919" w:type="pct"/>
            <w:vAlign w:val="center"/>
          </w:tcPr>
          <w:p w14:paraId="2E54B717" w14:textId="4C81A39C"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61BE6" w:rsidRPr="00AE6B1F" w14:paraId="097CAB41" w14:textId="0300A8C7" w:rsidTr="00A2066C">
        <w:trPr>
          <w:cantSplit/>
          <w:trHeight w:val="288"/>
        </w:trPr>
        <w:tc>
          <w:tcPr>
            <w:tcW w:w="1445" w:type="pct"/>
          </w:tcPr>
          <w:p w14:paraId="20919DD2"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Okur-yazar Değil</w:t>
            </w:r>
          </w:p>
        </w:tc>
        <w:tc>
          <w:tcPr>
            <w:tcW w:w="877" w:type="pct"/>
          </w:tcPr>
          <w:p w14:paraId="0D603B49"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44</w:t>
            </w:r>
          </w:p>
        </w:tc>
        <w:tc>
          <w:tcPr>
            <w:tcW w:w="893" w:type="pct"/>
          </w:tcPr>
          <w:p w14:paraId="3FCF29A0" w14:textId="3CD5A19A"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30,5</w:t>
            </w:r>
          </w:p>
        </w:tc>
        <w:tc>
          <w:tcPr>
            <w:tcW w:w="867" w:type="pct"/>
            <w:gridSpan w:val="2"/>
          </w:tcPr>
          <w:p w14:paraId="35057591" w14:textId="766A020A"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w:t>
            </w:r>
          </w:p>
        </w:tc>
        <w:tc>
          <w:tcPr>
            <w:tcW w:w="919" w:type="pct"/>
          </w:tcPr>
          <w:p w14:paraId="4B578F58" w14:textId="2DC91209"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9,7</w:t>
            </w:r>
          </w:p>
        </w:tc>
      </w:tr>
      <w:tr w:rsidR="00961BE6" w:rsidRPr="00AE6B1F" w14:paraId="6B70C1CB" w14:textId="7922ED86" w:rsidTr="00A2066C">
        <w:trPr>
          <w:cantSplit/>
          <w:trHeight w:val="288"/>
        </w:trPr>
        <w:tc>
          <w:tcPr>
            <w:tcW w:w="1445" w:type="pct"/>
          </w:tcPr>
          <w:p w14:paraId="5C436FD1" w14:textId="77777777"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Okur-yazar</w:t>
            </w:r>
          </w:p>
        </w:tc>
        <w:tc>
          <w:tcPr>
            <w:tcW w:w="877" w:type="pct"/>
          </w:tcPr>
          <w:p w14:paraId="22257B52"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22</w:t>
            </w:r>
          </w:p>
        </w:tc>
        <w:tc>
          <w:tcPr>
            <w:tcW w:w="893" w:type="pct"/>
          </w:tcPr>
          <w:p w14:paraId="12F8BCD4"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15,3</w:t>
            </w:r>
          </w:p>
        </w:tc>
        <w:tc>
          <w:tcPr>
            <w:tcW w:w="867" w:type="pct"/>
            <w:gridSpan w:val="2"/>
          </w:tcPr>
          <w:p w14:paraId="0A9D4E49" w14:textId="5BDD2D9F"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18</w:t>
            </w:r>
          </w:p>
        </w:tc>
        <w:tc>
          <w:tcPr>
            <w:tcW w:w="919" w:type="pct"/>
          </w:tcPr>
          <w:p w14:paraId="4BFF1442" w14:textId="15C5C115"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12,5</w:t>
            </w:r>
          </w:p>
        </w:tc>
      </w:tr>
      <w:tr w:rsidR="00961BE6" w:rsidRPr="00AE6B1F" w14:paraId="08E9A90B" w14:textId="13B8F515" w:rsidTr="00A2066C">
        <w:trPr>
          <w:cantSplit/>
          <w:trHeight w:val="288"/>
        </w:trPr>
        <w:tc>
          <w:tcPr>
            <w:tcW w:w="1445" w:type="pct"/>
          </w:tcPr>
          <w:p w14:paraId="008AF5E5" w14:textId="0914099C"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İlköğretim</w:t>
            </w:r>
            <w:r w:rsidR="002C56FF">
              <w:rPr>
                <w:rFonts w:ascii="Times New Roman" w:hAnsi="Times New Roman" w:cs="Times New Roman"/>
                <w:sz w:val="20"/>
                <w:szCs w:val="20"/>
              </w:rPr>
              <w:t xml:space="preserve"> mezunu</w:t>
            </w:r>
          </w:p>
        </w:tc>
        <w:tc>
          <w:tcPr>
            <w:tcW w:w="877" w:type="pct"/>
          </w:tcPr>
          <w:p w14:paraId="6E07FA8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56</w:t>
            </w:r>
          </w:p>
        </w:tc>
        <w:tc>
          <w:tcPr>
            <w:tcW w:w="893" w:type="pct"/>
          </w:tcPr>
          <w:p w14:paraId="4321F610"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38,9</w:t>
            </w:r>
          </w:p>
        </w:tc>
        <w:tc>
          <w:tcPr>
            <w:tcW w:w="867" w:type="pct"/>
            <w:gridSpan w:val="2"/>
          </w:tcPr>
          <w:p w14:paraId="20E5285C" w14:textId="4F2C0D7E"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69</w:t>
            </w:r>
          </w:p>
        </w:tc>
        <w:tc>
          <w:tcPr>
            <w:tcW w:w="919" w:type="pct"/>
          </w:tcPr>
          <w:p w14:paraId="399ED695" w14:textId="7D8454D4"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48</w:t>
            </w:r>
          </w:p>
        </w:tc>
      </w:tr>
      <w:tr w:rsidR="00961BE6" w:rsidRPr="00AE6B1F" w14:paraId="38A34664" w14:textId="1D9AF590" w:rsidTr="00A2066C">
        <w:trPr>
          <w:cantSplit/>
          <w:trHeight w:val="288"/>
        </w:trPr>
        <w:tc>
          <w:tcPr>
            <w:tcW w:w="1445" w:type="pct"/>
          </w:tcPr>
          <w:p w14:paraId="2B0D7F61" w14:textId="511BAC9B"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Lise</w:t>
            </w:r>
            <w:r w:rsidR="002C56FF">
              <w:rPr>
                <w:rFonts w:ascii="Times New Roman" w:hAnsi="Times New Roman" w:cs="Times New Roman"/>
                <w:sz w:val="20"/>
                <w:szCs w:val="20"/>
              </w:rPr>
              <w:t xml:space="preserve"> mezunu</w:t>
            </w:r>
          </w:p>
        </w:tc>
        <w:tc>
          <w:tcPr>
            <w:tcW w:w="877" w:type="pct"/>
          </w:tcPr>
          <w:p w14:paraId="3FDC66AF"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w:t>
            </w:r>
          </w:p>
        </w:tc>
        <w:tc>
          <w:tcPr>
            <w:tcW w:w="893" w:type="pct"/>
          </w:tcPr>
          <w:p w14:paraId="055C1521"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9,7</w:t>
            </w:r>
          </w:p>
        </w:tc>
        <w:tc>
          <w:tcPr>
            <w:tcW w:w="867" w:type="pct"/>
            <w:gridSpan w:val="2"/>
          </w:tcPr>
          <w:p w14:paraId="4009166E" w14:textId="680E87B8"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28</w:t>
            </w:r>
          </w:p>
        </w:tc>
        <w:tc>
          <w:tcPr>
            <w:tcW w:w="919" w:type="pct"/>
          </w:tcPr>
          <w:p w14:paraId="5CCB4A36" w14:textId="632BA010"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19,4</w:t>
            </w:r>
          </w:p>
        </w:tc>
      </w:tr>
      <w:tr w:rsidR="00961BE6" w:rsidRPr="00AE6B1F" w14:paraId="07BF5245" w14:textId="7DEADC98" w:rsidTr="00A2066C">
        <w:trPr>
          <w:cantSplit/>
          <w:trHeight w:val="288"/>
        </w:trPr>
        <w:tc>
          <w:tcPr>
            <w:tcW w:w="1445" w:type="pct"/>
          </w:tcPr>
          <w:p w14:paraId="508F516B" w14:textId="44BE4EBB"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Üniversite ve Üstü</w:t>
            </w:r>
            <w:r w:rsidR="002C56FF">
              <w:rPr>
                <w:rFonts w:ascii="Times New Roman" w:hAnsi="Times New Roman" w:cs="Times New Roman"/>
                <w:sz w:val="20"/>
                <w:szCs w:val="20"/>
              </w:rPr>
              <w:t xml:space="preserve"> mezunu</w:t>
            </w:r>
          </w:p>
        </w:tc>
        <w:tc>
          <w:tcPr>
            <w:tcW w:w="877" w:type="pct"/>
          </w:tcPr>
          <w:p w14:paraId="253343B9"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8</w:t>
            </w:r>
          </w:p>
        </w:tc>
        <w:tc>
          <w:tcPr>
            <w:tcW w:w="893" w:type="pct"/>
          </w:tcPr>
          <w:p w14:paraId="3AB9DF7B" w14:textId="77777777"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5,6</w:t>
            </w:r>
          </w:p>
        </w:tc>
        <w:tc>
          <w:tcPr>
            <w:tcW w:w="867" w:type="pct"/>
            <w:gridSpan w:val="2"/>
          </w:tcPr>
          <w:p w14:paraId="347300EC" w14:textId="10797BBB"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15</w:t>
            </w:r>
          </w:p>
        </w:tc>
        <w:tc>
          <w:tcPr>
            <w:tcW w:w="919" w:type="pct"/>
          </w:tcPr>
          <w:p w14:paraId="361DB166" w14:textId="1BA867E5"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10,4</w:t>
            </w:r>
          </w:p>
        </w:tc>
      </w:tr>
      <w:tr w:rsidR="00961BE6" w:rsidRPr="00AE6B1F" w14:paraId="1B8B9C52" w14:textId="77777777" w:rsidTr="00A2066C">
        <w:trPr>
          <w:cantSplit/>
          <w:trHeight w:val="288"/>
        </w:trPr>
        <w:tc>
          <w:tcPr>
            <w:tcW w:w="1445" w:type="pct"/>
            <w:vAlign w:val="center"/>
          </w:tcPr>
          <w:p w14:paraId="5D26B3E9" w14:textId="6B9B6B04"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877" w:type="pct"/>
          </w:tcPr>
          <w:p w14:paraId="182884DE" w14:textId="74FE5C45"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893" w:type="pct"/>
          </w:tcPr>
          <w:p w14:paraId="657DF976" w14:textId="45D7678D"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c>
          <w:tcPr>
            <w:tcW w:w="860" w:type="pct"/>
          </w:tcPr>
          <w:p w14:paraId="2CD80247" w14:textId="7893F356"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926" w:type="pct"/>
            <w:gridSpan w:val="2"/>
          </w:tcPr>
          <w:p w14:paraId="75DC3289" w14:textId="6F44A322" w:rsidR="00961BE6" w:rsidRPr="00AE6B1F" w:rsidRDefault="00961BE6"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072C3B86" w14:textId="77777777" w:rsidR="00DB5768" w:rsidRPr="000C5D41" w:rsidRDefault="00B755A7" w:rsidP="000C5D41">
      <w:pPr>
        <w:tabs>
          <w:tab w:val="left" w:pos="4800"/>
          <w:tab w:val="left" w:pos="588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F44A1D" w14:textId="64ED1166" w:rsidR="0073729C" w:rsidRDefault="00C26C59" w:rsidP="00B755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Öğrencilere doğum yerlerinin hangi bölge </w:t>
      </w:r>
      <w:r w:rsidR="0073729C">
        <w:rPr>
          <w:rFonts w:ascii="Times New Roman" w:hAnsi="Times New Roman" w:cs="Times New Roman"/>
          <w:sz w:val="24"/>
          <w:szCs w:val="24"/>
        </w:rPr>
        <w:t xml:space="preserve">olduğu sorusu yöneltilmiş </w:t>
      </w:r>
      <w:r w:rsidR="00CC192F">
        <w:rPr>
          <w:rFonts w:ascii="Times New Roman" w:hAnsi="Times New Roman" w:cs="Times New Roman"/>
          <w:sz w:val="24"/>
          <w:szCs w:val="24"/>
        </w:rPr>
        <w:t xml:space="preserve">ve </w:t>
      </w:r>
      <w:r>
        <w:rPr>
          <w:rFonts w:ascii="Times New Roman" w:hAnsi="Times New Roman" w:cs="Times New Roman"/>
          <w:sz w:val="24"/>
          <w:szCs w:val="24"/>
        </w:rPr>
        <w:t>Ege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%17,4</w:t>
      </w:r>
      <w:r w:rsidR="00CC192F">
        <w:rPr>
          <w:rFonts w:ascii="Times New Roman" w:hAnsi="Times New Roman" w:cs="Times New Roman"/>
          <w:sz w:val="24"/>
          <w:szCs w:val="24"/>
        </w:rPr>
        <w:t xml:space="preserve"> (n=25)</w:t>
      </w:r>
      <w:r>
        <w:rPr>
          <w:rFonts w:ascii="Times New Roman" w:hAnsi="Times New Roman" w:cs="Times New Roman"/>
          <w:sz w:val="24"/>
          <w:szCs w:val="24"/>
        </w:rPr>
        <w:t>, Marmara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%9,0</w:t>
      </w:r>
      <w:r w:rsidR="00CC192F">
        <w:rPr>
          <w:rFonts w:ascii="Times New Roman" w:hAnsi="Times New Roman" w:cs="Times New Roman"/>
          <w:sz w:val="24"/>
          <w:szCs w:val="24"/>
        </w:rPr>
        <w:t xml:space="preserve"> (n=13)</w:t>
      </w:r>
      <w:r>
        <w:rPr>
          <w:rFonts w:ascii="Times New Roman" w:hAnsi="Times New Roman" w:cs="Times New Roman"/>
          <w:sz w:val="24"/>
          <w:szCs w:val="24"/>
        </w:rPr>
        <w:t>, Akdeniz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%9,0</w:t>
      </w:r>
      <w:r w:rsidR="00CC192F">
        <w:rPr>
          <w:rFonts w:ascii="Times New Roman" w:hAnsi="Times New Roman" w:cs="Times New Roman"/>
          <w:sz w:val="24"/>
          <w:szCs w:val="24"/>
        </w:rPr>
        <w:t xml:space="preserve"> (n=13)</w:t>
      </w:r>
      <w:r>
        <w:rPr>
          <w:rFonts w:ascii="Times New Roman" w:hAnsi="Times New Roman" w:cs="Times New Roman"/>
          <w:sz w:val="24"/>
          <w:szCs w:val="24"/>
        </w:rPr>
        <w:t>, İç Anadolu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%8,3</w:t>
      </w:r>
      <w:r w:rsidR="00CC192F">
        <w:rPr>
          <w:rFonts w:ascii="Times New Roman" w:hAnsi="Times New Roman" w:cs="Times New Roman"/>
          <w:sz w:val="24"/>
          <w:szCs w:val="24"/>
        </w:rPr>
        <w:t xml:space="preserve"> (n=12)</w:t>
      </w:r>
      <w:r>
        <w:rPr>
          <w:rFonts w:ascii="Times New Roman" w:hAnsi="Times New Roman" w:cs="Times New Roman"/>
          <w:sz w:val="24"/>
          <w:szCs w:val="24"/>
        </w:rPr>
        <w:t xml:space="preserve">, Doğu </w:t>
      </w:r>
      <w:r>
        <w:rPr>
          <w:rFonts w:ascii="Times New Roman" w:hAnsi="Times New Roman" w:cs="Times New Roman"/>
          <w:sz w:val="24"/>
          <w:szCs w:val="24"/>
        </w:rPr>
        <w:lastRenderedPageBreak/>
        <w:t>Anadolu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%25,7</w:t>
      </w:r>
      <w:r w:rsidR="00CC192F">
        <w:rPr>
          <w:rFonts w:ascii="Times New Roman" w:hAnsi="Times New Roman" w:cs="Times New Roman"/>
          <w:sz w:val="24"/>
          <w:szCs w:val="24"/>
        </w:rPr>
        <w:t xml:space="preserve"> (n=37)</w:t>
      </w:r>
      <w:r>
        <w:rPr>
          <w:rFonts w:ascii="Times New Roman" w:hAnsi="Times New Roman" w:cs="Times New Roman"/>
          <w:sz w:val="24"/>
          <w:szCs w:val="24"/>
        </w:rPr>
        <w:t>,</w:t>
      </w:r>
      <w:r w:rsidR="00CC192F">
        <w:rPr>
          <w:rFonts w:ascii="Times New Roman" w:hAnsi="Times New Roman" w:cs="Times New Roman"/>
          <w:sz w:val="24"/>
          <w:szCs w:val="24"/>
        </w:rPr>
        <w:t xml:space="preserve"> </w:t>
      </w:r>
      <w:r>
        <w:rPr>
          <w:rFonts w:ascii="Times New Roman" w:hAnsi="Times New Roman" w:cs="Times New Roman"/>
          <w:sz w:val="24"/>
          <w:szCs w:val="24"/>
        </w:rPr>
        <w:t>Güney doğu Anadolu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 23,6</w:t>
      </w:r>
      <w:r w:rsidR="00CC192F">
        <w:rPr>
          <w:rFonts w:ascii="Times New Roman" w:hAnsi="Times New Roman" w:cs="Times New Roman"/>
          <w:sz w:val="24"/>
          <w:szCs w:val="24"/>
        </w:rPr>
        <w:t xml:space="preserve"> (n=34)</w:t>
      </w:r>
      <w:r>
        <w:rPr>
          <w:rFonts w:ascii="Times New Roman" w:hAnsi="Times New Roman" w:cs="Times New Roman"/>
          <w:sz w:val="24"/>
          <w:szCs w:val="24"/>
        </w:rPr>
        <w:t>,</w:t>
      </w:r>
      <w:r w:rsidR="00CC192F">
        <w:rPr>
          <w:rFonts w:ascii="Times New Roman" w:hAnsi="Times New Roman" w:cs="Times New Roman"/>
          <w:sz w:val="24"/>
          <w:szCs w:val="24"/>
        </w:rPr>
        <w:t xml:space="preserve"> </w:t>
      </w:r>
      <w:r>
        <w:rPr>
          <w:rFonts w:ascii="Times New Roman" w:hAnsi="Times New Roman" w:cs="Times New Roman"/>
          <w:sz w:val="24"/>
          <w:szCs w:val="24"/>
        </w:rPr>
        <w:t>Karadeniz bölgesinde doğanlar</w:t>
      </w:r>
      <w:r w:rsidR="00CC192F">
        <w:rPr>
          <w:rFonts w:ascii="Times New Roman" w:hAnsi="Times New Roman" w:cs="Times New Roman"/>
          <w:sz w:val="24"/>
          <w:szCs w:val="24"/>
        </w:rPr>
        <w:t>ın</w:t>
      </w:r>
      <w:r w:rsidR="00B755A7">
        <w:rPr>
          <w:rFonts w:ascii="Times New Roman" w:hAnsi="Times New Roman" w:cs="Times New Roman"/>
          <w:sz w:val="24"/>
          <w:szCs w:val="24"/>
        </w:rPr>
        <w:t xml:space="preserve"> %2,8</w:t>
      </w:r>
      <w:r w:rsidR="00CC192F">
        <w:rPr>
          <w:rFonts w:ascii="Times New Roman" w:hAnsi="Times New Roman" w:cs="Times New Roman"/>
          <w:sz w:val="24"/>
          <w:szCs w:val="24"/>
        </w:rPr>
        <w:t xml:space="preserve"> (n=4)</w:t>
      </w:r>
      <w:r>
        <w:rPr>
          <w:rFonts w:ascii="Times New Roman" w:hAnsi="Times New Roman" w:cs="Times New Roman"/>
          <w:sz w:val="24"/>
          <w:szCs w:val="24"/>
        </w:rPr>
        <w:t>,</w:t>
      </w:r>
      <w:r w:rsidR="00CC192F">
        <w:rPr>
          <w:rFonts w:ascii="Times New Roman" w:hAnsi="Times New Roman" w:cs="Times New Roman"/>
          <w:sz w:val="24"/>
          <w:szCs w:val="24"/>
        </w:rPr>
        <w:t xml:space="preserve"> </w:t>
      </w:r>
      <w:r>
        <w:rPr>
          <w:rFonts w:ascii="Times New Roman" w:hAnsi="Times New Roman" w:cs="Times New Roman"/>
          <w:sz w:val="24"/>
          <w:szCs w:val="24"/>
        </w:rPr>
        <w:t xml:space="preserve"> Yurtdışında doğanlar</w:t>
      </w:r>
      <w:r w:rsidR="00CC192F">
        <w:rPr>
          <w:rFonts w:ascii="Times New Roman" w:hAnsi="Times New Roman" w:cs="Times New Roman"/>
          <w:sz w:val="24"/>
          <w:szCs w:val="24"/>
        </w:rPr>
        <w:t>ın</w:t>
      </w:r>
      <w:r>
        <w:rPr>
          <w:rFonts w:ascii="Times New Roman" w:hAnsi="Times New Roman" w:cs="Times New Roman"/>
          <w:sz w:val="24"/>
          <w:szCs w:val="24"/>
        </w:rPr>
        <w:t xml:space="preserve"> ise %1,4’lük</w:t>
      </w:r>
      <w:r w:rsidR="00CC192F">
        <w:rPr>
          <w:rFonts w:ascii="Times New Roman" w:hAnsi="Times New Roman" w:cs="Times New Roman"/>
          <w:sz w:val="24"/>
          <w:szCs w:val="24"/>
        </w:rPr>
        <w:t xml:space="preserve"> (n= 2)</w:t>
      </w:r>
      <w:r>
        <w:rPr>
          <w:rFonts w:ascii="Times New Roman" w:hAnsi="Times New Roman" w:cs="Times New Roman"/>
          <w:sz w:val="24"/>
          <w:szCs w:val="24"/>
        </w:rPr>
        <w:t xml:space="preserve"> kısmı oluştu</w:t>
      </w:r>
      <w:r w:rsidR="00CC192F">
        <w:rPr>
          <w:rFonts w:ascii="Times New Roman" w:hAnsi="Times New Roman" w:cs="Times New Roman"/>
          <w:sz w:val="24"/>
          <w:szCs w:val="24"/>
        </w:rPr>
        <w:t>rduğu görülmüştür</w:t>
      </w:r>
      <w:r w:rsidR="00605037">
        <w:rPr>
          <w:rFonts w:ascii="Times New Roman" w:hAnsi="Times New Roman" w:cs="Times New Roman"/>
          <w:sz w:val="24"/>
          <w:szCs w:val="24"/>
        </w:rPr>
        <w:t xml:space="preserve"> </w:t>
      </w:r>
      <w:r w:rsidR="00CA505B">
        <w:rPr>
          <w:rFonts w:ascii="Times New Roman" w:hAnsi="Times New Roman" w:cs="Times New Roman"/>
          <w:sz w:val="24"/>
          <w:szCs w:val="24"/>
        </w:rPr>
        <w:t>(Tablo 11</w:t>
      </w:r>
      <w:r w:rsidR="00C075B1">
        <w:rPr>
          <w:rFonts w:ascii="Times New Roman" w:hAnsi="Times New Roman" w:cs="Times New Roman"/>
          <w:sz w:val="24"/>
          <w:szCs w:val="24"/>
        </w:rPr>
        <w:t>)</w:t>
      </w:r>
      <w:r w:rsidR="0035560C">
        <w:rPr>
          <w:rFonts w:ascii="Times New Roman" w:hAnsi="Times New Roman" w:cs="Times New Roman"/>
          <w:sz w:val="24"/>
          <w:szCs w:val="24"/>
        </w:rPr>
        <w:t>.</w:t>
      </w:r>
      <w:r w:rsidR="0030799C">
        <w:rPr>
          <w:rFonts w:ascii="Times New Roman" w:hAnsi="Times New Roman" w:cs="Times New Roman"/>
          <w:sz w:val="24"/>
          <w:szCs w:val="24"/>
        </w:rPr>
        <w:t xml:space="preserve"> Bu soruyu cevaplayan 140 kişi bulunmaktadır. 4</w:t>
      </w:r>
      <w:r w:rsidR="00CD618E">
        <w:rPr>
          <w:rFonts w:ascii="Times New Roman" w:hAnsi="Times New Roman" w:cs="Times New Roman"/>
          <w:sz w:val="24"/>
          <w:szCs w:val="24"/>
        </w:rPr>
        <w:t xml:space="preserve"> (%2,8)</w:t>
      </w:r>
      <w:r w:rsidR="0030799C">
        <w:rPr>
          <w:rFonts w:ascii="Times New Roman" w:hAnsi="Times New Roman" w:cs="Times New Roman"/>
          <w:sz w:val="24"/>
          <w:szCs w:val="24"/>
        </w:rPr>
        <w:t xml:space="preserve"> kişi bu soruyu cevapsız bırakmıştır. </w:t>
      </w:r>
    </w:p>
    <w:p w14:paraId="24CC0A7C" w14:textId="0A9F514F" w:rsidR="00D06756" w:rsidRPr="002F17E7" w:rsidRDefault="003E71A1" w:rsidP="003E71A1">
      <w:pPr>
        <w:pStyle w:val="ResimYazs"/>
        <w:rPr>
          <w:rFonts w:ascii="Times New Roman" w:hAnsi="Times New Roman" w:cs="Times New Roman"/>
          <w:b w:val="0"/>
          <w:color w:val="auto"/>
          <w:sz w:val="22"/>
          <w:szCs w:val="22"/>
        </w:rPr>
      </w:pPr>
      <w:bookmarkStart w:id="71" w:name="_Toc127659884"/>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11</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Katılımcıların</w:t>
      </w:r>
      <w:r w:rsidR="00D06756" w:rsidRPr="002F17E7">
        <w:rPr>
          <w:rFonts w:ascii="Times New Roman" w:hAnsi="Times New Roman" w:cs="Times New Roman"/>
          <w:b w:val="0"/>
          <w:color w:val="auto"/>
          <w:sz w:val="22"/>
          <w:szCs w:val="22"/>
        </w:rPr>
        <w:t xml:space="preserve"> </w:t>
      </w:r>
      <w:r w:rsidR="00211861" w:rsidRPr="002F17E7">
        <w:rPr>
          <w:rFonts w:ascii="Times New Roman" w:hAnsi="Times New Roman" w:cs="Times New Roman"/>
          <w:b w:val="0"/>
          <w:color w:val="auto"/>
          <w:sz w:val="22"/>
          <w:szCs w:val="22"/>
        </w:rPr>
        <w:t>doğdukları coğrafi bölgeye bağlı dağılımları.</w:t>
      </w:r>
      <w:bookmarkEnd w:id="71"/>
    </w:p>
    <w:tbl>
      <w:tblPr>
        <w:tblStyle w:val="TabloKlavuzu"/>
        <w:tblW w:w="5000" w:type="pct"/>
        <w:tblLook w:val="04A0" w:firstRow="1" w:lastRow="0" w:firstColumn="1" w:lastColumn="0" w:noHBand="0" w:noVBand="1"/>
      </w:tblPr>
      <w:tblGrid>
        <w:gridCol w:w="5507"/>
        <w:gridCol w:w="1837"/>
        <w:gridCol w:w="1943"/>
      </w:tblGrid>
      <w:tr w:rsidR="002E279C" w:rsidRPr="00AE6B1F" w14:paraId="1834845E" w14:textId="77777777" w:rsidTr="00A2066C">
        <w:trPr>
          <w:cantSplit/>
          <w:trHeight w:val="278"/>
        </w:trPr>
        <w:tc>
          <w:tcPr>
            <w:tcW w:w="2965" w:type="pct"/>
          </w:tcPr>
          <w:p w14:paraId="42BB099E" w14:textId="1FEBBD68" w:rsidR="002E279C" w:rsidRPr="00AE6B1F" w:rsidRDefault="00891ACA" w:rsidP="00FC1B5A">
            <w:pPr>
              <w:jc w:val="both"/>
              <w:rPr>
                <w:rFonts w:ascii="Times New Roman" w:hAnsi="Times New Roman" w:cs="Times New Roman"/>
                <w:sz w:val="20"/>
                <w:szCs w:val="20"/>
              </w:rPr>
            </w:pPr>
            <w:r w:rsidRPr="00AE6B1F">
              <w:rPr>
                <w:rFonts w:ascii="Times New Roman" w:hAnsi="Times New Roman" w:cs="Times New Roman"/>
                <w:sz w:val="20"/>
                <w:szCs w:val="20"/>
              </w:rPr>
              <w:t>Doğum Yeri</w:t>
            </w:r>
            <w:r w:rsidR="002E279C" w:rsidRPr="00AE6B1F">
              <w:rPr>
                <w:rFonts w:ascii="Times New Roman" w:hAnsi="Times New Roman" w:cs="Times New Roman"/>
                <w:sz w:val="20"/>
                <w:szCs w:val="20"/>
              </w:rPr>
              <w:t xml:space="preserve"> (bölge)</w:t>
            </w:r>
          </w:p>
        </w:tc>
        <w:tc>
          <w:tcPr>
            <w:tcW w:w="989" w:type="pct"/>
          </w:tcPr>
          <w:p w14:paraId="1C6CD2AF" w14:textId="7B54AFA1" w:rsidR="002E279C"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046" w:type="pct"/>
          </w:tcPr>
          <w:p w14:paraId="15DB46B6"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D148EA" w:rsidRPr="00AE6B1F" w14:paraId="4329FBAA" w14:textId="77777777" w:rsidTr="00A2066C">
        <w:trPr>
          <w:cantSplit/>
          <w:trHeight w:val="278"/>
        </w:trPr>
        <w:tc>
          <w:tcPr>
            <w:tcW w:w="2965" w:type="pct"/>
          </w:tcPr>
          <w:p w14:paraId="6060A25D" w14:textId="05071B51" w:rsidR="00D148EA" w:rsidRPr="00AE6B1F" w:rsidRDefault="00D148EA" w:rsidP="00FC1B5A">
            <w:pPr>
              <w:jc w:val="both"/>
              <w:rPr>
                <w:rFonts w:ascii="Times New Roman" w:hAnsi="Times New Roman" w:cs="Times New Roman"/>
                <w:sz w:val="20"/>
                <w:szCs w:val="20"/>
              </w:rPr>
            </w:pPr>
            <w:r w:rsidRPr="00AE6B1F">
              <w:rPr>
                <w:rFonts w:ascii="Times New Roman" w:hAnsi="Times New Roman" w:cs="Times New Roman"/>
                <w:sz w:val="20"/>
                <w:szCs w:val="20"/>
              </w:rPr>
              <w:t>Bu soruyu cevaplamayanlar</w:t>
            </w:r>
          </w:p>
        </w:tc>
        <w:tc>
          <w:tcPr>
            <w:tcW w:w="989" w:type="pct"/>
          </w:tcPr>
          <w:p w14:paraId="7641C065" w14:textId="7CAFB6C2" w:rsidR="00D148EA"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1046" w:type="pct"/>
          </w:tcPr>
          <w:p w14:paraId="537ED123" w14:textId="76B24EAD" w:rsidR="00D148EA"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2,8</w:t>
            </w:r>
          </w:p>
        </w:tc>
      </w:tr>
      <w:tr w:rsidR="002E279C" w:rsidRPr="00AE6B1F" w14:paraId="5CA7D8CC" w14:textId="77777777" w:rsidTr="00A2066C">
        <w:trPr>
          <w:cantSplit/>
          <w:trHeight w:val="278"/>
        </w:trPr>
        <w:tc>
          <w:tcPr>
            <w:tcW w:w="2965" w:type="pct"/>
          </w:tcPr>
          <w:p w14:paraId="337BF13C"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Akdeniz Bölgesi</w:t>
            </w:r>
          </w:p>
        </w:tc>
        <w:tc>
          <w:tcPr>
            <w:tcW w:w="989" w:type="pct"/>
          </w:tcPr>
          <w:p w14:paraId="34E24F6F"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13</w:t>
            </w:r>
          </w:p>
        </w:tc>
        <w:tc>
          <w:tcPr>
            <w:tcW w:w="1046" w:type="pct"/>
          </w:tcPr>
          <w:p w14:paraId="690E177C" w14:textId="62271E49"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9</w:t>
            </w:r>
          </w:p>
        </w:tc>
      </w:tr>
      <w:tr w:rsidR="002E279C" w:rsidRPr="00AE6B1F" w14:paraId="7FBC9289" w14:textId="77777777" w:rsidTr="00A2066C">
        <w:trPr>
          <w:cantSplit/>
          <w:trHeight w:val="278"/>
        </w:trPr>
        <w:tc>
          <w:tcPr>
            <w:tcW w:w="2965" w:type="pct"/>
          </w:tcPr>
          <w:p w14:paraId="3DB7F759"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Karadeniz Bölgesi</w:t>
            </w:r>
          </w:p>
        </w:tc>
        <w:tc>
          <w:tcPr>
            <w:tcW w:w="989" w:type="pct"/>
          </w:tcPr>
          <w:p w14:paraId="5598DD62"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1046" w:type="pct"/>
          </w:tcPr>
          <w:p w14:paraId="6471E073" w14:textId="211061DA"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2,8</w:t>
            </w:r>
          </w:p>
        </w:tc>
      </w:tr>
      <w:tr w:rsidR="002E279C" w:rsidRPr="00AE6B1F" w14:paraId="40F1A955" w14:textId="77777777" w:rsidTr="00A2066C">
        <w:trPr>
          <w:cantSplit/>
          <w:trHeight w:val="278"/>
        </w:trPr>
        <w:tc>
          <w:tcPr>
            <w:tcW w:w="2965" w:type="pct"/>
          </w:tcPr>
          <w:p w14:paraId="60B035B9"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Ege Bölgesi</w:t>
            </w:r>
          </w:p>
        </w:tc>
        <w:tc>
          <w:tcPr>
            <w:tcW w:w="989" w:type="pct"/>
          </w:tcPr>
          <w:p w14:paraId="6309E5F4"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25</w:t>
            </w:r>
          </w:p>
        </w:tc>
        <w:tc>
          <w:tcPr>
            <w:tcW w:w="1046" w:type="pct"/>
          </w:tcPr>
          <w:p w14:paraId="0DC7B183" w14:textId="2F255141"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17,4</w:t>
            </w:r>
          </w:p>
        </w:tc>
      </w:tr>
      <w:tr w:rsidR="002E279C" w:rsidRPr="00AE6B1F" w14:paraId="5760D4AB" w14:textId="77777777" w:rsidTr="00A2066C">
        <w:trPr>
          <w:cantSplit/>
          <w:trHeight w:val="278"/>
        </w:trPr>
        <w:tc>
          <w:tcPr>
            <w:tcW w:w="2965" w:type="pct"/>
          </w:tcPr>
          <w:p w14:paraId="4090789E"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Marmara Bölgesi</w:t>
            </w:r>
          </w:p>
        </w:tc>
        <w:tc>
          <w:tcPr>
            <w:tcW w:w="989" w:type="pct"/>
          </w:tcPr>
          <w:p w14:paraId="0170119B"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13</w:t>
            </w:r>
          </w:p>
        </w:tc>
        <w:tc>
          <w:tcPr>
            <w:tcW w:w="1046" w:type="pct"/>
          </w:tcPr>
          <w:p w14:paraId="4360105F" w14:textId="0EAF5A06"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9</w:t>
            </w:r>
          </w:p>
        </w:tc>
      </w:tr>
      <w:tr w:rsidR="002E279C" w:rsidRPr="00AE6B1F" w14:paraId="0E4537BC" w14:textId="77777777" w:rsidTr="00A2066C">
        <w:trPr>
          <w:cantSplit/>
          <w:trHeight w:val="278"/>
        </w:trPr>
        <w:tc>
          <w:tcPr>
            <w:tcW w:w="2965" w:type="pct"/>
          </w:tcPr>
          <w:p w14:paraId="72EE098D"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İç Anadolu Bölgesi</w:t>
            </w:r>
          </w:p>
        </w:tc>
        <w:tc>
          <w:tcPr>
            <w:tcW w:w="989" w:type="pct"/>
          </w:tcPr>
          <w:p w14:paraId="30F164C7"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12</w:t>
            </w:r>
          </w:p>
        </w:tc>
        <w:tc>
          <w:tcPr>
            <w:tcW w:w="1046" w:type="pct"/>
          </w:tcPr>
          <w:p w14:paraId="37B3F831" w14:textId="74C94657"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8,3</w:t>
            </w:r>
          </w:p>
        </w:tc>
      </w:tr>
      <w:tr w:rsidR="002E279C" w:rsidRPr="00AE6B1F" w14:paraId="0F951B32" w14:textId="77777777" w:rsidTr="00A2066C">
        <w:trPr>
          <w:cantSplit/>
          <w:trHeight w:val="278"/>
        </w:trPr>
        <w:tc>
          <w:tcPr>
            <w:tcW w:w="2965" w:type="pct"/>
          </w:tcPr>
          <w:p w14:paraId="633896C5"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Doğu Anadolu Bölgesi</w:t>
            </w:r>
          </w:p>
        </w:tc>
        <w:tc>
          <w:tcPr>
            <w:tcW w:w="989" w:type="pct"/>
          </w:tcPr>
          <w:p w14:paraId="0CFCEB58"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37</w:t>
            </w:r>
          </w:p>
        </w:tc>
        <w:tc>
          <w:tcPr>
            <w:tcW w:w="1046" w:type="pct"/>
          </w:tcPr>
          <w:p w14:paraId="5DDD5866" w14:textId="37215DB7"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25,7</w:t>
            </w:r>
          </w:p>
        </w:tc>
      </w:tr>
      <w:tr w:rsidR="002E279C" w:rsidRPr="00AE6B1F" w14:paraId="586512A2" w14:textId="77777777" w:rsidTr="00A2066C">
        <w:trPr>
          <w:cantSplit/>
          <w:trHeight w:val="278"/>
        </w:trPr>
        <w:tc>
          <w:tcPr>
            <w:tcW w:w="2965" w:type="pct"/>
          </w:tcPr>
          <w:p w14:paraId="69B6633C"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Güneydoğu Anadolu Bölgesi</w:t>
            </w:r>
          </w:p>
        </w:tc>
        <w:tc>
          <w:tcPr>
            <w:tcW w:w="989" w:type="pct"/>
          </w:tcPr>
          <w:p w14:paraId="1509EAE3"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34</w:t>
            </w:r>
          </w:p>
        </w:tc>
        <w:tc>
          <w:tcPr>
            <w:tcW w:w="1046" w:type="pct"/>
          </w:tcPr>
          <w:p w14:paraId="3884C422" w14:textId="294DBEDA" w:rsidR="002E279C"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23,6</w:t>
            </w:r>
          </w:p>
        </w:tc>
      </w:tr>
      <w:tr w:rsidR="002E279C" w:rsidRPr="00AE6B1F" w14:paraId="111AF5BC" w14:textId="77777777" w:rsidTr="00A2066C">
        <w:trPr>
          <w:cantSplit/>
          <w:trHeight w:val="278"/>
        </w:trPr>
        <w:tc>
          <w:tcPr>
            <w:tcW w:w="2965" w:type="pct"/>
          </w:tcPr>
          <w:p w14:paraId="7036C0E1" w14:textId="77777777" w:rsidR="002E279C" w:rsidRPr="00AE6B1F" w:rsidRDefault="002E279C" w:rsidP="00FC1B5A">
            <w:pPr>
              <w:jc w:val="both"/>
              <w:rPr>
                <w:rFonts w:ascii="Times New Roman" w:hAnsi="Times New Roman" w:cs="Times New Roman"/>
                <w:sz w:val="20"/>
                <w:szCs w:val="20"/>
              </w:rPr>
            </w:pPr>
            <w:r w:rsidRPr="00AE6B1F">
              <w:rPr>
                <w:rFonts w:ascii="Times New Roman" w:hAnsi="Times New Roman" w:cs="Times New Roman"/>
                <w:sz w:val="20"/>
                <w:szCs w:val="20"/>
              </w:rPr>
              <w:t>Yurtdışı</w:t>
            </w:r>
          </w:p>
        </w:tc>
        <w:tc>
          <w:tcPr>
            <w:tcW w:w="989" w:type="pct"/>
          </w:tcPr>
          <w:p w14:paraId="7F927DA2"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2</w:t>
            </w:r>
          </w:p>
        </w:tc>
        <w:tc>
          <w:tcPr>
            <w:tcW w:w="1046" w:type="pct"/>
          </w:tcPr>
          <w:p w14:paraId="31EAA078" w14:textId="77777777" w:rsidR="002E279C" w:rsidRPr="00AE6B1F" w:rsidRDefault="002E279C" w:rsidP="00FC1B5A">
            <w:pPr>
              <w:jc w:val="center"/>
              <w:rPr>
                <w:rFonts w:ascii="Times New Roman" w:hAnsi="Times New Roman" w:cs="Times New Roman"/>
                <w:sz w:val="20"/>
                <w:szCs w:val="20"/>
              </w:rPr>
            </w:pPr>
            <w:r w:rsidRPr="00AE6B1F">
              <w:rPr>
                <w:rFonts w:ascii="Times New Roman" w:hAnsi="Times New Roman" w:cs="Times New Roman"/>
                <w:sz w:val="20"/>
                <w:szCs w:val="20"/>
              </w:rPr>
              <w:t>1,4</w:t>
            </w:r>
          </w:p>
        </w:tc>
      </w:tr>
      <w:tr w:rsidR="00961BE6" w:rsidRPr="00AE6B1F" w14:paraId="35E369A1" w14:textId="77777777" w:rsidTr="00A2066C">
        <w:trPr>
          <w:cantSplit/>
          <w:trHeight w:val="278"/>
        </w:trPr>
        <w:tc>
          <w:tcPr>
            <w:tcW w:w="2965" w:type="pct"/>
          </w:tcPr>
          <w:p w14:paraId="42427B12" w14:textId="6CCFFB03" w:rsidR="00961BE6" w:rsidRPr="00AE6B1F" w:rsidRDefault="00961BE6"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989" w:type="pct"/>
          </w:tcPr>
          <w:p w14:paraId="0B78383C" w14:textId="5F65FC1C" w:rsidR="00961BE6"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046" w:type="pct"/>
          </w:tcPr>
          <w:p w14:paraId="1E120F58" w14:textId="02AD9F5C" w:rsidR="00961BE6" w:rsidRPr="00AE6B1F" w:rsidRDefault="00D148EA"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5251F47A" w14:textId="77777777" w:rsidR="00D06756" w:rsidRPr="00AE6B1F" w:rsidRDefault="00D06756" w:rsidP="00D06756">
      <w:pPr>
        <w:spacing w:line="360" w:lineRule="auto"/>
        <w:jc w:val="both"/>
        <w:rPr>
          <w:rFonts w:ascii="Times New Roman" w:hAnsi="Times New Roman" w:cs="Times New Roman"/>
          <w:sz w:val="20"/>
          <w:szCs w:val="20"/>
        </w:rPr>
      </w:pPr>
    </w:p>
    <w:p w14:paraId="2D1CDB97" w14:textId="1E5B1DE6" w:rsidR="00605037" w:rsidRDefault="00605037" w:rsidP="00F128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Alınan cevaplar doğrultusunda en uzu</w:t>
      </w:r>
      <w:r w:rsidR="00947D67">
        <w:rPr>
          <w:rFonts w:ascii="Times New Roman" w:hAnsi="Times New Roman" w:cs="Times New Roman"/>
          <w:sz w:val="24"/>
          <w:szCs w:val="24"/>
        </w:rPr>
        <w:t>n ikamet ettikleri yerlere %17,3</w:t>
      </w:r>
      <w:r w:rsidR="00CD618E">
        <w:rPr>
          <w:rFonts w:ascii="Times New Roman" w:hAnsi="Times New Roman" w:cs="Times New Roman"/>
          <w:sz w:val="24"/>
          <w:szCs w:val="24"/>
        </w:rPr>
        <w:t xml:space="preserve"> (n= 25)</w:t>
      </w:r>
      <w:r w:rsidR="00D06756">
        <w:rPr>
          <w:rFonts w:ascii="Times New Roman" w:hAnsi="Times New Roman" w:cs="Times New Roman"/>
          <w:sz w:val="24"/>
          <w:szCs w:val="24"/>
        </w:rPr>
        <w:t>’ü köy, %0,7</w:t>
      </w:r>
      <w:r w:rsidR="00CD618E">
        <w:rPr>
          <w:rFonts w:ascii="Times New Roman" w:hAnsi="Times New Roman" w:cs="Times New Roman"/>
          <w:sz w:val="24"/>
          <w:szCs w:val="24"/>
        </w:rPr>
        <w:t xml:space="preserve"> (n= 1)</w:t>
      </w:r>
      <w:r w:rsidR="00D06756">
        <w:rPr>
          <w:rFonts w:ascii="Times New Roman" w:hAnsi="Times New Roman" w:cs="Times New Roman"/>
          <w:sz w:val="24"/>
          <w:szCs w:val="24"/>
        </w:rPr>
        <w:t>’si kasaba,%30,6</w:t>
      </w:r>
      <w:r w:rsidR="00CD618E">
        <w:rPr>
          <w:rFonts w:ascii="Times New Roman" w:hAnsi="Times New Roman" w:cs="Times New Roman"/>
          <w:sz w:val="24"/>
          <w:szCs w:val="24"/>
        </w:rPr>
        <w:t xml:space="preserve"> (n=44)</w:t>
      </w:r>
      <w:r w:rsidR="00D06756">
        <w:rPr>
          <w:rFonts w:ascii="Times New Roman" w:hAnsi="Times New Roman" w:cs="Times New Roman"/>
          <w:sz w:val="24"/>
          <w:szCs w:val="24"/>
        </w:rPr>
        <w:t>’sı ilçe ve son olarak %51,4</w:t>
      </w:r>
      <w:r w:rsidR="00CD618E">
        <w:rPr>
          <w:rFonts w:ascii="Times New Roman" w:hAnsi="Times New Roman" w:cs="Times New Roman"/>
          <w:sz w:val="24"/>
          <w:szCs w:val="24"/>
        </w:rPr>
        <w:t xml:space="preserve"> (n=74)</w:t>
      </w:r>
      <w:r w:rsidR="00D06756">
        <w:rPr>
          <w:rFonts w:ascii="Times New Roman" w:hAnsi="Times New Roman" w:cs="Times New Roman"/>
          <w:sz w:val="24"/>
          <w:szCs w:val="24"/>
        </w:rPr>
        <w:t>’ü il cevabını</w:t>
      </w:r>
      <w:r w:rsidR="00CA505B">
        <w:rPr>
          <w:rFonts w:ascii="Times New Roman" w:hAnsi="Times New Roman" w:cs="Times New Roman"/>
          <w:sz w:val="24"/>
          <w:szCs w:val="24"/>
        </w:rPr>
        <w:t xml:space="preserve"> vermiştir (Tablo 12</w:t>
      </w:r>
      <w:r>
        <w:rPr>
          <w:rFonts w:ascii="Times New Roman" w:hAnsi="Times New Roman" w:cs="Times New Roman"/>
          <w:sz w:val="24"/>
          <w:szCs w:val="24"/>
        </w:rPr>
        <w:t>).</w:t>
      </w:r>
    </w:p>
    <w:p w14:paraId="4720FF94" w14:textId="51C7295C" w:rsidR="00605037" w:rsidRPr="002F17E7" w:rsidRDefault="003E71A1" w:rsidP="003E71A1">
      <w:pPr>
        <w:pStyle w:val="ResimYazs"/>
        <w:rPr>
          <w:rFonts w:ascii="Times New Roman" w:hAnsi="Times New Roman" w:cs="Times New Roman"/>
          <w:b w:val="0"/>
          <w:color w:val="auto"/>
          <w:sz w:val="22"/>
          <w:szCs w:val="22"/>
        </w:rPr>
      </w:pPr>
      <w:bookmarkStart w:id="72" w:name="_Toc127659885"/>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12</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211861" w:rsidRPr="002F17E7">
        <w:rPr>
          <w:rFonts w:ascii="Times New Roman" w:hAnsi="Times New Roman" w:cs="Times New Roman"/>
          <w:b w:val="0"/>
          <w:color w:val="auto"/>
          <w:sz w:val="22"/>
          <w:szCs w:val="22"/>
        </w:rPr>
        <w:t>en uzun süre ikamet ettikleri yer.</w:t>
      </w:r>
      <w:bookmarkEnd w:id="72"/>
    </w:p>
    <w:tbl>
      <w:tblPr>
        <w:tblStyle w:val="TabloKlavuzu"/>
        <w:tblW w:w="5000" w:type="pct"/>
        <w:tblLook w:val="04A0" w:firstRow="1" w:lastRow="0" w:firstColumn="1" w:lastColumn="0" w:noHBand="0" w:noVBand="1"/>
      </w:tblPr>
      <w:tblGrid>
        <w:gridCol w:w="4850"/>
        <w:gridCol w:w="2398"/>
        <w:gridCol w:w="2039"/>
      </w:tblGrid>
      <w:tr w:rsidR="00947D67" w:rsidRPr="00AE6B1F" w14:paraId="3DA24434" w14:textId="77777777" w:rsidTr="00A2066C">
        <w:trPr>
          <w:cantSplit/>
          <w:trHeight w:val="252"/>
        </w:trPr>
        <w:tc>
          <w:tcPr>
            <w:tcW w:w="2611" w:type="pct"/>
          </w:tcPr>
          <w:p w14:paraId="6A2CBDD6" w14:textId="194CF639"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En Uzun Süre İkamet Edilen Yer</w:t>
            </w:r>
          </w:p>
        </w:tc>
        <w:tc>
          <w:tcPr>
            <w:tcW w:w="1291" w:type="pct"/>
            <w:vAlign w:val="center"/>
          </w:tcPr>
          <w:p w14:paraId="2199BC65" w14:textId="41339230" w:rsidR="00947D67"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099" w:type="pct"/>
            <w:vAlign w:val="center"/>
          </w:tcPr>
          <w:p w14:paraId="21DD30B5"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47D67" w:rsidRPr="00AE6B1F" w14:paraId="7041CC47" w14:textId="77777777" w:rsidTr="00A2066C">
        <w:trPr>
          <w:cantSplit/>
          <w:trHeight w:val="252"/>
        </w:trPr>
        <w:tc>
          <w:tcPr>
            <w:tcW w:w="2611" w:type="pct"/>
          </w:tcPr>
          <w:p w14:paraId="6F7645C6"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Köy</w:t>
            </w:r>
          </w:p>
        </w:tc>
        <w:tc>
          <w:tcPr>
            <w:tcW w:w="1291" w:type="pct"/>
          </w:tcPr>
          <w:p w14:paraId="275FB664"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25</w:t>
            </w:r>
          </w:p>
        </w:tc>
        <w:tc>
          <w:tcPr>
            <w:tcW w:w="1099" w:type="pct"/>
          </w:tcPr>
          <w:p w14:paraId="1DE4DEBD" w14:textId="7A4FDCAC"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17,3</w:t>
            </w:r>
          </w:p>
        </w:tc>
      </w:tr>
      <w:tr w:rsidR="00947D67" w:rsidRPr="00AE6B1F" w14:paraId="3E067479" w14:textId="77777777" w:rsidTr="00A2066C">
        <w:trPr>
          <w:cantSplit/>
          <w:trHeight w:val="252"/>
        </w:trPr>
        <w:tc>
          <w:tcPr>
            <w:tcW w:w="2611" w:type="pct"/>
          </w:tcPr>
          <w:p w14:paraId="5E96FE86"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Kasaba</w:t>
            </w:r>
          </w:p>
        </w:tc>
        <w:tc>
          <w:tcPr>
            <w:tcW w:w="1291" w:type="pct"/>
          </w:tcPr>
          <w:p w14:paraId="61AF3724"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w:t>
            </w:r>
          </w:p>
        </w:tc>
        <w:tc>
          <w:tcPr>
            <w:tcW w:w="1099" w:type="pct"/>
          </w:tcPr>
          <w:p w14:paraId="19E33F77"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0,7</w:t>
            </w:r>
          </w:p>
        </w:tc>
      </w:tr>
      <w:tr w:rsidR="00947D67" w:rsidRPr="00AE6B1F" w14:paraId="41292BA0" w14:textId="77777777" w:rsidTr="00A2066C">
        <w:trPr>
          <w:cantSplit/>
          <w:trHeight w:val="252"/>
        </w:trPr>
        <w:tc>
          <w:tcPr>
            <w:tcW w:w="2611" w:type="pct"/>
          </w:tcPr>
          <w:p w14:paraId="119D2433"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 xml:space="preserve">İlçe </w:t>
            </w:r>
          </w:p>
        </w:tc>
        <w:tc>
          <w:tcPr>
            <w:tcW w:w="1291" w:type="pct"/>
          </w:tcPr>
          <w:p w14:paraId="548265DC"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44</w:t>
            </w:r>
          </w:p>
        </w:tc>
        <w:tc>
          <w:tcPr>
            <w:tcW w:w="1099" w:type="pct"/>
          </w:tcPr>
          <w:p w14:paraId="298A7EA4"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30,6</w:t>
            </w:r>
          </w:p>
        </w:tc>
      </w:tr>
      <w:tr w:rsidR="00947D67" w:rsidRPr="00AE6B1F" w14:paraId="2671F4CC" w14:textId="77777777" w:rsidTr="00A2066C">
        <w:trPr>
          <w:cantSplit/>
          <w:trHeight w:val="252"/>
        </w:trPr>
        <w:tc>
          <w:tcPr>
            <w:tcW w:w="2611" w:type="pct"/>
          </w:tcPr>
          <w:p w14:paraId="115DE642"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İl</w:t>
            </w:r>
          </w:p>
        </w:tc>
        <w:tc>
          <w:tcPr>
            <w:tcW w:w="1291" w:type="pct"/>
          </w:tcPr>
          <w:p w14:paraId="5A573F9A"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74</w:t>
            </w:r>
          </w:p>
        </w:tc>
        <w:tc>
          <w:tcPr>
            <w:tcW w:w="1099" w:type="pct"/>
          </w:tcPr>
          <w:p w14:paraId="602FD7AD"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51,4</w:t>
            </w:r>
          </w:p>
        </w:tc>
      </w:tr>
      <w:tr w:rsidR="00947D67" w:rsidRPr="00AE6B1F" w14:paraId="533073FF" w14:textId="77777777" w:rsidTr="00A2066C">
        <w:trPr>
          <w:cantSplit/>
          <w:trHeight w:val="252"/>
        </w:trPr>
        <w:tc>
          <w:tcPr>
            <w:tcW w:w="2611" w:type="pct"/>
          </w:tcPr>
          <w:p w14:paraId="12DDDF07" w14:textId="73B99ADD"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1291" w:type="pct"/>
          </w:tcPr>
          <w:p w14:paraId="64C1D97F" w14:textId="1139D5B9"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099" w:type="pct"/>
          </w:tcPr>
          <w:p w14:paraId="7BC1C1B0" w14:textId="5A47A284"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7CC8EDA1" w14:textId="77777777" w:rsidR="00605037" w:rsidRPr="00AE6B1F" w:rsidRDefault="00605037" w:rsidP="00605037">
      <w:pPr>
        <w:spacing w:line="360" w:lineRule="auto"/>
        <w:jc w:val="both"/>
        <w:rPr>
          <w:rFonts w:ascii="Times New Roman" w:hAnsi="Times New Roman" w:cs="Times New Roman"/>
          <w:sz w:val="20"/>
          <w:szCs w:val="20"/>
        </w:rPr>
      </w:pPr>
    </w:p>
    <w:p w14:paraId="1BE28CC4" w14:textId="41618616" w:rsidR="00FC1B5A" w:rsidRDefault="008B175C" w:rsidP="00FC1B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Öğrencilere şu anda nerede konakladık</w:t>
      </w:r>
      <w:r w:rsidR="00D06756">
        <w:rPr>
          <w:rFonts w:ascii="Times New Roman" w:hAnsi="Times New Roman" w:cs="Times New Roman"/>
          <w:sz w:val="24"/>
          <w:szCs w:val="24"/>
        </w:rPr>
        <w:t>ları sorusu yöneltilmiş ve %86,8</w:t>
      </w:r>
      <w:r w:rsidR="00CD618E">
        <w:rPr>
          <w:rFonts w:ascii="Times New Roman" w:hAnsi="Times New Roman" w:cs="Times New Roman"/>
          <w:sz w:val="24"/>
          <w:szCs w:val="24"/>
        </w:rPr>
        <w:t xml:space="preserve"> (n=125)</w:t>
      </w:r>
      <w:r w:rsidR="00C26C59">
        <w:rPr>
          <w:rFonts w:ascii="Times New Roman" w:hAnsi="Times New Roman" w:cs="Times New Roman"/>
          <w:sz w:val="24"/>
          <w:szCs w:val="24"/>
        </w:rPr>
        <w:t>’</w:t>
      </w:r>
      <w:r w:rsidR="00D06756">
        <w:rPr>
          <w:rFonts w:ascii="Times New Roman" w:hAnsi="Times New Roman" w:cs="Times New Roman"/>
          <w:sz w:val="24"/>
          <w:szCs w:val="24"/>
        </w:rPr>
        <w:t>i</w:t>
      </w:r>
      <w:r>
        <w:rPr>
          <w:rFonts w:ascii="Times New Roman" w:hAnsi="Times New Roman" w:cs="Times New Roman"/>
          <w:sz w:val="24"/>
          <w:szCs w:val="24"/>
        </w:rPr>
        <w:t xml:space="preserve"> Aile/Akrabaların yanın</w:t>
      </w:r>
      <w:r w:rsidR="00C26C59">
        <w:rPr>
          <w:rFonts w:ascii="Times New Roman" w:hAnsi="Times New Roman" w:cs="Times New Roman"/>
          <w:sz w:val="24"/>
          <w:szCs w:val="24"/>
        </w:rPr>
        <w:t xml:space="preserve">da konakladığını, </w:t>
      </w:r>
      <w:r w:rsidR="0035560C">
        <w:rPr>
          <w:rFonts w:ascii="Times New Roman" w:hAnsi="Times New Roman" w:cs="Times New Roman"/>
          <w:sz w:val="24"/>
          <w:szCs w:val="24"/>
        </w:rPr>
        <w:t>%0,7</w:t>
      </w:r>
      <w:r w:rsidR="00CD618E">
        <w:rPr>
          <w:rFonts w:ascii="Times New Roman" w:hAnsi="Times New Roman" w:cs="Times New Roman"/>
          <w:sz w:val="24"/>
          <w:szCs w:val="24"/>
        </w:rPr>
        <w:t xml:space="preserve"> (n=1)</w:t>
      </w:r>
      <w:r w:rsidR="0035560C">
        <w:rPr>
          <w:rFonts w:ascii="Times New Roman" w:hAnsi="Times New Roman" w:cs="Times New Roman"/>
          <w:sz w:val="24"/>
          <w:szCs w:val="24"/>
        </w:rPr>
        <w:t>’si yurt/pan</w:t>
      </w:r>
      <w:r w:rsidR="00D06756">
        <w:rPr>
          <w:rFonts w:ascii="Times New Roman" w:hAnsi="Times New Roman" w:cs="Times New Roman"/>
          <w:sz w:val="24"/>
          <w:szCs w:val="24"/>
        </w:rPr>
        <w:t>siyonda konakladığını</w:t>
      </w:r>
      <w:r w:rsidR="00CD618E">
        <w:rPr>
          <w:rFonts w:ascii="Times New Roman" w:hAnsi="Times New Roman" w:cs="Times New Roman"/>
          <w:sz w:val="24"/>
          <w:szCs w:val="24"/>
        </w:rPr>
        <w:t>,</w:t>
      </w:r>
      <w:r w:rsidR="00D06756">
        <w:rPr>
          <w:rFonts w:ascii="Times New Roman" w:hAnsi="Times New Roman" w:cs="Times New Roman"/>
          <w:sz w:val="24"/>
          <w:szCs w:val="24"/>
        </w:rPr>
        <w:t xml:space="preserve"> %2,1</w:t>
      </w:r>
      <w:r w:rsidR="00CD618E">
        <w:rPr>
          <w:rFonts w:ascii="Times New Roman" w:hAnsi="Times New Roman" w:cs="Times New Roman"/>
          <w:sz w:val="24"/>
          <w:szCs w:val="24"/>
        </w:rPr>
        <w:t xml:space="preserve"> (n=3)</w:t>
      </w:r>
      <w:r w:rsidR="00D06756">
        <w:rPr>
          <w:rFonts w:ascii="Times New Roman" w:hAnsi="Times New Roman" w:cs="Times New Roman"/>
          <w:sz w:val="24"/>
          <w:szCs w:val="24"/>
        </w:rPr>
        <w:t>’</w:t>
      </w:r>
      <w:r w:rsidR="0035560C">
        <w:rPr>
          <w:rFonts w:ascii="Times New Roman" w:hAnsi="Times New Roman" w:cs="Times New Roman"/>
          <w:sz w:val="24"/>
          <w:szCs w:val="24"/>
        </w:rPr>
        <w:t xml:space="preserve">i arkadaşlarıyla konakladıklarını, </w:t>
      </w:r>
      <w:r w:rsidR="007F0E2D">
        <w:rPr>
          <w:rFonts w:ascii="Times New Roman" w:hAnsi="Times New Roman" w:cs="Times New Roman"/>
          <w:sz w:val="24"/>
          <w:szCs w:val="24"/>
        </w:rPr>
        <w:t>%10,4</w:t>
      </w:r>
      <w:r w:rsidR="00CD618E">
        <w:rPr>
          <w:rFonts w:ascii="Times New Roman" w:hAnsi="Times New Roman" w:cs="Times New Roman"/>
          <w:sz w:val="24"/>
          <w:szCs w:val="24"/>
        </w:rPr>
        <w:t xml:space="preserve"> (n=15)</w:t>
      </w:r>
      <w:r w:rsidR="007F0E2D">
        <w:rPr>
          <w:rFonts w:ascii="Times New Roman" w:hAnsi="Times New Roman" w:cs="Times New Roman"/>
          <w:sz w:val="24"/>
          <w:szCs w:val="24"/>
        </w:rPr>
        <w:t>’ü</w:t>
      </w:r>
      <w:r w:rsidR="0035560C">
        <w:rPr>
          <w:rFonts w:ascii="Times New Roman" w:hAnsi="Times New Roman" w:cs="Times New Roman"/>
          <w:sz w:val="24"/>
          <w:szCs w:val="24"/>
        </w:rPr>
        <w:t xml:space="preserve"> ise</w:t>
      </w:r>
      <w:r>
        <w:rPr>
          <w:rFonts w:ascii="Times New Roman" w:hAnsi="Times New Roman" w:cs="Times New Roman"/>
          <w:sz w:val="24"/>
          <w:szCs w:val="24"/>
        </w:rPr>
        <w:t xml:space="preserve"> tek başına konakladıklarını</w:t>
      </w:r>
      <w:r w:rsidR="00C26C59">
        <w:rPr>
          <w:rFonts w:ascii="Times New Roman" w:hAnsi="Times New Roman" w:cs="Times New Roman"/>
          <w:sz w:val="24"/>
          <w:szCs w:val="24"/>
        </w:rPr>
        <w:t xml:space="preserve">, </w:t>
      </w:r>
      <w:r>
        <w:rPr>
          <w:rFonts w:ascii="Times New Roman" w:hAnsi="Times New Roman" w:cs="Times New Roman"/>
          <w:sz w:val="24"/>
          <w:szCs w:val="24"/>
        </w:rPr>
        <w:t>belirtmiştir</w:t>
      </w:r>
      <w:r w:rsidR="00CA505B">
        <w:rPr>
          <w:rFonts w:ascii="Times New Roman" w:hAnsi="Times New Roman" w:cs="Times New Roman"/>
          <w:sz w:val="24"/>
          <w:szCs w:val="24"/>
        </w:rPr>
        <w:t xml:space="preserve"> (Tablo 13</w:t>
      </w:r>
      <w:r w:rsidR="00605037">
        <w:rPr>
          <w:rFonts w:ascii="Times New Roman" w:hAnsi="Times New Roman" w:cs="Times New Roman"/>
          <w:sz w:val="24"/>
          <w:szCs w:val="24"/>
        </w:rPr>
        <w:t>)</w:t>
      </w:r>
      <w:r>
        <w:rPr>
          <w:rFonts w:ascii="Times New Roman" w:hAnsi="Times New Roman" w:cs="Times New Roman"/>
          <w:sz w:val="24"/>
          <w:szCs w:val="24"/>
        </w:rPr>
        <w:t xml:space="preserve">. </w:t>
      </w:r>
    </w:p>
    <w:p w14:paraId="1BCC07BF" w14:textId="7478AB42" w:rsidR="00605037" w:rsidRPr="002F17E7" w:rsidRDefault="003E71A1" w:rsidP="003E71A1">
      <w:pPr>
        <w:pStyle w:val="ResimYazs"/>
        <w:rPr>
          <w:rFonts w:ascii="Times New Roman" w:hAnsi="Times New Roman" w:cs="Times New Roman"/>
          <w:b w:val="0"/>
          <w:color w:val="auto"/>
          <w:sz w:val="22"/>
          <w:szCs w:val="22"/>
        </w:rPr>
      </w:pPr>
      <w:bookmarkStart w:id="73" w:name="_Toc127659886"/>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13</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211861" w:rsidRPr="002F17E7">
        <w:rPr>
          <w:rFonts w:ascii="Times New Roman" w:hAnsi="Times New Roman" w:cs="Times New Roman"/>
          <w:b w:val="0"/>
          <w:color w:val="auto"/>
          <w:sz w:val="22"/>
          <w:szCs w:val="22"/>
        </w:rPr>
        <w:t>ikamet ettikleri konut.</w:t>
      </w:r>
      <w:bookmarkEnd w:id="73"/>
    </w:p>
    <w:tbl>
      <w:tblPr>
        <w:tblStyle w:val="TabloKlavuzu"/>
        <w:tblW w:w="5000" w:type="pct"/>
        <w:tblLook w:val="04A0" w:firstRow="1" w:lastRow="0" w:firstColumn="1" w:lastColumn="0" w:noHBand="0" w:noVBand="1"/>
      </w:tblPr>
      <w:tblGrid>
        <w:gridCol w:w="4965"/>
        <w:gridCol w:w="2160"/>
        <w:gridCol w:w="2162"/>
      </w:tblGrid>
      <w:tr w:rsidR="00947D67" w:rsidRPr="00AE6B1F" w14:paraId="728D201A" w14:textId="77777777" w:rsidTr="00A2066C">
        <w:trPr>
          <w:cantSplit/>
          <w:trHeight w:val="285"/>
        </w:trPr>
        <w:tc>
          <w:tcPr>
            <w:tcW w:w="2673" w:type="pct"/>
          </w:tcPr>
          <w:p w14:paraId="02DE824C" w14:textId="42C2F641" w:rsidR="00947D67" w:rsidRPr="00AE6B1F" w:rsidRDefault="00947D67" w:rsidP="00FC1B5A">
            <w:pPr>
              <w:rPr>
                <w:rFonts w:ascii="Times New Roman" w:hAnsi="Times New Roman" w:cs="Times New Roman"/>
                <w:sz w:val="20"/>
                <w:szCs w:val="20"/>
              </w:rPr>
            </w:pPr>
            <w:r w:rsidRPr="00AE6B1F">
              <w:rPr>
                <w:rFonts w:ascii="Times New Roman" w:hAnsi="Times New Roman" w:cs="Times New Roman"/>
                <w:sz w:val="20"/>
                <w:szCs w:val="20"/>
              </w:rPr>
              <w:t>Şu Anda Konaklanılan Yer</w:t>
            </w:r>
          </w:p>
        </w:tc>
        <w:tc>
          <w:tcPr>
            <w:tcW w:w="1163" w:type="pct"/>
            <w:vAlign w:val="center"/>
          </w:tcPr>
          <w:p w14:paraId="4A03CA16" w14:textId="0E762CC4" w:rsidR="00947D67"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164" w:type="pct"/>
            <w:vAlign w:val="center"/>
          </w:tcPr>
          <w:p w14:paraId="0E6C79E6"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47D67" w:rsidRPr="00AE6B1F" w14:paraId="26B0CF43" w14:textId="77777777" w:rsidTr="00A2066C">
        <w:trPr>
          <w:cantSplit/>
          <w:trHeight w:val="285"/>
        </w:trPr>
        <w:tc>
          <w:tcPr>
            <w:tcW w:w="2673" w:type="pct"/>
          </w:tcPr>
          <w:p w14:paraId="7387051E"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Aile / Akrabaların Yanında</w:t>
            </w:r>
          </w:p>
        </w:tc>
        <w:tc>
          <w:tcPr>
            <w:tcW w:w="1163" w:type="pct"/>
          </w:tcPr>
          <w:p w14:paraId="1DDC4BD5"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125</w:t>
            </w:r>
          </w:p>
        </w:tc>
        <w:tc>
          <w:tcPr>
            <w:tcW w:w="1164" w:type="pct"/>
          </w:tcPr>
          <w:p w14:paraId="2755EEA4"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86,8</w:t>
            </w:r>
          </w:p>
        </w:tc>
      </w:tr>
      <w:tr w:rsidR="00947D67" w:rsidRPr="00AE6B1F" w14:paraId="4066C53B" w14:textId="77777777" w:rsidTr="00A2066C">
        <w:trPr>
          <w:cantSplit/>
          <w:trHeight w:val="285"/>
        </w:trPr>
        <w:tc>
          <w:tcPr>
            <w:tcW w:w="2673" w:type="pct"/>
          </w:tcPr>
          <w:p w14:paraId="3274D64C"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Yurt / Pansiyon</w:t>
            </w:r>
          </w:p>
        </w:tc>
        <w:tc>
          <w:tcPr>
            <w:tcW w:w="1163" w:type="pct"/>
          </w:tcPr>
          <w:p w14:paraId="474DFE25"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w:t>
            </w:r>
          </w:p>
        </w:tc>
        <w:tc>
          <w:tcPr>
            <w:tcW w:w="1164" w:type="pct"/>
          </w:tcPr>
          <w:p w14:paraId="161BB7CC"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0,7</w:t>
            </w:r>
          </w:p>
        </w:tc>
      </w:tr>
      <w:tr w:rsidR="00947D67" w:rsidRPr="00AE6B1F" w14:paraId="76A29C25" w14:textId="77777777" w:rsidTr="00A2066C">
        <w:trPr>
          <w:cantSplit/>
          <w:trHeight w:val="285"/>
        </w:trPr>
        <w:tc>
          <w:tcPr>
            <w:tcW w:w="2673" w:type="pct"/>
          </w:tcPr>
          <w:p w14:paraId="15A825DF"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Arkadaşlarla</w:t>
            </w:r>
          </w:p>
        </w:tc>
        <w:tc>
          <w:tcPr>
            <w:tcW w:w="1163" w:type="pct"/>
          </w:tcPr>
          <w:p w14:paraId="6EC19B19"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3</w:t>
            </w:r>
          </w:p>
        </w:tc>
        <w:tc>
          <w:tcPr>
            <w:tcW w:w="1164" w:type="pct"/>
          </w:tcPr>
          <w:p w14:paraId="14680C0A"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2,1</w:t>
            </w:r>
          </w:p>
        </w:tc>
      </w:tr>
      <w:tr w:rsidR="00947D67" w:rsidRPr="00AE6B1F" w14:paraId="297C7BA6" w14:textId="77777777" w:rsidTr="00A2066C">
        <w:trPr>
          <w:cantSplit/>
          <w:trHeight w:val="285"/>
        </w:trPr>
        <w:tc>
          <w:tcPr>
            <w:tcW w:w="2673" w:type="pct"/>
          </w:tcPr>
          <w:p w14:paraId="44DE8ED5"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Tek</w:t>
            </w:r>
          </w:p>
        </w:tc>
        <w:tc>
          <w:tcPr>
            <w:tcW w:w="1163" w:type="pct"/>
          </w:tcPr>
          <w:p w14:paraId="291A6A6E"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15</w:t>
            </w:r>
          </w:p>
        </w:tc>
        <w:tc>
          <w:tcPr>
            <w:tcW w:w="1164" w:type="pct"/>
          </w:tcPr>
          <w:p w14:paraId="7571CAC2"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10,4</w:t>
            </w:r>
          </w:p>
        </w:tc>
      </w:tr>
      <w:tr w:rsidR="00947D67" w:rsidRPr="00AE6B1F" w14:paraId="7CB5FDC8" w14:textId="77777777" w:rsidTr="00A2066C">
        <w:trPr>
          <w:cantSplit/>
          <w:trHeight w:val="285"/>
        </w:trPr>
        <w:tc>
          <w:tcPr>
            <w:tcW w:w="2673" w:type="pct"/>
          </w:tcPr>
          <w:p w14:paraId="5792ED3B" w14:textId="6FA2BC4B"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1163" w:type="pct"/>
          </w:tcPr>
          <w:p w14:paraId="3AA3E459" w14:textId="1A7EAFDE"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164" w:type="pct"/>
          </w:tcPr>
          <w:p w14:paraId="3C7C0419" w14:textId="14E92D9E"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4E171752" w14:textId="752BCB43" w:rsidR="008B175C" w:rsidRDefault="008B175C" w:rsidP="00DB28A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Öğrencilere algılana</w:t>
      </w:r>
      <w:r w:rsidR="00C26C59">
        <w:rPr>
          <w:rFonts w:ascii="Times New Roman" w:hAnsi="Times New Roman" w:cs="Times New Roman"/>
          <w:sz w:val="24"/>
          <w:szCs w:val="24"/>
        </w:rPr>
        <w:t>n gelir düze</w:t>
      </w:r>
      <w:r w:rsidR="007F0E2D">
        <w:rPr>
          <w:rFonts w:ascii="Times New Roman" w:hAnsi="Times New Roman" w:cs="Times New Roman"/>
          <w:sz w:val="24"/>
          <w:szCs w:val="24"/>
        </w:rPr>
        <w:t>yleri sorulmuş %46,5</w:t>
      </w:r>
      <w:r w:rsidR="00CD618E">
        <w:rPr>
          <w:rFonts w:ascii="Times New Roman" w:hAnsi="Times New Roman" w:cs="Times New Roman"/>
          <w:sz w:val="24"/>
          <w:szCs w:val="24"/>
        </w:rPr>
        <w:t xml:space="preserve"> (n=67)</w:t>
      </w:r>
      <w:r w:rsidR="00C26C59">
        <w:rPr>
          <w:rFonts w:ascii="Times New Roman" w:hAnsi="Times New Roman" w:cs="Times New Roman"/>
          <w:sz w:val="24"/>
          <w:szCs w:val="24"/>
        </w:rPr>
        <w:t>’</w:t>
      </w:r>
      <w:r w:rsidR="007F0E2D">
        <w:rPr>
          <w:rFonts w:ascii="Times New Roman" w:hAnsi="Times New Roman" w:cs="Times New Roman"/>
          <w:sz w:val="24"/>
          <w:szCs w:val="24"/>
        </w:rPr>
        <w:t>i</w:t>
      </w:r>
      <w:r w:rsidR="00C26C59">
        <w:rPr>
          <w:rFonts w:ascii="Times New Roman" w:hAnsi="Times New Roman" w:cs="Times New Roman"/>
          <w:sz w:val="24"/>
          <w:szCs w:val="24"/>
        </w:rPr>
        <w:t xml:space="preserve"> g</w:t>
      </w:r>
      <w:r>
        <w:rPr>
          <w:rFonts w:ascii="Times New Roman" w:hAnsi="Times New Roman" w:cs="Times New Roman"/>
          <w:sz w:val="24"/>
          <w:szCs w:val="24"/>
        </w:rPr>
        <w:t>elirlerinin gi</w:t>
      </w:r>
      <w:r w:rsidR="00C26C59">
        <w:rPr>
          <w:rFonts w:ascii="Times New Roman" w:hAnsi="Times New Roman" w:cs="Times New Roman"/>
          <w:sz w:val="24"/>
          <w:szCs w:val="24"/>
        </w:rPr>
        <w:t>derlerinden az olduğunu</w:t>
      </w:r>
      <w:r w:rsidR="007F0E2D">
        <w:rPr>
          <w:rFonts w:ascii="Times New Roman" w:hAnsi="Times New Roman" w:cs="Times New Roman"/>
          <w:sz w:val="24"/>
          <w:szCs w:val="24"/>
        </w:rPr>
        <w:t>, %33,3</w:t>
      </w:r>
      <w:r w:rsidR="00CD618E">
        <w:rPr>
          <w:rFonts w:ascii="Times New Roman" w:hAnsi="Times New Roman" w:cs="Times New Roman"/>
          <w:sz w:val="24"/>
          <w:szCs w:val="24"/>
        </w:rPr>
        <w:t xml:space="preserve"> (n=48)</w:t>
      </w:r>
      <w:r w:rsidR="00C26C59">
        <w:rPr>
          <w:rFonts w:ascii="Times New Roman" w:hAnsi="Times New Roman" w:cs="Times New Roman"/>
          <w:sz w:val="24"/>
          <w:szCs w:val="24"/>
        </w:rPr>
        <w:t>’</w:t>
      </w:r>
      <w:r w:rsidR="007F0E2D">
        <w:rPr>
          <w:rFonts w:ascii="Times New Roman" w:hAnsi="Times New Roman" w:cs="Times New Roman"/>
          <w:sz w:val="24"/>
          <w:szCs w:val="24"/>
        </w:rPr>
        <w:t>ü</w:t>
      </w:r>
      <w:r>
        <w:rPr>
          <w:rFonts w:ascii="Times New Roman" w:hAnsi="Times New Roman" w:cs="Times New Roman"/>
          <w:sz w:val="24"/>
          <w:szCs w:val="24"/>
        </w:rPr>
        <w:t xml:space="preserve"> gelirlerinin g</w:t>
      </w:r>
      <w:r w:rsidR="00C26C59">
        <w:rPr>
          <w:rFonts w:ascii="Times New Roman" w:hAnsi="Times New Roman" w:cs="Times New Roman"/>
          <w:sz w:val="24"/>
          <w:szCs w:val="24"/>
        </w:rPr>
        <w:t>iderlerine eşit olduğunu</w:t>
      </w:r>
      <w:r w:rsidR="00947D67">
        <w:rPr>
          <w:rFonts w:ascii="Times New Roman" w:hAnsi="Times New Roman" w:cs="Times New Roman"/>
          <w:sz w:val="24"/>
          <w:szCs w:val="24"/>
        </w:rPr>
        <w:t>, %20,2</w:t>
      </w:r>
      <w:r w:rsidR="00CD618E">
        <w:rPr>
          <w:rFonts w:ascii="Times New Roman" w:hAnsi="Times New Roman" w:cs="Times New Roman"/>
          <w:sz w:val="24"/>
          <w:szCs w:val="24"/>
        </w:rPr>
        <w:t xml:space="preserve"> (n=29)’</w:t>
      </w:r>
      <w:r>
        <w:rPr>
          <w:rFonts w:ascii="Times New Roman" w:hAnsi="Times New Roman" w:cs="Times New Roman"/>
          <w:sz w:val="24"/>
          <w:szCs w:val="24"/>
        </w:rPr>
        <w:t>i ise gelirlerinin giderlerinden fazla olduğunu</w:t>
      </w:r>
      <w:r w:rsidR="0035560C">
        <w:rPr>
          <w:rFonts w:ascii="Times New Roman" w:hAnsi="Times New Roman" w:cs="Times New Roman"/>
          <w:sz w:val="24"/>
          <w:szCs w:val="24"/>
        </w:rPr>
        <w:t xml:space="preserve"> </w:t>
      </w:r>
      <w:r>
        <w:rPr>
          <w:rFonts w:ascii="Times New Roman" w:hAnsi="Times New Roman" w:cs="Times New Roman"/>
          <w:sz w:val="24"/>
          <w:szCs w:val="24"/>
        </w:rPr>
        <w:t>belirtmiştir</w:t>
      </w:r>
      <w:r w:rsidR="00CA505B">
        <w:rPr>
          <w:rFonts w:ascii="Times New Roman" w:hAnsi="Times New Roman" w:cs="Times New Roman"/>
          <w:sz w:val="24"/>
          <w:szCs w:val="24"/>
        </w:rPr>
        <w:t xml:space="preserve"> (Tablo 14</w:t>
      </w:r>
      <w:r w:rsidR="00DB28AC">
        <w:rPr>
          <w:rFonts w:ascii="Times New Roman" w:hAnsi="Times New Roman" w:cs="Times New Roman"/>
          <w:sz w:val="24"/>
          <w:szCs w:val="24"/>
        </w:rPr>
        <w:t>)</w:t>
      </w:r>
      <w:r>
        <w:rPr>
          <w:rFonts w:ascii="Times New Roman" w:hAnsi="Times New Roman" w:cs="Times New Roman"/>
          <w:sz w:val="24"/>
          <w:szCs w:val="24"/>
        </w:rPr>
        <w:t xml:space="preserve">. </w:t>
      </w:r>
    </w:p>
    <w:p w14:paraId="66E695DB" w14:textId="43F7EEF0" w:rsidR="00DB28AC" w:rsidRPr="002F17E7" w:rsidRDefault="003E71A1" w:rsidP="003E71A1">
      <w:pPr>
        <w:pStyle w:val="ResimYazs"/>
        <w:rPr>
          <w:rFonts w:ascii="Times New Roman" w:hAnsi="Times New Roman" w:cs="Times New Roman"/>
          <w:b w:val="0"/>
          <w:color w:val="auto"/>
          <w:sz w:val="22"/>
          <w:szCs w:val="22"/>
        </w:rPr>
      </w:pPr>
      <w:bookmarkStart w:id="74" w:name="_Toc127659887"/>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14</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211861" w:rsidRPr="002F17E7">
        <w:rPr>
          <w:rFonts w:ascii="Times New Roman" w:hAnsi="Times New Roman" w:cs="Times New Roman"/>
          <w:b w:val="0"/>
          <w:color w:val="auto"/>
          <w:sz w:val="22"/>
          <w:szCs w:val="22"/>
        </w:rPr>
        <w:t>algıladıkları gelir düzeyleri.</w:t>
      </w:r>
      <w:bookmarkEnd w:id="74"/>
    </w:p>
    <w:tbl>
      <w:tblPr>
        <w:tblStyle w:val="TabloKlavuzu"/>
        <w:tblW w:w="5000" w:type="pct"/>
        <w:tblLook w:val="04A0" w:firstRow="1" w:lastRow="0" w:firstColumn="1" w:lastColumn="0" w:noHBand="0" w:noVBand="1"/>
      </w:tblPr>
      <w:tblGrid>
        <w:gridCol w:w="4738"/>
        <w:gridCol w:w="2177"/>
        <w:gridCol w:w="2372"/>
      </w:tblGrid>
      <w:tr w:rsidR="00947D67" w:rsidRPr="00AE6B1F" w14:paraId="22D943AE" w14:textId="77777777" w:rsidTr="00A2066C">
        <w:trPr>
          <w:cantSplit/>
          <w:trHeight w:val="286"/>
        </w:trPr>
        <w:tc>
          <w:tcPr>
            <w:tcW w:w="2551" w:type="pct"/>
          </w:tcPr>
          <w:p w14:paraId="03121A01" w14:textId="160483E5"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Algılanılan Gelir Düzeyi</w:t>
            </w:r>
          </w:p>
        </w:tc>
        <w:tc>
          <w:tcPr>
            <w:tcW w:w="1172" w:type="pct"/>
            <w:vAlign w:val="center"/>
          </w:tcPr>
          <w:p w14:paraId="74AE1063" w14:textId="66EA6888" w:rsidR="00947D67"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277" w:type="pct"/>
            <w:vAlign w:val="center"/>
          </w:tcPr>
          <w:p w14:paraId="54B79B9A"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947D67" w:rsidRPr="00AE6B1F" w14:paraId="077AE28F" w14:textId="77777777" w:rsidTr="00A2066C">
        <w:trPr>
          <w:cantSplit/>
          <w:trHeight w:val="286"/>
        </w:trPr>
        <w:tc>
          <w:tcPr>
            <w:tcW w:w="2551" w:type="pct"/>
          </w:tcPr>
          <w:p w14:paraId="7C8AB9A1"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Gelir Giderden Az</w:t>
            </w:r>
          </w:p>
        </w:tc>
        <w:tc>
          <w:tcPr>
            <w:tcW w:w="1172" w:type="pct"/>
            <w:vAlign w:val="center"/>
          </w:tcPr>
          <w:p w14:paraId="7100462E"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67</w:t>
            </w:r>
          </w:p>
        </w:tc>
        <w:tc>
          <w:tcPr>
            <w:tcW w:w="1277" w:type="pct"/>
            <w:vAlign w:val="center"/>
          </w:tcPr>
          <w:p w14:paraId="329133BF"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46,5</w:t>
            </w:r>
          </w:p>
        </w:tc>
      </w:tr>
      <w:tr w:rsidR="00947D67" w:rsidRPr="00AE6B1F" w14:paraId="01A243C1" w14:textId="77777777" w:rsidTr="00A2066C">
        <w:trPr>
          <w:cantSplit/>
          <w:trHeight w:val="286"/>
        </w:trPr>
        <w:tc>
          <w:tcPr>
            <w:tcW w:w="2551" w:type="pct"/>
          </w:tcPr>
          <w:p w14:paraId="3CECBFB6"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Gelir Gidere Eşit</w:t>
            </w:r>
          </w:p>
        </w:tc>
        <w:tc>
          <w:tcPr>
            <w:tcW w:w="1172" w:type="pct"/>
            <w:vAlign w:val="center"/>
          </w:tcPr>
          <w:p w14:paraId="61837C70"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48</w:t>
            </w:r>
          </w:p>
        </w:tc>
        <w:tc>
          <w:tcPr>
            <w:tcW w:w="1277" w:type="pct"/>
            <w:vAlign w:val="center"/>
          </w:tcPr>
          <w:p w14:paraId="0C49ADEE"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33,3</w:t>
            </w:r>
          </w:p>
        </w:tc>
      </w:tr>
      <w:tr w:rsidR="00947D67" w:rsidRPr="00AE6B1F" w14:paraId="0C650B78" w14:textId="77777777" w:rsidTr="00A2066C">
        <w:trPr>
          <w:cantSplit/>
          <w:trHeight w:val="359"/>
        </w:trPr>
        <w:tc>
          <w:tcPr>
            <w:tcW w:w="2551" w:type="pct"/>
          </w:tcPr>
          <w:p w14:paraId="36D99A9E" w14:textId="77777777"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Gelir Giderden Fazla</w:t>
            </w:r>
          </w:p>
        </w:tc>
        <w:tc>
          <w:tcPr>
            <w:tcW w:w="1172" w:type="pct"/>
            <w:vAlign w:val="center"/>
          </w:tcPr>
          <w:p w14:paraId="550D6C6C" w14:textId="77777777"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29</w:t>
            </w:r>
          </w:p>
        </w:tc>
        <w:tc>
          <w:tcPr>
            <w:tcW w:w="1277" w:type="pct"/>
            <w:vAlign w:val="center"/>
          </w:tcPr>
          <w:p w14:paraId="7F0560F1" w14:textId="5D9D5EC0"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20,2</w:t>
            </w:r>
          </w:p>
        </w:tc>
      </w:tr>
      <w:tr w:rsidR="00947D67" w:rsidRPr="00AE6B1F" w14:paraId="621B6FBD" w14:textId="77777777" w:rsidTr="00A2066C">
        <w:trPr>
          <w:cantSplit/>
          <w:trHeight w:val="380"/>
        </w:trPr>
        <w:tc>
          <w:tcPr>
            <w:tcW w:w="2551" w:type="pct"/>
          </w:tcPr>
          <w:p w14:paraId="00E4FD69" w14:textId="710FFFE1" w:rsidR="00947D67" w:rsidRPr="00AE6B1F" w:rsidRDefault="00947D67"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1172" w:type="pct"/>
            <w:vAlign w:val="center"/>
          </w:tcPr>
          <w:p w14:paraId="6BDA430A" w14:textId="1987308D"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277" w:type="pct"/>
            <w:vAlign w:val="center"/>
          </w:tcPr>
          <w:p w14:paraId="2F4AC2AF" w14:textId="7C5A6911" w:rsidR="00947D67" w:rsidRPr="00AE6B1F" w:rsidRDefault="00947D67"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1B75AF45" w14:textId="77777777" w:rsidR="007F0E2D" w:rsidRDefault="007F0E2D" w:rsidP="00DB28AC">
      <w:pPr>
        <w:spacing w:line="360" w:lineRule="auto"/>
        <w:jc w:val="both"/>
        <w:rPr>
          <w:rFonts w:ascii="Times New Roman" w:hAnsi="Times New Roman" w:cs="Times New Roman"/>
          <w:sz w:val="24"/>
          <w:szCs w:val="24"/>
        </w:rPr>
      </w:pPr>
    </w:p>
    <w:p w14:paraId="73853862" w14:textId="7EF57AD4" w:rsidR="00D10580" w:rsidRDefault="008B175C" w:rsidP="00FC1B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w:t>
      </w:r>
      <w:r w:rsidR="002614C2">
        <w:rPr>
          <w:rFonts w:ascii="Times New Roman" w:hAnsi="Times New Roman" w:cs="Times New Roman"/>
          <w:sz w:val="24"/>
          <w:szCs w:val="24"/>
        </w:rPr>
        <w:t>aya katılan öğrencilerin %85,4</w:t>
      </w:r>
      <w:r w:rsidR="00CD618E">
        <w:rPr>
          <w:rFonts w:ascii="Times New Roman" w:hAnsi="Times New Roman" w:cs="Times New Roman"/>
          <w:sz w:val="24"/>
          <w:szCs w:val="24"/>
        </w:rPr>
        <w:t xml:space="preserve"> (n=123)</w:t>
      </w:r>
      <w:r w:rsidR="00C26C59">
        <w:rPr>
          <w:rFonts w:ascii="Times New Roman" w:hAnsi="Times New Roman" w:cs="Times New Roman"/>
          <w:sz w:val="24"/>
          <w:szCs w:val="24"/>
        </w:rPr>
        <w:t>’</w:t>
      </w:r>
      <w:r w:rsidR="002614C2">
        <w:rPr>
          <w:rFonts w:ascii="Times New Roman" w:hAnsi="Times New Roman" w:cs="Times New Roman"/>
          <w:sz w:val="24"/>
          <w:szCs w:val="24"/>
        </w:rPr>
        <w:t>ü</w:t>
      </w:r>
      <w:r w:rsidR="006509EB">
        <w:rPr>
          <w:rFonts w:ascii="Times New Roman" w:hAnsi="Times New Roman" w:cs="Times New Roman"/>
          <w:sz w:val="24"/>
          <w:szCs w:val="24"/>
        </w:rPr>
        <w:t xml:space="preserve"> Önl</w:t>
      </w:r>
      <w:r w:rsidR="001A4C24">
        <w:rPr>
          <w:rFonts w:ascii="Times New Roman" w:hAnsi="Times New Roman" w:cs="Times New Roman"/>
          <w:sz w:val="24"/>
          <w:szCs w:val="24"/>
        </w:rPr>
        <w:t>isans öğrencisi</w:t>
      </w:r>
      <w:r w:rsidR="002614C2">
        <w:rPr>
          <w:rFonts w:ascii="Times New Roman" w:hAnsi="Times New Roman" w:cs="Times New Roman"/>
          <w:sz w:val="24"/>
          <w:szCs w:val="24"/>
        </w:rPr>
        <w:t>, %11,8</w:t>
      </w:r>
      <w:r w:rsidR="00CD618E">
        <w:rPr>
          <w:rFonts w:ascii="Times New Roman" w:hAnsi="Times New Roman" w:cs="Times New Roman"/>
          <w:sz w:val="24"/>
          <w:szCs w:val="24"/>
        </w:rPr>
        <w:t xml:space="preserve"> (n=17)</w:t>
      </w:r>
      <w:r w:rsidR="001A4C24">
        <w:rPr>
          <w:rFonts w:ascii="Times New Roman" w:hAnsi="Times New Roman" w:cs="Times New Roman"/>
          <w:sz w:val="24"/>
          <w:szCs w:val="24"/>
        </w:rPr>
        <w:t>’</w:t>
      </w:r>
      <w:r w:rsidR="002614C2">
        <w:rPr>
          <w:rFonts w:ascii="Times New Roman" w:hAnsi="Times New Roman" w:cs="Times New Roman"/>
          <w:sz w:val="24"/>
          <w:szCs w:val="24"/>
        </w:rPr>
        <w:t>i</w:t>
      </w:r>
      <w:r>
        <w:rPr>
          <w:rFonts w:ascii="Times New Roman" w:hAnsi="Times New Roman" w:cs="Times New Roman"/>
          <w:sz w:val="24"/>
          <w:szCs w:val="24"/>
        </w:rPr>
        <w:t xml:space="preserve"> Yüksek Lisans öğrencisi, </w:t>
      </w:r>
      <w:r w:rsidR="002614C2">
        <w:rPr>
          <w:rFonts w:ascii="Times New Roman" w:hAnsi="Times New Roman" w:cs="Times New Roman"/>
          <w:sz w:val="24"/>
          <w:szCs w:val="24"/>
        </w:rPr>
        <w:t>%2,8</w:t>
      </w:r>
      <w:r w:rsidR="00CD618E">
        <w:rPr>
          <w:rFonts w:ascii="Times New Roman" w:hAnsi="Times New Roman" w:cs="Times New Roman"/>
          <w:sz w:val="24"/>
          <w:szCs w:val="24"/>
        </w:rPr>
        <w:t xml:space="preserve"> (n=4)</w:t>
      </w:r>
      <w:r w:rsidR="002614C2">
        <w:rPr>
          <w:rFonts w:ascii="Times New Roman" w:hAnsi="Times New Roman" w:cs="Times New Roman"/>
          <w:sz w:val="24"/>
          <w:szCs w:val="24"/>
        </w:rPr>
        <w:t>’</w:t>
      </w:r>
      <w:r w:rsidR="0030611A">
        <w:rPr>
          <w:rFonts w:ascii="Times New Roman" w:hAnsi="Times New Roman" w:cs="Times New Roman"/>
          <w:sz w:val="24"/>
          <w:szCs w:val="24"/>
        </w:rPr>
        <w:t>i ise Doktora öğrencisidir.</w:t>
      </w:r>
      <w:r w:rsidR="001A4C24">
        <w:rPr>
          <w:rFonts w:ascii="Times New Roman" w:hAnsi="Times New Roman" w:cs="Times New Roman"/>
          <w:sz w:val="24"/>
          <w:szCs w:val="24"/>
        </w:rPr>
        <w:t xml:space="preserve"> Öğrencilerin</w:t>
      </w:r>
      <w:r w:rsidR="002614C2">
        <w:rPr>
          <w:rFonts w:ascii="Times New Roman" w:hAnsi="Times New Roman" w:cs="Times New Roman"/>
          <w:sz w:val="24"/>
          <w:szCs w:val="24"/>
        </w:rPr>
        <w:t xml:space="preserve"> %20,1</w:t>
      </w:r>
      <w:r w:rsidR="00CD618E">
        <w:rPr>
          <w:rFonts w:ascii="Times New Roman" w:hAnsi="Times New Roman" w:cs="Times New Roman"/>
          <w:sz w:val="24"/>
          <w:szCs w:val="24"/>
        </w:rPr>
        <w:t xml:space="preserve"> (n=30)</w:t>
      </w:r>
      <w:r w:rsidR="004C29AD">
        <w:rPr>
          <w:rFonts w:ascii="Times New Roman" w:hAnsi="Times New Roman" w:cs="Times New Roman"/>
          <w:sz w:val="24"/>
          <w:szCs w:val="24"/>
        </w:rPr>
        <w:t>’i Üsküdar Üniversitesinde</w:t>
      </w:r>
      <w:r w:rsidR="00E2172C">
        <w:rPr>
          <w:rFonts w:ascii="Times New Roman" w:hAnsi="Times New Roman" w:cs="Times New Roman"/>
          <w:sz w:val="24"/>
          <w:szCs w:val="24"/>
        </w:rPr>
        <w:t>,</w:t>
      </w:r>
      <w:r w:rsidR="00D10580">
        <w:rPr>
          <w:rFonts w:ascii="Times New Roman" w:hAnsi="Times New Roman" w:cs="Times New Roman"/>
          <w:sz w:val="24"/>
          <w:szCs w:val="24"/>
        </w:rPr>
        <w:t xml:space="preserve"> %46</w:t>
      </w:r>
      <w:r w:rsidR="00CD618E">
        <w:rPr>
          <w:rFonts w:ascii="Times New Roman" w:hAnsi="Times New Roman" w:cs="Times New Roman"/>
          <w:sz w:val="24"/>
          <w:szCs w:val="24"/>
        </w:rPr>
        <w:t xml:space="preserve"> (n=66)</w:t>
      </w:r>
      <w:r w:rsidR="00D10580">
        <w:rPr>
          <w:rFonts w:ascii="Times New Roman" w:hAnsi="Times New Roman" w:cs="Times New Roman"/>
          <w:sz w:val="24"/>
          <w:szCs w:val="24"/>
        </w:rPr>
        <w:t>’sı</w:t>
      </w:r>
      <w:r w:rsidR="0030611A">
        <w:rPr>
          <w:rFonts w:ascii="Times New Roman" w:hAnsi="Times New Roman" w:cs="Times New Roman"/>
          <w:sz w:val="24"/>
          <w:szCs w:val="24"/>
        </w:rPr>
        <w:t xml:space="preserve"> </w:t>
      </w:r>
      <w:r w:rsidR="001A4C24">
        <w:rPr>
          <w:rFonts w:ascii="Times New Roman" w:hAnsi="Times New Roman" w:cs="Times New Roman"/>
          <w:sz w:val="24"/>
          <w:szCs w:val="24"/>
        </w:rPr>
        <w:t xml:space="preserve">Aydın </w:t>
      </w:r>
      <w:r w:rsidR="0030611A">
        <w:rPr>
          <w:rFonts w:ascii="Times New Roman" w:hAnsi="Times New Roman" w:cs="Times New Roman"/>
          <w:sz w:val="24"/>
          <w:szCs w:val="24"/>
        </w:rPr>
        <w:t>Adnan M</w:t>
      </w:r>
      <w:r w:rsidR="00CD618E">
        <w:rPr>
          <w:rFonts w:ascii="Times New Roman" w:hAnsi="Times New Roman" w:cs="Times New Roman"/>
          <w:sz w:val="24"/>
          <w:szCs w:val="24"/>
        </w:rPr>
        <w:t xml:space="preserve">enderes Üniversitesinde </w:t>
      </w:r>
      <w:r w:rsidR="001A4C24">
        <w:rPr>
          <w:rFonts w:ascii="Times New Roman" w:hAnsi="Times New Roman" w:cs="Times New Roman"/>
          <w:sz w:val="24"/>
          <w:szCs w:val="24"/>
        </w:rPr>
        <w:t>,</w:t>
      </w:r>
      <w:r w:rsidR="00E2172C" w:rsidRPr="00E2172C">
        <w:rPr>
          <w:rFonts w:ascii="Times New Roman" w:hAnsi="Times New Roman" w:cs="Times New Roman"/>
          <w:sz w:val="24"/>
          <w:szCs w:val="24"/>
        </w:rPr>
        <w:t xml:space="preserve"> </w:t>
      </w:r>
      <w:r w:rsidR="00D10580">
        <w:rPr>
          <w:rFonts w:ascii="Times New Roman" w:hAnsi="Times New Roman" w:cs="Times New Roman"/>
          <w:sz w:val="24"/>
          <w:szCs w:val="24"/>
        </w:rPr>
        <w:t>%8</w:t>
      </w:r>
      <w:r w:rsidR="00CD618E">
        <w:rPr>
          <w:rFonts w:ascii="Times New Roman" w:hAnsi="Times New Roman" w:cs="Times New Roman"/>
          <w:sz w:val="24"/>
          <w:szCs w:val="24"/>
        </w:rPr>
        <w:t xml:space="preserve"> (n=11)</w:t>
      </w:r>
      <w:r w:rsidR="00D10580">
        <w:rPr>
          <w:rFonts w:ascii="Times New Roman" w:hAnsi="Times New Roman" w:cs="Times New Roman"/>
          <w:sz w:val="24"/>
          <w:szCs w:val="24"/>
        </w:rPr>
        <w:t>’i</w:t>
      </w:r>
      <w:r w:rsidR="00E2172C">
        <w:rPr>
          <w:rFonts w:ascii="Times New Roman" w:hAnsi="Times New Roman" w:cs="Times New Roman"/>
          <w:sz w:val="24"/>
          <w:szCs w:val="24"/>
        </w:rPr>
        <w:t xml:space="preserve"> Si</w:t>
      </w:r>
      <w:r w:rsidR="002614C2">
        <w:rPr>
          <w:rFonts w:ascii="Times New Roman" w:hAnsi="Times New Roman" w:cs="Times New Roman"/>
          <w:sz w:val="24"/>
          <w:szCs w:val="24"/>
        </w:rPr>
        <w:t>nop Üniversitesinde, %6,9</w:t>
      </w:r>
      <w:r w:rsidR="00CD618E">
        <w:rPr>
          <w:rFonts w:ascii="Times New Roman" w:hAnsi="Times New Roman" w:cs="Times New Roman"/>
          <w:sz w:val="24"/>
          <w:szCs w:val="24"/>
        </w:rPr>
        <w:t xml:space="preserve"> (n=10)</w:t>
      </w:r>
      <w:r w:rsidR="002614C2">
        <w:rPr>
          <w:rFonts w:ascii="Times New Roman" w:hAnsi="Times New Roman" w:cs="Times New Roman"/>
          <w:sz w:val="24"/>
          <w:szCs w:val="24"/>
        </w:rPr>
        <w:t>’u</w:t>
      </w:r>
      <w:r w:rsidR="00E2172C">
        <w:rPr>
          <w:rFonts w:ascii="Times New Roman" w:hAnsi="Times New Roman" w:cs="Times New Roman"/>
          <w:sz w:val="24"/>
          <w:szCs w:val="24"/>
        </w:rPr>
        <w:t xml:space="preserve"> Iğdır Üniversitesinde ve son olarak </w:t>
      </w:r>
      <w:r w:rsidR="00D10580">
        <w:rPr>
          <w:rFonts w:ascii="Times New Roman" w:hAnsi="Times New Roman" w:cs="Times New Roman"/>
          <w:sz w:val="24"/>
          <w:szCs w:val="24"/>
        </w:rPr>
        <w:t>%19</w:t>
      </w:r>
      <w:r w:rsidR="00CD618E">
        <w:rPr>
          <w:rFonts w:ascii="Times New Roman" w:hAnsi="Times New Roman" w:cs="Times New Roman"/>
          <w:sz w:val="24"/>
          <w:szCs w:val="24"/>
        </w:rPr>
        <w:t xml:space="preserve"> (n=27)</w:t>
      </w:r>
      <w:r w:rsidR="00D10580">
        <w:rPr>
          <w:rFonts w:ascii="Times New Roman" w:hAnsi="Times New Roman" w:cs="Times New Roman"/>
          <w:sz w:val="24"/>
          <w:szCs w:val="24"/>
        </w:rPr>
        <w:t xml:space="preserve">’u </w:t>
      </w:r>
      <w:r w:rsidR="00C00418">
        <w:rPr>
          <w:rFonts w:ascii="Times New Roman" w:hAnsi="Times New Roman" w:cs="Times New Roman"/>
          <w:sz w:val="24"/>
          <w:szCs w:val="24"/>
        </w:rPr>
        <w:t>Hakkâri</w:t>
      </w:r>
      <w:r w:rsidR="001A4C24">
        <w:rPr>
          <w:rFonts w:ascii="Times New Roman" w:hAnsi="Times New Roman" w:cs="Times New Roman"/>
          <w:sz w:val="24"/>
          <w:szCs w:val="24"/>
        </w:rPr>
        <w:t xml:space="preserve"> Üniversitesinde, </w:t>
      </w:r>
      <w:r w:rsidR="0030611A">
        <w:rPr>
          <w:rFonts w:ascii="Times New Roman" w:hAnsi="Times New Roman" w:cs="Times New Roman"/>
          <w:sz w:val="24"/>
          <w:szCs w:val="24"/>
        </w:rPr>
        <w:t>eğitim almaktadır. Çankırı Karatekin Üniversitesindeki öğrencilerle iletişime geçilmesine karşın anketi cevaplayan öğrenci olmamıştır</w:t>
      </w:r>
      <w:r w:rsidR="00CA505B">
        <w:rPr>
          <w:rFonts w:ascii="Times New Roman" w:hAnsi="Times New Roman" w:cs="Times New Roman"/>
          <w:sz w:val="24"/>
          <w:szCs w:val="24"/>
        </w:rPr>
        <w:t xml:space="preserve"> (Tablo 15</w:t>
      </w:r>
      <w:r w:rsidR="00DB28AC">
        <w:rPr>
          <w:rFonts w:ascii="Times New Roman" w:hAnsi="Times New Roman" w:cs="Times New Roman"/>
          <w:sz w:val="24"/>
          <w:szCs w:val="24"/>
        </w:rPr>
        <w:t>)</w:t>
      </w:r>
      <w:r w:rsidR="0030611A">
        <w:rPr>
          <w:rFonts w:ascii="Times New Roman" w:hAnsi="Times New Roman" w:cs="Times New Roman"/>
          <w:sz w:val="24"/>
          <w:szCs w:val="24"/>
        </w:rPr>
        <w:t>.</w:t>
      </w:r>
      <w:r w:rsidR="001A4C24" w:rsidRPr="001A4C24">
        <w:rPr>
          <w:rFonts w:ascii="Times New Roman" w:hAnsi="Times New Roman" w:cs="Times New Roman"/>
          <w:sz w:val="24"/>
          <w:szCs w:val="24"/>
        </w:rPr>
        <w:t xml:space="preserve"> </w:t>
      </w:r>
    </w:p>
    <w:p w14:paraId="64922141" w14:textId="25F31880" w:rsidR="00DB28AC" w:rsidRPr="002F17E7" w:rsidRDefault="003E71A1" w:rsidP="003E71A1">
      <w:pPr>
        <w:pStyle w:val="ResimYazs"/>
        <w:rPr>
          <w:rFonts w:ascii="Times New Roman" w:hAnsi="Times New Roman" w:cs="Times New Roman"/>
          <w:b w:val="0"/>
          <w:color w:val="auto"/>
          <w:sz w:val="22"/>
          <w:szCs w:val="22"/>
        </w:rPr>
      </w:pPr>
      <w:bookmarkStart w:id="75" w:name="_Toc127659888"/>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15</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 xml:space="preserve">Katılımcıların </w:t>
      </w:r>
      <w:r w:rsidR="00211861" w:rsidRPr="002F17E7">
        <w:rPr>
          <w:rFonts w:ascii="Times New Roman" w:hAnsi="Times New Roman" w:cs="Times New Roman"/>
          <w:b w:val="0"/>
          <w:color w:val="auto"/>
          <w:sz w:val="22"/>
          <w:szCs w:val="22"/>
        </w:rPr>
        <w:t>kayıtlı oldukları bölümler ve üniversitelere göre dağılımları.</w:t>
      </w:r>
      <w:bookmarkEnd w:id="75"/>
    </w:p>
    <w:tbl>
      <w:tblPr>
        <w:tblStyle w:val="TabloKlavuzu"/>
        <w:tblW w:w="5000" w:type="pct"/>
        <w:tblLook w:val="04A0" w:firstRow="1" w:lastRow="0" w:firstColumn="1" w:lastColumn="0" w:noHBand="0" w:noVBand="1"/>
      </w:tblPr>
      <w:tblGrid>
        <w:gridCol w:w="2045"/>
        <w:gridCol w:w="4686"/>
        <w:gridCol w:w="1172"/>
        <w:gridCol w:w="1384"/>
      </w:tblGrid>
      <w:tr w:rsidR="002614C2" w:rsidRPr="00AE6B1F" w14:paraId="7065AA79" w14:textId="77777777" w:rsidTr="00A2066C">
        <w:trPr>
          <w:cantSplit/>
          <w:trHeight w:val="278"/>
        </w:trPr>
        <w:tc>
          <w:tcPr>
            <w:tcW w:w="3624" w:type="pct"/>
            <w:gridSpan w:val="2"/>
            <w:vAlign w:val="center"/>
          </w:tcPr>
          <w:p w14:paraId="5512B532" w14:textId="77777777" w:rsidR="002614C2" w:rsidRPr="00AE6B1F" w:rsidRDefault="002614C2" w:rsidP="00FC1B5A">
            <w:pPr>
              <w:jc w:val="both"/>
              <w:rPr>
                <w:rFonts w:ascii="Times New Roman" w:hAnsi="Times New Roman" w:cs="Times New Roman"/>
                <w:sz w:val="20"/>
                <w:szCs w:val="20"/>
              </w:rPr>
            </w:pPr>
          </w:p>
        </w:tc>
        <w:tc>
          <w:tcPr>
            <w:tcW w:w="631" w:type="pct"/>
            <w:vAlign w:val="center"/>
          </w:tcPr>
          <w:p w14:paraId="49BE1F4C" w14:textId="69C0EF9F" w:rsidR="002614C2"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746" w:type="pct"/>
            <w:vAlign w:val="center"/>
          </w:tcPr>
          <w:p w14:paraId="1DC3822D" w14:textId="77777777" w:rsidR="002614C2" w:rsidRPr="00AE6B1F" w:rsidRDefault="002614C2"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D10580" w:rsidRPr="00AE6B1F" w14:paraId="5AE44707" w14:textId="77777777" w:rsidTr="00A2066C">
        <w:trPr>
          <w:cantSplit/>
          <w:trHeight w:val="278"/>
        </w:trPr>
        <w:tc>
          <w:tcPr>
            <w:tcW w:w="1101" w:type="pct"/>
            <w:vMerge w:val="restart"/>
            <w:vAlign w:val="center"/>
          </w:tcPr>
          <w:p w14:paraId="0749D1A8" w14:textId="77777777" w:rsidR="00D10580" w:rsidRPr="00AE6B1F" w:rsidRDefault="00D10580" w:rsidP="00FC1B5A">
            <w:pPr>
              <w:rPr>
                <w:rFonts w:ascii="Times New Roman" w:hAnsi="Times New Roman" w:cs="Times New Roman"/>
                <w:sz w:val="20"/>
                <w:szCs w:val="20"/>
              </w:rPr>
            </w:pPr>
            <w:r w:rsidRPr="00AE6B1F">
              <w:rPr>
                <w:rFonts w:ascii="Times New Roman" w:hAnsi="Times New Roman" w:cs="Times New Roman"/>
                <w:sz w:val="20"/>
                <w:szCs w:val="20"/>
              </w:rPr>
              <w:t>Bölümünüz</w:t>
            </w:r>
          </w:p>
        </w:tc>
        <w:tc>
          <w:tcPr>
            <w:tcW w:w="2523" w:type="pct"/>
            <w:vAlign w:val="center"/>
          </w:tcPr>
          <w:p w14:paraId="35FCCA83"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Önlisans</w:t>
            </w:r>
          </w:p>
        </w:tc>
        <w:tc>
          <w:tcPr>
            <w:tcW w:w="631" w:type="pct"/>
            <w:vAlign w:val="center"/>
          </w:tcPr>
          <w:p w14:paraId="3DF1CB12"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123</w:t>
            </w:r>
          </w:p>
        </w:tc>
        <w:tc>
          <w:tcPr>
            <w:tcW w:w="746" w:type="pct"/>
            <w:vAlign w:val="center"/>
          </w:tcPr>
          <w:p w14:paraId="00085652" w14:textId="3316F44A"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85,4</w:t>
            </w:r>
          </w:p>
        </w:tc>
      </w:tr>
      <w:tr w:rsidR="00D10580" w:rsidRPr="00AE6B1F" w14:paraId="6CCF488B" w14:textId="77777777" w:rsidTr="00A2066C">
        <w:trPr>
          <w:cantSplit/>
          <w:trHeight w:val="278"/>
        </w:trPr>
        <w:tc>
          <w:tcPr>
            <w:tcW w:w="1101" w:type="pct"/>
            <w:vMerge/>
            <w:vAlign w:val="center"/>
          </w:tcPr>
          <w:p w14:paraId="0285BD14" w14:textId="77777777" w:rsidR="00D10580" w:rsidRPr="00AE6B1F" w:rsidRDefault="00D10580" w:rsidP="00FC1B5A">
            <w:pPr>
              <w:rPr>
                <w:rFonts w:ascii="Times New Roman" w:hAnsi="Times New Roman" w:cs="Times New Roman"/>
                <w:sz w:val="20"/>
                <w:szCs w:val="20"/>
              </w:rPr>
            </w:pPr>
          </w:p>
        </w:tc>
        <w:tc>
          <w:tcPr>
            <w:tcW w:w="2523" w:type="pct"/>
            <w:vAlign w:val="center"/>
          </w:tcPr>
          <w:p w14:paraId="5FB347BC"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Yüksek Lisans</w:t>
            </w:r>
          </w:p>
        </w:tc>
        <w:tc>
          <w:tcPr>
            <w:tcW w:w="631" w:type="pct"/>
            <w:vAlign w:val="center"/>
          </w:tcPr>
          <w:p w14:paraId="7BD3DC39"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17</w:t>
            </w:r>
          </w:p>
        </w:tc>
        <w:tc>
          <w:tcPr>
            <w:tcW w:w="746" w:type="pct"/>
            <w:vAlign w:val="center"/>
          </w:tcPr>
          <w:p w14:paraId="09B48141" w14:textId="5A582850"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11,8</w:t>
            </w:r>
          </w:p>
        </w:tc>
      </w:tr>
      <w:tr w:rsidR="00D10580" w:rsidRPr="00AE6B1F" w14:paraId="53B2CD38" w14:textId="77777777" w:rsidTr="00A2066C">
        <w:trPr>
          <w:cantSplit/>
          <w:trHeight w:val="278"/>
        </w:trPr>
        <w:tc>
          <w:tcPr>
            <w:tcW w:w="1101" w:type="pct"/>
            <w:vMerge/>
            <w:vAlign w:val="center"/>
          </w:tcPr>
          <w:p w14:paraId="671EE398" w14:textId="77777777" w:rsidR="00D10580" w:rsidRPr="00AE6B1F" w:rsidRDefault="00D10580" w:rsidP="00FC1B5A">
            <w:pPr>
              <w:rPr>
                <w:rFonts w:ascii="Times New Roman" w:hAnsi="Times New Roman" w:cs="Times New Roman"/>
                <w:sz w:val="20"/>
                <w:szCs w:val="20"/>
              </w:rPr>
            </w:pPr>
          </w:p>
        </w:tc>
        <w:tc>
          <w:tcPr>
            <w:tcW w:w="2523" w:type="pct"/>
            <w:vAlign w:val="center"/>
          </w:tcPr>
          <w:p w14:paraId="270E3C06"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Doktora</w:t>
            </w:r>
          </w:p>
        </w:tc>
        <w:tc>
          <w:tcPr>
            <w:tcW w:w="631" w:type="pct"/>
            <w:vAlign w:val="center"/>
          </w:tcPr>
          <w:p w14:paraId="68218B0B"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746" w:type="pct"/>
            <w:vAlign w:val="center"/>
          </w:tcPr>
          <w:p w14:paraId="69E00F2B" w14:textId="43FB8C23"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2,8</w:t>
            </w:r>
          </w:p>
        </w:tc>
      </w:tr>
      <w:tr w:rsidR="00D10580" w:rsidRPr="00AE6B1F" w14:paraId="649F6960" w14:textId="77777777" w:rsidTr="00A2066C">
        <w:trPr>
          <w:cantSplit/>
          <w:trHeight w:val="278"/>
        </w:trPr>
        <w:tc>
          <w:tcPr>
            <w:tcW w:w="1101" w:type="pct"/>
            <w:vMerge/>
            <w:vAlign w:val="center"/>
          </w:tcPr>
          <w:p w14:paraId="372A086C" w14:textId="61DE3B37" w:rsidR="00D10580" w:rsidRPr="00AE6B1F" w:rsidRDefault="00D10580" w:rsidP="00FC1B5A">
            <w:pPr>
              <w:rPr>
                <w:rFonts w:ascii="Times New Roman" w:hAnsi="Times New Roman" w:cs="Times New Roman"/>
                <w:sz w:val="20"/>
                <w:szCs w:val="20"/>
              </w:rPr>
            </w:pPr>
          </w:p>
        </w:tc>
        <w:tc>
          <w:tcPr>
            <w:tcW w:w="2523" w:type="pct"/>
            <w:vAlign w:val="center"/>
          </w:tcPr>
          <w:p w14:paraId="6291F139" w14:textId="2937A9C3"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631" w:type="pct"/>
            <w:vAlign w:val="center"/>
          </w:tcPr>
          <w:p w14:paraId="13DFF752" w14:textId="6847ACC6"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746" w:type="pct"/>
            <w:vAlign w:val="center"/>
          </w:tcPr>
          <w:p w14:paraId="121FAF94" w14:textId="7FD76413"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r w:rsidR="00D10580" w:rsidRPr="00AE6B1F" w14:paraId="3E9A6CD1" w14:textId="77777777" w:rsidTr="00A2066C">
        <w:trPr>
          <w:cantSplit/>
          <w:trHeight w:val="278"/>
        </w:trPr>
        <w:tc>
          <w:tcPr>
            <w:tcW w:w="1101" w:type="pct"/>
            <w:vMerge w:val="restart"/>
            <w:vAlign w:val="center"/>
          </w:tcPr>
          <w:p w14:paraId="0D77CD11" w14:textId="259299DA" w:rsidR="00D10580" w:rsidRPr="00AE6B1F" w:rsidRDefault="00D10580" w:rsidP="00FC1B5A">
            <w:pPr>
              <w:rPr>
                <w:rFonts w:ascii="Times New Roman" w:hAnsi="Times New Roman" w:cs="Times New Roman"/>
                <w:sz w:val="20"/>
                <w:szCs w:val="20"/>
              </w:rPr>
            </w:pPr>
            <w:r w:rsidRPr="00AE6B1F">
              <w:rPr>
                <w:rFonts w:ascii="Times New Roman" w:hAnsi="Times New Roman" w:cs="Times New Roman"/>
                <w:sz w:val="20"/>
                <w:szCs w:val="20"/>
              </w:rPr>
              <w:t>Okulunuzun İsmi</w:t>
            </w:r>
          </w:p>
        </w:tc>
        <w:tc>
          <w:tcPr>
            <w:tcW w:w="2523" w:type="pct"/>
            <w:vAlign w:val="center"/>
          </w:tcPr>
          <w:p w14:paraId="4802B1FC"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Üsküdar Üniversitesi</w:t>
            </w:r>
          </w:p>
        </w:tc>
        <w:tc>
          <w:tcPr>
            <w:tcW w:w="631" w:type="pct"/>
            <w:vAlign w:val="center"/>
          </w:tcPr>
          <w:p w14:paraId="2A72DBDA"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30</w:t>
            </w:r>
          </w:p>
        </w:tc>
        <w:tc>
          <w:tcPr>
            <w:tcW w:w="746" w:type="pct"/>
            <w:vAlign w:val="center"/>
          </w:tcPr>
          <w:p w14:paraId="136902BB" w14:textId="069A98CD"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20,1</w:t>
            </w:r>
          </w:p>
        </w:tc>
      </w:tr>
      <w:tr w:rsidR="00D10580" w:rsidRPr="00AE6B1F" w14:paraId="7650E971" w14:textId="77777777" w:rsidTr="00A2066C">
        <w:trPr>
          <w:cantSplit/>
          <w:trHeight w:val="278"/>
        </w:trPr>
        <w:tc>
          <w:tcPr>
            <w:tcW w:w="1101" w:type="pct"/>
            <w:vMerge/>
            <w:vAlign w:val="center"/>
          </w:tcPr>
          <w:p w14:paraId="454D6032" w14:textId="77777777" w:rsidR="00D10580" w:rsidRPr="00AE6B1F" w:rsidRDefault="00D10580" w:rsidP="00FC1B5A">
            <w:pPr>
              <w:jc w:val="both"/>
              <w:rPr>
                <w:rFonts w:ascii="Times New Roman" w:hAnsi="Times New Roman" w:cs="Times New Roman"/>
                <w:sz w:val="20"/>
                <w:szCs w:val="20"/>
              </w:rPr>
            </w:pPr>
          </w:p>
        </w:tc>
        <w:tc>
          <w:tcPr>
            <w:tcW w:w="2523" w:type="pct"/>
            <w:vAlign w:val="center"/>
          </w:tcPr>
          <w:p w14:paraId="447048F0"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Aydın Adnan Menderes Üniversitesi</w:t>
            </w:r>
          </w:p>
        </w:tc>
        <w:tc>
          <w:tcPr>
            <w:tcW w:w="631" w:type="pct"/>
            <w:vAlign w:val="center"/>
          </w:tcPr>
          <w:p w14:paraId="22AAF2CF"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66</w:t>
            </w:r>
          </w:p>
        </w:tc>
        <w:tc>
          <w:tcPr>
            <w:tcW w:w="746" w:type="pct"/>
            <w:vAlign w:val="center"/>
          </w:tcPr>
          <w:p w14:paraId="1331BDF4" w14:textId="182569B3"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46</w:t>
            </w:r>
          </w:p>
        </w:tc>
      </w:tr>
      <w:tr w:rsidR="00D10580" w:rsidRPr="00AE6B1F" w14:paraId="44870391" w14:textId="77777777" w:rsidTr="00A2066C">
        <w:trPr>
          <w:cantSplit/>
          <w:trHeight w:val="278"/>
        </w:trPr>
        <w:tc>
          <w:tcPr>
            <w:tcW w:w="1101" w:type="pct"/>
            <w:vMerge/>
            <w:vAlign w:val="center"/>
          </w:tcPr>
          <w:p w14:paraId="19188FE9" w14:textId="77777777" w:rsidR="00D10580" w:rsidRPr="00AE6B1F" w:rsidRDefault="00D10580" w:rsidP="00FC1B5A">
            <w:pPr>
              <w:jc w:val="both"/>
              <w:rPr>
                <w:rFonts w:ascii="Times New Roman" w:hAnsi="Times New Roman" w:cs="Times New Roman"/>
                <w:sz w:val="20"/>
                <w:szCs w:val="20"/>
              </w:rPr>
            </w:pPr>
          </w:p>
        </w:tc>
        <w:tc>
          <w:tcPr>
            <w:tcW w:w="2523" w:type="pct"/>
            <w:vAlign w:val="center"/>
          </w:tcPr>
          <w:p w14:paraId="5E559ADC"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Sinop Üniversitesi</w:t>
            </w:r>
          </w:p>
        </w:tc>
        <w:tc>
          <w:tcPr>
            <w:tcW w:w="631" w:type="pct"/>
            <w:vAlign w:val="center"/>
          </w:tcPr>
          <w:p w14:paraId="1522D320"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11</w:t>
            </w:r>
          </w:p>
        </w:tc>
        <w:tc>
          <w:tcPr>
            <w:tcW w:w="746" w:type="pct"/>
            <w:vAlign w:val="center"/>
          </w:tcPr>
          <w:p w14:paraId="740A26FF" w14:textId="185FD0C6"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8</w:t>
            </w:r>
          </w:p>
        </w:tc>
      </w:tr>
      <w:tr w:rsidR="00D10580" w:rsidRPr="00AE6B1F" w14:paraId="15829161" w14:textId="77777777" w:rsidTr="00A2066C">
        <w:trPr>
          <w:cantSplit/>
          <w:trHeight w:val="278"/>
        </w:trPr>
        <w:tc>
          <w:tcPr>
            <w:tcW w:w="1101" w:type="pct"/>
            <w:vMerge/>
            <w:vAlign w:val="center"/>
          </w:tcPr>
          <w:p w14:paraId="0AA0A021" w14:textId="77777777" w:rsidR="00D10580" w:rsidRPr="00AE6B1F" w:rsidRDefault="00D10580" w:rsidP="00FC1B5A">
            <w:pPr>
              <w:jc w:val="both"/>
              <w:rPr>
                <w:rFonts w:ascii="Times New Roman" w:hAnsi="Times New Roman" w:cs="Times New Roman"/>
                <w:sz w:val="20"/>
                <w:szCs w:val="20"/>
              </w:rPr>
            </w:pPr>
          </w:p>
        </w:tc>
        <w:tc>
          <w:tcPr>
            <w:tcW w:w="2523" w:type="pct"/>
            <w:vAlign w:val="center"/>
          </w:tcPr>
          <w:p w14:paraId="4F2BCC48"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Iğdır Üniversitesi</w:t>
            </w:r>
          </w:p>
        </w:tc>
        <w:tc>
          <w:tcPr>
            <w:tcW w:w="631" w:type="pct"/>
            <w:vAlign w:val="center"/>
          </w:tcPr>
          <w:p w14:paraId="5E48CC22"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10</w:t>
            </w:r>
          </w:p>
        </w:tc>
        <w:tc>
          <w:tcPr>
            <w:tcW w:w="746" w:type="pct"/>
            <w:vAlign w:val="center"/>
          </w:tcPr>
          <w:p w14:paraId="29CC165C" w14:textId="358C6B7B"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6,9</w:t>
            </w:r>
          </w:p>
        </w:tc>
      </w:tr>
      <w:tr w:rsidR="00D10580" w:rsidRPr="00AE6B1F" w14:paraId="5F930BDD" w14:textId="77777777" w:rsidTr="00A2066C">
        <w:trPr>
          <w:cantSplit/>
          <w:trHeight w:val="278"/>
        </w:trPr>
        <w:tc>
          <w:tcPr>
            <w:tcW w:w="1101" w:type="pct"/>
            <w:vMerge/>
            <w:vAlign w:val="center"/>
          </w:tcPr>
          <w:p w14:paraId="4D0FF46E" w14:textId="77777777" w:rsidR="00D10580" w:rsidRPr="00AE6B1F" w:rsidRDefault="00D10580" w:rsidP="00FC1B5A">
            <w:pPr>
              <w:jc w:val="both"/>
              <w:rPr>
                <w:rFonts w:ascii="Times New Roman" w:hAnsi="Times New Roman" w:cs="Times New Roman"/>
                <w:sz w:val="20"/>
                <w:szCs w:val="20"/>
              </w:rPr>
            </w:pPr>
          </w:p>
        </w:tc>
        <w:tc>
          <w:tcPr>
            <w:tcW w:w="2523" w:type="pct"/>
            <w:vAlign w:val="center"/>
          </w:tcPr>
          <w:p w14:paraId="7820F0A8" w14:textId="241DE095" w:rsidR="00D10580" w:rsidRPr="00AE6B1F" w:rsidRDefault="00152366" w:rsidP="00FC1B5A">
            <w:pPr>
              <w:jc w:val="both"/>
              <w:rPr>
                <w:rFonts w:ascii="Times New Roman" w:hAnsi="Times New Roman" w:cs="Times New Roman"/>
                <w:sz w:val="20"/>
                <w:szCs w:val="20"/>
              </w:rPr>
            </w:pPr>
            <w:r w:rsidRPr="00AE6B1F">
              <w:rPr>
                <w:rFonts w:ascii="Times New Roman" w:hAnsi="Times New Roman" w:cs="Times New Roman"/>
                <w:sz w:val="20"/>
                <w:szCs w:val="20"/>
              </w:rPr>
              <w:t>Hakkâri</w:t>
            </w:r>
            <w:r w:rsidR="00D10580" w:rsidRPr="00AE6B1F">
              <w:rPr>
                <w:rFonts w:ascii="Times New Roman" w:hAnsi="Times New Roman" w:cs="Times New Roman"/>
                <w:sz w:val="20"/>
                <w:szCs w:val="20"/>
              </w:rPr>
              <w:t xml:space="preserve"> Üniversitesi</w:t>
            </w:r>
          </w:p>
        </w:tc>
        <w:tc>
          <w:tcPr>
            <w:tcW w:w="631" w:type="pct"/>
            <w:vAlign w:val="center"/>
          </w:tcPr>
          <w:p w14:paraId="22BD4EED"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27</w:t>
            </w:r>
          </w:p>
        </w:tc>
        <w:tc>
          <w:tcPr>
            <w:tcW w:w="746" w:type="pct"/>
            <w:vAlign w:val="center"/>
          </w:tcPr>
          <w:p w14:paraId="5389912B" w14:textId="5C90B00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19</w:t>
            </w:r>
          </w:p>
        </w:tc>
      </w:tr>
      <w:tr w:rsidR="00D10580" w:rsidRPr="00AE6B1F" w14:paraId="28AA1604" w14:textId="77777777" w:rsidTr="00A2066C">
        <w:trPr>
          <w:cantSplit/>
          <w:trHeight w:val="278"/>
        </w:trPr>
        <w:tc>
          <w:tcPr>
            <w:tcW w:w="1101" w:type="pct"/>
            <w:vMerge/>
            <w:vAlign w:val="center"/>
          </w:tcPr>
          <w:p w14:paraId="5C9034F8" w14:textId="77777777" w:rsidR="00D10580" w:rsidRPr="00AE6B1F" w:rsidRDefault="00D10580" w:rsidP="00FC1B5A">
            <w:pPr>
              <w:jc w:val="both"/>
              <w:rPr>
                <w:rFonts w:ascii="Times New Roman" w:hAnsi="Times New Roman" w:cs="Times New Roman"/>
                <w:sz w:val="20"/>
                <w:szCs w:val="20"/>
              </w:rPr>
            </w:pPr>
          </w:p>
        </w:tc>
        <w:tc>
          <w:tcPr>
            <w:tcW w:w="2523" w:type="pct"/>
            <w:vAlign w:val="center"/>
          </w:tcPr>
          <w:p w14:paraId="234CEBE8" w14:textId="149B5881"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631" w:type="pct"/>
            <w:vAlign w:val="center"/>
          </w:tcPr>
          <w:p w14:paraId="5902E6A4" w14:textId="36FDAA09"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746" w:type="pct"/>
            <w:vAlign w:val="center"/>
          </w:tcPr>
          <w:p w14:paraId="5F5706BB" w14:textId="30E16B71"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0E5993C7" w14:textId="77777777" w:rsidR="002614C2" w:rsidRPr="00AE6B1F" w:rsidRDefault="002614C2" w:rsidP="00DB28AC">
      <w:pPr>
        <w:spacing w:line="360" w:lineRule="auto"/>
        <w:jc w:val="both"/>
        <w:rPr>
          <w:rFonts w:ascii="Times New Roman" w:hAnsi="Times New Roman" w:cs="Times New Roman"/>
          <w:sz w:val="20"/>
          <w:szCs w:val="20"/>
        </w:rPr>
      </w:pPr>
    </w:p>
    <w:p w14:paraId="2EC2B476" w14:textId="7680C275" w:rsidR="00FC1B5A" w:rsidRDefault="0030611A" w:rsidP="00FC1B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Öğrencilere kaçıncı sınıfta oldukları sorusu yöneltilmiş</w:t>
      </w:r>
      <w:r w:rsidR="00FD09C5">
        <w:rPr>
          <w:rFonts w:ascii="Times New Roman" w:hAnsi="Times New Roman" w:cs="Times New Roman"/>
          <w:sz w:val="24"/>
          <w:szCs w:val="24"/>
        </w:rPr>
        <w:t>,</w:t>
      </w:r>
      <w:r>
        <w:rPr>
          <w:rFonts w:ascii="Times New Roman" w:hAnsi="Times New Roman" w:cs="Times New Roman"/>
          <w:sz w:val="24"/>
          <w:szCs w:val="24"/>
        </w:rPr>
        <w:t xml:space="preserve"> </w:t>
      </w:r>
      <w:r w:rsidR="00B672B3">
        <w:rPr>
          <w:rFonts w:ascii="Times New Roman" w:hAnsi="Times New Roman" w:cs="Times New Roman"/>
          <w:sz w:val="24"/>
          <w:szCs w:val="24"/>
        </w:rPr>
        <w:t>%28,5</w:t>
      </w:r>
      <w:r w:rsidR="00CD618E">
        <w:rPr>
          <w:rFonts w:ascii="Times New Roman" w:hAnsi="Times New Roman" w:cs="Times New Roman"/>
          <w:sz w:val="24"/>
          <w:szCs w:val="24"/>
        </w:rPr>
        <w:t xml:space="preserve"> (n=41)</w:t>
      </w:r>
      <w:r w:rsidR="001A4C24">
        <w:rPr>
          <w:rFonts w:ascii="Times New Roman" w:hAnsi="Times New Roman" w:cs="Times New Roman"/>
          <w:sz w:val="24"/>
          <w:szCs w:val="24"/>
        </w:rPr>
        <w:t>’</w:t>
      </w:r>
      <w:r w:rsidR="00B672B3">
        <w:rPr>
          <w:rFonts w:ascii="Times New Roman" w:hAnsi="Times New Roman" w:cs="Times New Roman"/>
          <w:sz w:val="24"/>
          <w:szCs w:val="24"/>
        </w:rPr>
        <w:t>ini</w:t>
      </w:r>
      <w:r w:rsidR="001A4C24">
        <w:rPr>
          <w:rFonts w:ascii="Times New Roman" w:hAnsi="Times New Roman" w:cs="Times New Roman"/>
          <w:sz w:val="24"/>
          <w:szCs w:val="24"/>
        </w:rPr>
        <w:t>n 1. Sınıfta olduğu</w:t>
      </w:r>
      <w:r w:rsidR="00B672B3">
        <w:rPr>
          <w:rFonts w:ascii="Times New Roman" w:hAnsi="Times New Roman" w:cs="Times New Roman"/>
          <w:sz w:val="24"/>
          <w:szCs w:val="24"/>
        </w:rPr>
        <w:t>, %57,6</w:t>
      </w:r>
      <w:r w:rsidR="00CD618E">
        <w:rPr>
          <w:rFonts w:ascii="Times New Roman" w:hAnsi="Times New Roman" w:cs="Times New Roman"/>
          <w:sz w:val="24"/>
          <w:szCs w:val="24"/>
        </w:rPr>
        <w:t xml:space="preserve"> (n=83)</w:t>
      </w:r>
      <w:r w:rsidR="001A4C24">
        <w:rPr>
          <w:rFonts w:ascii="Times New Roman" w:hAnsi="Times New Roman" w:cs="Times New Roman"/>
          <w:sz w:val="24"/>
          <w:szCs w:val="24"/>
        </w:rPr>
        <w:t>’</w:t>
      </w:r>
      <w:r w:rsidR="00B672B3">
        <w:rPr>
          <w:rFonts w:ascii="Times New Roman" w:hAnsi="Times New Roman" w:cs="Times New Roman"/>
          <w:sz w:val="24"/>
          <w:szCs w:val="24"/>
        </w:rPr>
        <w:t>sının</w:t>
      </w:r>
      <w:r w:rsidR="001A4C24">
        <w:rPr>
          <w:rFonts w:ascii="Times New Roman" w:hAnsi="Times New Roman" w:cs="Times New Roman"/>
          <w:sz w:val="24"/>
          <w:szCs w:val="24"/>
        </w:rPr>
        <w:t xml:space="preserve"> 2. Sınıfta olduğu</w:t>
      </w:r>
      <w:r w:rsidR="00B672B3">
        <w:rPr>
          <w:rFonts w:ascii="Times New Roman" w:hAnsi="Times New Roman" w:cs="Times New Roman"/>
          <w:sz w:val="24"/>
          <w:szCs w:val="24"/>
        </w:rPr>
        <w:t>, %9,7</w:t>
      </w:r>
      <w:r w:rsidR="00CD618E">
        <w:rPr>
          <w:rFonts w:ascii="Times New Roman" w:hAnsi="Times New Roman" w:cs="Times New Roman"/>
          <w:sz w:val="24"/>
          <w:szCs w:val="24"/>
        </w:rPr>
        <w:t xml:space="preserve"> (n=14)</w:t>
      </w:r>
      <w:r w:rsidR="001A4C24">
        <w:rPr>
          <w:rFonts w:ascii="Times New Roman" w:hAnsi="Times New Roman" w:cs="Times New Roman"/>
          <w:sz w:val="24"/>
          <w:szCs w:val="24"/>
        </w:rPr>
        <w:t>’</w:t>
      </w:r>
      <w:r w:rsidR="00B672B3">
        <w:rPr>
          <w:rFonts w:ascii="Times New Roman" w:hAnsi="Times New Roman" w:cs="Times New Roman"/>
          <w:sz w:val="24"/>
          <w:szCs w:val="24"/>
        </w:rPr>
        <w:t>s</w:t>
      </w:r>
      <w:r w:rsidR="00FD09C5">
        <w:rPr>
          <w:rFonts w:ascii="Times New Roman" w:hAnsi="Times New Roman" w:cs="Times New Roman"/>
          <w:sz w:val="24"/>
          <w:szCs w:val="24"/>
        </w:rPr>
        <w:t>inin ders aşam</w:t>
      </w:r>
      <w:r w:rsidR="001A4C24">
        <w:rPr>
          <w:rFonts w:ascii="Times New Roman" w:hAnsi="Times New Roman" w:cs="Times New Roman"/>
          <w:sz w:val="24"/>
          <w:szCs w:val="24"/>
        </w:rPr>
        <w:t>asında olduğu</w:t>
      </w:r>
      <w:r w:rsidR="00362ACC">
        <w:rPr>
          <w:rFonts w:ascii="Times New Roman" w:hAnsi="Times New Roman" w:cs="Times New Roman"/>
          <w:sz w:val="24"/>
          <w:szCs w:val="24"/>
        </w:rPr>
        <w:t xml:space="preserve"> </w:t>
      </w:r>
      <w:r w:rsidR="00B672B3">
        <w:rPr>
          <w:rFonts w:ascii="Times New Roman" w:hAnsi="Times New Roman" w:cs="Times New Roman"/>
          <w:sz w:val="24"/>
          <w:szCs w:val="24"/>
        </w:rPr>
        <w:t>ve son olarak %4,2</w:t>
      </w:r>
      <w:r w:rsidR="00CD618E">
        <w:rPr>
          <w:rFonts w:ascii="Times New Roman" w:hAnsi="Times New Roman" w:cs="Times New Roman"/>
          <w:sz w:val="24"/>
          <w:szCs w:val="24"/>
        </w:rPr>
        <w:t xml:space="preserve"> (n=6)</w:t>
      </w:r>
      <w:r w:rsidR="001A4C24">
        <w:rPr>
          <w:rFonts w:ascii="Times New Roman" w:hAnsi="Times New Roman" w:cs="Times New Roman"/>
          <w:sz w:val="24"/>
          <w:szCs w:val="24"/>
        </w:rPr>
        <w:t>’</w:t>
      </w:r>
      <w:r w:rsidR="00B672B3">
        <w:rPr>
          <w:rFonts w:ascii="Times New Roman" w:hAnsi="Times New Roman" w:cs="Times New Roman"/>
          <w:sz w:val="24"/>
          <w:szCs w:val="24"/>
        </w:rPr>
        <w:t>s</w:t>
      </w:r>
      <w:r w:rsidR="00FD09C5">
        <w:rPr>
          <w:rFonts w:ascii="Times New Roman" w:hAnsi="Times New Roman" w:cs="Times New Roman"/>
          <w:sz w:val="24"/>
          <w:szCs w:val="24"/>
        </w:rPr>
        <w:t>inin tez aşamasında olduğu</w:t>
      </w:r>
      <w:r w:rsidR="00362ACC">
        <w:rPr>
          <w:rFonts w:ascii="Times New Roman" w:hAnsi="Times New Roman" w:cs="Times New Roman"/>
          <w:sz w:val="24"/>
          <w:szCs w:val="24"/>
        </w:rPr>
        <w:t xml:space="preserve"> </w:t>
      </w:r>
      <w:r w:rsidR="00FD09C5">
        <w:rPr>
          <w:rFonts w:ascii="Times New Roman" w:hAnsi="Times New Roman" w:cs="Times New Roman"/>
          <w:sz w:val="24"/>
          <w:szCs w:val="24"/>
        </w:rPr>
        <w:t>öğrenilmiştir</w:t>
      </w:r>
      <w:r w:rsidR="00CA505B">
        <w:rPr>
          <w:rFonts w:ascii="Times New Roman" w:hAnsi="Times New Roman" w:cs="Times New Roman"/>
          <w:sz w:val="24"/>
          <w:szCs w:val="24"/>
        </w:rPr>
        <w:t xml:space="preserve"> (Tablo 16</w:t>
      </w:r>
      <w:r w:rsidR="00DB28AC">
        <w:rPr>
          <w:rFonts w:ascii="Times New Roman" w:hAnsi="Times New Roman" w:cs="Times New Roman"/>
          <w:sz w:val="24"/>
          <w:szCs w:val="24"/>
        </w:rPr>
        <w:t>)</w:t>
      </w:r>
      <w:r w:rsidR="00FD09C5">
        <w:rPr>
          <w:rFonts w:ascii="Times New Roman" w:hAnsi="Times New Roman" w:cs="Times New Roman"/>
          <w:sz w:val="24"/>
          <w:szCs w:val="24"/>
        </w:rPr>
        <w:t xml:space="preserve">. </w:t>
      </w:r>
    </w:p>
    <w:p w14:paraId="0AC9EBC7" w14:textId="77777777" w:rsidR="00FC1B5A" w:rsidRDefault="00FC1B5A" w:rsidP="00FC1B5A">
      <w:pPr>
        <w:spacing w:line="360" w:lineRule="auto"/>
        <w:ind w:firstLine="708"/>
        <w:jc w:val="both"/>
        <w:rPr>
          <w:rFonts w:ascii="Times New Roman" w:hAnsi="Times New Roman" w:cs="Times New Roman"/>
          <w:sz w:val="24"/>
          <w:szCs w:val="24"/>
        </w:rPr>
      </w:pPr>
    </w:p>
    <w:p w14:paraId="1BD1C41F" w14:textId="77777777" w:rsidR="00A2066C" w:rsidRDefault="00A2066C" w:rsidP="00FC1B5A">
      <w:pPr>
        <w:spacing w:line="360" w:lineRule="auto"/>
        <w:ind w:firstLine="708"/>
        <w:jc w:val="both"/>
        <w:rPr>
          <w:rFonts w:ascii="Times New Roman" w:hAnsi="Times New Roman" w:cs="Times New Roman"/>
          <w:sz w:val="24"/>
          <w:szCs w:val="24"/>
        </w:rPr>
      </w:pPr>
    </w:p>
    <w:p w14:paraId="595D8C23" w14:textId="77777777" w:rsidR="00A2066C" w:rsidRDefault="00A2066C" w:rsidP="00FC1B5A">
      <w:pPr>
        <w:spacing w:line="360" w:lineRule="auto"/>
        <w:ind w:firstLine="708"/>
        <w:jc w:val="both"/>
        <w:rPr>
          <w:rFonts w:ascii="Times New Roman" w:hAnsi="Times New Roman" w:cs="Times New Roman"/>
          <w:sz w:val="24"/>
          <w:szCs w:val="24"/>
        </w:rPr>
      </w:pPr>
    </w:p>
    <w:p w14:paraId="5C1F1445" w14:textId="7789FC04" w:rsidR="00DB28AC" w:rsidRPr="002F17E7" w:rsidRDefault="003E71A1" w:rsidP="003E71A1">
      <w:pPr>
        <w:pStyle w:val="ResimYazs"/>
        <w:rPr>
          <w:rFonts w:ascii="Times New Roman" w:hAnsi="Times New Roman" w:cs="Times New Roman"/>
          <w:b w:val="0"/>
          <w:color w:val="auto"/>
          <w:sz w:val="22"/>
          <w:szCs w:val="22"/>
        </w:rPr>
      </w:pPr>
      <w:bookmarkStart w:id="76" w:name="_Toc127659889"/>
      <w:r w:rsidRPr="00A2066C">
        <w:rPr>
          <w:rFonts w:ascii="Times New Roman" w:hAnsi="Times New Roman" w:cs="Times New Roman"/>
          <w:color w:val="auto"/>
          <w:sz w:val="22"/>
          <w:szCs w:val="22"/>
        </w:rPr>
        <w:lastRenderedPageBreak/>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16</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Katılımcıların</w:t>
      </w:r>
      <w:r w:rsidR="00DB28AC" w:rsidRPr="002F17E7">
        <w:rPr>
          <w:rFonts w:ascii="Times New Roman" w:hAnsi="Times New Roman" w:cs="Times New Roman"/>
          <w:b w:val="0"/>
          <w:color w:val="auto"/>
          <w:sz w:val="22"/>
          <w:szCs w:val="22"/>
        </w:rPr>
        <w:t xml:space="preserve"> </w:t>
      </w:r>
      <w:r w:rsidR="00211861" w:rsidRPr="002F17E7">
        <w:rPr>
          <w:rFonts w:ascii="Times New Roman" w:hAnsi="Times New Roman" w:cs="Times New Roman"/>
          <w:b w:val="0"/>
          <w:color w:val="auto"/>
          <w:sz w:val="22"/>
          <w:szCs w:val="22"/>
        </w:rPr>
        <w:t>sınıf düzeyleri.</w:t>
      </w:r>
      <w:bookmarkEnd w:id="76"/>
    </w:p>
    <w:tbl>
      <w:tblPr>
        <w:tblStyle w:val="TabloKlavuzu"/>
        <w:tblW w:w="5000" w:type="pct"/>
        <w:tblLook w:val="04A0" w:firstRow="1" w:lastRow="0" w:firstColumn="1" w:lastColumn="0" w:noHBand="0" w:noVBand="1"/>
      </w:tblPr>
      <w:tblGrid>
        <w:gridCol w:w="4913"/>
        <w:gridCol w:w="2188"/>
        <w:gridCol w:w="2186"/>
      </w:tblGrid>
      <w:tr w:rsidR="00D10580" w:rsidRPr="00AE6B1F" w14:paraId="78D9BC21" w14:textId="77777777" w:rsidTr="00A2066C">
        <w:trPr>
          <w:cantSplit/>
          <w:trHeight w:val="284"/>
        </w:trPr>
        <w:tc>
          <w:tcPr>
            <w:tcW w:w="2645" w:type="pct"/>
            <w:vAlign w:val="center"/>
          </w:tcPr>
          <w:p w14:paraId="5B0B9A77" w14:textId="713B535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Kaçıncı Sınıftasınız</w:t>
            </w:r>
          </w:p>
        </w:tc>
        <w:tc>
          <w:tcPr>
            <w:tcW w:w="1178" w:type="pct"/>
            <w:vAlign w:val="center"/>
          </w:tcPr>
          <w:p w14:paraId="1AC641D4" w14:textId="0FCCB4EB" w:rsidR="00D10580" w:rsidRPr="00AE6B1F" w:rsidRDefault="00162088" w:rsidP="00FC1B5A">
            <w:pPr>
              <w:jc w:val="center"/>
              <w:rPr>
                <w:rFonts w:ascii="Times New Roman" w:hAnsi="Times New Roman" w:cs="Times New Roman"/>
                <w:sz w:val="20"/>
                <w:szCs w:val="20"/>
              </w:rPr>
            </w:pPr>
            <w:r>
              <w:rPr>
                <w:rFonts w:ascii="Times New Roman" w:hAnsi="Times New Roman" w:cs="Times New Roman"/>
                <w:sz w:val="20"/>
                <w:szCs w:val="20"/>
              </w:rPr>
              <w:t>N</w:t>
            </w:r>
          </w:p>
        </w:tc>
        <w:tc>
          <w:tcPr>
            <w:tcW w:w="1178" w:type="pct"/>
            <w:vAlign w:val="center"/>
          </w:tcPr>
          <w:p w14:paraId="42D82394"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D10580" w:rsidRPr="00AE6B1F" w14:paraId="3D62FC6E" w14:textId="77777777" w:rsidTr="00A2066C">
        <w:trPr>
          <w:cantSplit/>
          <w:trHeight w:val="284"/>
        </w:trPr>
        <w:tc>
          <w:tcPr>
            <w:tcW w:w="2645" w:type="pct"/>
            <w:vAlign w:val="center"/>
          </w:tcPr>
          <w:p w14:paraId="0014FD43" w14:textId="4915225D"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1</w:t>
            </w:r>
            <w:r w:rsidR="00152366">
              <w:rPr>
                <w:rFonts w:ascii="Times New Roman" w:hAnsi="Times New Roman" w:cs="Times New Roman"/>
                <w:sz w:val="20"/>
                <w:szCs w:val="20"/>
              </w:rPr>
              <w:t>. sınıf</w:t>
            </w:r>
          </w:p>
        </w:tc>
        <w:tc>
          <w:tcPr>
            <w:tcW w:w="1178" w:type="pct"/>
            <w:vAlign w:val="center"/>
          </w:tcPr>
          <w:p w14:paraId="404495CF"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41</w:t>
            </w:r>
          </w:p>
        </w:tc>
        <w:tc>
          <w:tcPr>
            <w:tcW w:w="1178" w:type="pct"/>
            <w:vAlign w:val="center"/>
          </w:tcPr>
          <w:p w14:paraId="2233EEF5"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28,5</w:t>
            </w:r>
          </w:p>
        </w:tc>
      </w:tr>
      <w:tr w:rsidR="00D10580" w:rsidRPr="00AE6B1F" w14:paraId="1A5996FB" w14:textId="77777777" w:rsidTr="00A2066C">
        <w:trPr>
          <w:cantSplit/>
          <w:trHeight w:val="284"/>
        </w:trPr>
        <w:tc>
          <w:tcPr>
            <w:tcW w:w="2645" w:type="pct"/>
            <w:vAlign w:val="center"/>
          </w:tcPr>
          <w:p w14:paraId="178EE5AB" w14:textId="6EFA7E1D"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2</w:t>
            </w:r>
            <w:r w:rsidR="00152366">
              <w:rPr>
                <w:rFonts w:ascii="Times New Roman" w:hAnsi="Times New Roman" w:cs="Times New Roman"/>
                <w:sz w:val="20"/>
                <w:szCs w:val="20"/>
              </w:rPr>
              <w:t>. sınıf</w:t>
            </w:r>
          </w:p>
        </w:tc>
        <w:tc>
          <w:tcPr>
            <w:tcW w:w="1178" w:type="pct"/>
            <w:vAlign w:val="center"/>
          </w:tcPr>
          <w:p w14:paraId="600D91A2"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83</w:t>
            </w:r>
          </w:p>
        </w:tc>
        <w:tc>
          <w:tcPr>
            <w:tcW w:w="1178" w:type="pct"/>
            <w:vAlign w:val="center"/>
          </w:tcPr>
          <w:p w14:paraId="0398DCC1"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57,6</w:t>
            </w:r>
          </w:p>
        </w:tc>
      </w:tr>
      <w:tr w:rsidR="00D10580" w:rsidRPr="00AE6B1F" w14:paraId="27653778" w14:textId="77777777" w:rsidTr="00A2066C">
        <w:trPr>
          <w:cantSplit/>
          <w:trHeight w:val="284"/>
        </w:trPr>
        <w:tc>
          <w:tcPr>
            <w:tcW w:w="2645" w:type="pct"/>
            <w:vAlign w:val="center"/>
          </w:tcPr>
          <w:p w14:paraId="34A980D0"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Ders Aşamasında</w:t>
            </w:r>
          </w:p>
        </w:tc>
        <w:tc>
          <w:tcPr>
            <w:tcW w:w="1178" w:type="pct"/>
            <w:vAlign w:val="center"/>
          </w:tcPr>
          <w:p w14:paraId="65BF8C71"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14</w:t>
            </w:r>
          </w:p>
        </w:tc>
        <w:tc>
          <w:tcPr>
            <w:tcW w:w="1178" w:type="pct"/>
            <w:vAlign w:val="center"/>
          </w:tcPr>
          <w:p w14:paraId="007BC5F0"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9,7</w:t>
            </w:r>
          </w:p>
        </w:tc>
      </w:tr>
      <w:tr w:rsidR="00D10580" w:rsidRPr="00AE6B1F" w14:paraId="6EBE1C96" w14:textId="77777777" w:rsidTr="00A2066C">
        <w:trPr>
          <w:cantSplit/>
          <w:trHeight w:val="284"/>
        </w:trPr>
        <w:tc>
          <w:tcPr>
            <w:tcW w:w="2645" w:type="pct"/>
            <w:vAlign w:val="center"/>
          </w:tcPr>
          <w:p w14:paraId="37CBC8FA" w14:textId="77777777"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Tez Aşamasında</w:t>
            </w:r>
          </w:p>
        </w:tc>
        <w:tc>
          <w:tcPr>
            <w:tcW w:w="1178" w:type="pct"/>
            <w:vAlign w:val="center"/>
          </w:tcPr>
          <w:p w14:paraId="1FE9E6D4"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6</w:t>
            </w:r>
          </w:p>
        </w:tc>
        <w:tc>
          <w:tcPr>
            <w:tcW w:w="1178" w:type="pct"/>
            <w:vAlign w:val="center"/>
          </w:tcPr>
          <w:p w14:paraId="6B491BD8" w14:textId="77777777"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4,2</w:t>
            </w:r>
          </w:p>
        </w:tc>
      </w:tr>
      <w:tr w:rsidR="00D10580" w:rsidRPr="00AE6B1F" w14:paraId="68785B74" w14:textId="77777777" w:rsidTr="00A2066C">
        <w:trPr>
          <w:cantSplit/>
          <w:trHeight w:val="284"/>
        </w:trPr>
        <w:tc>
          <w:tcPr>
            <w:tcW w:w="2645" w:type="pct"/>
            <w:vAlign w:val="center"/>
          </w:tcPr>
          <w:p w14:paraId="6A79C99F" w14:textId="082D3400" w:rsidR="00D10580" w:rsidRPr="00AE6B1F" w:rsidRDefault="00D10580" w:rsidP="00FC1B5A">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1178" w:type="pct"/>
            <w:vAlign w:val="center"/>
          </w:tcPr>
          <w:p w14:paraId="5D38CA20" w14:textId="09CE701F"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178" w:type="pct"/>
            <w:vAlign w:val="center"/>
          </w:tcPr>
          <w:p w14:paraId="66AF2702" w14:textId="1D80DB05" w:rsidR="00D10580" w:rsidRPr="00AE6B1F" w:rsidRDefault="00D10580" w:rsidP="00FC1B5A">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0E5B8EB9" w14:textId="77777777" w:rsidR="00B672B3" w:rsidRDefault="00B672B3" w:rsidP="00DB28AC">
      <w:pPr>
        <w:spacing w:line="360" w:lineRule="auto"/>
        <w:jc w:val="both"/>
        <w:rPr>
          <w:rFonts w:ascii="Times New Roman" w:hAnsi="Times New Roman" w:cs="Times New Roman"/>
          <w:sz w:val="24"/>
          <w:szCs w:val="24"/>
        </w:rPr>
      </w:pPr>
    </w:p>
    <w:p w14:paraId="697EF5CB" w14:textId="7B3E228A" w:rsidR="00DB28AC" w:rsidRDefault="00A373A4" w:rsidP="00F128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Öğrencilere okudukları bölümden memn</w:t>
      </w:r>
      <w:r w:rsidR="001A4C24">
        <w:rPr>
          <w:rFonts w:ascii="Times New Roman" w:hAnsi="Times New Roman" w:cs="Times New Roman"/>
          <w:sz w:val="24"/>
          <w:szCs w:val="24"/>
        </w:rPr>
        <w:t>un</w:t>
      </w:r>
      <w:r w:rsidR="00D72E06">
        <w:rPr>
          <w:rFonts w:ascii="Times New Roman" w:hAnsi="Times New Roman" w:cs="Times New Roman"/>
          <w:sz w:val="24"/>
          <w:szCs w:val="24"/>
        </w:rPr>
        <w:t xml:space="preserve"> olup olmadıkları sorulmuş %84</w:t>
      </w:r>
      <w:r w:rsidR="00CD618E">
        <w:rPr>
          <w:rFonts w:ascii="Times New Roman" w:hAnsi="Times New Roman" w:cs="Times New Roman"/>
          <w:sz w:val="24"/>
          <w:szCs w:val="24"/>
        </w:rPr>
        <w:t xml:space="preserve"> (n=121)</w:t>
      </w:r>
      <w:r w:rsidR="001A4C24">
        <w:rPr>
          <w:rFonts w:ascii="Times New Roman" w:hAnsi="Times New Roman" w:cs="Times New Roman"/>
          <w:sz w:val="24"/>
          <w:szCs w:val="24"/>
        </w:rPr>
        <w:t>’ünün memnun olduğu</w:t>
      </w:r>
      <w:r w:rsidR="00D72E06">
        <w:rPr>
          <w:rFonts w:ascii="Times New Roman" w:hAnsi="Times New Roman" w:cs="Times New Roman"/>
          <w:sz w:val="24"/>
          <w:szCs w:val="24"/>
        </w:rPr>
        <w:t>, %2,1</w:t>
      </w:r>
      <w:r w:rsidR="00CD618E">
        <w:rPr>
          <w:rFonts w:ascii="Times New Roman" w:hAnsi="Times New Roman" w:cs="Times New Roman"/>
          <w:sz w:val="24"/>
          <w:szCs w:val="24"/>
        </w:rPr>
        <w:t xml:space="preserve"> (n=3)</w:t>
      </w:r>
      <w:r>
        <w:rPr>
          <w:rFonts w:ascii="Times New Roman" w:hAnsi="Times New Roman" w:cs="Times New Roman"/>
          <w:sz w:val="24"/>
          <w:szCs w:val="24"/>
        </w:rPr>
        <w:t xml:space="preserve">’inin memnun olmadığı, </w:t>
      </w:r>
      <w:r w:rsidR="00D72E06">
        <w:rPr>
          <w:rFonts w:ascii="Times New Roman" w:hAnsi="Times New Roman" w:cs="Times New Roman"/>
          <w:sz w:val="24"/>
          <w:szCs w:val="24"/>
        </w:rPr>
        <w:t>%13,9</w:t>
      </w:r>
      <w:r w:rsidR="00CD618E">
        <w:rPr>
          <w:rFonts w:ascii="Times New Roman" w:hAnsi="Times New Roman" w:cs="Times New Roman"/>
          <w:sz w:val="24"/>
          <w:szCs w:val="24"/>
        </w:rPr>
        <w:t xml:space="preserve"> (n=20)</w:t>
      </w:r>
      <w:r w:rsidR="001A4C24">
        <w:rPr>
          <w:rFonts w:ascii="Times New Roman" w:hAnsi="Times New Roman" w:cs="Times New Roman"/>
          <w:sz w:val="24"/>
          <w:szCs w:val="24"/>
        </w:rPr>
        <w:t>’</w:t>
      </w:r>
      <w:r w:rsidR="00D72E06">
        <w:rPr>
          <w:rFonts w:ascii="Times New Roman" w:hAnsi="Times New Roman" w:cs="Times New Roman"/>
          <w:sz w:val="24"/>
          <w:szCs w:val="24"/>
        </w:rPr>
        <w:t>unun</w:t>
      </w:r>
      <w:r w:rsidR="0087270E">
        <w:rPr>
          <w:rFonts w:ascii="Times New Roman" w:hAnsi="Times New Roman" w:cs="Times New Roman"/>
          <w:sz w:val="24"/>
          <w:szCs w:val="24"/>
        </w:rPr>
        <w:t xml:space="preserve"> ise kısmen memnun olduğu</w:t>
      </w:r>
      <w:r w:rsidR="004C411C">
        <w:rPr>
          <w:rFonts w:ascii="Times New Roman" w:hAnsi="Times New Roman" w:cs="Times New Roman"/>
          <w:sz w:val="24"/>
          <w:szCs w:val="24"/>
        </w:rPr>
        <w:t xml:space="preserve"> </w:t>
      </w:r>
      <w:r w:rsidR="0087270E">
        <w:rPr>
          <w:rFonts w:ascii="Times New Roman" w:hAnsi="Times New Roman" w:cs="Times New Roman"/>
          <w:sz w:val="24"/>
          <w:szCs w:val="24"/>
        </w:rPr>
        <w:t>bilgisi öğrenilmiştir</w:t>
      </w:r>
      <w:r w:rsidR="00CA505B">
        <w:rPr>
          <w:rFonts w:ascii="Times New Roman" w:hAnsi="Times New Roman" w:cs="Times New Roman"/>
          <w:sz w:val="24"/>
          <w:szCs w:val="24"/>
        </w:rPr>
        <w:t xml:space="preserve"> (Tablo 17</w:t>
      </w:r>
      <w:r w:rsidR="00DB28AC">
        <w:rPr>
          <w:rFonts w:ascii="Times New Roman" w:hAnsi="Times New Roman" w:cs="Times New Roman"/>
          <w:sz w:val="24"/>
          <w:szCs w:val="24"/>
        </w:rPr>
        <w:t>)</w:t>
      </w:r>
      <w:r w:rsidR="0087270E">
        <w:rPr>
          <w:rFonts w:ascii="Times New Roman" w:hAnsi="Times New Roman" w:cs="Times New Roman"/>
          <w:sz w:val="24"/>
          <w:szCs w:val="24"/>
        </w:rPr>
        <w:t>.</w:t>
      </w:r>
    </w:p>
    <w:p w14:paraId="46A85B7D" w14:textId="05B6D895" w:rsidR="004C411C" w:rsidRPr="002F17E7" w:rsidRDefault="003E71A1" w:rsidP="003E71A1">
      <w:pPr>
        <w:pStyle w:val="ResimYazs"/>
        <w:rPr>
          <w:rFonts w:ascii="Times New Roman" w:hAnsi="Times New Roman" w:cs="Times New Roman"/>
          <w:b w:val="0"/>
          <w:color w:val="auto"/>
          <w:sz w:val="22"/>
          <w:szCs w:val="22"/>
        </w:rPr>
      </w:pPr>
      <w:bookmarkStart w:id="77" w:name="_Toc127659890"/>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17</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Katılımcıların</w:t>
      </w:r>
      <w:r w:rsidR="00DB28AC" w:rsidRPr="002F17E7">
        <w:rPr>
          <w:rFonts w:ascii="Times New Roman" w:hAnsi="Times New Roman" w:cs="Times New Roman"/>
          <w:b w:val="0"/>
          <w:color w:val="auto"/>
          <w:sz w:val="22"/>
          <w:szCs w:val="22"/>
        </w:rPr>
        <w:t xml:space="preserve"> </w:t>
      </w:r>
      <w:r w:rsidR="00211861" w:rsidRPr="002F17E7">
        <w:rPr>
          <w:rFonts w:ascii="Times New Roman" w:hAnsi="Times New Roman" w:cs="Times New Roman"/>
          <w:b w:val="0"/>
          <w:color w:val="auto"/>
          <w:sz w:val="22"/>
          <w:szCs w:val="22"/>
        </w:rPr>
        <w:t>öğrenim göredükleri bölümden memnuniyet düzeyleri.</w:t>
      </w:r>
      <w:bookmarkEnd w:id="77"/>
      <w:r w:rsidR="00211861" w:rsidRPr="002F17E7">
        <w:rPr>
          <w:rFonts w:ascii="Times New Roman" w:hAnsi="Times New Roman" w:cs="Times New Roman"/>
          <w:b w:val="0"/>
          <w:color w:val="auto"/>
          <w:sz w:val="22"/>
          <w:szCs w:val="22"/>
        </w:rPr>
        <w:t xml:space="preserve"> </w:t>
      </w:r>
    </w:p>
    <w:tbl>
      <w:tblPr>
        <w:tblStyle w:val="TabloKlavuzu"/>
        <w:tblW w:w="5000" w:type="pct"/>
        <w:tblLook w:val="04A0" w:firstRow="1" w:lastRow="0" w:firstColumn="1" w:lastColumn="0" w:noHBand="0" w:noVBand="1"/>
      </w:tblPr>
      <w:tblGrid>
        <w:gridCol w:w="5121"/>
        <w:gridCol w:w="2221"/>
        <w:gridCol w:w="1945"/>
      </w:tblGrid>
      <w:tr w:rsidR="00D10580" w:rsidRPr="00AE6B1F" w14:paraId="526260EB" w14:textId="77777777" w:rsidTr="00A2066C">
        <w:trPr>
          <w:cantSplit/>
          <w:trHeight w:val="246"/>
        </w:trPr>
        <w:tc>
          <w:tcPr>
            <w:tcW w:w="2757" w:type="pct"/>
            <w:vAlign w:val="center"/>
          </w:tcPr>
          <w:p w14:paraId="52B81E24" w14:textId="72E4DDE2" w:rsidR="00D10580" w:rsidRPr="00AE6B1F" w:rsidRDefault="00D10580" w:rsidP="00D72E06">
            <w:pPr>
              <w:jc w:val="both"/>
              <w:rPr>
                <w:rFonts w:ascii="Times New Roman" w:hAnsi="Times New Roman" w:cs="Times New Roman"/>
                <w:sz w:val="20"/>
                <w:szCs w:val="20"/>
              </w:rPr>
            </w:pPr>
            <w:r w:rsidRPr="00AE6B1F">
              <w:rPr>
                <w:rFonts w:ascii="Times New Roman" w:hAnsi="Times New Roman" w:cs="Times New Roman"/>
                <w:sz w:val="20"/>
                <w:szCs w:val="20"/>
              </w:rPr>
              <w:t>Okunulan Bölümden Memnuniyet</w:t>
            </w:r>
          </w:p>
        </w:tc>
        <w:tc>
          <w:tcPr>
            <w:tcW w:w="1196" w:type="pct"/>
            <w:vAlign w:val="center"/>
          </w:tcPr>
          <w:p w14:paraId="7C693519" w14:textId="5DE06254" w:rsidR="00D10580" w:rsidRPr="00AE6B1F" w:rsidRDefault="00162088" w:rsidP="00D72E06">
            <w:pPr>
              <w:jc w:val="center"/>
              <w:rPr>
                <w:rFonts w:ascii="Times New Roman" w:hAnsi="Times New Roman" w:cs="Times New Roman"/>
                <w:sz w:val="20"/>
                <w:szCs w:val="20"/>
              </w:rPr>
            </w:pPr>
            <w:r>
              <w:rPr>
                <w:rFonts w:ascii="Times New Roman" w:hAnsi="Times New Roman" w:cs="Times New Roman"/>
                <w:sz w:val="20"/>
                <w:szCs w:val="20"/>
              </w:rPr>
              <w:t>N</w:t>
            </w:r>
          </w:p>
        </w:tc>
        <w:tc>
          <w:tcPr>
            <w:tcW w:w="1047" w:type="pct"/>
            <w:vAlign w:val="center"/>
          </w:tcPr>
          <w:p w14:paraId="6B27011B"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D10580" w:rsidRPr="00AE6B1F" w14:paraId="061BFE42" w14:textId="77777777" w:rsidTr="00A2066C">
        <w:trPr>
          <w:cantSplit/>
          <w:trHeight w:val="246"/>
        </w:trPr>
        <w:tc>
          <w:tcPr>
            <w:tcW w:w="2757" w:type="pct"/>
            <w:vAlign w:val="center"/>
          </w:tcPr>
          <w:p w14:paraId="0F2B6AE9" w14:textId="775A045F" w:rsidR="00D10580" w:rsidRPr="00AE6B1F" w:rsidRDefault="00D10580" w:rsidP="00D72E06">
            <w:pPr>
              <w:jc w:val="both"/>
              <w:rPr>
                <w:rFonts w:ascii="Times New Roman" w:hAnsi="Times New Roman" w:cs="Times New Roman"/>
                <w:sz w:val="20"/>
                <w:szCs w:val="20"/>
              </w:rPr>
            </w:pPr>
            <w:r w:rsidRPr="00AE6B1F">
              <w:rPr>
                <w:rFonts w:ascii="Times New Roman" w:hAnsi="Times New Roman" w:cs="Times New Roman"/>
                <w:sz w:val="20"/>
                <w:szCs w:val="20"/>
              </w:rPr>
              <w:t>Evet</w:t>
            </w:r>
            <w:r w:rsidR="00AF07FA">
              <w:rPr>
                <w:rFonts w:ascii="Times New Roman" w:hAnsi="Times New Roman" w:cs="Times New Roman"/>
                <w:sz w:val="20"/>
                <w:szCs w:val="20"/>
              </w:rPr>
              <w:t>, memnunum</w:t>
            </w:r>
          </w:p>
        </w:tc>
        <w:tc>
          <w:tcPr>
            <w:tcW w:w="1196" w:type="pct"/>
            <w:vAlign w:val="center"/>
          </w:tcPr>
          <w:p w14:paraId="0FB134A7"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121</w:t>
            </w:r>
          </w:p>
        </w:tc>
        <w:tc>
          <w:tcPr>
            <w:tcW w:w="1047" w:type="pct"/>
            <w:vAlign w:val="center"/>
          </w:tcPr>
          <w:p w14:paraId="1C3DB380"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84</w:t>
            </w:r>
          </w:p>
        </w:tc>
      </w:tr>
      <w:tr w:rsidR="00D10580" w:rsidRPr="00AE6B1F" w14:paraId="17EEDFC6" w14:textId="77777777" w:rsidTr="00A2066C">
        <w:trPr>
          <w:cantSplit/>
          <w:trHeight w:val="246"/>
        </w:trPr>
        <w:tc>
          <w:tcPr>
            <w:tcW w:w="2757" w:type="pct"/>
            <w:vAlign w:val="center"/>
          </w:tcPr>
          <w:p w14:paraId="4762841C" w14:textId="0CB45271" w:rsidR="00D10580" w:rsidRPr="00AE6B1F" w:rsidRDefault="00AF07FA" w:rsidP="00D72E06">
            <w:pPr>
              <w:jc w:val="both"/>
              <w:rPr>
                <w:rFonts w:ascii="Times New Roman" w:hAnsi="Times New Roman" w:cs="Times New Roman"/>
                <w:sz w:val="20"/>
                <w:szCs w:val="20"/>
              </w:rPr>
            </w:pPr>
            <w:r w:rsidRPr="00AE6B1F">
              <w:rPr>
                <w:rFonts w:ascii="Times New Roman" w:hAnsi="Times New Roman" w:cs="Times New Roman"/>
                <w:sz w:val="20"/>
                <w:szCs w:val="20"/>
              </w:rPr>
              <w:t>Hayır,</w:t>
            </w:r>
            <w:r>
              <w:rPr>
                <w:rFonts w:ascii="Times New Roman" w:hAnsi="Times New Roman" w:cs="Times New Roman"/>
                <w:sz w:val="20"/>
                <w:szCs w:val="20"/>
              </w:rPr>
              <w:t xml:space="preserve"> memnun değilim</w:t>
            </w:r>
          </w:p>
        </w:tc>
        <w:tc>
          <w:tcPr>
            <w:tcW w:w="1196" w:type="pct"/>
            <w:vAlign w:val="center"/>
          </w:tcPr>
          <w:p w14:paraId="29731225"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3</w:t>
            </w:r>
          </w:p>
        </w:tc>
        <w:tc>
          <w:tcPr>
            <w:tcW w:w="1047" w:type="pct"/>
            <w:vAlign w:val="center"/>
          </w:tcPr>
          <w:p w14:paraId="3E8BE577"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2,1</w:t>
            </w:r>
          </w:p>
        </w:tc>
      </w:tr>
      <w:tr w:rsidR="00D10580" w:rsidRPr="00AE6B1F" w14:paraId="2EB1920B" w14:textId="77777777" w:rsidTr="00A2066C">
        <w:trPr>
          <w:cantSplit/>
          <w:trHeight w:val="246"/>
        </w:trPr>
        <w:tc>
          <w:tcPr>
            <w:tcW w:w="2757" w:type="pct"/>
            <w:vAlign w:val="center"/>
          </w:tcPr>
          <w:p w14:paraId="4A241D72" w14:textId="4BD6E9A6" w:rsidR="00D10580" w:rsidRPr="00AE6B1F" w:rsidRDefault="00D10580" w:rsidP="00D72E06">
            <w:pPr>
              <w:jc w:val="both"/>
              <w:rPr>
                <w:rFonts w:ascii="Times New Roman" w:hAnsi="Times New Roman" w:cs="Times New Roman"/>
                <w:sz w:val="20"/>
                <w:szCs w:val="20"/>
              </w:rPr>
            </w:pPr>
            <w:r w:rsidRPr="00AE6B1F">
              <w:rPr>
                <w:rFonts w:ascii="Times New Roman" w:hAnsi="Times New Roman" w:cs="Times New Roman"/>
                <w:sz w:val="20"/>
                <w:szCs w:val="20"/>
              </w:rPr>
              <w:t>Kısmen</w:t>
            </w:r>
            <w:r w:rsidR="00AF07FA">
              <w:rPr>
                <w:rFonts w:ascii="Times New Roman" w:hAnsi="Times New Roman" w:cs="Times New Roman"/>
                <w:sz w:val="20"/>
                <w:szCs w:val="20"/>
              </w:rPr>
              <w:t xml:space="preserve"> memnunum</w:t>
            </w:r>
          </w:p>
        </w:tc>
        <w:tc>
          <w:tcPr>
            <w:tcW w:w="1196" w:type="pct"/>
            <w:vAlign w:val="center"/>
          </w:tcPr>
          <w:p w14:paraId="668A6B23"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20</w:t>
            </w:r>
          </w:p>
        </w:tc>
        <w:tc>
          <w:tcPr>
            <w:tcW w:w="1047" w:type="pct"/>
            <w:vAlign w:val="center"/>
          </w:tcPr>
          <w:p w14:paraId="673D1DEA" w14:textId="77777777" w:rsidR="00D10580" w:rsidRPr="00AE6B1F" w:rsidRDefault="00D10580" w:rsidP="00D72E06">
            <w:pPr>
              <w:jc w:val="center"/>
              <w:rPr>
                <w:rFonts w:ascii="Times New Roman" w:hAnsi="Times New Roman" w:cs="Times New Roman"/>
                <w:sz w:val="20"/>
                <w:szCs w:val="20"/>
              </w:rPr>
            </w:pPr>
            <w:r w:rsidRPr="00AE6B1F">
              <w:rPr>
                <w:rFonts w:ascii="Times New Roman" w:hAnsi="Times New Roman" w:cs="Times New Roman"/>
                <w:sz w:val="20"/>
                <w:szCs w:val="20"/>
              </w:rPr>
              <w:t>13,9</w:t>
            </w:r>
          </w:p>
        </w:tc>
      </w:tr>
      <w:tr w:rsidR="00D10580" w:rsidRPr="00AE6B1F" w14:paraId="6B47A496" w14:textId="77777777" w:rsidTr="00A2066C">
        <w:trPr>
          <w:cantSplit/>
          <w:trHeight w:val="246"/>
        </w:trPr>
        <w:tc>
          <w:tcPr>
            <w:tcW w:w="2757" w:type="pct"/>
            <w:vAlign w:val="center"/>
          </w:tcPr>
          <w:p w14:paraId="66193BA9" w14:textId="70F6420A" w:rsidR="00D10580" w:rsidRPr="00AE6B1F" w:rsidRDefault="00D10580" w:rsidP="00D72E06">
            <w:pPr>
              <w:jc w:val="both"/>
              <w:rPr>
                <w:rFonts w:ascii="Times New Roman" w:hAnsi="Times New Roman" w:cs="Times New Roman"/>
                <w:sz w:val="20"/>
                <w:szCs w:val="20"/>
              </w:rPr>
            </w:pPr>
            <w:r w:rsidRPr="00AE6B1F">
              <w:rPr>
                <w:rFonts w:ascii="Times New Roman" w:hAnsi="Times New Roman" w:cs="Times New Roman"/>
                <w:sz w:val="20"/>
                <w:szCs w:val="20"/>
              </w:rPr>
              <w:t>Toplam</w:t>
            </w:r>
          </w:p>
        </w:tc>
        <w:tc>
          <w:tcPr>
            <w:tcW w:w="1196" w:type="pct"/>
            <w:vAlign w:val="center"/>
          </w:tcPr>
          <w:p w14:paraId="7112C24B" w14:textId="2CFE5BBE" w:rsidR="00D10580" w:rsidRPr="00AE6B1F" w:rsidRDefault="00655421" w:rsidP="00D72E06">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1047" w:type="pct"/>
            <w:vAlign w:val="center"/>
          </w:tcPr>
          <w:p w14:paraId="77B4B9C5" w14:textId="3BAF2612" w:rsidR="00D10580" w:rsidRPr="00AE6B1F" w:rsidRDefault="00655421" w:rsidP="00D72E06">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6D3C8962" w14:textId="77777777" w:rsidR="00D72E06" w:rsidRDefault="00D72E06" w:rsidP="00DB28AC">
      <w:pPr>
        <w:spacing w:line="360" w:lineRule="auto"/>
        <w:jc w:val="both"/>
        <w:rPr>
          <w:rFonts w:ascii="Times New Roman" w:hAnsi="Times New Roman" w:cs="Times New Roman"/>
          <w:sz w:val="24"/>
          <w:szCs w:val="24"/>
        </w:rPr>
      </w:pPr>
    </w:p>
    <w:p w14:paraId="466F6931" w14:textId="290E84D1" w:rsidR="0087270E" w:rsidRDefault="0087270E" w:rsidP="00F128E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w:t>
      </w:r>
      <w:r w:rsidR="00104B27">
        <w:rPr>
          <w:rFonts w:ascii="Times New Roman" w:hAnsi="Times New Roman" w:cs="Times New Roman"/>
          <w:sz w:val="24"/>
          <w:szCs w:val="24"/>
        </w:rPr>
        <w:t>rencilere demografik soruların</w:t>
      </w:r>
      <w:r>
        <w:rPr>
          <w:rFonts w:ascii="Times New Roman" w:hAnsi="Times New Roman" w:cs="Times New Roman"/>
          <w:sz w:val="24"/>
          <w:szCs w:val="24"/>
        </w:rPr>
        <w:t xml:space="preserve"> yanında çevreyle ilgili 2 soru yöneltilmiştir. Çevre sorunlarıyla ilgili herhangi bir eğitim/konferans/seminere katılıp k</w:t>
      </w:r>
      <w:r w:rsidR="001A4C24">
        <w:rPr>
          <w:rFonts w:ascii="Times New Roman" w:hAnsi="Times New Roman" w:cs="Times New Roman"/>
          <w:sz w:val="24"/>
          <w:szCs w:val="24"/>
        </w:rPr>
        <w:t xml:space="preserve">atılmadıkları sorulmuş, </w:t>
      </w:r>
      <w:r w:rsidR="00D72E06">
        <w:rPr>
          <w:rFonts w:ascii="Times New Roman" w:hAnsi="Times New Roman" w:cs="Times New Roman"/>
          <w:sz w:val="24"/>
          <w:szCs w:val="24"/>
        </w:rPr>
        <w:t>%55,6</w:t>
      </w:r>
      <w:r w:rsidR="006354EF">
        <w:rPr>
          <w:rFonts w:ascii="Times New Roman" w:hAnsi="Times New Roman" w:cs="Times New Roman"/>
          <w:sz w:val="24"/>
          <w:szCs w:val="24"/>
        </w:rPr>
        <w:t xml:space="preserve"> (n=80)</w:t>
      </w:r>
      <w:r w:rsidR="001A4C24">
        <w:rPr>
          <w:rFonts w:ascii="Times New Roman" w:hAnsi="Times New Roman" w:cs="Times New Roman"/>
          <w:sz w:val="24"/>
          <w:szCs w:val="24"/>
        </w:rPr>
        <w:t>’</w:t>
      </w:r>
      <w:r w:rsidR="00D72E06">
        <w:rPr>
          <w:rFonts w:ascii="Times New Roman" w:hAnsi="Times New Roman" w:cs="Times New Roman"/>
          <w:sz w:val="24"/>
          <w:szCs w:val="24"/>
        </w:rPr>
        <w:t>sı</w:t>
      </w:r>
      <w:r w:rsidR="001A4C24">
        <w:rPr>
          <w:rFonts w:ascii="Times New Roman" w:hAnsi="Times New Roman" w:cs="Times New Roman"/>
          <w:sz w:val="24"/>
          <w:szCs w:val="24"/>
        </w:rPr>
        <w:t xml:space="preserve"> katıldığını</w:t>
      </w:r>
      <w:r w:rsidR="00D72E06">
        <w:rPr>
          <w:rFonts w:ascii="Times New Roman" w:hAnsi="Times New Roman" w:cs="Times New Roman"/>
          <w:sz w:val="24"/>
          <w:szCs w:val="24"/>
        </w:rPr>
        <w:t>, %36,8</w:t>
      </w:r>
      <w:r w:rsidR="006354EF">
        <w:rPr>
          <w:rFonts w:ascii="Times New Roman" w:hAnsi="Times New Roman" w:cs="Times New Roman"/>
          <w:sz w:val="24"/>
          <w:szCs w:val="24"/>
        </w:rPr>
        <w:t xml:space="preserve"> (n=53)</w:t>
      </w:r>
      <w:r w:rsidR="001A4C24">
        <w:rPr>
          <w:rFonts w:ascii="Times New Roman" w:hAnsi="Times New Roman" w:cs="Times New Roman"/>
          <w:sz w:val="24"/>
          <w:szCs w:val="24"/>
        </w:rPr>
        <w:t>’i katılmadığını</w:t>
      </w:r>
      <w:r w:rsidR="00D72E06">
        <w:rPr>
          <w:rFonts w:ascii="Times New Roman" w:hAnsi="Times New Roman" w:cs="Times New Roman"/>
          <w:sz w:val="24"/>
          <w:szCs w:val="24"/>
        </w:rPr>
        <w:t>, %7,6</w:t>
      </w:r>
      <w:r w:rsidR="006354EF">
        <w:rPr>
          <w:rFonts w:ascii="Times New Roman" w:hAnsi="Times New Roman" w:cs="Times New Roman"/>
          <w:sz w:val="24"/>
          <w:szCs w:val="24"/>
        </w:rPr>
        <w:t xml:space="preserve"> (n=11)</w:t>
      </w:r>
      <w:r w:rsidR="001A4C24">
        <w:rPr>
          <w:rFonts w:ascii="Times New Roman" w:hAnsi="Times New Roman" w:cs="Times New Roman"/>
          <w:sz w:val="24"/>
          <w:szCs w:val="24"/>
        </w:rPr>
        <w:t>’</w:t>
      </w:r>
      <w:r w:rsidR="00D72E06">
        <w:rPr>
          <w:rFonts w:ascii="Times New Roman" w:hAnsi="Times New Roman" w:cs="Times New Roman"/>
          <w:sz w:val="24"/>
          <w:szCs w:val="24"/>
        </w:rPr>
        <w:t>sı</w:t>
      </w:r>
      <w:r>
        <w:rPr>
          <w:rFonts w:ascii="Times New Roman" w:hAnsi="Times New Roman" w:cs="Times New Roman"/>
          <w:sz w:val="24"/>
          <w:szCs w:val="24"/>
        </w:rPr>
        <w:t xml:space="preserve"> ise hatırlamadıklarını</w:t>
      </w:r>
      <w:r w:rsidR="00104B27">
        <w:rPr>
          <w:rFonts w:ascii="Times New Roman" w:hAnsi="Times New Roman" w:cs="Times New Roman"/>
          <w:sz w:val="24"/>
          <w:szCs w:val="24"/>
        </w:rPr>
        <w:t xml:space="preserve"> </w:t>
      </w:r>
      <w:r>
        <w:rPr>
          <w:rFonts w:ascii="Times New Roman" w:hAnsi="Times New Roman" w:cs="Times New Roman"/>
          <w:sz w:val="24"/>
          <w:szCs w:val="24"/>
        </w:rPr>
        <w:t>dile getirmiştir. Çevreyle ilgili bir sivil toplum kuruluşlarına üye olup olmadık</w:t>
      </w:r>
      <w:r w:rsidR="00D72E06">
        <w:rPr>
          <w:rFonts w:ascii="Times New Roman" w:hAnsi="Times New Roman" w:cs="Times New Roman"/>
          <w:sz w:val="24"/>
          <w:szCs w:val="24"/>
        </w:rPr>
        <w:t>ları sorulduğunda ise, %14,6</w:t>
      </w:r>
      <w:r w:rsidR="006354EF">
        <w:rPr>
          <w:rFonts w:ascii="Times New Roman" w:hAnsi="Times New Roman" w:cs="Times New Roman"/>
          <w:sz w:val="24"/>
          <w:szCs w:val="24"/>
        </w:rPr>
        <w:t xml:space="preserve"> (n=21)</w:t>
      </w:r>
      <w:r w:rsidR="00D72E06">
        <w:rPr>
          <w:rFonts w:ascii="Times New Roman" w:hAnsi="Times New Roman" w:cs="Times New Roman"/>
          <w:sz w:val="24"/>
          <w:szCs w:val="24"/>
        </w:rPr>
        <w:t>’sı</w:t>
      </w:r>
      <w:r w:rsidR="00636693">
        <w:rPr>
          <w:rFonts w:ascii="Times New Roman" w:hAnsi="Times New Roman" w:cs="Times New Roman"/>
          <w:sz w:val="24"/>
          <w:szCs w:val="24"/>
        </w:rPr>
        <w:t xml:space="preserve"> üye olduğunu</w:t>
      </w:r>
      <w:r w:rsidR="00D72E06">
        <w:rPr>
          <w:rFonts w:ascii="Times New Roman" w:hAnsi="Times New Roman" w:cs="Times New Roman"/>
          <w:sz w:val="24"/>
          <w:szCs w:val="24"/>
        </w:rPr>
        <w:t>, %68,1</w:t>
      </w:r>
      <w:r w:rsidR="006354EF">
        <w:rPr>
          <w:rFonts w:ascii="Times New Roman" w:hAnsi="Times New Roman" w:cs="Times New Roman"/>
          <w:sz w:val="24"/>
          <w:szCs w:val="24"/>
        </w:rPr>
        <w:t xml:space="preserve"> (n=98)</w:t>
      </w:r>
      <w:r>
        <w:rPr>
          <w:rFonts w:ascii="Times New Roman" w:hAnsi="Times New Roman" w:cs="Times New Roman"/>
          <w:sz w:val="24"/>
          <w:szCs w:val="24"/>
        </w:rPr>
        <w:t>’</w:t>
      </w:r>
      <w:r w:rsidR="00636693">
        <w:rPr>
          <w:rFonts w:ascii="Times New Roman" w:hAnsi="Times New Roman" w:cs="Times New Roman"/>
          <w:sz w:val="24"/>
          <w:szCs w:val="24"/>
        </w:rPr>
        <w:t>i üye olmadığını</w:t>
      </w:r>
      <w:r w:rsidR="00D72E06">
        <w:rPr>
          <w:rFonts w:ascii="Times New Roman" w:hAnsi="Times New Roman" w:cs="Times New Roman"/>
          <w:sz w:val="24"/>
          <w:szCs w:val="24"/>
        </w:rPr>
        <w:t>, %2,8</w:t>
      </w:r>
      <w:r w:rsidR="006354EF">
        <w:rPr>
          <w:rFonts w:ascii="Times New Roman" w:hAnsi="Times New Roman" w:cs="Times New Roman"/>
          <w:sz w:val="24"/>
          <w:szCs w:val="24"/>
        </w:rPr>
        <w:t xml:space="preserve"> (n=4)</w:t>
      </w:r>
      <w:r>
        <w:rPr>
          <w:rFonts w:ascii="Times New Roman" w:hAnsi="Times New Roman" w:cs="Times New Roman"/>
          <w:sz w:val="24"/>
          <w:szCs w:val="24"/>
        </w:rPr>
        <w:t>’i eskiden</w:t>
      </w:r>
      <w:r w:rsidR="00636693">
        <w:rPr>
          <w:rFonts w:ascii="Times New Roman" w:hAnsi="Times New Roman" w:cs="Times New Roman"/>
          <w:sz w:val="24"/>
          <w:szCs w:val="24"/>
        </w:rPr>
        <w:t xml:space="preserve"> bir süre üye olduklarını</w:t>
      </w:r>
      <w:r w:rsidR="00655421">
        <w:rPr>
          <w:rFonts w:ascii="Times New Roman" w:hAnsi="Times New Roman" w:cs="Times New Roman"/>
          <w:sz w:val="24"/>
          <w:szCs w:val="24"/>
        </w:rPr>
        <w:t>, %14,5</w:t>
      </w:r>
      <w:r w:rsidR="006354EF">
        <w:rPr>
          <w:rFonts w:ascii="Times New Roman" w:hAnsi="Times New Roman" w:cs="Times New Roman"/>
          <w:sz w:val="24"/>
          <w:szCs w:val="24"/>
        </w:rPr>
        <w:t xml:space="preserve"> (n=21)</w:t>
      </w:r>
      <w:r w:rsidR="00636693">
        <w:rPr>
          <w:rFonts w:ascii="Times New Roman" w:hAnsi="Times New Roman" w:cs="Times New Roman"/>
          <w:sz w:val="24"/>
          <w:szCs w:val="24"/>
        </w:rPr>
        <w:t>’</w:t>
      </w:r>
      <w:r w:rsidR="00655421">
        <w:rPr>
          <w:rFonts w:ascii="Times New Roman" w:hAnsi="Times New Roman" w:cs="Times New Roman"/>
          <w:sz w:val="24"/>
          <w:szCs w:val="24"/>
        </w:rPr>
        <w:t>i</w:t>
      </w:r>
      <w:r>
        <w:rPr>
          <w:rFonts w:ascii="Times New Roman" w:hAnsi="Times New Roman" w:cs="Times New Roman"/>
          <w:sz w:val="24"/>
          <w:szCs w:val="24"/>
        </w:rPr>
        <w:t xml:space="preserve"> ise üye olmadığını ama üye olmak istediklerini</w:t>
      </w:r>
      <w:r w:rsidR="00104B27">
        <w:rPr>
          <w:rFonts w:ascii="Times New Roman" w:hAnsi="Times New Roman" w:cs="Times New Roman"/>
          <w:sz w:val="24"/>
          <w:szCs w:val="24"/>
        </w:rPr>
        <w:t xml:space="preserve"> </w:t>
      </w:r>
      <w:r>
        <w:rPr>
          <w:rFonts w:ascii="Times New Roman" w:hAnsi="Times New Roman" w:cs="Times New Roman"/>
          <w:sz w:val="24"/>
          <w:szCs w:val="24"/>
        </w:rPr>
        <w:t>belirtmişlerdir</w:t>
      </w:r>
      <w:r w:rsidR="00CA505B">
        <w:rPr>
          <w:rFonts w:ascii="Times New Roman" w:hAnsi="Times New Roman" w:cs="Times New Roman"/>
          <w:sz w:val="24"/>
          <w:szCs w:val="24"/>
        </w:rPr>
        <w:t xml:space="preserve"> (Tablo 18</w:t>
      </w:r>
      <w:r w:rsidR="00DB28AC">
        <w:rPr>
          <w:rFonts w:ascii="Times New Roman" w:hAnsi="Times New Roman" w:cs="Times New Roman"/>
          <w:sz w:val="24"/>
          <w:szCs w:val="24"/>
        </w:rPr>
        <w:t>)</w:t>
      </w:r>
      <w:r>
        <w:rPr>
          <w:rFonts w:ascii="Times New Roman" w:hAnsi="Times New Roman" w:cs="Times New Roman"/>
          <w:sz w:val="24"/>
          <w:szCs w:val="24"/>
        </w:rPr>
        <w:t xml:space="preserve">. </w:t>
      </w:r>
    </w:p>
    <w:p w14:paraId="3B23488E" w14:textId="5C202159" w:rsidR="00DB28AC" w:rsidRPr="002F17E7" w:rsidRDefault="003E71A1" w:rsidP="003E71A1">
      <w:pPr>
        <w:pStyle w:val="ResimYazs"/>
        <w:rPr>
          <w:rFonts w:ascii="Times New Roman" w:hAnsi="Times New Roman" w:cs="Times New Roman"/>
          <w:b w:val="0"/>
          <w:color w:val="auto"/>
          <w:sz w:val="22"/>
          <w:szCs w:val="22"/>
        </w:rPr>
      </w:pPr>
      <w:bookmarkStart w:id="78" w:name="_Toc127659891"/>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18</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00418" w:rsidRPr="002F17E7">
        <w:rPr>
          <w:rFonts w:ascii="Times New Roman" w:hAnsi="Times New Roman" w:cs="Times New Roman"/>
          <w:b w:val="0"/>
          <w:color w:val="auto"/>
          <w:sz w:val="22"/>
          <w:szCs w:val="22"/>
        </w:rPr>
        <w:t>Katılımcıların</w:t>
      </w:r>
      <w:r w:rsidR="00E344C9" w:rsidRPr="002F17E7">
        <w:rPr>
          <w:rFonts w:ascii="Times New Roman" w:hAnsi="Times New Roman" w:cs="Times New Roman"/>
          <w:b w:val="0"/>
          <w:color w:val="auto"/>
          <w:sz w:val="22"/>
          <w:szCs w:val="22"/>
        </w:rPr>
        <w:t xml:space="preserve"> </w:t>
      </w:r>
      <w:r w:rsidR="00211861" w:rsidRPr="002F17E7">
        <w:rPr>
          <w:rFonts w:ascii="Times New Roman" w:hAnsi="Times New Roman" w:cs="Times New Roman"/>
          <w:b w:val="0"/>
          <w:color w:val="auto"/>
          <w:sz w:val="22"/>
          <w:szCs w:val="22"/>
        </w:rPr>
        <w:t>ç</w:t>
      </w:r>
      <w:r w:rsidR="001911EE" w:rsidRPr="002F17E7">
        <w:rPr>
          <w:rFonts w:ascii="Times New Roman" w:hAnsi="Times New Roman" w:cs="Times New Roman"/>
          <w:b w:val="0"/>
          <w:color w:val="auto"/>
          <w:sz w:val="22"/>
          <w:szCs w:val="22"/>
        </w:rPr>
        <w:t>evreyle ilgili eğitimlere ve STK</w:t>
      </w:r>
      <w:r w:rsidR="00211861" w:rsidRPr="002F17E7">
        <w:rPr>
          <w:rFonts w:ascii="Times New Roman" w:hAnsi="Times New Roman" w:cs="Times New Roman"/>
          <w:b w:val="0"/>
          <w:color w:val="auto"/>
          <w:sz w:val="22"/>
          <w:szCs w:val="22"/>
        </w:rPr>
        <w:t>’lara katılım durumları.</w:t>
      </w:r>
      <w:bookmarkEnd w:id="78"/>
    </w:p>
    <w:tbl>
      <w:tblPr>
        <w:tblStyle w:val="TabloKlavuzu"/>
        <w:tblW w:w="5000" w:type="pct"/>
        <w:tblLook w:val="04A0" w:firstRow="1" w:lastRow="0" w:firstColumn="1" w:lastColumn="0" w:noHBand="0" w:noVBand="1"/>
      </w:tblPr>
      <w:tblGrid>
        <w:gridCol w:w="3470"/>
        <w:gridCol w:w="3241"/>
        <w:gridCol w:w="1313"/>
        <w:gridCol w:w="1263"/>
      </w:tblGrid>
      <w:tr w:rsidR="00F24ADE" w:rsidRPr="00AE6B1F" w14:paraId="486BDD38" w14:textId="77777777" w:rsidTr="00A2066C">
        <w:trPr>
          <w:cantSplit/>
          <w:trHeight w:val="284"/>
        </w:trPr>
        <w:tc>
          <w:tcPr>
            <w:tcW w:w="3613" w:type="pct"/>
            <w:gridSpan w:val="2"/>
            <w:vAlign w:val="center"/>
          </w:tcPr>
          <w:p w14:paraId="300022E5" w14:textId="6AE55F21" w:rsidR="00F24ADE" w:rsidRPr="00AE6B1F" w:rsidRDefault="00F24ADE" w:rsidP="006354EF">
            <w:pPr>
              <w:jc w:val="both"/>
              <w:rPr>
                <w:rFonts w:ascii="Times New Roman" w:hAnsi="Times New Roman" w:cs="Times New Roman"/>
                <w:sz w:val="20"/>
                <w:szCs w:val="20"/>
              </w:rPr>
            </w:pPr>
            <w:r w:rsidRPr="00AE6B1F">
              <w:rPr>
                <w:rFonts w:ascii="Times New Roman" w:hAnsi="Times New Roman" w:cs="Times New Roman"/>
                <w:sz w:val="20"/>
                <w:szCs w:val="20"/>
              </w:rPr>
              <w:t>Öğrenc</w:t>
            </w:r>
            <w:r>
              <w:rPr>
                <w:rFonts w:ascii="Times New Roman" w:hAnsi="Times New Roman" w:cs="Times New Roman"/>
                <w:sz w:val="20"/>
                <w:szCs w:val="20"/>
              </w:rPr>
              <w:t>ilerin Çevreyle İlgili Eğitimlere ve STK’lara Katılım Durumları</w:t>
            </w:r>
          </w:p>
        </w:tc>
        <w:tc>
          <w:tcPr>
            <w:tcW w:w="707" w:type="pct"/>
            <w:vAlign w:val="center"/>
          </w:tcPr>
          <w:p w14:paraId="3830E432" w14:textId="277F153A" w:rsidR="00F24ADE" w:rsidRPr="00AE6B1F" w:rsidRDefault="00162088" w:rsidP="006354EF">
            <w:pPr>
              <w:jc w:val="center"/>
              <w:rPr>
                <w:rFonts w:ascii="Times New Roman" w:hAnsi="Times New Roman" w:cs="Times New Roman"/>
                <w:sz w:val="20"/>
                <w:szCs w:val="20"/>
              </w:rPr>
            </w:pPr>
            <w:r>
              <w:rPr>
                <w:rFonts w:ascii="Times New Roman" w:hAnsi="Times New Roman" w:cs="Times New Roman"/>
                <w:sz w:val="20"/>
                <w:szCs w:val="20"/>
              </w:rPr>
              <w:t>N</w:t>
            </w:r>
          </w:p>
        </w:tc>
        <w:tc>
          <w:tcPr>
            <w:tcW w:w="680" w:type="pct"/>
            <w:vAlign w:val="center"/>
          </w:tcPr>
          <w:p w14:paraId="46AF26AF" w14:textId="77777777" w:rsidR="00F24ADE" w:rsidRPr="00AE6B1F" w:rsidRDefault="00F24ADE" w:rsidP="006354EF">
            <w:pPr>
              <w:jc w:val="center"/>
              <w:rPr>
                <w:rFonts w:ascii="Times New Roman" w:hAnsi="Times New Roman" w:cs="Times New Roman"/>
                <w:sz w:val="20"/>
                <w:szCs w:val="20"/>
              </w:rPr>
            </w:pPr>
            <w:r w:rsidRPr="00AE6B1F">
              <w:rPr>
                <w:rFonts w:ascii="Times New Roman" w:hAnsi="Times New Roman" w:cs="Times New Roman"/>
                <w:sz w:val="20"/>
                <w:szCs w:val="20"/>
              </w:rPr>
              <w:t>%</w:t>
            </w:r>
          </w:p>
        </w:tc>
      </w:tr>
      <w:tr w:rsidR="00655421" w:rsidRPr="00AE6B1F" w14:paraId="5ABC2323" w14:textId="77777777" w:rsidTr="00A2066C">
        <w:trPr>
          <w:cantSplit/>
          <w:trHeight w:val="284"/>
        </w:trPr>
        <w:tc>
          <w:tcPr>
            <w:tcW w:w="1868" w:type="pct"/>
            <w:vMerge w:val="restart"/>
            <w:vAlign w:val="center"/>
          </w:tcPr>
          <w:p w14:paraId="6D12786B"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Çevre Sorunları ile ilgili herhangi bir eğitim/konferans/seminere katılma durumu</w:t>
            </w:r>
          </w:p>
        </w:tc>
        <w:tc>
          <w:tcPr>
            <w:tcW w:w="1744" w:type="pct"/>
            <w:vAlign w:val="center"/>
          </w:tcPr>
          <w:p w14:paraId="78A2A138" w14:textId="4AC3A68C"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Evet</w:t>
            </w:r>
            <w:r w:rsidR="00F24ADE">
              <w:rPr>
                <w:rFonts w:ascii="Times New Roman" w:hAnsi="Times New Roman" w:cs="Times New Roman"/>
                <w:sz w:val="20"/>
                <w:szCs w:val="20"/>
              </w:rPr>
              <w:t>, katıldım</w:t>
            </w:r>
          </w:p>
        </w:tc>
        <w:tc>
          <w:tcPr>
            <w:tcW w:w="707" w:type="pct"/>
            <w:vAlign w:val="center"/>
          </w:tcPr>
          <w:p w14:paraId="120FE765"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80</w:t>
            </w:r>
          </w:p>
        </w:tc>
        <w:tc>
          <w:tcPr>
            <w:tcW w:w="680" w:type="pct"/>
            <w:vAlign w:val="center"/>
          </w:tcPr>
          <w:p w14:paraId="072CBF86" w14:textId="71AC2DC8"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55,6</w:t>
            </w:r>
          </w:p>
        </w:tc>
      </w:tr>
      <w:tr w:rsidR="00655421" w:rsidRPr="00AE6B1F" w14:paraId="244025D4" w14:textId="77777777" w:rsidTr="00A2066C">
        <w:trPr>
          <w:cantSplit/>
          <w:trHeight w:val="284"/>
        </w:trPr>
        <w:tc>
          <w:tcPr>
            <w:tcW w:w="1868" w:type="pct"/>
            <w:vMerge/>
            <w:vAlign w:val="center"/>
          </w:tcPr>
          <w:p w14:paraId="7E9CDD0A" w14:textId="77777777" w:rsidR="00655421" w:rsidRPr="00AE6B1F" w:rsidRDefault="00655421" w:rsidP="006354EF">
            <w:pPr>
              <w:jc w:val="center"/>
              <w:rPr>
                <w:rFonts w:ascii="Times New Roman" w:hAnsi="Times New Roman" w:cs="Times New Roman"/>
                <w:sz w:val="20"/>
                <w:szCs w:val="20"/>
              </w:rPr>
            </w:pPr>
          </w:p>
        </w:tc>
        <w:tc>
          <w:tcPr>
            <w:tcW w:w="1744" w:type="pct"/>
            <w:vAlign w:val="center"/>
          </w:tcPr>
          <w:p w14:paraId="62D8B4FA" w14:textId="42F5B2C8"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Hayır</w:t>
            </w:r>
            <w:r w:rsidR="00F24ADE">
              <w:rPr>
                <w:rFonts w:ascii="Times New Roman" w:hAnsi="Times New Roman" w:cs="Times New Roman"/>
                <w:sz w:val="20"/>
                <w:szCs w:val="20"/>
              </w:rPr>
              <w:t>, katılmadım</w:t>
            </w:r>
          </w:p>
        </w:tc>
        <w:tc>
          <w:tcPr>
            <w:tcW w:w="707" w:type="pct"/>
            <w:vAlign w:val="center"/>
          </w:tcPr>
          <w:p w14:paraId="2EA3CDD6"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53</w:t>
            </w:r>
          </w:p>
        </w:tc>
        <w:tc>
          <w:tcPr>
            <w:tcW w:w="680" w:type="pct"/>
            <w:vAlign w:val="center"/>
          </w:tcPr>
          <w:p w14:paraId="5D1C5D9D" w14:textId="1F668698"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36,8</w:t>
            </w:r>
          </w:p>
        </w:tc>
      </w:tr>
      <w:tr w:rsidR="00655421" w:rsidRPr="00AE6B1F" w14:paraId="1C311C82" w14:textId="77777777" w:rsidTr="00A2066C">
        <w:trPr>
          <w:cantSplit/>
          <w:trHeight w:val="284"/>
        </w:trPr>
        <w:tc>
          <w:tcPr>
            <w:tcW w:w="1868" w:type="pct"/>
            <w:vMerge/>
            <w:vAlign w:val="center"/>
          </w:tcPr>
          <w:p w14:paraId="4BF80F08" w14:textId="77777777" w:rsidR="00655421" w:rsidRPr="00AE6B1F" w:rsidRDefault="00655421" w:rsidP="006354EF">
            <w:pPr>
              <w:jc w:val="center"/>
              <w:rPr>
                <w:rFonts w:ascii="Times New Roman" w:hAnsi="Times New Roman" w:cs="Times New Roman"/>
                <w:sz w:val="20"/>
                <w:szCs w:val="20"/>
              </w:rPr>
            </w:pPr>
          </w:p>
        </w:tc>
        <w:tc>
          <w:tcPr>
            <w:tcW w:w="1744" w:type="pct"/>
            <w:vAlign w:val="center"/>
          </w:tcPr>
          <w:p w14:paraId="066577A8" w14:textId="77777777"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Hatırlamıyorum</w:t>
            </w:r>
          </w:p>
        </w:tc>
        <w:tc>
          <w:tcPr>
            <w:tcW w:w="707" w:type="pct"/>
            <w:vAlign w:val="center"/>
          </w:tcPr>
          <w:p w14:paraId="7DAC2206"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11</w:t>
            </w:r>
          </w:p>
        </w:tc>
        <w:tc>
          <w:tcPr>
            <w:tcW w:w="680" w:type="pct"/>
            <w:vAlign w:val="center"/>
          </w:tcPr>
          <w:p w14:paraId="4FA230A5" w14:textId="3735FE52"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7,6</w:t>
            </w:r>
          </w:p>
        </w:tc>
      </w:tr>
      <w:tr w:rsidR="00655421" w:rsidRPr="00AE6B1F" w14:paraId="415FB993" w14:textId="77777777" w:rsidTr="00A2066C">
        <w:trPr>
          <w:cantSplit/>
          <w:trHeight w:val="284"/>
        </w:trPr>
        <w:tc>
          <w:tcPr>
            <w:tcW w:w="1868" w:type="pct"/>
            <w:vMerge/>
            <w:vAlign w:val="center"/>
          </w:tcPr>
          <w:p w14:paraId="65495B38" w14:textId="77777777" w:rsidR="00655421" w:rsidRPr="00AE6B1F" w:rsidRDefault="00655421" w:rsidP="006354EF">
            <w:pPr>
              <w:jc w:val="center"/>
              <w:rPr>
                <w:rFonts w:ascii="Times New Roman" w:hAnsi="Times New Roman" w:cs="Times New Roman"/>
                <w:sz w:val="20"/>
                <w:szCs w:val="20"/>
              </w:rPr>
            </w:pPr>
          </w:p>
        </w:tc>
        <w:tc>
          <w:tcPr>
            <w:tcW w:w="1744" w:type="pct"/>
            <w:vAlign w:val="center"/>
          </w:tcPr>
          <w:p w14:paraId="4A3D4EAE" w14:textId="4937D8CB"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Toplam</w:t>
            </w:r>
          </w:p>
        </w:tc>
        <w:tc>
          <w:tcPr>
            <w:tcW w:w="707" w:type="pct"/>
            <w:vAlign w:val="center"/>
          </w:tcPr>
          <w:p w14:paraId="2D005329" w14:textId="469F0F3D"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680" w:type="pct"/>
            <w:vAlign w:val="center"/>
          </w:tcPr>
          <w:p w14:paraId="00831F98" w14:textId="10C57E9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r w:rsidR="00655421" w:rsidRPr="00AE6B1F" w14:paraId="2345945D" w14:textId="77777777" w:rsidTr="00A2066C">
        <w:trPr>
          <w:cantSplit/>
          <w:trHeight w:val="284"/>
        </w:trPr>
        <w:tc>
          <w:tcPr>
            <w:tcW w:w="1868" w:type="pct"/>
            <w:vMerge w:val="restart"/>
            <w:vAlign w:val="center"/>
          </w:tcPr>
          <w:p w14:paraId="231F76A7" w14:textId="411C01BB"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Çevre ile ilgili bir sivil toplum kuruluşuna üye misiniz</w:t>
            </w:r>
            <w:r w:rsidR="00F24ADE">
              <w:rPr>
                <w:rFonts w:ascii="Times New Roman" w:hAnsi="Times New Roman" w:cs="Times New Roman"/>
                <w:sz w:val="20"/>
                <w:szCs w:val="20"/>
              </w:rPr>
              <w:t>?</w:t>
            </w:r>
          </w:p>
        </w:tc>
        <w:tc>
          <w:tcPr>
            <w:tcW w:w="1744" w:type="pct"/>
            <w:vAlign w:val="center"/>
          </w:tcPr>
          <w:p w14:paraId="0917ACD4" w14:textId="67CA122C"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Evet</w:t>
            </w:r>
            <w:r w:rsidR="00F24ADE">
              <w:rPr>
                <w:rFonts w:ascii="Times New Roman" w:hAnsi="Times New Roman" w:cs="Times New Roman"/>
                <w:sz w:val="20"/>
                <w:szCs w:val="20"/>
              </w:rPr>
              <w:t>, üyeyim</w:t>
            </w:r>
          </w:p>
        </w:tc>
        <w:tc>
          <w:tcPr>
            <w:tcW w:w="707" w:type="pct"/>
            <w:vAlign w:val="center"/>
          </w:tcPr>
          <w:p w14:paraId="6C4DF16B"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21</w:t>
            </w:r>
          </w:p>
        </w:tc>
        <w:tc>
          <w:tcPr>
            <w:tcW w:w="680" w:type="pct"/>
            <w:vAlign w:val="center"/>
          </w:tcPr>
          <w:p w14:paraId="05337CC0" w14:textId="6FD1F020"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14,6</w:t>
            </w:r>
          </w:p>
        </w:tc>
      </w:tr>
      <w:tr w:rsidR="00655421" w:rsidRPr="00AE6B1F" w14:paraId="7AABAEDF" w14:textId="77777777" w:rsidTr="00A2066C">
        <w:trPr>
          <w:cantSplit/>
          <w:trHeight w:val="284"/>
        </w:trPr>
        <w:tc>
          <w:tcPr>
            <w:tcW w:w="1868" w:type="pct"/>
            <w:vMerge/>
            <w:vAlign w:val="center"/>
          </w:tcPr>
          <w:p w14:paraId="3F59799E" w14:textId="77777777" w:rsidR="00655421" w:rsidRPr="00AE6B1F" w:rsidRDefault="00655421" w:rsidP="006354EF">
            <w:pPr>
              <w:jc w:val="both"/>
              <w:rPr>
                <w:rFonts w:ascii="Times New Roman" w:hAnsi="Times New Roman" w:cs="Times New Roman"/>
                <w:sz w:val="20"/>
                <w:szCs w:val="20"/>
              </w:rPr>
            </w:pPr>
          </w:p>
        </w:tc>
        <w:tc>
          <w:tcPr>
            <w:tcW w:w="1744" w:type="pct"/>
            <w:vAlign w:val="center"/>
          </w:tcPr>
          <w:p w14:paraId="669B8753" w14:textId="0962EF66"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Hayır</w:t>
            </w:r>
            <w:r w:rsidR="00F24ADE">
              <w:rPr>
                <w:rFonts w:ascii="Times New Roman" w:hAnsi="Times New Roman" w:cs="Times New Roman"/>
                <w:sz w:val="20"/>
                <w:szCs w:val="20"/>
              </w:rPr>
              <w:t>, üye değilim</w:t>
            </w:r>
          </w:p>
        </w:tc>
        <w:tc>
          <w:tcPr>
            <w:tcW w:w="707" w:type="pct"/>
            <w:vAlign w:val="center"/>
          </w:tcPr>
          <w:p w14:paraId="77A36EB0"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98</w:t>
            </w:r>
          </w:p>
        </w:tc>
        <w:tc>
          <w:tcPr>
            <w:tcW w:w="680" w:type="pct"/>
            <w:vAlign w:val="center"/>
          </w:tcPr>
          <w:p w14:paraId="53DA5996" w14:textId="51531478"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68,1</w:t>
            </w:r>
          </w:p>
        </w:tc>
      </w:tr>
      <w:tr w:rsidR="00655421" w:rsidRPr="00AE6B1F" w14:paraId="18F77BC6" w14:textId="77777777" w:rsidTr="00A2066C">
        <w:trPr>
          <w:cantSplit/>
          <w:trHeight w:val="284"/>
        </w:trPr>
        <w:tc>
          <w:tcPr>
            <w:tcW w:w="1868" w:type="pct"/>
            <w:vMerge/>
            <w:vAlign w:val="center"/>
          </w:tcPr>
          <w:p w14:paraId="2760A9FC" w14:textId="77777777" w:rsidR="00655421" w:rsidRPr="00AE6B1F" w:rsidRDefault="00655421" w:rsidP="006354EF">
            <w:pPr>
              <w:jc w:val="both"/>
              <w:rPr>
                <w:rFonts w:ascii="Times New Roman" w:hAnsi="Times New Roman" w:cs="Times New Roman"/>
                <w:sz w:val="20"/>
                <w:szCs w:val="20"/>
              </w:rPr>
            </w:pPr>
          </w:p>
        </w:tc>
        <w:tc>
          <w:tcPr>
            <w:tcW w:w="1744" w:type="pct"/>
            <w:vAlign w:val="center"/>
          </w:tcPr>
          <w:p w14:paraId="4265DD85" w14:textId="642C2D25"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 xml:space="preserve">Eskiden </w:t>
            </w:r>
            <w:r w:rsidR="00F24ADE">
              <w:rPr>
                <w:rFonts w:ascii="Times New Roman" w:hAnsi="Times New Roman" w:cs="Times New Roman"/>
                <w:sz w:val="20"/>
                <w:szCs w:val="20"/>
              </w:rPr>
              <w:t>b</w:t>
            </w:r>
            <w:r w:rsidRPr="00AE6B1F">
              <w:rPr>
                <w:rFonts w:ascii="Times New Roman" w:hAnsi="Times New Roman" w:cs="Times New Roman"/>
                <w:sz w:val="20"/>
                <w:szCs w:val="20"/>
              </w:rPr>
              <w:t xml:space="preserve">ir </w:t>
            </w:r>
            <w:r w:rsidR="00F24ADE">
              <w:rPr>
                <w:rFonts w:ascii="Times New Roman" w:hAnsi="Times New Roman" w:cs="Times New Roman"/>
                <w:sz w:val="20"/>
                <w:szCs w:val="20"/>
              </w:rPr>
              <w:t>s</w:t>
            </w:r>
            <w:r w:rsidRPr="00AE6B1F">
              <w:rPr>
                <w:rFonts w:ascii="Times New Roman" w:hAnsi="Times New Roman" w:cs="Times New Roman"/>
                <w:sz w:val="20"/>
                <w:szCs w:val="20"/>
              </w:rPr>
              <w:t>üre</w:t>
            </w:r>
            <w:r w:rsidR="00F24ADE">
              <w:rPr>
                <w:rFonts w:ascii="Times New Roman" w:hAnsi="Times New Roman" w:cs="Times New Roman"/>
                <w:sz w:val="20"/>
                <w:szCs w:val="20"/>
              </w:rPr>
              <w:t xml:space="preserve"> üyeydim</w:t>
            </w:r>
          </w:p>
        </w:tc>
        <w:tc>
          <w:tcPr>
            <w:tcW w:w="707" w:type="pct"/>
            <w:vAlign w:val="center"/>
          </w:tcPr>
          <w:p w14:paraId="58F02144"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4</w:t>
            </w:r>
          </w:p>
        </w:tc>
        <w:tc>
          <w:tcPr>
            <w:tcW w:w="680" w:type="pct"/>
            <w:vAlign w:val="center"/>
          </w:tcPr>
          <w:p w14:paraId="0F390167" w14:textId="518D43BE"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2,8</w:t>
            </w:r>
          </w:p>
        </w:tc>
      </w:tr>
      <w:tr w:rsidR="00655421" w:rsidRPr="00AE6B1F" w14:paraId="41172828" w14:textId="77777777" w:rsidTr="00A2066C">
        <w:trPr>
          <w:cantSplit/>
          <w:trHeight w:val="284"/>
        </w:trPr>
        <w:tc>
          <w:tcPr>
            <w:tcW w:w="1868" w:type="pct"/>
            <w:vMerge/>
            <w:vAlign w:val="center"/>
          </w:tcPr>
          <w:p w14:paraId="69542CF9" w14:textId="77777777" w:rsidR="00655421" w:rsidRPr="00AE6B1F" w:rsidRDefault="00655421" w:rsidP="006354EF">
            <w:pPr>
              <w:jc w:val="both"/>
              <w:rPr>
                <w:rFonts w:ascii="Times New Roman" w:hAnsi="Times New Roman" w:cs="Times New Roman"/>
                <w:sz w:val="20"/>
                <w:szCs w:val="20"/>
              </w:rPr>
            </w:pPr>
          </w:p>
        </w:tc>
        <w:tc>
          <w:tcPr>
            <w:tcW w:w="1744" w:type="pct"/>
            <w:vAlign w:val="center"/>
          </w:tcPr>
          <w:p w14:paraId="5D4E48B0" w14:textId="4A902C3C"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Hayır</w:t>
            </w:r>
            <w:r w:rsidR="00F24ADE">
              <w:rPr>
                <w:rFonts w:ascii="Times New Roman" w:hAnsi="Times New Roman" w:cs="Times New Roman"/>
                <w:sz w:val="20"/>
                <w:szCs w:val="20"/>
              </w:rPr>
              <w:t>,</w:t>
            </w:r>
            <w:r w:rsidRPr="00AE6B1F">
              <w:rPr>
                <w:rFonts w:ascii="Times New Roman" w:hAnsi="Times New Roman" w:cs="Times New Roman"/>
                <w:sz w:val="20"/>
                <w:szCs w:val="20"/>
              </w:rPr>
              <w:t xml:space="preserve"> </w:t>
            </w:r>
            <w:r w:rsidR="00F24ADE">
              <w:rPr>
                <w:rFonts w:ascii="Times New Roman" w:hAnsi="Times New Roman" w:cs="Times New Roman"/>
                <w:sz w:val="20"/>
                <w:szCs w:val="20"/>
              </w:rPr>
              <w:t>a</w:t>
            </w:r>
            <w:r w:rsidRPr="00AE6B1F">
              <w:rPr>
                <w:rFonts w:ascii="Times New Roman" w:hAnsi="Times New Roman" w:cs="Times New Roman"/>
                <w:sz w:val="20"/>
                <w:szCs w:val="20"/>
              </w:rPr>
              <w:t xml:space="preserve">ma </w:t>
            </w:r>
            <w:r w:rsidR="00F24ADE">
              <w:rPr>
                <w:rFonts w:ascii="Times New Roman" w:hAnsi="Times New Roman" w:cs="Times New Roman"/>
                <w:sz w:val="20"/>
                <w:szCs w:val="20"/>
              </w:rPr>
              <w:t>i</w:t>
            </w:r>
            <w:r w:rsidRPr="00AE6B1F">
              <w:rPr>
                <w:rFonts w:ascii="Times New Roman" w:hAnsi="Times New Roman" w:cs="Times New Roman"/>
                <w:sz w:val="20"/>
                <w:szCs w:val="20"/>
              </w:rPr>
              <w:t>stiyorum</w:t>
            </w:r>
          </w:p>
        </w:tc>
        <w:tc>
          <w:tcPr>
            <w:tcW w:w="707" w:type="pct"/>
            <w:vAlign w:val="center"/>
          </w:tcPr>
          <w:p w14:paraId="1F4767EC" w14:textId="77777777"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21</w:t>
            </w:r>
          </w:p>
        </w:tc>
        <w:tc>
          <w:tcPr>
            <w:tcW w:w="680" w:type="pct"/>
            <w:vAlign w:val="center"/>
          </w:tcPr>
          <w:p w14:paraId="116A965D" w14:textId="2A6FA5A6"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14,5</w:t>
            </w:r>
          </w:p>
        </w:tc>
      </w:tr>
      <w:tr w:rsidR="00655421" w:rsidRPr="00AE6B1F" w14:paraId="28CB0FAE" w14:textId="77777777" w:rsidTr="00A2066C">
        <w:trPr>
          <w:cantSplit/>
          <w:trHeight w:val="284"/>
        </w:trPr>
        <w:tc>
          <w:tcPr>
            <w:tcW w:w="1868" w:type="pct"/>
            <w:vMerge/>
            <w:vAlign w:val="center"/>
          </w:tcPr>
          <w:p w14:paraId="3DECD9F7" w14:textId="77777777" w:rsidR="00655421" w:rsidRPr="00AE6B1F" w:rsidRDefault="00655421" w:rsidP="006354EF">
            <w:pPr>
              <w:jc w:val="both"/>
              <w:rPr>
                <w:rFonts w:ascii="Times New Roman" w:hAnsi="Times New Roman" w:cs="Times New Roman"/>
                <w:sz w:val="20"/>
                <w:szCs w:val="20"/>
              </w:rPr>
            </w:pPr>
          </w:p>
        </w:tc>
        <w:tc>
          <w:tcPr>
            <w:tcW w:w="1744" w:type="pct"/>
            <w:vAlign w:val="center"/>
          </w:tcPr>
          <w:p w14:paraId="42729D97" w14:textId="1D8490DA" w:rsidR="00655421" w:rsidRPr="00AE6B1F" w:rsidRDefault="00655421" w:rsidP="006354EF">
            <w:pPr>
              <w:rPr>
                <w:rFonts w:ascii="Times New Roman" w:hAnsi="Times New Roman" w:cs="Times New Roman"/>
                <w:sz w:val="20"/>
                <w:szCs w:val="20"/>
              </w:rPr>
            </w:pPr>
            <w:r w:rsidRPr="00AE6B1F">
              <w:rPr>
                <w:rFonts w:ascii="Times New Roman" w:hAnsi="Times New Roman" w:cs="Times New Roman"/>
                <w:sz w:val="20"/>
                <w:szCs w:val="20"/>
              </w:rPr>
              <w:t>Toplam</w:t>
            </w:r>
          </w:p>
        </w:tc>
        <w:tc>
          <w:tcPr>
            <w:tcW w:w="707" w:type="pct"/>
            <w:vAlign w:val="center"/>
          </w:tcPr>
          <w:p w14:paraId="421480EC" w14:textId="0B63EE03"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144</w:t>
            </w:r>
          </w:p>
        </w:tc>
        <w:tc>
          <w:tcPr>
            <w:tcW w:w="680" w:type="pct"/>
            <w:vAlign w:val="center"/>
          </w:tcPr>
          <w:p w14:paraId="27A2BA1F" w14:textId="7043DBCB" w:rsidR="00655421" w:rsidRPr="00AE6B1F" w:rsidRDefault="00655421" w:rsidP="006354EF">
            <w:pPr>
              <w:jc w:val="center"/>
              <w:rPr>
                <w:rFonts w:ascii="Times New Roman" w:hAnsi="Times New Roman" w:cs="Times New Roman"/>
                <w:sz w:val="20"/>
                <w:szCs w:val="20"/>
              </w:rPr>
            </w:pPr>
            <w:r w:rsidRPr="00AE6B1F">
              <w:rPr>
                <w:rFonts w:ascii="Times New Roman" w:hAnsi="Times New Roman" w:cs="Times New Roman"/>
                <w:sz w:val="20"/>
                <w:szCs w:val="20"/>
              </w:rPr>
              <w:t>100</w:t>
            </w:r>
          </w:p>
        </w:tc>
      </w:tr>
    </w:tbl>
    <w:p w14:paraId="64A6787A" w14:textId="318D790F" w:rsidR="00FC1B5A" w:rsidRDefault="00FC1B5A" w:rsidP="002B12C2">
      <w:pPr>
        <w:spacing w:line="360" w:lineRule="auto"/>
        <w:jc w:val="both"/>
        <w:rPr>
          <w:rFonts w:ascii="Times New Roman" w:hAnsi="Times New Roman" w:cs="Times New Roman"/>
          <w:b/>
          <w:sz w:val="24"/>
          <w:szCs w:val="24"/>
        </w:rPr>
      </w:pPr>
    </w:p>
    <w:p w14:paraId="74D6015D" w14:textId="77777777" w:rsidR="00A2066C" w:rsidRPr="0018517C" w:rsidRDefault="00A2066C" w:rsidP="002B12C2">
      <w:pPr>
        <w:spacing w:line="360" w:lineRule="auto"/>
        <w:jc w:val="both"/>
        <w:rPr>
          <w:rFonts w:ascii="Times New Roman" w:hAnsi="Times New Roman" w:cs="Times New Roman"/>
          <w:b/>
          <w:sz w:val="24"/>
          <w:szCs w:val="24"/>
        </w:rPr>
      </w:pPr>
    </w:p>
    <w:p w14:paraId="6B430C90" w14:textId="4586B899" w:rsidR="00561814" w:rsidRDefault="00561814" w:rsidP="002B12C2">
      <w:pPr>
        <w:spacing w:line="360" w:lineRule="auto"/>
        <w:jc w:val="both"/>
        <w:rPr>
          <w:rFonts w:ascii="Times New Roman" w:hAnsi="Times New Roman" w:cs="Times New Roman"/>
          <w:b/>
          <w:sz w:val="24"/>
          <w:szCs w:val="24"/>
        </w:rPr>
      </w:pPr>
      <w:r w:rsidRPr="0018517C">
        <w:rPr>
          <w:rFonts w:ascii="Times New Roman" w:hAnsi="Times New Roman" w:cs="Times New Roman"/>
          <w:b/>
          <w:sz w:val="24"/>
          <w:szCs w:val="24"/>
        </w:rPr>
        <w:lastRenderedPageBreak/>
        <w:t>4.2. Üniversite Öğrencilerinin Çevre Sorunlarına Yönelik Davranışlarına Dair Bulgular</w:t>
      </w:r>
    </w:p>
    <w:p w14:paraId="0645D159" w14:textId="5DA8FEE2" w:rsidR="00700F0D" w:rsidRPr="00C80274" w:rsidRDefault="000070B9" w:rsidP="00A2066C">
      <w:pPr>
        <w:pStyle w:val="AklamaMetni"/>
        <w:spacing w:line="360" w:lineRule="auto"/>
        <w:ind w:firstLine="567"/>
        <w:jc w:val="both"/>
      </w:pPr>
      <w:r>
        <w:rPr>
          <w:rFonts w:ascii="Times New Roman" w:hAnsi="Times New Roman" w:cs="Times New Roman"/>
          <w:sz w:val="24"/>
          <w:szCs w:val="24"/>
        </w:rPr>
        <w:t xml:space="preserve">Araştırmaya katılan öğrencilerin çevre sorunlarına yönelik davranışları ölçeğinde belirtilen ifadelere ilişkin cevaplarının frekansları, ortalamaları ve standart sapmaları </w:t>
      </w:r>
      <w:r w:rsidR="00B50EAB">
        <w:rPr>
          <w:rFonts w:ascii="Times New Roman" w:hAnsi="Times New Roman" w:cs="Times New Roman"/>
          <w:sz w:val="24"/>
          <w:szCs w:val="24"/>
        </w:rPr>
        <w:t xml:space="preserve">ayrıntılarıyla ve alt boyutlarıyla sırasıyla </w:t>
      </w:r>
      <w:r w:rsidR="009E3371">
        <w:rPr>
          <w:rFonts w:ascii="Times New Roman" w:hAnsi="Times New Roman" w:cs="Times New Roman"/>
          <w:sz w:val="24"/>
          <w:szCs w:val="24"/>
        </w:rPr>
        <w:t xml:space="preserve">tablolarda </w:t>
      </w:r>
      <w:r w:rsidR="00B50EAB">
        <w:rPr>
          <w:rFonts w:ascii="Times New Roman" w:hAnsi="Times New Roman" w:cs="Times New Roman"/>
          <w:sz w:val="24"/>
          <w:szCs w:val="24"/>
        </w:rPr>
        <w:t>verilecek</w:t>
      </w:r>
      <w:r w:rsidR="00A735D9">
        <w:rPr>
          <w:rFonts w:ascii="Times New Roman" w:hAnsi="Times New Roman" w:cs="Times New Roman"/>
          <w:sz w:val="24"/>
          <w:szCs w:val="24"/>
        </w:rPr>
        <w:t xml:space="preserve">tir. </w:t>
      </w:r>
      <w:r w:rsidR="00B50EAB">
        <w:rPr>
          <w:rFonts w:ascii="Times New Roman" w:hAnsi="Times New Roman" w:cs="Times New Roman"/>
          <w:sz w:val="24"/>
          <w:szCs w:val="24"/>
        </w:rPr>
        <w:t>A</w:t>
      </w:r>
      <w:r w:rsidR="00C40038">
        <w:rPr>
          <w:rFonts w:ascii="Times New Roman" w:hAnsi="Times New Roman" w:cs="Times New Roman"/>
          <w:sz w:val="24"/>
          <w:szCs w:val="24"/>
        </w:rPr>
        <w:t>r</w:t>
      </w:r>
      <w:r w:rsidR="001515C1">
        <w:rPr>
          <w:rFonts w:ascii="Times New Roman" w:hAnsi="Times New Roman" w:cs="Times New Roman"/>
          <w:sz w:val="24"/>
          <w:szCs w:val="24"/>
        </w:rPr>
        <w:t>aştırmaya katılan öğrencilerin çevre sorunlarına yönelik davranış ö</w:t>
      </w:r>
      <w:r w:rsidR="00C40038">
        <w:rPr>
          <w:rFonts w:ascii="Times New Roman" w:hAnsi="Times New Roman" w:cs="Times New Roman"/>
          <w:sz w:val="24"/>
          <w:szCs w:val="24"/>
        </w:rPr>
        <w:t xml:space="preserve">lçeği kapsamında verdikleri cevapların ortalaması </w:t>
      </w:r>
      <w:r w:rsidR="00C40038" w:rsidRPr="00C40038">
        <w:rPr>
          <w:rFonts w:ascii="Times New Roman" w:hAnsi="Times New Roman" w:cs="Times New Roman"/>
          <w:sz w:val="24"/>
          <w:szCs w:val="24"/>
        </w:rPr>
        <w:t>X̄</w:t>
      </w:r>
      <w:r w:rsidR="00C40038">
        <w:rPr>
          <w:rFonts w:ascii="Times New Roman" w:hAnsi="Times New Roman" w:cs="Times New Roman"/>
          <w:sz w:val="24"/>
          <w:szCs w:val="24"/>
        </w:rPr>
        <w:t>=</w:t>
      </w:r>
      <w:r w:rsidR="00F50260">
        <w:rPr>
          <w:rFonts w:ascii="Times New Roman" w:hAnsi="Times New Roman" w:cs="Times New Roman"/>
          <w:sz w:val="24"/>
          <w:szCs w:val="24"/>
        </w:rPr>
        <w:t xml:space="preserve"> </w:t>
      </w:r>
      <w:r w:rsidR="00C40038">
        <w:rPr>
          <w:rFonts w:ascii="Times New Roman" w:hAnsi="Times New Roman" w:cs="Times New Roman"/>
          <w:sz w:val="24"/>
          <w:szCs w:val="24"/>
        </w:rPr>
        <w:t>3.17</w:t>
      </w:r>
      <w:r w:rsidR="007C2E00">
        <w:rPr>
          <w:rFonts w:ascii="Times New Roman" w:hAnsi="Times New Roman" w:cs="Times New Roman"/>
          <w:sz w:val="24"/>
          <w:szCs w:val="24"/>
        </w:rPr>
        <w:t xml:space="preserve"> olarak bulunmuştur. </w:t>
      </w:r>
      <w:r w:rsidR="00C80274">
        <w:rPr>
          <w:rFonts w:ascii="Times New Roman" w:hAnsi="Times New Roman" w:cs="Times New Roman"/>
          <w:sz w:val="24"/>
          <w:szCs w:val="24"/>
        </w:rPr>
        <w:t xml:space="preserve">Güven ve Aydoğdu (2012) yaptıkları çalışmada </w:t>
      </w:r>
      <w:r w:rsidR="00C80274">
        <w:rPr>
          <w:rFonts w:ascii="Times New Roman" w:hAnsi="Times New Roman"/>
          <w:sz w:val="24"/>
          <w:szCs w:val="24"/>
        </w:rPr>
        <w:t>adayların ölçekte</w:t>
      </w:r>
      <w:r w:rsidR="00C80274" w:rsidRPr="0000149E">
        <w:rPr>
          <w:rFonts w:ascii="Times New Roman" w:hAnsi="Times New Roman"/>
          <w:sz w:val="24"/>
          <w:szCs w:val="24"/>
        </w:rPr>
        <w:t xml:space="preserve"> olumlu</w:t>
      </w:r>
      <w:r w:rsidR="00C80274">
        <w:rPr>
          <w:rFonts w:ascii="Times New Roman" w:hAnsi="Times New Roman"/>
          <w:sz w:val="24"/>
          <w:szCs w:val="24"/>
        </w:rPr>
        <w:t xml:space="preserve"> maddelere verecekleri yanıtları</w:t>
      </w:r>
      <w:r w:rsidR="00C80274" w:rsidRPr="0000149E">
        <w:rPr>
          <w:rFonts w:ascii="Times New Roman" w:hAnsi="Times New Roman"/>
          <w:sz w:val="24"/>
          <w:szCs w:val="24"/>
        </w:rPr>
        <w:t xml:space="preserve"> 5’ten 1’e doğru puanlandırılırken olumsuz ifadelerde tam tersi yanı</w:t>
      </w:r>
      <w:r w:rsidR="00C80274">
        <w:rPr>
          <w:rFonts w:ascii="Times New Roman" w:hAnsi="Times New Roman"/>
          <w:sz w:val="24"/>
          <w:szCs w:val="24"/>
        </w:rPr>
        <w:t>tlar 1’den 5’e doğru puanlandırmıştır</w:t>
      </w:r>
      <w:r w:rsidR="00C80274" w:rsidRPr="0000149E">
        <w:rPr>
          <w:rFonts w:ascii="Times New Roman" w:hAnsi="Times New Roman"/>
          <w:sz w:val="24"/>
          <w:szCs w:val="24"/>
        </w:rPr>
        <w:t>.</w:t>
      </w:r>
      <w:r w:rsidR="00C80274">
        <w:rPr>
          <w:rFonts w:ascii="Times New Roman" w:hAnsi="Times New Roman"/>
          <w:sz w:val="24"/>
          <w:szCs w:val="24"/>
        </w:rPr>
        <w:t xml:space="preserve"> </w:t>
      </w:r>
      <w:r w:rsidR="00C80274">
        <w:rPr>
          <w:rFonts w:ascii="Times New Roman" w:hAnsi="Times New Roman" w:cs="Times New Roman"/>
          <w:sz w:val="24"/>
          <w:szCs w:val="24"/>
        </w:rPr>
        <w:t xml:space="preserve">Bu bilgiler ve elde edilen veriler </w:t>
      </w:r>
      <w:r w:rsidR="00C40038">
        <w:rPr>
          <w:rFonts w:ascii="Times New Roman" w:hAnsi="Times New Roman" w:cs="Times New Roman"/>
          <w:sz w:val="24"/>
          <w:szCs w:val="24"/>
        </w:rPr>
        <w:t>doğrultusunda araştırmaya katılan öğrencilerin çevre sorunlarına yönelik davranışlarının orta seviyenin biraz üzerinde olduğu söylenebilir.</w:t>
      </w:r>
      <w:r w:rsidR="006509EB" w:rsidRPr="006509EB">
        <w:t xml:space="preserve"> </w:t>
      </w:r>
    </w:p>
    <w:p w14:paraId="432C2157" w14:textId="77777777" w:rsidR="00C44478" w:rsidRDefault="000D7222" w:rsidP="00A2066C">
      <w:pPr>
        <w:pStyle w:val="AklamaMetni"/>
        <w:spacing w:line="360" w:lineRule="auto"/>
        <w:ind w:firstLine="567"/>
        <w:jc w:val="both"/>
        <w:rPr>
          <w:rFonts w:ascii="Times New Roman" w:hAnsi="Times New Roman" w:cs="Times New Roman"/>
          <w:sz w:val="24"/>
          <w:szCs w:val="24"/>
        </w:rPr>
      </w:pPr>
      <w:r w:rsidRPr="00C5593F">
        <w:rPr>
          <w:rFonts w:ascii="Times New Roman" w:hAnsi="Times New Roman" w:cs="Times New Roman"/>
          <w:sz w:val="24"/>
          <w:szCs w:val="24"/>
        </w:rPr>
        <w:t>Çevre Sorunlarına Yönelik Davranış Ölçeğinde</w:t>
      </w:r>
      <w:r w:rsidR="00EC1EFE" w:rsidRPr="00C5593F">
        <w:rPr>
          <w:rFonts w:ascii="Times New Roman" w:hAnsi="Times New Roman" w:cs="Times New Roman"/>
          <w:sz w:val="24"/>
          <w:szCs w:val="24"/>
        </w:rPr>
        <w:t xml:space="preserve"> (ÇSYDÖ)</w:t>
      </w:r>
      <w:r w:rsidRPr="00C5593F">
        <w:rPr>
          <w:rFonts w:ascii="Times New Roman" w:hAnsi="Times New Roman" w:cs="Times New Roman"/>
        </w:rPr>
        <w:t xml:space="preserve"> </w:t>
      </w:r>
      <w:r w:rsidR="002F60C2" w:rsidRPr="00C5593F">
        <w:rPr>
          <w:rFonts w:ascii="Times New Roman" w:hAnsi="Times New Roman" w:cs="Times New Roman"/>
          <w:sz w:val="24"/>
          <w:szCs w:val="24"/>
        </w:rPr>
        <w:t>yer alan ifad</w:t>
      </w:r>
      <w:r w:rsidRPr="00C5593F">
        <w:rPr>
          <w:rFonts w:ascii="Times New Roman" w:hAnsi="Times New Roman" w:cs="Times New Roman"/>
          <w:sz w:val="24"/>
          <w:szCs w:val="24"/>
        </w:rPr>
        <w:t>e</w:t>
      </w:r>
      <w:r w:rsidR="00EC1EFE" w:rsidRPr="00C5593F">
        <w:rPr>
          <w:rFonts w:ascii="Times New Roman" w:hAnsi="Times New Roman" w:cs="Times New Roman"/>
          <w:sz w:val="24"/>
          <w:szCs w:val="24"/>
        </w:rPr>
        <w:t>ler analiz edilerek;</w:t>
      </w:r>
      <w:r w:rsidR="002F60C2" w:rsidRPr="00C5593F">
        <w:rPr>
          <w:rFonts w:ascii="Times New Roman" w:hAnsi="Times New Roman" w:cs="Times New Roman"/>
          <w:sz w:val="24"/>
          <w:szCs w:val="24"/>
        </w:rPr>
        <w:t xml:space="preserve"> </w:t>
      </w:r>
      <w:r w:rsidRPr="00C5593F">
        <w:rPr>
          <w:rFonts w:ascii="Times New Roman" w:hAnsi="Times New Roman" w:cs="Times New Roman"/>
          <w:sz w:val="24"/>
          <w:szCs w:val="24"/>
        </w:rPr>
        <w:t>her madde için onaylama düzeylerine ilişkin veriler ve bunların ortalamaları ile standart sapma değerleri tek tek hesaplan</w:t>
      </w:r>
      <w:r w:rsidR="00EC1EFE" w:rsidRPr="00C5593F">
        <w:rPr>
          <w:rFonts w:ascii="Times New Roman" w:hAnsi="Times New Roman" w:cs="Times New Roman"/>
          <w:sz w:val="24"/>
          <w:szCs w:val="24"/>
        </w:rPr>
        <w:t>mış,</w:t>
      </w:r>
      <w:r w:rsidRPr="00C5593F">
        <w:rPr>
          <w:rFonts w:ascii="Times New Roman" w:hAnsi="Times New Roman" w:cs="Times New Roman"/>
          <w:sz w:val="24"/>
          <w:szCs w:val="24"/>
        </w:rPr>
        <w:t xml:space="preserve"> alt boyutlar düzeyinde ayrılmış olarak tabl</w:t>
      </w:r>
      <w:r w:rsidR="00227052">
        <w:rPr>
          <w:rFonts w:ascii="Times New Roman" w:hAnsi="Times New Roman" w:cs="Times New Roman"/>
          <w:sz w:val="24"/>
          <w:szCs w:val="24"/>
        </w:rPr>
        <w:t>olarda verilmiştir (tablo 19-24)</w:t>
      </w:r>
      <w:r w:rsidRPr="00C5593F">
        <w:rPr>
          <w:rFonts w:ascii="Times New Roman" w:hAnsi="Times New Roman" w:cs="Times New Roman"/>
          <w:sz w:val="24"/>
          <w:szCs w:val="24"/>
        </w:rPr>
        <w:t xml:space="preserve">.  </w:t>
      </w:r>
    </w:p>
    <w:p w14:paraId="3962A5DF" w14:textId="7576D96C" w:rsidR="00CC4F01" w:rsidRDefault="00EC1EFE" w:rsidP="00A2066C">
      <w:pPr>
        <w:pStyle w:val="AklamaMetni"/>
        <w:spacing w:line="360" w:lineRule="auto"/>
        <w:ind w:firstLine="567"/>
        <w:jc w:val="both"/>
        <w:rPr>
          <w:rFonts w:ascii="Times New Roman" w:hAnsi="Times New Roman" w:cs="Times New Roman"/>
          <w:sz w:val="24"/>
          <w:szCs w:val="24"/>
          <w:lang w:val="en-US"/>
        </w:rPr>
      </w:pPr>
      <w:r w:rsidRPr="00C5593F">
        <w:rPr>
          <w:rFonts w:ascii="Times New Roman" w:hAnsi="Times New Roman" w:cs="Times New Roman"/>
          <w:sz w:val="24"/>
          <w:szCs w:val="24"/>
        </w:rPr>
        <w:t>ÇSYDÖ’nin algılama alt boyutuna ilişkin ifadeler arasında en yüksek ortalama X̄</w:t>
      </w:r>
      <w:r w:rsidRPr="00C5593F">
        <w:rPr>
          <w:rFonts w:ascii="Times New Roman" w:hAnsi="Times New Roman" w:cs="Times New Roman"/>
          <w:sz w:val="24"/>
          <w:szCs w:val="24"/>
          <w:lang w:val="en-US"/>
        </w:rPr>
        <w:t>=4,09 ile “</w:t>
      </w:r>
      <w:r w:rsidRPr="00C5593F">
        <w:rPr>
          <w:rFonts w:ascii="Times New Roman" w:hAnsi="Times New Roman" w:cs="Times New Roman"/>
          <w:i/>
          <w:sz w:val="24"/>
          <w:szCs w:val="24"/>
          <w:lang w:val="en-US"/>
        </w:rPr>
        <w:t>Nesli tükenmekte olan türler için koruma sağlamaya çalışırım</w:t>
      </w:r>
      <w:r w:rsidRPr="00C5593F">
        <w:rPr>
          <w:rFonts w:ascii="Times New Roman" w:hAnsi="Times New Roman" w:cs="Times New Roman"/>
          <w:sz w:val="24"/>
          <w:szCs w:val="24"/>
          <w:lang w:val="en-US"/>
        </w:rPr>
        <w:t>” ifadesine; en düşük ortalama ise</w:t>
      </w:r>
      <w:r w:rsidRPr="00C5593F">
        <w:t xml:space="preserve"> </w:t>
      </w:r>
      <w:r w:rsidRPr="00C5593F">
        <w:rPr>
          <w:rFonts w:ascii="Times New Roman" w:hAnsi="Times New Roman" w:cs="Times New Roman"/>
          <w:sz w:val="24"/>
          <w:szCs w:val="24"/>
          <w:lang w:val="en-US"/>
        </w:rPr>
        <w:t>X̄= 3,49 ile “</w:t>
      </w:r>
      <w:r w:rsidRPr="00C5593F">
        <w:rPr>
          <w:rFonts w:ascii="Times New Roman" w:hAnsi="Times New Roman" w:cs="Times New Roman"/>
          <w:i/>
          <w:sz w:val="24"/>
          <w:szCs w:val="24"/>
          <w:lang w:val="en-US"/>
        </w:rPr>
        <w:t>Satın aldığım ürünlerin geri kazanılmış olmasına her zaman özen gösteririm</w:t>
      </w:r>
      <w:r w:rsidRPr="00C5593F">
        <w:rPr>
          <w:rFonts w:ascii="Times New Roman" w:hAnsi="Times New Roman" w:cs="Times New Roman"/>
          <w:sz w:val="24"/>
          <w:szCs w:val="24"/>
          <w:lang w:val="en-US"/>
        </w:rPr>
        <w:t>”</w:t>
      </w:r>
      <w:r w:rsidR="00C44478">
        <w:rPr>
          <w:rFonts w:ascii="Times New Roman" w:hAnsi="Times New Roman" w:cs="Times New Roman"/>
          <w:sz w:val="24"/>
          <w:szCs w:val="24"/>
          <w:lang w:val="en-US"/>
        </w:rPr>
        <w:t xml:space="preserve"> ifadelerine ai</w:t>
      </w:r>
      <w:r w:rsidR="005C49A9">
        <w:rPr>
          <w:rFonts w:ascii="Times New Roman" w:hAnsi="Times New Roman" w:cs="Times New Roman"/>
          <w:sz w:val="24"/>
          <w:szCs w:val="24"/>
          <w:lang w:val="en-US"/>
        </w:rPr>
        <w:t>ttir (T</w:t>
      </w:r>
      <w:r w:rsidR="00C44478">
        <w:rPr>
          <w:rFonts w:ascii="Times New Roman" w:hAnsi="Times New Roman" w:cs="Times New Roman"/>
          <w:sz w:val="24"/>
          <w:szCs w:val="24"/>
          <w:lang w:val="en-US"/>
        </w:rPr>
        <w:t>ablo 19).</w:t>
      </w:r>
    </w:p>
    <w:p w14:paraId="53A11D2A" w14:textId="330AB6CF" w:rsidR="009E7EA6" w:rsidRPr="002F17E7" w:rsidRDefault="003E71A1" w:rsidP="003E71A1">
      <w:pPr>
        <w:pStyle w:val="ResimYazs"/>
        <w:rPr>
          <w:rFonts w:ascii="Times New Roman" w:hAnsi="Times New Roman" w:cs="Times New Roman"/>
          <w:b w:val="0"/>
          <w:color w:val="auto"/>
          <w:sz w:val="22"/>
          <w:szCs w:val="22"/>
        </w:rPr>
      </w:pPr>
      <w:bookmarkStart w:id="79" w:name="_Toc127659892"/>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19</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44478" w:rsidRPr="002F17E7">
        <w:rPr>
          <w:rFonts w:ascii="Times New Roman" w:hAnsi="Times New Roman" w:cs="Times New Roman"/>
          <w:b w:val="0"/>
          <w:color w:val="auto"/>
          <w:sz w:val="22"/>
          <w:szCs w:val="22"/>
        </w:rPr>
        <w:t>Öğrencilerin</w:t>
      </w:r>
      <w:r w:rsidR="00AB5521" w:rsidRPr="002F17E7">
        <w:rPr>
          <w:rFonts w:ascii="Times New Roman" w:hAnsi="Times New Roman" w:cs="Times New Roman"/>
          <w:b w:val="0"/>
          <w:color w:val="auto"/>
          <w:sz w:val="22"/>
          <w:szCs w:val="22"/>
        </w:rPr>
        <w:t xml:space="preserve"> ÇSYDÖ a</w:t>
      </w:r>
      <w:r w:rsidR="009E7EA6" w:rsidRPr="002F17E7">
        <w:rPr>
          <w:rFonts w:ascii="Times New Roman" w:hAnsi="Times New Roman" w:cs="Times New Roman"/>
          <w:b w:val="0"/>
          <w:color w:val="auto"/>
          <w:sz w:val="22"/>
          <w:szCs w:val="22"/>
        </w:rPr>
        <w:t xml:space="preserve">lgılama </w:t>
      </w:r>
      <w:r w:rsidR="00211861" w:rsidRPr="002F17E7">
        <w:rPr>
          <w:rFonts w:ascii="Times New Roman" w:hAnsi="Times New Roman" w:cs="Times New Roman"/>
          <w:b w:val="0"/>
          <w:color w:val="auto"/>
          <w:sz w:val="22"/>
          <w:szCs w:val="22"/>
        </w:rPr>
        <w:t>alt boyutuna ilişkin ortalama puan dağılımları.</w:t>
      </w:r>
      <w:bookmarkEnd w:id="79"/>
    </w:p>
    <w:tbl>
      <w:tblPr>
        <w:tblW w:w="8875" w:type="dxa"/>
        <w:jc w:val="center"/>
        <w:tblCellMar>
          <w:top w:w="48" w:type="dxa"/>
          <w:left w:w="57" w:type="dxa"/>
          <w:bottom w:w="48" w:type="dxa"/>
          <w:right w:w="9" w:type="dxa"/>
        </w:tblCellMar>
        <w:tblLook w:val="04A0" w:firstRow="1" w:lastRow="0" w:firstColumn="1" w:lastColumn="0" w:noHBand="0" w:noVBand="1"/>
      </w:tblPr>
      <w:tblGrid>
        <w:gridCol w:w="4778"/>
        <w:gridCol w:w="279"/>
        <w:gridCol w:w="469"/>
        <w:gridCol w:w="534"/>
        <w:gridCol w:w="563"/>
        <w:gridCol w:w="563"/>
        <w:gridCol w:w="563"/>
        <w:gridCol w:w="563"/>
        <w:gridCol w:w="563"/>
      </w:tblGrid>
      <w:tr w:rsidR="00C24CCA" w:rsidRPr="00FC1B5A" w14:paraId="5D14CA4B" w14:textId="77777777" w:rsidTr="00481155">
        <w:trPr>
          <w:cantSplit/>
          <w:trHeight w:val="1618"/>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8AD7F"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b/>
                <w:sz w:val="20"/>
                <w:szCs w:val="20"/>
                <w:lang w:val="en-US"/>
              </w:rPr>
              <w:t xml:space="preserve">İfadeler </w:t>
            </w:r>
          </w:p>
        </w:tc>
        <w:tc>
          <w:tcPr>
            <w:tcW w:w="279" w:type="dxa"/>
            <w:tcBorders>
              <w:top w:val="single" w:sz="4" w:space="0" w:color="000000"/>
              <w:left w:val="single" w:sz="4" w:space="0" w:color="000000"/>
              <w:bottom w:val="single" w:sz="4" w:space="0" w:color="000000"/>
              <w:right w:val="single" w:sz="4" w:space="0" w:color="000000"/>
            </w:tcBorders>
            <w:textDirection w:val="btLr"/>
            <w:vAlign w:val="center"/>
          </w:tcPr>
          <w:p w14:paraId="0754C7CB" w14:textId="77777777" w:rsidR="00C24CCA" w:rsidRPr="00FC1B5A" w:rsidRDefault="00C24CCA" w:rsidP="00247867">
            <w:pPr>
              <w:spacing w:line="240" w:lineRule="auto"/>
              <w:jc w:val="both"/>
              <w:rPr>
                <w:rFonts w:ascii="Times New Roman" w:hAnsi="Times New Roman" w:cs="Times New Roman"/>
                <w:b/>
                <w:sz w:val="20"/>
                <w:szCs w:val="20"/>
                <w:lang w:val="en-US"/>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A816460"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 xml:space="preserve">Hiçbir Zaman </w:t>
            </w:r>
          </w:p>
        </w:tc>
        <w:tc>
          <w:tcPr>
            <w:tcW w:w="5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F4A878"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Çok Ender</w:t>
            </w:r>
          </w:p>
        </w:tc>
        <w:tc>
          <w:tcPr>
            <w:tcW w:w="5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4EFC528"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Bazen</w:t>
            </w:r>
          </w:p>
        </w:tc>
        <w:tc>
          <w:tcPr>
            <w:tcW w:w="563" w:type="dxa"/>
            <w:tcBorders>
              <w:top w:val="single" w:sz="4" w:space="0" w:color="000000"/>
              <w:left w:val="single" w:sz="4" w:space="0" w:color="000000"/>
              <w:bottom w:val="single" w:sz="4" w:space="0" w:color="000000"/>
              <w:right w:val="single" w:sz="4" w:space="0" w:color="000000"/>
            </w:tcBorders>
            <w:textDirection w:val="btLr"/>
            <w:vAlign w:val="center"/>
          </w:tcPr>
          <w:p w14:paraId="6D6B66E5"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Genellikle/Sıklıkla</w:t>
            </w:r>
          </w:p>
        </w:tc>
        <w:tc>
          <w:tcPr>
            <w:tcW w:w="563" w:type="dxa"/>
            <w:tcBorders>
              <w:top w:val="single" w:sz="4" w:space="0" w:color="000000"/>
              <w:left w:val="single" w:sz="4" w:space="0" w:color="000000"/>
              <w:bottom w:val="single" w:sz="4" w:space="0" w:color="000000"/>
              <w:right w:val="single" w:sz="4" w:space="0" w:color="000000"/>
            </w:tcBorders>
            <w:textDirection w:val="btLr"/>
            <w:vAlign w:val="center"/>
          </w:tcPr>
          <w:p w14:paraId="4C575773"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Her Zaman</w:t>
            </w:r>
          </w:p>
        </w:tc>
        <w:tc>
          <w:tcPr>
            <w:tcW w:w="563" w:type="dxa"/>
            <w:tcBorders>
              <w:top w:val="single" w:sz="4" w:space="0" w:color="000000"/>
              <w:left w:val="single" w:sz="4" w:space="0" w:color="000000"/>
              <w:bottom w:val="single" w:sz="4" w:space="0" w:color="000000"/>
              <w:right w:val="single" w:sz="4" w:space="0" w:color="000000"/>
            </w:tcBorders>
            <w:vAlign w:val="center"/>
          </w:tcPr>
          <w:p w14:paraId="4DC2C525" w14:textId="77777777" w:rsidR="00C24CCA" w:rsidRPr="00FC1B5A" w:rsidRDefault="00C24CCA" w:rsidP="00247867">
            <w:pPr>
              <w:spacing w:line="240" w:lineRule="auto"/>
              <w:jc w:val="both"/>
              <w:rPr>
                <w:rFonts w:ascii="Times New Roman" w:hAnsi="Times New Roman" w:cs="Times New Roman"/>
                <w:b/>
                <w:sz w:val="20"/>
                <w:szCs w:val="20"/>
                <w:lang w:val="en-US"/>
              </w:rPr>
            </w:pPr>
          </w:p>
          <w:p w14:paraId="44120BA3" w14:textId="77777777" w:rsidR="00C24CCA" w:rsidRPr="00FC1B5A" w:rsidRDefault="00C24CCA" w:rsidP="00247867">
            <w:pPr>
              <w:spacing w:line="240" w:lineRule="auto"/>
              <w:jc w:val="both"/>
              <w:rPr>
                <w:rFonts w:ascii="Times New Roman" w:hAnsi="Times New Roman" w:cs="Times New Roman"/>
                <w:b/>
                <w:sz w:val="20"/>
                <w:szCs w:val="20"/>
                <w:lang w:val="en-US"/>
              </w:rPr>
            </w:pPr>
          </w:p>
          <w:p w14:paraId="035534F9"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color w:val="333333"/>
                <w:sz w:val="20"/>
                <w:szCs w:val="20"/>
              </w:rPr>
              <w:t>X̄ </w:t>
            </w:r>
          </w:p>
        </w:tc>
        <w:tc>
          <w:tcPr>
            <w:tcW w:w="563" w:type="dxa"/>
            <w:tcBorders>
              <w:top w:val="single" w:sz="4" w:space="0" w:color="000000"/>
              <w:left w:val="single" w:sz="4" w:space="0" w:color="000000"/>
              <w:bottom w:val="single" w:sz="4" w:space="0" w:color="000000"/>
              <w:right w:val="single" w:sz="4" w:space="0" w:color="000000"/>
            </w:tcBorders>
            <w:vAlign w:val="center"/>
          </w:tcPr>
          <w:p w14:paraId="76DDF63E" w14:textId="77777777" w:rsidR="00C24CCA" w:rsidRPr="00FC1B5A" w:rsidRDefault="00C24CCA" w:rsidP="00247867">
            <w:pPr>
              <w:spacing w:line="240" w:lineRule="auto"/>
              <w:jc w:val="both"/>
              <w:rPr>
                <w:rFonts w:ascii="Times New Roman" w:hAnsi="Times New Roman" w:cs="Times New Roman"/>
                <w:b/>
                <w:sz w:val="20"/>
                <w:szCs w:val="20"/>
                <w:lang w:val="en-US"/>
              </w:rPr>
            </w:pPr>
          </w:p>
          <w:p w14:paraId="3C3C94CC" w14:textId="77777777" w:rsidR="00C24CCA" w:rsidRPr="00FC1B5A" w:rsidRDefault="00C24CCA" w:rsidP="00247867">
            <w:pPr>
              <w:spacing w:line="240" w:lineRule="auto"/>
              <w:jc w:val="both"/>
              <w:rPr>
                <w:rFonts w:ascii="Times New Roman" w:hAnsi="Times New Roman" w:cs="Times New Roman"/>
                <w:b/>
                <w:sz w:val="20"/>
                <w:szCs w:val="20"/>
                <w:lang w:val="en-US"/>
              </w:rPr>
            </w:pPr>
          </w:p>
          <w:p w14:paraId="7B2532A4"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SS</w:t>
            </w:r>
          </w:p>
        </w:tc>
      </w:tr>
      <w:tr w:rsidR="00C24CCA" w:rsidRPr="00FC1B5A" w14:paraId="468E9253" w14:textId="77777777" w:rsidTr="00481155">
        <w:trPr>
          <w:trHeight w:val="328"/>
          <w:jc w:val="center"/>
        </w:trPr>
        <w:tc>
          <w:tcPr>
            <w:tcW w:w="4784" w:type="dxa"/>
            <w:vMerge w:val="restart"/>
            <w:tcBorders>
              <w:top w:val="single" w:sz="4" w:space="0" w:color="000000"/>
              <w:left w:val="single" w:sz="4" w:space="0" w:color="000000"/>
              <w:right w:val="single" w:sz="4" w:space="0" w:color="000000"/>
            </w:tcBorders>
            <w:shd w:val="clear" w:color="auto" w:fill="auto"/>
            <w:vAlign w:val="center"/>
          </w:tcPr>
          <w:p w14:paraId="01A17DE2"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b/>
                <w:sz w:val="20"/>
                <w:szCs w:val="20"/>
                <w:lang w:val="en-US"/>
              </w:rPr>
              <w:t>6.</w:t>
            </w:r>
            <w:r w:rsidRPr="00FC1B5A">
              <w:rPr>
                <w:rFonts w:ascii="Times New Roman" w:hAnsi="Times New Roman" w:cs="Times New Roman"/>
                <w:sz w:val="20"/>
                <w:szCs w:val="20"/>
                <w:lang w:val="en-US"/>
              </w:rPr>
              <w:t xml:space="preserve"> Çevrenin korunmasına yönelik panel, sempozyum, toplantı ya da konferanslara katılmayı isterim.  </w:t>
            </w:r>
          </w:p>
        </w:tc>
        <w:tc>
          <w:tcPr>
            <w:tcW w:w="279" w:type="dxa"/>
            <w:tcBorders>
              <w:top w:val="single" w:sz="4" w:space="0" w:color="000000"/>
              <w:left w:val="single" w:sz="4" w:space="0" w:color="000000"/>
              <w:bottom w:val="single" w:sz="4" w:space="0" w:color="auto"/>
              <w:right w:val="single" w:sz="4" w:space="0" w:color="000000"/>
            </w:tcBorders>
            <w:vAlign w:val="center"/>
          </w:tcPr>
          <w:p w14:paraId="2B670A64" w14:textId="7739A145" w:rsidR="00C24CCA" w:rsidRPr="00FC1B5A" w:rsidRDefault="00162088" w:rsidP="00247867">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463" w:type="dxa"/>
            <w:tcBorders>
              <w:top w:val="single" w:sz="4" w:space="0" w:color="000000"/>
              <w:left w:val="single" w:sz="4" w:space="0" w:color="000000"/>
              <w:bottom w:val="single" w:sz="4" w:space="0" w:color="auto"/>
              <w:right w:val="single" w:sz="4" w:space="0" w:color="000000"/>
            </w:tcBorders>
            <w:shd w:val="clear" w:color="auto" w:fill="auto"/>
            <w:vAlign w:val="center"/>
          </w:tcPr>
          <w:p w14:paraId="2B06562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w:t>
            </w:r>
          </w:p>
        </w:tc>
        <w:tc>
          <w:tcPr>
            <w:tcW w:w="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23E183"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19</w:t>
            </w:r>
          </w:p>
        </w:tc>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48F176C"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27</w:t>
            </w:r>
          </w:p>
        </w:tc>
        <w:tc>
          <w:tcPr>
            <w:tcW w:w="563" w:type="dxa"/>
            <w:tcBorders>
              <w:top w:val="single" w:sz="4" w:space="0" w:color="000000"/>
              <w:left w:val="single" w:sz="4" w:space="0" w:color="000000"/>
              <w:bottom w:val="single" w:sz="4" w:space="0" w:color="auto"/>
              <w:right w:val="single" w:sz="4" w:space="0" w:color="000000"/>
            </w:tcBorders>
            <w:vAlign w:val="center"/>
          </w:tcPr>
          <w:p w14:paraId="10826E9B"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37</w:t>
            </w:r>
          </w:p>
        </w:tc>
        <w:tc>
          <w:tcPr>
            <w:tcW w:w="563" w:type="dxa"/>
            <w:tcBorders>
              <w:top w:val="single" w:sz="4" w:space="0" w:color="000000"/>
              <w:left w:val="single" w:sz="4" w:space="0" w:color="000000"/>
              <w:bottom w:val="single" w:sz="4" w:space="0" w:color="auto"/>
              <w:right w:val="single" w:sz="4" w:space="0" w:color="000000"/>
            </w:tcBorders>
            <w:vAlign w:val="center"/>
          </w:tcPr>
          <w:p w14:paraId="76D9DC5D"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57</w:t>
            </w:r>
          </w:p>
        </w:tc>
        <w:tc>
          <w:tcPr>
            <w:tcW w:w="563" w:type="dxa"/>
            <w:vMerge w:val="restart"/>
            <w:tcBorders>
              <w:top w:val="single" w:sz="4" w:space="0" w:color="000000"/>
              <w:left w:val="single" w:sz="4" w:space="0" w:color="000000"/>
              <w:right w:val="single" w:sz="4" w:space="0" w:color="000000"/>
            </w:tcBorders>
            <w:vAlign w:val="center"/>
          </w:tcPr>
          <w:p w14:paraId="1EE7D47F"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3,85</w:t>
            </w:r>
          </w:p>
        </w:tc>
        <w:tc>
          <w:tcPr>
            <w:tcW w:w="563" w:type="dxa"/>
            <w:vMerge w:val="restart"/>
            <w:tcBorders>
              <w:top w:val="single" w:sz="4" w:space="0" w:color="000000"/>
              <w:left w:val="single" w:sz="4" w:space="0" w:color="000000"/>
              <w:right w:val="single" w:sz="4" w:space="0" w:color="000000"/>
            </w:tcBorders>
            <w:vAlign w:val="center"/>
          </w:tcPr>
          <w:p w14:paraId="3ECFD797" w14:textId="77777777" w:rsidR="00C24CCA" w:rsidRPr="00FC1B5A" w:rsidRDefault="00A43DB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1,20</w:t>
            </w:r>
          </w:p>
        </w:tc>
      </w:tr>
      <w:tr w:rsidR="00C24CCA" w:rsidRPr="00FC1B5A" w14:paraId="60E001A4" w14:textId="77777777" w:rsidTr="00481155">
        <w:trPr>
          <w:trHeight w:val="393"/>
          <w:jc w:val="center"/>
        </w:trPr>
        <w:tc>
          <w:tcPr>
            <w:tcW w:w="4784" w:type="dxa"/>
            <w:vMerge/>
            <w:tcBorders>
              <w:left w:val="single" w:sz="4" w:space="0" w:color="000000"/>
              <w:bottom w:val="single" w:sz="4" w:space="0" w:color="000000"/>
              <w:right w:val="single" w:sz="4" w:space="0" w:color="000000"/>
            </w:tcBorders>
            <w:shd w:val="clear" w:color="auto" w:fill="auto"/>
            <w:vAlign w:val="center"/>
          </w:tcPr>
          <w:p w14:paraId="66904527" w14:textId="77777777" w:rsidR="00C24CCA" w:rsidRPr="00FC1B5A" w:rsidRDefault="00C24CCA" w:rsidP="00247867">
            <w:pPr>
              <w:spacing w:line="240" w:lineRule="auto"/>
              <w:jc w:val="both"/>
              <w:rPr>
                <w:rFonts w:ascii="Times New Roman" w:hAnsi="Times New Roman" w:cs="Times New Roman"/>
                <w:b/>
                <w:sz w:val="20"/>
                <w:szCs w:val="20"/>
                <w:lang w:val="en-US"/>
              </w:rPr>
            </w:pPr>
          </w:p>
        </w:tc>
        <w:tc>
          <w:tcPr>
            <w:tcW w:w="279" w:type="dxa"/>
            <w:tcBorders>
              <w:top w:val="single" w:sz="4" w:space="0" w:color="auto"/>
              <w:left w:val="single" w:sz="4" w:space="0" w:color="000000"/>
              <w:bottom w:val="single" w:sz="4" w:space="0" w:color="000000"/>
              <w:right w:val="single" w:sz="4" w:space="0" w:color="000000"/>
            </w:tcBorders>
            <w:vAlign w:val="center"/>
          </w:tcPr>
          <w:p w14:paraId="47B9E28D"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w:t>
            </w:r>
          </w:p>
        </w:tc>
        <w:tc>
          <w:tcPr>
            <w:tcW w:w="463" w:type="dxa"/>
            <w:tcBorders>
              <w:top w:val="single" w:sz="4" w:space="0" w:color="auto"/>
              <w:left w:val="single" w:sz="4" w:space="0" w:color="000000"/>
              <w:bottom w:val="single" w:sz="4" w:space="0" w:color="000000"/>
              <w:right w:val="single" w:sz="4" w:space="0" w:color="000000"/>
            </w:tcBorders>
            <w:shd w:val="clear" w:color="auto" w:fill="auto"/>
            <w:vAlign w:val="center"/>
          </w:tcPr>
          <w:p w14:paraId="41351EF4"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1,4</w:t>
            </w:r>
          </w:p>
        </w:tc>
        <w:tc>
          <w:tcPr>
            <w:tcW w:w="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2DF1476A"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12,9</w:t>
            </w:r>
          </w:p>
        </w:tc>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1C4D8002"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18,4</w:t>
            </w:r>
          </w:p>
        </w:tc>
        <w:tc>
          <w:tcPr>
            <w:tcW w:w="563" w:type="dxa"/>
            <w:tcBorders>
              <w:top w:val="single" w:sz="4" w:space="0" w:color="auto"/>
              <w:left w:val="single" w:sz="4" w:space="0" w:color="000000"/>
              <w:bottom w:val="single" w:sz="4" w:space="0" w:color="000000"/>
              <w:right w:val="single" w:sz="4" w:space="0" w:color="000000"/>
            </w:tcBorders>
            <w:vAlign w:val="center"/>
          </w:tcPr>
          <w:p w14:paraId="64347FAD"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25,2</w:t>
            </w:r>
          </w:p>
        </w:tc>
        <w:tc>
          <w:tcPr>
            <w:tcW w:w="563" w:type="dxa"/>
            <w:tcBorders>
              <w:top w:val="single" w:sz="4" w:space="0" w:color="auto"/>
              <w:left w:val="single" w:sz="4" w:space="0" w:color="000000"/>
              <w:bottom w:val="single" w:sz="4" w:space="0" w:color="000000"/>
              <w:right w:val="single" w:sz="4" w:space="0" w:color="000000"/>
            </w:tcBorders>
            <w:vAlign w:val="center"/>
          </w:tcPr>
          <w:p w14:paraId="4D12FD78"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38,8</w:t>
            </w:r>
          </w:p>
        </w:tc>
        <w:tc>
          <w:tcPr>
            <w:tcW w:w="563" w:type="dxa"/>
            <w:vMerge/>
            <w:tcBorders>
              <w:left w:val="single" w:sz="4" w:space="0" w:color="000000"/>
              <w:bottom w:val="single" w:sz="4" w:space="0" w:color="000000"/>
              <w:right w:val="single" w:sz="4" w:space="0" w:color="000000"/>
            </w:tcBorders>
            <w:vAlign w:val="center"/>
          </w:tcPr>
          <w:p w14:paraId="6C92B477" w14:textId="77777777" w:rsidR="00C24CCA" w:rsidRPr="00FC1B5A" w:rsidRDefault="00C24CCA" w:rsidP="00247867">
            <w:pPr>
              <w:spacing w:line="240" w:lineRule="auto"/>
              <w:jc w:val="both"/>
              <w:rPr>
                <w:rFonts w:ascii="Times New Roman" w:hAnsi="Times New Roman" w:cs="Times New Roman"/>
                <w:sz w:val="20"/>
                <w:szCs w:val="20"/>
                <w:lang w:val="en-US"/>
              </w:rPr>
            </w:pPr>
          </w:p>
        </w:tc>
        <w:tc>
          <w:tcPr>
            <w:tcW w:w="563" w:type="dxa"/>
            <w:vMerge/>
            <w:tcBorders>
              <w:left w:val="single" w:sz="4" w:space="0" w:color="000000"/>
              <w:bottom w:val="single" w:sz="4" w:space="0" w:color="000000"/>
              <w:right w:val="single" w:sz="4" w:space="0" w:color="000000"/>
            </w:tcBorders>
            <w:vAlign w:val="center"/>
          </w:tcPr>
          <w:p w14:paraId="53222B32" w14:textId="77777777" w:rsidR="00C24CCA" w:rsidRPr="00FC1B5A" w:rsidRDefault="00C24CCA" w:rsidP="00247867">
            <w:pPr>
              <w:spacing w:line="240" w:lineRule="auto"/>
              <w:jc w:val="both"/>
              <w:rPr>
                <w:rFonts w:ascii="Times New Roman" w:hAnsi="Times New Roman" w:cs="Times New Roman"/>
                <w:sz w:val="20"/>
                <w:szCs w:val="20"/>
                <w:lang w:val="en-US"/>
              </w:rPr>
            </w:pPr>
          </w:p>
        </w:tc>
      </w:tr>
      <w:tr w:rsidR="00C24CCA" w:rsidRPr="00FC1B5A" w14:paraId="2A95BFE7" w14:textId="77777777" w:rsidTr="00481155">
        <w:tblPrEx>
          <w:tblCellMar>
            <w:bottom w:w="0" w:type="dxa"/>
            <w:right w:w="12" w:type="dxa"/>
          </w:tblCellMar>
        </w:tblPrEx>
        <w:trPr>
          <w:trHeight w:val="328"/>
          <w:jc w:val="center"/>
        </w:trPr>
        <w:tc>
          <w:tcPr>
            <w:tcW w:w="4784" w:type="dxa"/>
            <w:vMerge w:val="restart"/>
            <w:tcBorders>
              <w:top w:val="single" w:sz="4" w:space="0" w:color="000000"/>
              <w:left w:val="single" w:sz="4" w:space="0" w:color="000000"/>
              <w:right w:val="single" w:sz="4" w:space="0" w:color="000000"/>
            </w:tcBorders>
            <w:shd w:val="clear" w:color="auto" w:fill="auto"/>
            <w:vAlign w:val="center"/>
          </w:tcPr>
          <w:p w14:paraId="0CABE0AD"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b/>
                <w:sz w:val="20"/>
                <w:szCs w:val="20"/>
                <w:lang w:val="en-US"/>
              </w:rPr>
              <w:t xml:space="preserve">15. </w:t>
            </w:r>
            <w:r w:rsidRPr="00FC1B5A">
              <w:rPr>
                <w:rFonts w:ascii="Times New Roman" w:hAnsi="Times New Roman" w:cs="Times New Roman"/>
                <w:sz w:val="20"/>
                <w:szCs w:val="20"/>
                <w:lang w:val="en-US"/>
              </w:rPr>
              <w:t>Çevre sorunlarının ortaya çıkış nedenleri ve süreci ile ilgili yayınları okurum.</w:t>
            </w:r>
            <w:r w:rsidRPr="00FC1B5A">
              <w:rPr>
                <w:rFonts w:ascii="Times New Roman" w:hAnsi="Times New Roman" w:cs="Times New Roman"/>
                <w:b/>
                <w:sz w:val="20"/>
                <w:szCs w:val="20"/>
                <w:lang w:val="en-US"/>
              </w:rPr>
              <w:t xml:space="preserve"> </w:t>
            </w:r>
          </w:p>
        </w:tc>
        <w:tc>
          <w:tcPr>
            <w:tcW w:w="279" w:type="dxa"/>
            <w:tcBorders>
              <w:top w:val="single" w:sz="4" w:space="0" w:color="000000"/>
              <w:left w:val="single" w:sz="4" w:space="0" w:color="000000"/>
              <w:bottom w:val="single" w:sz="4" w:space="0" w:color="auto"/>
              <w:right w:val="single" w:sz="4" w:space="0" w:color="000000"/>
            </w:tcBorders>
            <w:vAlign w:val="center"/>
          </w:tcPr>
          <w:p w14:paraId="38D6F622" w14:textId="6D0AFC90" w:rsidR="00C24CCA" w:rsidRPr="00FC1B5A" w:rsidRDefault="00162088" w:rsidP="00247867">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463" w:type="dxa"/>
            <w:tcBorders>
              <w:top w:val="single" w:sz="4" w:space="0" w:color="000000"/>
              <w:left w:val="single" w:sz="4" w:space="0" w:color="000000"/>
              <w:bottom w:val="single" w:sz="4" w:space="0" w:color="auto"/>
              <w:right w:val="single" w:sz="4" w:space="0" w:color="000000"/>
            </w:tcBorders>
            <w:shd w:val="clear" w:color="auto" w:fill="auto"/>
            <w:vAlign w:val="center"/>
          </w:tcPr>
          <w:p w14:paraId="29AD536A"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4</w:t>
            </w:r>
          </w:p>
        </w:tc>
        <w:tc>
          <w:tcPr>
            <w:tcW w:w="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7965D3E9"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17</w:t>
            </w:r>
          </w:p>
        </w:tc>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27F79A5"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32</w:t>
            </w:r>
          </w:p>
        </w:tc>
        <w:tc>
          <w:tcPr>
            <w:tcW w:w="563" w:type="dxa"/>
            <w:tcBorders>
              <w:top w:val="single" w:sz="4" w:space="0" w:color="000000"/>
              <w:left w:val="single" w:sz="4" w:space="0" w:color="000000"/>
              <w:bottom w:val="single" w:sz="4" w:space="0" w:color="auto"/>
              <w:right w:val="single" w:sz="4" w:space="0" w:color="000000"/>
            </w:tcBorders>
            <w:vAlign w:val="center"/>
          </w:tcPr>
          <w:p w14:paraId="7F6A8D46"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49</w:t>
            </w:r>
          </w:p>
        </w:tc>
        <w:tc>
          <w:tcPr>
            <w:tcW w:w="563" w:type="dxa"/>
            <w:tcBorders>
              <w:top w:val="single" w:sz="4" w:space="0" w:color="000000"/>
              <w:left w:val="single" w:sz="4" w:space="0" w:color="000000"/>
              <w:bottom w:val="single" w:sz="4" w:space="0" w:color="auto"/>
              <w:right w:val="single" w:sz="4" w:space="0" w:color="000000"/>
            </w:tcBorders>
            <w:vAlign w:val="center"/>
          </w:tcPr>
          <w:p w14:paraId="35BAAA92"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36</w:t>
            </w:r>
          </w:p>
        </w:tc>
        <w:tc>
          <w:tcPr>
            <w:tcW w:w="563" w:type="dxa"/>
            <w:vMerge w:val="restart"/>
            <w:tcBorders>
              <w:top w:val="single" w:sz="4" w:space="0" w:color="000000"/>
              <w:left w:val="single" w:sz="4" w:space="0" w:color="000000"/>
              <w:right w:val="single" w:sz="4" w:space="0" w:color="auto"/>
            </w:tcBorders>
            <w:vAlign w:val="center"/>
          </w:tcPr>
          <w:p w14:paraId="552E6B7E"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3,54</w:t>
            </w:r>
          </w:p>
        </w:tc>
        <w:tc>
          <w:tcPr>
            <w:tcW w:w="563" w:type="dxa"/>
            <w:vMerge w:val="restart"/>
            <w:tcBorders>
              <w:top w:val="single" w:sz="4" w:space="0" w:color="000000"/>
              <w:left w:val="single" w:sz="4" w:space="0" w:color="auto"/>
              <w:right w:val="single" w:sz="4" w:space="0" w:color="auto"/>
            </w:tcBorders>
            <w:vAlign w:val="center"/>
          </w:tcPr>
          <w:p w14:paraId="70DEB369" w14:textId="77777777" w:rsidR="00C24CCA" w:rsidRPr="00FC1B5A" w:rsidRDefault="00A43DB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1,29</w:t>
            </w:r>
          </w:p>
        </w:tc>
      </w:tr>
      <w:tr w:rsidR="00C24CCA" w:rsidRPr="00FC1B5A" w14:paraId="0399EFD1" w14:textId="77777777" w:rsidTr="00481155">
        <w:tblPrEx>
          <w:tblCellMar>
            <w:bottom w:w="0" w:type="dxa"/>
            <w:right w:w="12" w:type="dxa"/>
          </w:tblCellMar>
        </w:tblPrEx>
        <w:trPr>
          <w:trHeight w:val="305"/>
          <w:jc w:val="center"/>
        </w:trPr>
        <w:tc>
          <w:tcPr>
            <w:tcW w:w="4784" w:type="dxa"/>
            <w:vMerge/>
            <w:tcBorders>
              <w:left w:val="single" w:sz="4" w:space="0" w:color="000000"/>
              <w:bottom w:val="single" w:sz="4" w:space="0" w:color="000000"/>
              <w:right w:val="single" w:sz="4" w:space="0" w:color="000000"/>
            </w:tcBorders>
            <w:shd w:val="clear" w:color="auto" w:fill="auto"/>
            <w:vAlign w:val="center"/>
          </w:tcPr>
          <w:p w14:paraId="4DEFC507" w14:textId="77777777" w:rsidR="00C24CCA" w:rsidRPr="00FC1B5A" w:rsidRDefault="00C24CCA" w:rsidP="00247867">
            <w:pPr>
              <w:spacing w:line="240" w:lineRule="auto"/>
              <w:jc w:val="both"/>
              <w:rPr>
                <w:rFonts w:ascii="Times New Roman" w:hAnsi="Times New Roman" w:cs="Times New Roman"/>
                <w:b/>
                <w:sz w:val="20"/>
                <w:szCs w:val="20"/>
                <w:lang w:val="en-US"/>
              </w:rPr>
            </w:pPr>
          </w:p>
        </w:tc>
        <w:tc>
          <w:tcPr>
            <w:tcW w:w="279" w:type="dxa"/>
            <w:tcBorders>
              <w:top w:val="single" w:sz="4" w:space="0" w:color="auto"/>
              <w:left w:val="single" w:sz="4" w:space="0" w:color="000000"/>
              <w:bottom w:val="single" w:sz="4" w:space="0" w:color="000000"/>
              <w:right w:val="single" w:sz="4" w:space="0" w:color="000000"/>
            </w:tcBorders>
            <w:vAlign w:val="center"/>
          </w:tcPr>
          <w:p w14:paraId="02667BA8"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w:t>
            </w:r>
          </w:p>
        </w:tc>
        <w:tc>
          <w:tcPr>
            <w:tcW w:w="463" w:type="dxa"/>
            <w:tcBorders>
              <w:top w:val="single" w:sz="4" w:space="0" w:color="auto"/>
              <w:left w:val="single" w:sz="4" w:space="0" w:color="000000"/>
              <w:bottom w:val="single" w:sz="4" w:space="0" w:color="000000"/>
              <w:right w:val="single" w:sz="4" w:space="0" w:color="000000"/>
            </w:tcBorders>
            <w:shd w:val="clear" w:color="auto" w:fill="auto"/>
            <w:vAlign w:val="center"/>
          </w:tcPr>
          <w:p w14:paraId="30A294E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2,7</w:t>
            </w:r>
          </w:p>
        </w:tc>
        <w:tc>
          <w:tcPr>
            <w:tcW w:w="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68373696"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11,6</w:t>
            </w:r>
          </w:p>
        </w:tc>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29361314"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21,8</w:t>
            </w:r>
          </w:p>
        </w:tc>
        <w:tc>
          <w:tcPr>
            <w:tcW w:w="563" w:type="dxa"/>
            <w:tcBorders>
              <w:top w:val="single" w:sz="4" w:space="0" w:color="auto"/>
              <w:left w:val="single" w:sz="4" w:space="0" w:color="000000"/>
              <w:bottom w:val="single" w:sz="4" w:space="0" w:color="000000"/>
              <w:right w:val="single" w:sz="4" w:space="0" w:color="000000"/>
            </w:tcBorders>
            <w:vAlign w:val="center"/>
          </w:tcPr>
          <w:p w14:paraId="1A86A00A"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33,3</w:t>
            </w:r>
          </w:p>
        </w:tc>
        <w:tc>
          <w:tcPr>
            <w:tcW w:w="563" w:type="dxa"/>
            <w:tcBorders>
              <w:top w:val="single" w:sz="4" w:space="0" w:color="auto"/>
              <w:left w:val="single" w:sz="4" w:space="0" w:color="000000"/>
              <w:bottom w:val="single" w:sz="4" w:space="0" w:color="000000"/>
              <w:right w:val="single" w:sz="4" w:space="0" w:color="000000"/>
            </w:tcBorders>
            <w:vAlign w:val="center"/>
          </w:tcPr>
          <w:p w14:paraId="39B654D5"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24,5</w:t>
            </w:r>
          </w:p>
        </w:tc>
        <w:tc>
          <w:tcPr>
            <w:tcW w:w="563" w:type="dxa"/>
            <w:vMerge/>
            <w:tcBorders>
              <w:left w:val="single" w:sz="4" w:space="0" w:color="000000"/>
              <w:bottom w:val="single" w:sz="4" w:space="0" w:color="000000"/>
              <w:right w:val="single" w:sz="4" w:space="0" w:color="auto"/>
            </w:tcBorders>
            <w:vAlign w:val="center"/>
          </w:tcPr>
          <w:p w14:paraId="22E147DF" w14:textId="77777777" w:rsidR="00C24CCA" w:rsidRPr="00FC1B5A" w:rsidRDefault="00C24CCA" w:rsidP="00247867">
            <w:pPr>
              <w:spacing w:line="240" w:lineRule="auto"/>
              <w:jc w:val="both"/>
              <w:rPr>
                <w:rFonts w:ascii="Times New Roman" w:hAnsi="Times New Roman" w:cs="Times New Roman"/>
                <w:sz w:val="20"/>
                <w:szCs w:val="20"/>
                <w:lang w:val="en-US"/>
              </w:rPr>
            </w:pPr>
          </w:p>
        </w:tc>
        <w:tc>
          <w:tcPr>
            <w:tcW w:w="563" w:type="dxa"/>
            <w:vMerge/>
            <w:tcBorders>
              <w:left w:val="single" w:sz="4" w:space="0" w:color="auto"/>
              <w:bottom w:val="single" w:sz="4" w:space="0" w:color="000000"/>
              <w:right w:val="single" w:sz="4" w:space="0" w:color="auto"/>
            </w:tcBorders>
            <w:vAlign w:val="center"/>
          </w:tcPr>
          <w:p w14:paraId="378EFD58" w14:textId="77777777" w:rsidR="00C24CCA" w:rsidRPr="00FC1B5A" w:rsidRDefault="00C24CCA" w:rsidP="00247867">
            <w:pPr>
              <w:spacing w:line="240" w:lineRule="auto"/>
              <w:jc w:val="both"/>
              <w:rPr>
                <w:rFonts w:ascii="Times New Roman" w:hAnsi="Times New Roman" w:cs="Times New Roman"/>
                <w:sz w:val="20"/>
                <w:szCs w:val="20"/>
                <w:lang w:val="en-US"/>
              </w:rPr>
            </w:pPr>
          </w:p>
        </w:tc>
      </w:tr>
      <w:tr w:rsidR="00C24CCA" w:rsidRPr="00FC1B5A" w14:paraId="1C43B3F0" w14:textId="77777777" w:rsidTr="00481155">
        <w:tblPrEx>
          <w:tblCellMar>
            <w:bottom w:w="0" w:type="dxa"/>
            <w:right w:w="12" w:type="dxa"/>
          </w:tblCellMar>
        </w:tblPrEx>
        <w:trPr>
          <w:trHeight w:val="268"/>
          <w:jc w:val="center"/>
        </w:trPr>
        <w:tc>
          <w:tcPr>
            <w:tcW w:w="4784" w:type="dxa"/>
            <w:vMerge w:val="restart"/>
            <w:tcBorders>
              <w:top w:val="single" w:sz="4" w:space="0" w:color="000000"/>
              <w:left w:val="single" w:sz="4" w:space="0" w:color="000000"/>
              <w:right w:val="single" w:sz="4" w:space="0" w:color="000000"/>
            </w:tcBorders>
            <w:shd w:val="clear" w:color="auto" w:fill="auto"/>
            <w:vAlign w:val="center"/>
          </w:tcPr>
          <w:p w14:paraId="4391C60B"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b/>
                <w:sz w:val="20"/>
                <w:szCs w:val="20"/>
                <w:lang w:val="en-US"/>
              </w:rPr>
              <w:t xml:space="preserve">18. </w:t>
            </w:r>
            <w:r w:rsidRPr="00FC1B5A">
              <w:rPr>
                <w:rFonts w:ascii="Times New Roman" w:hAnsi="Times New Roman" w:cs="Times New Roman"/>
                <w:sz w:val="20"/>
                <w:szCs w:val="20"/>
                <w:lang w:val="en-US"/>
              </w:rPr>
              <w:t>Satın aldığım ürünlerin geri kazanılmış olmasına her zaman özen gösteririm.</w:t>
            </w:r>
            <w:r w:rsidRPr="00FC1B5A">
              <w:rPr>
                <w:rFonts w:ascii="Times New Roman" w:hAnsi="Times New Roman" w:cs="Times New Roman"/>
                <w:b/>
                <w:sz w:val="20"/>
                <w:szCs w:val="20"/>
                <w:lang w:val="en-US"/>
              </w:rPr>
              <w:t xml:space="preserve"> </w:t>
            </w:r>
          </w:p>
        </w:tc>
        <w:tc>
          <w:tcPr>
            <w:tcW w:w="279" w:type="dxa"/>
            <w:tcBorders>
              <w:top w:val="single" w:sz="4" w:space="0" w:color="000000"/>
              <w:left w:val="single" w:sz="4" w:space="0" w:color="000000"/>
              <w:bottom w:val="single" w:sz="4" w:space="0" w:color="auto"/>
              <w:right w:val="single" w:sz="4" w:space="0" w:color="000000"/>
            </w:tcBorders>
            <w:vAlign w:val="center"/>
          </w:tcPr>
          <w:p w14:paraId="4A6778C6" w14:textId="206A02C9" w:rsidR="00C24CCA" w:rsidRPr="00FC1B5A" w:rsidRDefault="00162088" w:rsidP="00247867">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463" w:type="dxa"/>
            <w:tcBorders>
              <w:top w:val="single" w:sz="4" w:space="0" w:color="000000"/>
              <w:left w:val="single" w:sz="4" w:space="0" w:color="000000"/>
              <w:bottom w:val="single" w:sz="4" w:space="0" w:color="auto"/>
              <w:right w:val="single" w:sz="4" w:space="0" w:color="000000"/>
            </w:tcBorders>
            <w:shd w:val="clear" w:color="auto" w:fill="auto"/>
            <w:vAlign w:val="center"/>
          </w:tcPr>
          <w:p w14:paraId="7E91298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5</w:t>
            </w:r>
          </w:p>
        </w:tc>
        <w:tc>
          <w:tcPr>
            <w:tcW w:w="5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1F32BF0"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23</w:t>
            </w:r>
          </w:p>
        </w:tc>
        <w:tc>
          <w:tcPr>
            <w:tcW w:w="563" w:type="dxa"/>
            <w:tcBorders>
              <w:top w:val="single" w:sz="4" w:space="0" w:color="000000"/>
              <w:left w:val="single" w:sz="4" w:space="0" w:color="000000"/>
              <w:bottom w:val="single" w:sz="4" w:space="0" w:color="auto"/>
              <w:right w:val="single" w:sz="4" w:space="0" w:color="000000"/>
            </w:tcBorders>
            <w:shd w:val="clear" w:color="auto" w:fill="auto"/>
            <w:vAlign w:val="center"/>
          </w:tcPr>
          <w:p w14:paraId="08E94E76"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40</w:t>
            </w:r>
          </w:p>
        </w:tc>
        <w:tc>
          <w:tcPr>
            <w:tcW w:w="563" w:type="dxa"/>
            <w:tcBorders>
              <w:top w:val="single" w:sz="4" w:space="0" w:color="000000"/>
              <w:left w:val="single" w:sz="4" w:space="0" w:color="000000"/>
              <w:bottom w:val="single" w:sz="4" w:space="0" w:color="auto"/>
              <w:right w:val="single" w:sz="4" w:space="0" w:color="000000"/>
            </w:tcBorders>
            <w:vAlign w:val="center"/>
          </w:tcPr>
          <w:p w14:paraId="7973C826"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43</w:t>
            </w:r>
          </w:p>
        </w:tc>
        <w:tc>
          <w:tcPr>
            <w:tcW w:w="563" w:type="dxa"/>
            <w:tcBorders>
              <w:top w:val="single" w:sz="4" w:space="0" w:color="000000"/>
              <w:left w:val="single" w:sz="4" w:space="0" w:color="000000"/>
              <w:bottom w:val="single" w:sz="4" w:space="0" w:color="auto"/>
              <w:right w:val="single" w:sz="4" w:space="0" w:color="000000"/>
            </w:tcBorders>
            <w:vAlign w:val="center"/>
          </w:tcPr>
          <w:p w14:paraId="69D25E5A"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32</w:t>
            </w:r>
          </w:p>
        </w:tc>
        <w:tc>
          <w:tcPr>
            <w:tcW w:w="563" w:type="dxa"/>
            <w:vMerge w:val="restart"/>
            <w:tcBorders>
              <w:top w:val="single" w:sz="4" w:space="0" w:color="000000"/>
              <w:left w:val="single" w:sz="4" w:space="0" w:color="000000"/>
              <w:right w:val="single" w:sz="4" w:space="0" w:color="000000"/>
            </w:tcBorders>
            <w:vAlign w:val="center"/>
          </w:tcPr>
          <w:p w14:paraId="467A88F9"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3,49</w:t>
            </w:r>
          </w:p>
          <w:p w14:paraId="65E58FF9" w14:textId="77777777" w:rsidR="00C24CCA" w:rsidRPr="00FC1B5A" w:rsidRDefault="00C24CCA" w:rsidP="00247867">
            <w:pPr>
              <w:spacing w:line="240" w:lineRule="auto"/>
              <w:jc w:val="both"/>
              <w:rPr>
                <w:rFonts w:ascii="Times New Roman" w:hAnsi="Times New Roman" w:cs="Times New Roman"/>
                <w:sz w:val="20"/>
                <w:szCs w:val="20"/>
                <w:lang w:val="en-US"/>
              </w:rPr>
            </w:pPr>
          </w:p>
        </w:tc>
        <w:tc>
          <w:tcPr>
            <w:tcW w:w="563" w:type="dxa"/>
            <w:vMerge w:val="restart"/>
            <w:tcBorders>
              <w:top w:val="single" w:sz="4" w:space="0" w:color="000000"/>
              <w:left w:val="single" w:sz="4" w:space="0" w:color="000000"/>
              <w:right w:val="single" w:sz="4" w:space="0" w:color="000000"/>
            </w:tcBorders>
            <w:vAlign w:val="center"/>
          </w:tcPr>
          <w:p w14:paraId="32D1234B" w14:textId="77777777" w:rsidR="00C24CCA" w:rsidRPr="00FC1B5A" w:rsidRDefault="00A43DB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1,15</w:t>
            </w:r>
          </w:p>
        </w:tc>
      </w:tr>
      <w:tr w:rsidR="00C24CCA" w:rsidRPr="00FC1B5A" w14:paraId="72361CDE" w14:textId="77777777" w:rsidTr="00481155">
        <w:tblPrEx>
          <w:tblCellMar>
            <w:bottom w:w="0" w:type="dxa"/>
            <w:right w:w="12" w:type="dxa"/>
          </w:tblCellMar>
        </w:tblPrEx>
        <w:trPr>
          <w:trHeight w:val="273"/>
          <w:jc w:val="center"/>
        </w:trPr>
        <w:tc>
          <w:tcPr>
            <w:tcW w:w="4784" w:type="dxa"/>
            <w:vMerge/>
            <w:tcBorders>
              <w:left w:val="single" w:sz="4" w:space="0" w:color="000000"/>
              <w:bottom w:val="single" w:sz="4" w:space="0" w:color="000000"/>
              <w:right w:val="single" w:sz="4" w:space="0" w:color="000000"/>
            </w:tcBorders>
            <w:shd w:val="clear" w:color="auto" w:fill="auto"/>
            <w:vAlign w:val="center"/>
          </w:tcPr>
          <w:p w14:paraId="6C5AC0CC" w14:textId="77777777" w:rsidR="00C24CCA" w:rsidRPr="00FC1B5A" w:rsidRDefault="00C24CCA" w:rsidP="00247867">
            <w:pPr>
              <w:spacing w:line="240" w:lineRule="auto"/>
              <w:jc w:val="both"/>
              <w:rPr>
                <w:rFonts w:ascii="Times New Roman" w:hAnsi="Times New Roman" w:cs="Times New Roman"/>
                <w:b/>
                <w:sz w:val="20"/>
                <w:szCs w:val="20"/>
                <w:lang w:val="en-US"/>
              </w:rPr>
            </w:pPr>
          </w:p>
        </w:tc>
        <w:tc>
          <w:tcPr>
            <w:tcW w:w="279" w:type="dxa"/>
            <w:tcBorders>
              <w:top w:val="single" w:sz="4" w:space="0" w:color="auto"/>
              <w:left w:val="single" w:sz="4" w:space="0" w:color="000000"/>
              <w:bottom w:val="single" w:sz="4" w:space="0" w:color="000000"/>
              <w:right w:val="single" w:sz="4" w:space="0" w:color="000000"/>
            </w:tcBorders>
            <w:vAlign w:val="center"/>
          </w:tcPr>
          <w:p w14:paraId="70A33E4E"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w:t>
            </w:r>
          </w:p>
        </w:tc>
        <w:tc>
          <w:tcPr>
            <w:tcW w:w="463" w:type="dxa"/>
            <w:tcBorders>
              <w:top w:val="single" w:sz="4" w:space="0" w:color="auto"/>
              <w:left w:val="single" w:sz="4" w:space="0" w:color="000000"/>
              <w:bottom w:val="single" w:sz="4" w:space="0" w:color="000000"/>
              <w:right w:val="single" w:sz="4" w:space="0" w:color="000000"/>
            </w:tcBorders>
            <w:shd w:val="clear" w:color="auto" w:fill="auto"/>
            <w:vAlign w:val="center"/>
          </w:tcPr>
          <w:p w14:paraId="419A1B44"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3,4</w:t>
            </w:r>
          </w:p>
        </w:tc>
        <w:tc>
          <w:tcPr>
            <w:tcW w:w="5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014CCF4"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15,6</w:t>
            </w:r>
          </w:p>
        </w:tc>
        <w:tc>
          <w:tcPr>
            <w:tcW w:w="563" w:type="dxa"/>
            <w:tcBorders>
              <w:top w:val="single" w:sz="4" w:space="0" w:color="auto"/>
              <w:left w:val="single" w:sz="4" w:space="0" w:color="000000"/>
              <w:bottom w:val="single" w:sz="4" w:space="0" w:color="000000"/>
              <w:right w:val="single" w:sz="4" w:space="0" w:color="000000"/>
            </w:tcBorders>
            <w:shd w:val="clear" w:color="auto" w:fill="auto"/>
            <w:vAlign w:val="center"/>
          </w:tcPr>
          <w:p w14:paraId="490790E5"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27,2</w:t>
            </w:r>
          </w:p>
        </w:tc>
        <w:tc>
          <w:tcPr>
            <w:tcW w:w="563" w:type="dxa"/>
            <w:tcBorders>
              <w:top w:val="single" w:sz="4" w:space="0" w:color="auto"/>
              <w:left w:val="single" w:sz="4" w:space="0" w:color="000000"/>
              <w:bottom w:val="single" w:sz="4" w:space="0" w:color="000000"/>
              <w:right w:val="single" w:sz="4" w:space="0" w:color="000000"/>
            </w:tcBorders>
            <w:vAlign w:val="center"/>
          </w:tcPr>
          <w:p w14:paraId="424E7C61"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29,3</w:t>
            </w:r>
          </w:p>
        </w:tc>
        <w:tc>
          <w:tcPr>
            <w:tcW w:w="563" w:type="dxa"/>
            <w:tcBorders>
              <w:top w:val="single" w:sz="4" w:space="0" w:color="auto"/>
              <w:left w:val="single" w:sz="4" w:space="0" w:color="000000"/>
              <w:bottom w:val="single" w:sz="4" w:space="0" w:color="000000"/>
              <w:right w:val="single" w:sz="4" w:space="0" w:color="000000"/>
            </w:tcBorders>
            <w:vAlign w:val="center"/>
          </w:tcPr>
          <w:p w14:paraId="58067140"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21,8</w:t>
            </w:r>
          </w:p>
        </w:tc>
        <w:tc>
          <w:tcPr>
            <w:tcW w:w="563" w:type="dxa"/>
            <w:vMerge/>
            <w:tcBorders>
              <w:left w:val="single" w:sz="4" w:space="0" w:color="000000"/>
              <w:bottom w:val="single" w:sz="4" w:space="0" w:color="000000"/>
              <w:right w:val="single" w:sz="4" w:space="0" w:color="000000"/>
            </w:tcBorders>
            <w:vAlign w:val="center"/>
          </w:tcPr>
          <w:p w14:paraId="0A338031" w14:textId="77777777" w:rsidR="00C24CCA" w:rsidRPr="00FC1B5A" w:rsidRDefault="00C24CCA" w:rsidP="00247867">
            <w:pPr>
              <w:spacing w:line="240" w:lineRule="auto"/>
              <w:jc w:val="both"/>
              <w:rPr>
                <w:rFonts w:ascii="Times New Roman" w:hAnsi="Times New Roman" w:cs="Times New Roman"/>
                <w:sz w:val="20"/>
                <w:szCs w:val="20"/>
                <w:lang w:val="en-US"/>
              </w:rPr>
            </w:pPr>
          </w:p>
        </w:tc>
        <w:tc>
          <w:tcPr>
            <w:tcW w:w="563" w:type="dxa"/>
            <w:vMerge/>
            <w:tcBorders>
              <w:left w:val="single" w:sz="4" w:space="0" w:color="000000"/>
              <w:bottom w:val="single" w:sz="4" w:space="0" w:color="000000"/>
              <w:right w:val="single" w:sz="4" w:space="0" w:color="000000"/>
            </w:tcBorders>
            <w:vAlign w:val="center"/>
          </w:tcPr>
          <w:p w14:paraId="74C98667" w14:textId="77777777" w:rsidR="00C24CCA" w:rsidRPr="00FC1B5A" w:rsidRDefault="00C24CCA" w:rsidP="00247867">
            <w:pPr>
              <w:spacing w:line="240" w:lineRule="auto"/>
              <w:jc w:val="both"/>
              <w:rPr>
                <w:rFonts w:ascii="Times New Roman" w:hAnsi="Times New Roman" w:cs="Times New Roman"/>
                <w:sz w:val="20"/>
                <w:szCs w:val="20"/>
                <w:lang w:val="en-US"/>
              </w:rPr>
            </w:pPr>
          </w:p>
        </w:tc>
      </w:tr>
      <w:tr w:rsidR="00C24CCA" w:rsidRPr="00FC1B5A" w14:paraId="06929644" w14:textId="77777777" w:rsidTr="00481155">
        <w:tblPrEx>
          <w:tblCellMar>
            <w:bottom w:w="0" w:type="dxa"/>
            <w:right w:w="12" w:type="dxa"/>
          </w:tblCellMar>
        </w:tblPrEx>
        <w:trPr>
          <w:trHeight w:val="94"/>
          <w:jc w:val="center"/>
        </w:trPr>
        <w:tc>
          <w:tcPr>
            <w:tcW w:w="4784" w:type="dxa"/>
            <w:vMerge w:val="restart"/>
            <w:tcBorders>
              <w:top w:val="single" w:sz="4" w:space="0" w:color="auto"/>
              <w:left w:val="single" w:sz="4" w:space="0" w:color="000000"/>
              <w:right w:val="single" w:sz="4" w:space="0" w:color="000000"/>
            </w:tcBorders>
            <w:shd w:val="clear" w:color="auto" w:fill="auto"/>
            <w:vAlign w:val="center"/>
          </w:tcPr>
          <w:p w14:paraId="20FE6FCE" w14:textId="77777777" w:rsidR="00C24CCA" w:rsidRPr="00FC1B5A" w:rsidRDefault="00C24CCA" w:rsidP="00247867">
            <w:pPr>
              <w:spacing w:line="240" w:lineRule="auto"/>
              <w:jc w:val="both"/>
              <w:rPr>
                <w:rFonts w:ascii="Times New Roman" w:hAnsi="Times New Roman" w:cs="Times New Roman"/>
                <w:b/>
                <w:sz w:val="20"/>
                <w:szCs w:val="20"/>
                <w:lang w:val="en-US"/>
              </w:rPr>
            </w:pPr>
            <w:r w:rsidRPr="00FC1B5A">
              <w:rPr>
                <w:rFonts w:ascii="Times New Roman" w:hAnsi="Times New Roman" w:cs="Times New Roman"/>
                <w:b/>
                <w:sz w:val="20"/>
                <w:szCs w:val="20"/>
                <w:lang w:val="en-US"/>
              </w:rPr>
              <w:t xml:space="preserve">34. </w:t>
            </w:r>
            <w:r w:rsidRPr="00FC1B5A">
              <w:rPr>
                <w:rFonts w:ascii="Times New Roman" w:hAnsi="Times New Roman" w:cs="Times New Roman"/>
                <w:sz w:val="20"/>
                <w:szCs w:val="20"/>
                <w:lang w:val="en-US"/>
              </w:rPr>
              <w:t>Nesli tükenmekte olan türler için koruma sağlamaya çalışırım.</w:t>
            </w:r>
          </w:p>
        </w:tc>
        <w:tc>
          <w:tcPr>
            <w:tcW w:w="279" w:type="dxa"/>
            <w:tcBorders>
              <w:top w:val="single" w:sz="4" w:space="0" w:color="auto"/>
              <w:left w:val="single" w:sz="4" w:space="0" w:color="000000"/>
              <w:bottom w:val="single" w:sz="4" w:space="0" w:color="auto"/>
              <w:right w:val="single" w:sz="4" w:space="0" w:color="000000"/>
            </w:tcBorders>
            <w:vAlign w:val="center"/>
          </w:tcPr>
          <w:p w14:paraId="5C13EEC0" w14:textId="6885EFFF" w:rsidR="00C24CCA" w:rsidRPr="00FC1B5A" w:rsidRDefault="00162088" w:rsidP="00247867">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463" w:type="dxa"/>
            <w:tcBorders>
              <w:top w:val="single" w:sz="4" w:space="0" w:color="auto"/>
              <w:left w:val="single" w:sz="4" w:space="0" w:color="000000"/>
              <w:bottom w:val="single" w:sz="4" w:space="0" w:color="auto"/>
              <w:right w:val="single" w:sz="4" w:space="0" w:color="000000"/>
            </w:tcBorders>
            <w:shd w:val="clear" w:color="auto" w:fill="auto"/>
            <w:vAlign w:val="center"/>
          </w:tcPr>
          <w:p w14:paraId="03BB2F71"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w:t>
            </w:r>
          </w:p>
        </w:tc>
        <w:tc>
          <w:tcPr>
            <w:tcW w:w="534" w:type="dxa"/>
            <w:tcBorders>
              <w:top w:val="single" w:sz="4" w:space="0" w:color="auto"/>
              <w:left w:val="single" w:sz="4" w:space="0" w:color="000000"/>
              <w:bottom w:val="single" w:sz="4" w:space="0" w:color="auto"/>
              <w:right w:val="single" w:sz="4" w:space="0" w:color="000000"/>
            </w:tcBorders>
            <w:shd w:val="clear" w:color="auto" w:fill="auto"/>
            <w:vAlign w:val="center"/>
          </w:tcPr>
          <w:p w14:paraId="3F17C6E9"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16</w:t>
            </w:r>
          </w:p>
        </w:tc>
        <w:tc>
          <w:tcPr>
            <w:tcW w:w="563" w:type="dxa"/>
            <w:tcBorders>
              <w:top w:val="single" w:sz="4" w:space="0" w:color="auto"/>
              <w:left w:val="single" w:sz="4" w:space="0" w:color="000000"/>
              <w:bottom w:val="single" w:sz="4" w:space="0" w:color="auto"/>
              <w:right w:val="single" w:sz="4" w:space="0" w:color="000000"/>
            </w:tcBorders>
            <w:shd w:val="clear" w:color="auto" w:fill="auto"/>
            <w:vAlign w:val="center"/>
          </w:tcPr>
          <w:p w14:paraId="0E36AFB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17</w:t>
            </w:r>
          </w:p>
        </w:tc>
        <w:tc>
          <w:tcPr>
            <w:tcW w:w="563" w:type="dxa"/>
            <w:tcBorders>
              <w:top w:val="single" w:sz="4" w:space="0" w:color="auto"/>
              <w:left w:val="single" w:sz="4" w:space="0" w:color="000000"/>
              <w:bottom w:val="single" w:sz="4" w:space="0" w:color="auto"/>
              <w:right w:val="single" w:sz="4" w:space="0" w:color="000000"/>
            </w:tcBorders>
            <w:vAlign w:val="center"/>
          </w:tcPr>
          <w:p w14:paraId="62FFB581"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32</w:t>
            </w:r>
          </w:p>
        </w:tc>
        <w:tc>
          <w:tcPr>
            <w:tcW w:w="563" w:type="dxa"/>
            <w:tcBorders>
              <w:top w:val="single" w:sz="4" w:space="0" w:color="auto"/>
              <w:left w:val="single" w:sz="4" w:space="0" w:color="000000"/>
              <w:bottom w:val="single" w:sz="4" w:space="0" w:color="auto"/>
              <w:right w:val="single" w:sz="4" w:space="0" w:color="000000"/>
            </w:tcBorders>
            <w:vAlign w:val="center"/>
          </w:tcPr>
          <w:p w14:paraId="06E2EE48"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75</w:t>
            </w:r>
          </w:p>
        </w:tc>
        <w:tc>
          <w:tcPr>
            <w:tcW w:w="563" w:type="dxa"/>
            <w:vMerge w:val="restart"/>
            <w:tcBorders>
              <w:top w:val="single" w:sz="4" w:space="0" w:color="auto"/>
              <w:left w:val="single" w:sz="4" w:space="0" w:color="000000"/>
              <w:right w:val="single" w:sz="4" w:space="0" w:color="000000"/>
            </w:tcBorders>
            <w:vAlign w:val="center"/>
          </w:tcPr>
          <w:p w14:paraId="4ADC0085" w14:textId="77777777" w:rsidR="00C24CCA" w:rsidRPr="00FC1B5A" w:rsidRDefault="00A43DB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4,09</w:t>
            </w:r>
          </w:p>
        </w:tc>
        <w:tc>
          <w:tcPr>
            <w:tcW w:w="563" w:type="dxa"/>
            <w:vMerge w:val="restart"/>
            <w:tcBorders>
              <w:top w:val="single" w:sz="4" w:space="0" w:color="auto"/>
              <w:left w:val="single" w:sz="4" w:space="0" w:color="000000"/>
              <w:right w:val="single" w:sz="4" w:space="0" w:color="000000"/>
            </w:tcBorders>
            <w:vAlign w:val="center"/>
          </w:tcPr>
          <w:p w14:paraId="750CC947" w14:textId="77777777" w:rsidR="00A43DBA" w:rsidRPr="00FC1B5A" w:rsidRDefault="00A43DB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1,18</w:t>
            </w:r>
          </w:p>
        </w:tc>
      </w:tr>
      <w:tr w:rsidR="00C24CCA" w:rsidRPr="00FC1B5A" w14:paraId="52200F41" w14:textId="77777777" w:rsidTr="00481155">
        <w:tblPrEx>
          <w:tblCellMar>
            <w:bottom w:w="0" w:type="dxa"/>
            <w:right w:w="12" w:type="dxa"/>
          </w:tblCellMar>
        </w:tblPrEx>
        <w:trPr>
          <w:trHeight w:val="378"/>
          <w:jc w:val="center"/>
        </w:trPr>
        <w:tc>
          <w:tcPr>
            <w:tcW w:w="4784" w:type="dxa"/>
            <w:vMerge/>
            <w:tcBorders>
              <w:left w:val="single" w:sz="4" w:space="0" w:color="000000"/>
              <w:bottom w:val="single" w:sz="4" w:space="0" w:color="000000"/>
              <w:right w:val="single" w:sz="4" w:space="0" w:color="000000"/>
            </w:tcBorders>
            <w:shd w:val="clear" w:color="auto" w:fill="auto"/>
          </w:tcPr>
          <w:p w14:paraId="409B70B7" w14:textId="77777777" w:rsidR="00C24CCA" w:rsidRPr="00FC1B5A" w:rsidRDefault="00C24CCA" w:rsidP="00247867">
            <w:pPr>
              <w:spacing w:line="240" w:lineRule="auto"/>
              <w:jc w:val="both"/>
              <w:rPr>
                <w:rFonts w:ascii="Times New Roman" w:hAnsi="Times New Roman" w:cs="Times New Roman"/>
                <w:b/>
                <w:sz w:val="20"/>
                <w:szCs w:val="20"/>
                <w:lang w:val="en-US"/>
              </w:rPr>
            </w:pPr>
          </w:p>
        </w:tc>
        <w:tc>
          <w:tcPr>
            <w:tcW w:w="279" w:type="dxa"/>
            <w:tcBorders>
              <w:top w:val="single" w:sz="4" w:space="0" w:color="auto"/>
              <w:left w:val="single" w:sz="4" w:space="0" w:color="000000"/>
              <w:bottom w:val="single" w:sz="4" w:space="0" w:color="000000"/>
              <w:right w:val="single" w:sz="4" w:space="0" w:color="000000"/>
            </w:tcBorders>
          </w:tcPr>
          <w:p w14:paraId="263FF74C"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w:t>
            </w:r>
          </w:p>
        </w:tc>
        <w:tc>
          <w:tcPr>
            <w:tcW w:w="463" w:type="dxa"/>
            <w:tcBorders>
              <w:top w:val="single" w:sz="4" w:space="0" w:color="auto"/>
              <w:left w:val="single" w:sz="4" w:space="0" w:color="000000"/>
              <w:bottom w:val="single" w:sz="4" w:space="0" w:color="000000"/>
              <w:right w:val="single" w:sz="4" w:space="0" w:color="000000"/>
            </w:tcBorders>
            <w:shd w:val="clear" w:color="auto" w:fill="auto"/>
          </w:tcPr>
          <w:p w14:paraId="7EFED7C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2,0</w:t>
            </w:r>
          </w:p>
        </w:tc>
        <w:tc>
          <w:tcPr>
            <w:tcW w:w="534" w:type="dxa"/>
            <w:tcBorders>
              <w:top w:val="single" w:sz="4" w:space="0" w:color="auto"/>
              <w:left w:val="single" w:sz="4" w:space="0" w:color="000000"/>
              <w:bottom w:val="single" w:sz="4" w:space="0" w:color="000000"/>
              <w:right w:val="single" w:sz="4" w:space="0" w:color="000000"/>
            </w:tcBorders>
            <w:shd w:val="clear" w:color="auto" w:fill="auto"/>
          </w:tcPr>
          <w:p w14:paraId="11A8DDD7"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10,9</w:t>
            </w:r>
          </w:p>
        </w:tc>
        <w:tc>
          <w:tcPr>
            <w:tcW w:w="563" w:type="dxa"/>
            <w:tcBorders>
              <w:top w:val="single" w:sz="4" w:space="0" w:color="auto"/>
              <w:left w:val="single" w:sz="4" w:space="0" w:color="000000"/>
              <w:bottom w:val="single" w:sz="4" w:space="0" w:color="000000"/>
              <w:right w:val="single" w:sz="4" w:space="0" w:color="000000"/>
            </w:tcBorders>
            <w:shd w:val="clear" w:color="auto" w:fill="auto"/>
          </w:tcPr>
          <w:p w14:paraId="16532DFE"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11,6</w:t>
            </w:r>
          </w:p>
        </w:tc>
        <w:tc>
          <w:tcPr>
            <w:tcW w:w="563" w:type="dxa"/>
            <w:tcBorders>
              <w:top w:val="single" w:sz="4" w:space="0" w:color="auto"/>
              <w:left w:val="single" w:sz="4" w:space="0" w:color="000000"/>
              <w:bottom w:val="single" w:sz="4" w:space="0" w:color="000000"/>
              <w:right w:val="single" w:sz="4" w:space="0" w:color="000000"/>
            </w:tcBorders>
          </w:tcPr>
          <w:p w14:paraId="1018152F"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21,8</w:t>
            </w:r>
          </w:p>
        </w:tc>
        <w:tc>
          <w:tcPr>
            <w:tcW w:w="563" w:type="dxa"/>
            <w:tcBorders>
              <w:top w:val="single" w:sz="4" w:space="0" w:color="auto"/>
              <w:left w:val="single" w:sz="4" w:space="0" w:color="000000"/>
              <w:bottom w:val="single" w:sz="4" w:space="0" w:color="000000"/>
              <w:right w:val="single" w:sz="4" w:space="0" w:color="000000"/>
            </w:tcBorders>
          </w:tcPr>
          <w:p w14:paraId="06F1707D" w14:textId="77777777" w:rsidR="00C24CCA" w:rsidRPr="00FC1B5A" w:rsidRDefault="00C24CCA" w:rsidP="00247867">
            <w:pPr>
              <w:spacing w:line="240" w:lineRule="auto"/>
              <w:jc w:val="both"/>
              <w:rPr>
                <w:rFonts w:ascii="Times New Roman" w:hAnsi="Times New Roman" w:cs="Times New Roman"/>
                <w:sz w:val="20"/>
                <w:szCs w:val="20"/>
                <w:lang w:val="en-US"/>
              </w:rPr>
            </w:pPr>
            <w:r w:rsidRPr="00FC1B5A">
              <w:rPr>
                <w:rFonts w:ascii="Times New Roman" w:hAnsi="Times New Roman" w:cs="Times New Roman"/>
                <w:sz w:val="20"/>
                <w:szCs w:val="20"/>
                <w:lang w:val="en-US"/>
              </w:rPr>
              <w:t>51,0</w:t>
            </w:r>
          </w:p>
        </w:tc>
        <w:tc>
          <w:tcPr>
            <w:tcW w:w="563" w:type="dxa"/>
            <w:vMerge/>
            <w:tcBorders>
              <w:left w:val="single" w:sz="4" w:space="0" w:color="000000"/>
              <w:bottom w:val="single" w:sz="4" w:space="0" w:color="000000"/>
              <w:right w:val="single" w:sz="4" w:space="0" w:color="000000"/>
            </w:tcBorders>
          </w:tcPr>
          <w:p w14:paraId="777518AA" w14:textId="77777777" w:rsidR="00C24CCA" w:rsidRPr="00FC1B5A" w:rsidRDefault="00C24CCA" w:rsidP="00247867">
            <w:pPr>
              <w:spacing w:line="240" w:lineRule="auto"/>
              <w:jc w:val="both"/>
              <w:rPr>
                <w:rFonts w:ascii="Times New Roman" w:hAnsi="Times New Roman" w:cs="Times New Roman"/>
                <w:sz w:val="20"/>
                <w:szCs w:val="20"/>
                <w:lang w:val="en-US"/>
              </w:rPr>
            </w:pPr>
          </w:p>
        </w:tc>
        <w:tc>
          <w:tcPr>
            <w:tcW w:w="563" w:type="dxa"/>
            <w:vMerge/>
            <w:tcBorders>
              <w:left w:val="single" w:sz="4" w:space="0" w:color="000000"/>
              <w:bottom w:val="single" w:sz="4" w:space="0" w:color="000000"/>
              <w:right w:val="single" w:sz="4" w:space="0" w:color="000000"/>
            </w:tcBorders>
          </w:tcPr>
          <w:p w14:paraId="624026DE" w14:textId="77777777" w:rsidR="00C24CCA" w:rsidRPr="00FC1B5A" w:rsidRDefault="00C24CCA" w:rsidP="00247867">
            <w:pPr>
              <w:spacing w:line="240" w:lineRule="auto"/>
              <w:jc w:val="both"/>
              <w:rPr>
                <w:rFonts w:ascii="Times New Roman" w:hAnsi="Times New Roman" w:cs="Times New Roman"/>
                <w:sz w:val="20"/>
                <w:szCs w:val="20"/>
                <w:lang w:val="en-US"/>
              </w:rPr>
            </w:pPr>
          </w:p>
        </w:tc>
      </w:tr>
    </w:tbl>
    <w:p w14:paraId="39C609F9" w14:textId="25CF2FA3" w:rsidR="00C5593F" w:rsidRDefault="00C5593F" w:rsidP="00C5593F">
      <w:pPr>
        <w:spacing w:line="360" w:lineRule="auto"/>
        <w:jc w:val="both"/>
        <w:rPr>
          <w:rFonts w:ascii="Times New Roman" w:hAnsi="Times New Roman" w:cs="Times New Roman"/>
          <w:sz w:val="24"/>
          <w:szCs w:val="24"/>
          <w:lang w:val="en-US"/>
        </w:rPr>
      </w:pPr>
      <w:r w:rsidRPr="00C5593F">
        <w:rPr>
          <w:rFonts w:ascii="Times New Roman" w:hAnsi="Times New Roman" w:cs="Times New Roman"/>
          <w:sz w:val="24"/>
          <w:szCs w:val="24"/>
        </w:rPr>
        <w:lastRenderedPageBreak/>
        <w:t>ÇSYDÖ’nin</w:t>
      </w:r>
      <w:r>
        <w:rPr>
          <w:rFonts w:ascii="Times New Roman" w:hAnsi="Times New Roman" w:cs="Times New Roman"/>
          <w:sz w:val="24"/>
          <w:szCs w:val="24"/>
        </w:rPr>
        <w:t xml:space="preserve"> kurulma</w:t>
      </w:r>
      <w:r w:rsidRPr="00C5593F">
        <w:rPr>
          <w:rFonts w:ascii="Times New Roman" w:hAnsi="Times New Roman" w:cs="Times New Roman"/>
          <w:sz w:val="24"/>
          <w:szCs w:val="24"/>
        </w:rPr>
        <w:t xml:space="preserve"> alt boyutuna ilişkin ifadeler arasında en yüksek ortalama X̄</w:t>
      </w:r>
      <w:r>
        <w:rPr>
          <w:rFonts w:ascii="Times New Roman" w:hAnsi="Times New Roman" w:cs="Times New Roman"/>
          <w:sz w:val="24"/>
          <w:szCs w:val="24"/>
          <w:lang w:val="en-US"/>
        </w:rPr>
        <w:t>=4,15</w:t>
      </w:r>
      <w:r w:rsidRPr="00C5593F">
        <w:rPr>
          <w:rFonts w:ascii="Times New Roman" w:hAnsi="Times New Roman" w:cs="Times New Roman"/>
          <w:sz w:val="24"/>
          <w:szCs w:val="24"/>
          <w:lang w:val="en-US"/>
        </w:rPr>
        <w:t xml:space="preserve"> ile “</w:t>
      </w:r>
      <w:r w:rsidRPr="00C5593F">
        <w:rPr>
          <w:rFonts w:ascii="Times New Roman" w:hAnsi="Times New Roman" w:cs="Times New Roman"/>
          <w:i/>
          <w:sz w:val="24"/>
          <w:szCs w:val="24"/>
          <w:lang w:val="en-US"/>
        </w:rPr>
        <w:t>Dünyadaki aç olan insanları düşünerek büyük bir tit</w:t>
      </w:r>
      <w:r>
        <w:rPr>
          <w:rFonts w:ascii="Times New Roman" w:hAnsi="Times New Roman" w:cs="Times New Roman"/>
          <w:i/>
          <w:sz w:val="24"/>
          <w:szCs w:val="24"/>
          <w:lang w:val="en-US"/>
        </w:rPr>
        <w:t>izlikle hiçbir şeyi israf etmem</w:t>
      </w:r>
      <w:r w:rsidRPr="00C5593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Pr>
          <w:rFonts w:ascii="Times New Roman" w:hAnsi="Times New Roman" w:cs="Times New Roman"/>
          <w:sz w:val="24"/>
          <w:szCs w:val="24"/>
          <w:lang w:val="en-US"/>
        </w:rPr>
        <w:t>X̄= 1,79</w:t>
      </w:r>
      <w:r w:rsidRPr="00C5593F">
        <w:rPr>
          <w:rFonts w:ascii="Times New Roman" w:hAnsi="Times New Roman" w:cs="Times New Roman"/>
          <w:sz w:val="24"/>
          <w:szCs w:val="24"/>
          <w:lang w:val="en-US"/>
        </w:rPr>
        <w:t xml:space="preserve"> ile “</w:t>
      </w:r>
      <w:r w:rsidRPr="00C5593F">
        <w:rPr>
          <w:rFonts w:ascii="Times New Roman" w:hAnsi="Times New Roman" w:cs="Times New Roman"/>
          <w:i/>
          <w:sz w:val="24"/>
          <w:szCs w:val="24"/>
          <w:lang w:val="en-US"/>
        </w:rPr>
        <w:t>Çevreye zarar verse bile alıştığım ve her zaman satın aldığım ürünleri değiştirmem”</w:t>
      </w:r>
      <w:r w:rsidRPr="00C5593F">
        <w:rPr>
          <w:rFonts w:ascii="Times New Roman" w:hAnsi="Times New Roman" w:cs="Times New Roman"/>
          <w:sz w:val="24"/>
          <w:szCs w:val="24"/>
          <w:lang w:val="en-US"/>
        </w:rPr>
        <w:t xml:space="preserve"> ifadeler</w:t>
      </w:r>
      <w:r w:rsidR="005C49A9">
        <w:rPr>
          <w:rFonts w:ascii="Times New Roman" w:hAnsi="Times New Roman" w:cs="Times New Roman"/>
          <w:sz w:val="24"/>
          <w:szCs w:val="24"/>
          <w:lang w:val="en-US"/>
        </w:rPr>
        <w:t>ine aittir (T</w:t>
      </w:r>
      <w:r>
        <w:rPr>
          <w:rFonts w:ascii="Times New Roman" w:hAnsi="Times New Roman" w:cs="Times New Roman"/>
          <w:sz w:val="24"/>
          <w:szCs w:val="24"/>
          <w:lang w:val="en-US"/>
        </w:rPr>
        <w:t>ablo 20</w:t>
      </w:r>
      <w:r w:rsidR="00C44478">
        <w:rPr>
          <w:rFonts w:ascii="Times New Roman" w:hAnsi="Times New Roman" w:cs="Times New Roman"/>
          <w:sz w:val="24"/>
          <w:szCs w:val="24"/>
          <w:lang w:val="en-US"/>
        </w:rPr>
        <w:t>).</w:t>
      </w:r>
    </w:p>
    <w:p w14:paraId="7B5CE7DE" w14:textId="77777777" w:rsidR="00C5593F" w:rsidRDefault="00C5593F" w:rsidP="00C5593F">
      <w:pPr>
        <w:spacing w:line="360" w:lineRule="auto"/>
        <w:jc w:val="both"/>
        <w:rPr>
          <w:rFonts w:ascii="Times New Roman" w:hAnsi="Times New Roman" w:cs="Times New Roman"/>
          <w:b/>
          <w:sz w:val="20"/>
          <w:szCs w:val="20"/>
          <w:lang w:val="en-US"/>
        </w:rPr>
      </w:pPr>
    </w:p>
    <w:p w14:paraId="6E1C9038" w14:textId="55DCE521" w:rsidR="00AF2938" w:rsidRPr="002F17E7" w:rsidRDefault="003E71A1" w:rsidP="003E71A1">
      <w:pPr>
        <w:pStyle w:val="ResimYazs"/>
        <w:rPr>
          <w:rFonts w:ascii="Times New Roman" w:hAnsi="Times New Roman" w:cs="Times New Roman"/>
          <w:b w:val="0"/>
          <w:color w:val="auto"/>
          <w:sz w:val="22"/>
          <w:szCs w:val="22"/>
        </w:rPr>
      </w:pPr>
      <w:bookmarkStart w:id="80" w:name="_Toc127659893"/>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20</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F2938" w:rsidRPr="002F17E7">
        <w:rPr>
          <w:rFonts w:ascii="Times New Roman" w:hAnsi="Times New Roman" w:cs="Times New Roman"/>
          <w:b w:val="0"/>
          <w:color w:val="auto"/>
          <w:sz w:val="22"/>
          <w:szCs w:val="22"/>
        </w:rPr>
        <w:t xml:space="preserve">Öğrencilerin </w:t>
      </w:r>
      <w:r w:rsidR="00C44478" w:rsidRPr="002F17E7">
        <w:rPr>
          <w:rFonts w:ascii="Times New Roman" w:hAnsi="Times New Roman" w:cs="Times New Roman"/>
          <w:b w:val="0"/>
          <w:color w:val="auto"/>
          <w:sz w:val="22"/>
          <w:szCs w:val="22"/>
        </w:rPr>
        <w:t xml:space="preserve">ÇSYDÖ </w:t>
      </w:r>
      <w:r w:rsidR="00AB5521" w:rsidRPr="002F17E7">
        <w:rPr>
          <w:rFonts w:ascii="Times New Roman" w:hAnsi="Times New Roman" w:cs="Times New Roman"/>
          <w:b w:val="0"/>
          <w:color w:val="auto"/>
          <w:sz w:val="22"/>
          <w:szCs w:val="22"/>
        </w:rPr>
        <w:t>k</w:t>
      </w:r>
      <w:r w:rsidR="00AF2938" w:rsidRPr="002F17E7">
        <w:rPr>
          <w:rFonts w:ascii="Times New Roman" w:hAnsi="Times New Roman" w:cs="Times New Roman"/>
          <w:b w:val="0"/>
          <w:color w:val="auto"/>
          <w:sz w:val="22"/>
          <w:szCs w:val="22"/>
        </w:rPr>
        <w:t xml:space="preserve">urulma </w:t>
      </w:r>
      <w:r w:rsidR="00211861" w:rsidRPr="002F17E7">
        <w:rPr>
          <w:rFonts w:ascii="Times New Roman" w:hAnsi="Times New Roman" w:cs="Times New Roman"/>
          <w:b w:val="0"/>
          <w:color w:val="auto"/>
          <w:sz w:val="22"/>
          <w:szCs w:val="22"/>
        </w:rPr>
        <w:t>alt boyutuna ilişkin ortalama puan dağılımları.</w:t>
      </w:r>
      <w:bookmarkEnd w:id="80"/>
    </w:p>
    <w:tbl>
      <w:tblPr>
        <w:tblW w:w="8931" w:type="dxa"/>
        <w:jc w:val="center"/>
        <w:tblCellMar>
          <w:top w:w="48" w:type="dxa"/>
          <w:left w:w="57" w:type="dxa"/>
          <w:bottom w:w="48" w:type="dxa"/>
          <w:right w:w="9" w:type="dxa"/>
        </w:tblCellMar>
        <w:tblLook w:val="04A0" w:firstRow="1" w:lastRow="0" w:firstColumn="1" w:lastColumn="0" w:noHBand="0" w:noVBand="1"/>
      </w:tblPr>
      <w:tblGrid>
        <w:gridCol w:w="4223"/>
        <w:gridCol w:w="236"/>
        <w:gridCol w:w="510"/>
        <w:gridCol w:w="566"/>
        <w:gridCol w:w="566"/>
        <w:gridCol w:w="566"/>
        <w:gridCol w:w="566"/>
        <w:gridCol w:w="566"/>
        <w:gridCol w:w="566"/>
        <w:gridCol w:w="566"/>
      </w:tblGrid>
      <w:tr w:rsidR="00985DB7" w:rsidRPr="00E90DA6" w14:paraId="0732E1F0" w14:textId="77777777" w:rsidTr="00481155">
        <w:trPr>
          <w:cantSplit/>
          <w:trHeight w:val="165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A14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İfadeler </w:t>
            </w:r>
          </w:p>
        </w:tc>
        <w:tc>
          <w:tcPr>
            <w:tcW w:w="204" w:type="dxa"/>
            <w:tcBorders>
              <w:top w:val="single" w:sz="4" w:space="0" w:color="000000"/>
              <w:left w:val="single" w:sz="4" w:space="0" w:color="000000"/>
              <w:bottom w:val="single" w:sz="4" w:space="0" w:color="000000"/>
              <w:right w:val="single" w:sz="4" w:space="0" w:color="000000"/>
            </w:tcBorders>
            <w:textDirection w:val="btLr"/>
            <w:vAlign w:val="center"/>
          </w:tcPr>
          <w:p w14:paraId="169971EC"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17B41CA4"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Cevaplamayan</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BB7201"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 xml:space="preserve">Hiçbir Zaman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9117391"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Çok Ender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D8B6E66"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Bazen</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917081C"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Genellikle/Sıklıkla</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39EF7D5"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Her Zaman</w:t>
            </w:r>
          </w:p>
        </w:tc>
        <w:tc>
          <w:tcPr>
            <w:tcW w:w="567" w:type="dxa"/>
            <w:tcBorders>
              <w:top w:val="single" w:sz="4" w:space="0" w:color="000000"/>
              <w:left w:val="single" w:sz="4" w:space="0" w:color="000000"/>
              <w:bottom w:val="single" w:sz="4" w:space="0" w:color="000000"/>
              <w:right w:val="single" w:sz="4" w:space="0" w:color="000000"/>
            </w:tcBorders>
            <w:vAlign w:val="center"/>
          </w:tcPr>
          <w:p w14:paraId="6496822A" w14:textId="77777777" w:rsidR="00985DB7" w:rsidRPr="00E90DA6" w:rsidRDefault="00985DB7" w:rsidP="00132CE2">
            <w:pPr>
              <w:spacing w:line="240" w:lineRule="auto"/>
              <w:jc w:val="both"/>
              <w:rPr>
                <w:rFonts w:ascii="Times New Roman" w:hAnsi="Times New Roman" w:cs="Times New Roman"/>
                <w:b/>
                <w:sz w:val="20"/>
                <w:szCs w:val="20"/>
                <w:lang w:val="en-US"/>
              </w:rPr>
            </w:pPr>
          </w:p>
          <w:p w14:paraId="7D0C72A6" w14:textId="77777777" w:rsidR="00985DB7" w:rsidRPr="00E90DA6" w:rsidRDefault="00985DB7" w:rsidP="00132CE2">
            <w:pPr>
              <w:spacing w:line="240" w:lineRule="auto"/>
              <w:jc w:val="both"/>
              <w:rPr>
                <w:rFonts w:ascii="Times New Roman" w:hAnsi="Times New Roman" w:cs="Times New Roman"/>
                <w:b/>
                <w:sz w:val="20"/>
                <w:szCs w:val="20"/>
                <w:lang w:val="en-US"/>
              </w:rPr>
            </w:pPr>
          </w:p>
          <w:p w14:paraId="61975200"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color w:val="333333"/>
                <w:sz w:val="20"/>
                <w:szCs w:val="20"/>
              </w:rPr>
              <w:t>X̄ </w:t>
            </w:r>
          </w:p>
        </w:tc>
        <w:tc>
          <w:tcPr>
            <w:tcW w:w="567" w:type="dxa"/>
            <w:tcBorders>
              <w:top w:val="single" w:sz="4" w:space="0" w:color="000000"/>
              <w:left w:val="single" w:sz="4" w:space="0" w:color="000000"/>
              <w:bottom w:val="single" w:sz="4" w:space="0" w:color="000000"/>
              <w:right w:val="single" w:sz="4" w:space="0" w:color="000000"/>
            </w:tcBorders>
            <w:vAlign w:val="center"/>
          </w:tcPr>
          <w:p w14:paraId="0531A20B" w14:textId="77777777" w:rsidR="00985DB7" w:rsidRPr="00E90DA6" w:rsidRDefault="00985DB7" w:rsidP="00132CE2">
            <w:pPr>
              <w:spacing w:line="240" w:lineRule="auto"/>
              <w:jc w:val="both"/>
              <w:rPr>
                <w:rFonts w:ascii="Times New Roman" w:hAnsi="Times New Roman" w:cs="Times New Roman"/>
                <w:b/>
                <w:sz w:val="20"/>
                <w:szCs w:val="20"/>
                <w:lang w:val="en-US"/>
              </w:rPr>
            </w:pPr>
          </w:p>
          <w:p w14:paraId="5C2243E1" w14:textId="77777777" w:rsidR="00985DB7" w:rsidRPr="00E90DA6" w:rsidRDefault="00985DB7" w:rsidP="00132CE2">
            <w:pPr>
              <w:spacing w:line="240" w:lineRule="auto"/>
              <w:jc w:val="both"/>
              <w:rPr>
                <w:rFonts w:ascii="Times New Roman" w:hAnsi="Times New Roman" w:cs="Times New Roman"/>
                <w:b/>
                <w:sz w:val="20"/>
                <w:szCs w:val="20"/>
                <w:lang w:val="en-US"/>
              </w:rPr>
            </w:pPr>
          </w:p>
          <w:p w14:paraId="2992FE4F" w14:textId="77777777" w:rsidR="00985DB7" w:rsidRPr="00E90DA6" w:rsidRDefault="00985DB7"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SS</w:t>
            </w:r>
          </w:p>
        </w:tc>
      </w:tr>
      <w:tr w:rsidR="00985DB7" w:rsidRPr="00E90DA6" w14:paraId="48ACF90C" w14:textId="77777777" w:rsidTr="00481155">
        <w:trPr>
          <w:trHeight w:val="315"/>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4612615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1.</w:t>
            </w:r>
            <w:r w:rsidRPr="00E90DA6">
              <w:rPr>
                <w:rFonts w:ascii="Times New Roman" w:hAnsi="Times New Roman" w:cs="Times New Roman"/>
                <w:sz w:val="20"/>
                <w:szCs w:val="20"/>
                <w:lang w:val="en-US"/>
              </w:rPr>
              <w:t xml:space="preserve"> Çevre sorunları ile ilgili elime geçen her türlü kaynaktan bilgilenirim.</w:t>
            </w:r>
          </w:p>
        </w:tc>
        <w:tc>
          <w:tcPr>
            <w:tcW w:w="204" w:type="dxa"/>
            <w:tcBorders>
              <w:top w:val="single" w:sz="4" w:space="0" w:color="000000"/>
              <w:left w:val="single" w:sz="4" w:space="0" w:color="000000"/>
              <w:bottom w:val="single" w:sz="4" w:space="0" w:color="auto"/>
              <w:right w:val="single" w:sz="4" w:space="0" w:color="000000"/>
            </w:tcBorders>
            <w:vAlign w:val="center"/>
          </w:tcPr>
          <w:p w14:paraId="4A2E414B" w14:textId="5B539F67"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6B8BB488" w14:textId="77777777" w:rsidR="00985DB7" w:rsidRPr="00E90DA6" w:rsidRDefault="00555A62"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999C0E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A89AB7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E84D14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45</w:t>
            </w:r>
          </w:p>
        </w:tc>
        <w:tc>
          <w:tcPr>
            <w:tcW w:w="567" w:type="dxa"/>
            <w:tcBorders>
              <w:top w:val="single" w:sz="4" w:space="0" w:color="000000"/>
              <w:left w:val="single" w:sz="4" w:space="0" w:color="000000"/>
              <w:bottom w:val="single" w:sz="4" w:space="0" w:color="auto"/>
              <w:right w:val="single" w:sz="4" w:space="0" w:color="000000"/>
            </w:tcBorders>
            <w:vAlign w:val="center"/>
          </w:tcPr>
          <w:p w14:paraId="685C3AD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47</w:t>
            </w:r>
          </w:p>
        </w:tc>
        <w:tc>
          <w:tcPr>
            <w:tcW w:w="567" w:type="dxa"/>
            <w:tcBorders>
              <w:top w:val="single" w:sz="4" w:space="0" w:color="000000"/>
              <w:left w:val="single" w:sz="4" w:space="0" w:color="000000"/>
              <w:bottom w:val="single" w:sz="4" w:space="0" w:color="auto"/>
              <w:right w:val="single" w:sz="4" w:space="0" w:color="000000"/>
            </w:tcBorders>
            <w:vAlign w:val="center"/>
          </w:tcPr>
          <w:p w14:paraId="354B66D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w:t>
            </w:r>
          </w:p>
        </w:tc>
        <w:tc>
          <w:tcPr>
            <w:tcW w:w="567" w:type="dxa"/>
            <w:vMerge w:val="restart"/>
            <w:tcBorders>
              <w:top w:val="single" w:sz="4" w:space="0" w:color="000000"/>
              <w:left w:val="single" w:sz="4" w:space="0" w:color="000000"/>
              <w:right w:val="single" w:sz="4" w:space="0" w:color="000000"/>
            </w:tcBorders>
            <w:vAlign w:val="center"/>
          </w:tcPr>
          <w:p w14:paraId="28B3FF53"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3,44</w:t>
            </w:r>
          </w:p>
        </w:tc>
        <w:tc>
          <w:tcPr>
            <w:tcW w:w="567" w:type="dxa"/>
            <w:vMerge w:val="restart"/>
            <w:tcBorders>
              <w:top w:val="single" w:sz="4" w:space="0" w:color="000000"/>
              <w:left w:val="single" w:sz="4" w:space="0" w:color="000000"/>
              <w:right w:val="single" w:sz="4" w:space="0" w:color="000000"/>
            </w:tcBorders>
            <w:vAlign w:val="center"/>
          </w:tcPr>
          <w:p w14:paraId="1C56CAC0"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1,23</w:t>
            </w:r>
          </w:p>
        </w:tc>
      </w:tr>
      <w:tr w:rsidR="00985DB7" w:rsidRPr="00E90DA6" w14:paraId="71D41D01" w14:textId="77777777" w:rsidTr="00481155">
        <w:trPr>
          <w:trHeight w:val="237"/>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2EDB1E46"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27251FE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5645846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3F673E9"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0C9867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E384E6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30,6</w:t>
            </w:r>
          </w:p>
        </w:tc>
        <w:tc>
          <w:tcPr>
            <w:tcW w:w="567" w:type="dxa"/>
            <w:tcBorders>
              <w:top w:val="single" w:sz="4" w:space="0" w:color="auto"/>
              <w:left w:val="single" w:sz="4" w:space="0" w:color="000000"/>
              <w:bottom w:val="single" w:sz="4" w:space="0" w:color="000000"/>
              <w:right w:val="single" w:sz="4" w:space="0" w:color="000000"/>
            </w:tcBorders>
            <w:vAlign w:val="center"/>
          </w:tcPr>
          <w:p w14:paraId="4123E68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32,0</w:t>
            </w:r>
          </w:p>
        </w:tc>
        <w:tc>
          <w:tcPr>
            <w:tcW w:w="567" w:type="dxa"/>
            <w:tcBorders>
              <w:top w:val="single" w:sz="4" w:space="0" w:color="auto"/>
              <w:left w:val="single" w:sz="4" w:space="0" w:color="000000"/>
              <w:bottom w:val="single" w:sz="4" w:space="0" w:color="000000"/>
              <w:right w:val="single" w:sz="4" w:space="0" w:color="000000"/>
            </w:tcBorders>
            <w:vAlign w:val="center"/>
          </w:tcPr>
          <w:p w14:paraId="1950D77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19,0</w:t>
            </w:r>
          </w:p>
        </w:tc>
        <w:tc>
          <w:tcPr>
            <w:tcW w:w="567" w:type="dxa"/>
            <w:vMerge/>
            <w:tcBorders>
              <w:left w:val="single" w:sz="4" w:space="0" w:color="000000"/>
              <w:bottom w:val="single" w:sz="4" w:space="0" w:color="000000"/>
              <w:right w:val="single" w:sz="4" w:space="0" w:color="000000"/>
            </w:tcBorders>
            <w:vAlign w:val="center"/>
          </w:tcPr>
          <w:p w14:paraId="4D65B536"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51E5A412"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1D8F933A" w14:textId="77777777" w:rsidTr="00481155">
        <w:trPr>
          <w:trHeight w:val="315"/>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7169A0B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11. </w:t>
            </w:r>
            <w:r w:rsidRPr="00E90DA6">
              <w:rPr>
                <w:rFonts w:ascii="Times New Roman" w:hAnsi="Times New Roman" w:cs="Times New Roman"/>
                <w:sz w:val="20"/>
                <w:szCs w:val="20"/>
                <w:lang w:val="en-US"/>
              </w:rPr>
              <w:t>Deodorant ya da sprey satın alırken ozona zararlı gazlar içerenleri satın almam.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000000"/>
              <w:bottom w:val="single" w:sz="4" w:space="0" w:color="auto"/>
              <w:right w:val="single" w:sz="4" w:space="0" w:color="000000"/>
            </w:tcBorders>
            <w:vAlign w:val="center"/>
          </w:tcPr>
          <w:p w14:paraId="7C47F907" w14:textId="1E3EB70F"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70296C5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02D3320" w14:textId="77777777" w:rsidR="00985DB7" w:rsidRPr="00E90DA6" w:rsidRDefault="00555A62"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10F020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7CEAC1B"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37</w:t>
            </w:r>
          </w:p>
        </w:tc>
        <w:tc>
          <w:tcPr>
            <w:tcW w:w="567" w:type="dxa"/>
            <w:tcBorders>
              <w:top w:val="single" w:sz="4" w:space="0" w:color="000000"/>
              <w:left w:val="single" w:sz="4" w:space="0" w:color="000000"/>
              <w:bottom w:val="single" w:sz="4" w:space="0" w:color="auto"/>
              <w:right w:val="single" w:sz="4" w:space="0" w:color="000000"/>
            </w:tcBorders>
            <w:vAlign w:val="center"/>
          </w:tcPr>
          <w:p w14:paraId="6EAD419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w:t>
            </w:r>
          </w:p>
        </w:tc>
        <w:tc>
          <w:tcPr>
            <w:tcW w:w="567" w:type="dxa"/>
            <w:tcBorders>
              <w:top w:val="single" w:sz="4" w:space="0" w:color="000000"/>
              <w:left w:val="single" w:sz="4" w:space="0" w:color="000000"/>
              <w:bottom w:val="single" w:sz="4" w:space="0" w:color="auto"/>
              <w:right w:val="single" w:sz="4" w:space="0" w:color="000000"/>
            </w:tcBorders>
            <w:vAlign w:val="center"/>
          </w:tcPr>
          <w:p w14:paraId="07B9A655"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44</w:t>
            </w:r>
          </w:p>
        </w:tc>
        <w:tc>
          <w:tcPr>
            <w:tcW w:w="567" w:type="dxa"/>
            <w:vMerge w:val="restart"/>
            <w:tcBorders>
              <w:top w:val="single" w:sz="4" w:space="0" w:color="000000"/>
              <w:left w:val="single" w:sz="4" w:space="0" w:color="000000"/>
              <w:right w:val="single" w:sz="4" w:space="0" w:color="000000"/>
            </w:tcBorders>
            <w:vAlign w:val="center"/>
          </w:tcPr>
          <w:p w14:paraId="782EBD27"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567" w:type="dxa"/>
            <w:vMerge w:val="restart"/>
            <w:tcBorders>
              <w:top w:val="single" w:sz="4" w:space="0" w:color="000000"/>
              <w:left w:val="single" w:sz="4" w:space="0" w:color="000000"/>
              <w:right w:val="single" w:sz="4" w:space="0" w:color="000000"/>
            </w:tcBorders>
            <w:vAlign w:val="center"/>
          </w:tcPr>
          <w:p w14:paraId="341B7CCD"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1,44</w:t>
            </w:r>
          </w:p>
        </w:tc>
      </w:tr>
      <w:tr w:rsidR="00985DB7" w:rsidRPr="00E90DA6" w14:paraId="19BCCDAF" w14:textId="77777777" w:rsidTr="00481155">
        <w:trPr>
          <w:trHeight w:val="251"/>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280FC7E0"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0073B1D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717B752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84A3B6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D5A28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8C8F32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25,2</w:t>
            </w:r>
          </w:p>
        </w:tc>
        <w:tc>
          <w:tcPr>
            <w:tcW w:w="567" w:type="dxa"/>
            <w:tcBorders>
              <w:top w:val="single" w:sz="4" w:space="0" w:color="auto"/>
              <w:left w:val="single" w:sz="4" w:space="0" w:color="000000"/>
              <w:bottom w:val="single" w:sz="4" w:space="0" w:color="000000"/>
              <w:right w:val="single" w:sz="4" w:space="0" w:color="000000"/>
            </w:tcBorders>
            <w:vAlign w:val="center"/>
          </w:tcPr>
          <w:p w14:paraId="7024FE6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20,4</w:t>
            </w:r>
          </w:p>
        </w:tc>
        <w:tc>
          <w:tcPr>
            <w:tcW w:w="567" w:type="dxa"/>
            <w:tcBorders>
              <w:top w:val="single" w:sz="4" w:space="0" w:color="auto"/>
              <w:left w:val="single" w:sz="4" w:space="0" w:color="000000"/>
              <w:bottom w:val="single" w:sz="4" w:space="0" w:color="000000"/>
              <w:right w:val="single" w:sz="4" w:space="0" w:color="000000"/>
            </w:tcBorders>
            <w:vAlign w:val="center"/>
          </w:tcPr>
          <w:p w14:paraId="56408A1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29,9</w:t>
            </w:r>
          </w:p>
        </w:tc>
        <w:tc>
          <w:tcPr>
            <w:tcW w:w="567" w:type="dxa"/>
            <w:vMerge/>
            <w:tcBorders>
              <w:left w:val="single" w:sz="4" w:space="0" w:color="000000"/>
              <w:bottom w:val="single" w:sz="4" w:space="0" w:color="000000"/>
              <w:right w:val="single" w:sz="4" w:space="0" w:color="000000"/>
            </w:tcBorders>
            <w:vAlign w:val="center"/>
          </w:tcPr>
          <w:p w14:paraId="04FE51BA"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2B91F6FB"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7571C482" w14:textId="77777777" w:rsidTr="00481155">
        <w:tblPrEx>
          <w:tblCellMar>
            <w:bottom w:w="0" w:type="dxa"/>
            <w:right w:w="12" w:type="dxa"/>
          </w:tblCellMar>
        </w:tblPrEx>
        <w:trPr>
          <w:trHeight w:val="315"/>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7B2B658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17. </w:t>
            </w:r>
            <w:r w:rsidRPr="00E90DA6">
              <w:rPr>
                <w:rFonts w:ascii="Times New Roman" w:hAnsi="Times New Roman" w:cs="Times New Roman"/>
                <w:sz w:val="20"/>
                <w:szCs w:val="20"/>
                <w:lang w:val="en-US"/>
              </w:rPr>
              <w:t>Küresel ısınma ve ozondaki incelmeyi önlemek için bu olaylara neden olan her türlü davranış veya üründen uzak dururum.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000000"/>
              <w:bottom w:val="single" w:sz="4" w:space="0" w:color="auto"/>
              <w:right w:val="single" w:sz="4" w:space="0" w:color="000000"/>
            </w:tcBorders>
            <w:vAlign w:val="center"/>
          </w:tcPr>
          <w:p w14:paraId="4AE2B34D" w14:textId="5D6C1B34"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760560EB"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764104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4D260C4"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5D736A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38</w:t>
            </w:r>
          </w:p>
        </w:tc>
        <w:tc>
          <w:tcPr>
            <w:tcW w:w="567" w:type="dxa"/>
            <w:tcBorders>
              <w:top w:val="single" w:sz="4" w:space="0" w:color="000000"/>
              <w:left w:val="single" w:sz="4" w:space="0" w:color="000000"/>
              <w:bottom w:val="single" w:sz="4" w:space="0" w:color="auto"/>
              <w:right w:val="single" w:sz="4" w:space="0" w:color="000000"/>
            </w:tcBorders>
            <w:vAlign w:val="center"/>
          </w:tcPr>
          <w:p w14:paraId="5C57F995"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52</w:t>
            </w:r>
          </w:p>
        </w:tc>
        <w:tc>
          <w:tcPr>
            <w:tcW w:w="567" w:type="dxa"/>
            <w:tcBorders>
              <w:top w:val="single" w:sz="4" w:space="0" w:color="000000"/>
              <w:left w:val="single" w:sz="4" w:space="0" w:color="000000"/>
              <w:bottom w:val="single" w:sz="4" w:space="0" w:color="auto"/>
              <w:right w:val="single" w:sz="4" w:space="0" w:color="000000"/>
            </w:tcBorders>
            <w:vAlign w:val="center"/>
          </w:tcPr>
          <w:p w14:paraId="360EB86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31</w:t>
            </w:r>
          </w:p>
        </w:tc>
        <w:tc>
          <w:tcPr>
            <w:tcW w:w="567" w:type="dxa"/>
            <w:vMerge w:val="restart"/>
            <w:tcBorders>
              <w:top w:val="single" w:sz="4" w:space="0" w:color="000000"/>
              <w:left w:val="single" w:sz="4" w:space="0" w:color="000000"/>
              <w:right w:val="single" w:sz="4" w:space="0" w:color="000000"/>
            </w:tcBorders>
            <w:vAlign w:val="center"/>
          </w:tcPr>
          <w:p w14:paraId="6DC4F0C7"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3,56</w:t>
            </w:r>
          </w:p>
        </w:tc>
        <w:tc>
          <w:tcPr>
            <w:tcW w:w="567" w:type="dxa"/>
            <w:vMerge w:val="restart"/>
            <w:tcBorders>
              <w:top w:val="single" w:sz="4" w:space="0" w:color="000000"/>
              <w:left w:val="single" w:sz="4" w:space="0" w:color="000000"/>
              <w:right w:val="single" w:sz="4" w:space="0" w:color="000000"/>
            </w:tcBorders>
            <w:vAlign w:val="center"/>
          </w:tcPr>
          <w:p w14:paraId="3755E653"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1,15</w:t>
            </w:r>
          </w:p>
        </w:tc>
      </w:tr>
      <w:tr w:rsidR="00985DB7" w:rsidRPr="00E90DA6" w14:paraId="2E63DEE5" w14:textId="77777777" w:rsidTr="00481155">
        <w:tblPrEx>
          <w:tblCellMar>
            <w:bottom w:w="0" w:type="dxa"/>
            <w:right w:w="12" w:type="dxa"/>
          </w:tblCellMar>
        </w:tblPrEx>
        <w:trPr>
          <w:trHeight w:val="292"/>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288C9E92"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35AC1DE2"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27032E9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01EEEE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DC01FE1"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10,9</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E9406A1"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25,9</w:t>
            </w:r>
          </w:p>
        </w:tc>
        <w:tc>
          <w:tcPr>
            <w:tcW w:w="567" w:type="dxa"/>
            <w:tcBorders>
              <w:top w:val="single" w:sz="4" w:space="0" w:color="auto"/>
              <w:left w:val="single" w:sz="4" w:space="0" w:color="000000"/>
              <w:bottom w:val="single" w:sz="4" w:space="0" w:color="000000"/>
              <w:right w:val="single" w:sz="4" w:space="0" w:color="000000"/>
            </w:tcBorders>
            <w:vAlign w:val="center"/>
          </w:tcPr>
          <w:p w14:paraId="1FCF2D2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35,4</w:t>
            </w:r>
          </w:p>
        </w:tc>
        <w:tc>
          <w:tcPr>
            <w:tcW w:w="567" w:type="dxa"/>
            <w:tcBorders>
              <w:top w:val="single" w:sz="4" w:space="0" w:color="auto"/>
              <w:left w:val="single" w:sz="4" w:space="0" w:color="000000"/>
              <w:bottom w:val="single" w:sz="4" w:space="0" w:color="000000"/>
              <w:right w:val="single" w:sz="4" w:space="0" w:color="000000"/>
            </w:tcBorders>
            <w:vAlign w:val="center"/>
          </w:tcPr>
          <w:p w14:paraId="6A02E7E9"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21,1</w:t>
            </w:r>
          </w:p>
        </w:tc>
        <w:tc>
          <w:tcPr>
            <w:tcW w:w="567" w:type="dxa"/>
            <w:vMerge/>
            <w:tcBorders>
              <w:left w:val="single" w:sz="4" w:space="0" w:color="000000"/>
              <w:bottom w:val="single" w:sz="4" w:space="0" w:color="000000"/>
              <w:right w:val="single" w:sz="4" w:space="0" w:color="000000"/>
            </w:tcBorders>
            <w:vAlign w:val="center"/>
          </w:tcPr>
          <w:p w14:paraId="0C87B3D5"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4D0AB238"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01E1D217" w14:textId="77777777" w:rsidTr="00481155">
        <w:tblPrEx>
          <w:tblCellMar>
            <w:bottom w:w="0" w:type="dxa"/>
            <w:right w:w="12" w:type="dxa"/>
          </w:tblCellMar>
        </w:tblPrEx>
        <w:trPr>
          <w:trHeight w:val="257"/>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486AB4C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26.</w:t>
            </w:r>
            <w:r w:rsidRPr="00E90DA6">
              <w:rPr>
                <w:rFonts w:ascii="Times New Roman" w:hAnsi="Times New Roman" w:cs="Times New Roman"/>
                <w:sz w:val="20"/>
                <w:szCs w:val="20"/>
                <w:lang w:val="en-US"/>
              </w:rPr>
              <w:t xml:space="preserve">  Dünyadaki aç olan insanları düşünerek büyük bir titizlikle hiçbir şeyi israf etmem. </w:t>
            </w:r>
          </w:p>
        </w:tc>
        <w:tc>
          <w:tcPr>
            <w:tcW w:w="204" w:type="dxa"/>
            <w:tcBorders>
              <w:top w:val="single" w:sz="4" w:space="0" w:color="000000"/>
              <w:left w:val="single" w:sz="4" w:space="0" w:color="000000"/>
              <w:bottom w:val="single" w:sz="4" w:space="0" w:color="auto"/>
              <w:right w:val="single" w:sz="4" w:space="0" w:color="000000"/>
            </w:tcBorders>
            <w:vAlign w:val="center"/>
          </w:tcPr>
          <w:p w14:paraId="40A64256" w14:textId="6C120D6E"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454BA36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1C77451"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BC6041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698D1A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w:t>
            </w:r>
          </w:p>
        </w:tc>
        <w:tc>
          <w:tcPr>
            <w:tcW w:w="567" w:type="dxa"/>
            <w:tcBorders>
              <w:top w:val="single" w:sz="4" w:space="0" w:color="000000"/>
              <w:left w:val="single" w:sz="4" w:space="0" w:color="000000"/>
              <w:bottom w:val="single" w:sz="4" w:space="0" w:color="auto"/>
              <w:right w:val="single" w:sz="4" w:space="0" w:color="000000"/>
            </w:tcBorders>
            <w:vAlign w:val="center"/>
          </w:tcPr>
          <w:p w14:paraId="3FB10ECD"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42</w:t>
            </w:r>
          </w:p>
        </w:tc>
        <w:tc>
          <w:tcPr>
            <w:tcW w:w="567" w:type="dxa"/>
            <w:tcBorders>
              <w:top w:val="single" w:sz="4" w:space="0" w:color="000000"/>
              <w:left w:val="single" w:sz="4" w:space="0" w:color="000000"/>
              <w:bottom w:val="single" w:sz="4" w:space="0" w:color="auto"/>
              <w:right w:val="single" w:sz="4" w:space="0" w:color="000000"/>
            </w:tcBorders>
            <w:vAlign w:val="center"/>
          </w:tcPr>
          <w:p w14:paraId="06919B5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69</w:t>
            </w:r>
          </w:p>
        </w:tc>
        <w:tc>
          <w:tcPr>
            <w:tcW w:w="567" w:type="dxa"/>
            <w:vMerge w:val="restart"/>
            <w:tcBorders>
              <w:top w:val="single" w:sz="4" w:space="0" w:color="000000"/>
              <w:left w:val="single" w:sz="4" w:space="0" w:color="000000"/>
              <w:right w:val="single" w:sz="4" w:space="0" w:color="000000"/>
            </w:tcBorders>
            <w:vAlign w:val="center"/>
          </w:tcPr>
          <w:p w14:paraId="1B018D1C"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4,15</w:t>
            </w:r>
          </w:p>
        </w:tc>
        <w:tc>
          <w:tcPr>
            <w:tcW w:w="567" w:type="dxa"/>
            <w:vMerge w:val="restart"/>
            <w:tcBorders>
              <w:top w:val="single" w:sz="4" w:space="0" w:color="000000"/>
              <w:left w:val="single" w:sz="4" w:space="0" w:color="000000"/>
              <w:right w:val="single" w:sz="4" w:space="0" w:color="000000"/>
            </w:tcBorders>
            <w:vAlign w:val="center"/>
          </w:tcPr>
          <w:p w14:paraId="258F349B"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1,04</w:t>
            </w:r>
          </w:p>
        </w:tc>
      </w:tr>
      <w:tr w:rsidR="00985DB7" w:rsidRPr="00E90DA6" w14:paraId="0933599C" w14:textId="77777777" w:rsidTr="00481155">
        <w:tblPrEx>
          <w:tblCellMar>
            <w:bottom w:w="0" w:type="dxa"/>
            <w:right w:w="12" w:type="dxa"/>
          </w:tblCellMar>
        </w:tblPrEx>
        <w:trPr>
          <w:trHeight w:val="235"/>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4F455D2C"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33145042"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2D57B45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8AE4892"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122D025"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F9803BD"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15,0</w:t>
            </w:r>
          </w:p>
        </w:tc>
        <w:tc>
          <w:tcPr>
            <w:tcW w:w="567" w:type="dxa"/>
            <w:tcBorders>
              <w:top w:val="single" w:sz="4" w:space="0" w:color="auto"/>
              <w:left w:val="single" w:sz="4" w:space="0" w:color="000000"/>
              <w:bottom w:val="single" w:sz="4" w:space="0" w:color="000000"/>
              <w:right w:val="single" w:sz="4" w:space="0" w:color="000000"/>
            </w:tcBorders>
            <w:vAlign w:val="center"/>
          </w:tcPr>
          <w:p w14:paraId="65D463D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28,6</w:t>
            </w:r>
          </w:p>
        </w:tc>
        <w:tc>
          <w:tcPr>
            <w:tcW w:w="567" w:type="dxa"/>
            <w:tcBorders>
              <w:top w:val="single" w:sz="4" w:space="0" w:color="auto"/>
              <w:left w:val="single" w:sz="4" w:space="0" w:color="000000"/>
              <w:bottom w:val="single" w:sz="4" w:space="0" w:color="000000"/>
              <w:right w:val="single" w:sz="4" w:space="0" w:color="000000"/>
            </w:tcBorders>
            <w:vAlign w:val="center"/>
          </w:tcPr>
          <w:p w14:paraId="20081F4E"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46,9</w:t>
            </w:r>
          </w:p>
        </w:tc>
        <w:tc>
          <w:tcPr>
            <w:tcW w:w="567" w:type="dxa"/>
            <w:vMerge/>
            <w:tcBorders>
              <w:left w:val="single" w:sz="4" w:space="0" w:color="000000"/>
              <w:bottom w:val="single" w:sz="4" w:space="0" w:color="000000"/>
              <w:right w:val="single" w:sz="4" w:space="0" w:color="000000"/>
            </w:tcBorders>
            <w:vAlign w:val="center"/>
          </w:tcPr>
          <w:p w14:paraId="72A5BD23"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5B55E4B2"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6DE9526D" w14:textId="77777777" w:rsidTr="00481155">
        <w:tblPrEx>
          <w:tblCellMar>
            <w:bottom w:w="0" w:type="dxa"/>
            <w:right w:w="12" w:type="dxa"/>
          </w:tblCellMar>
        </w:tblPrEx>
        <w:trPr>
          <w:trHeight w:val="355"/>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12015A1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30.</w:t>
            </w:r>
            <w:r w:rsidRPr="00E90DA6">
              <w:rPr>
                <w:rFonts w:ascii="Times New Roman" w:hAnsi="Times New Roman" w:cs="Times New Roman"/>
                <w:sz w:val="20"/>
                <w:szCs w:val="20"/>
                <w:lang w:val="en-US"/>
              </w:rPr>
              <w:t xml:space="preserve"> Türlerin yok olmasını engelleyecek bir davranışta bulunmam. </w:t>
            </w:r>
          </w:p>
        </w:tc>
        <w:tc>
          <w:tcPr>
            <w:tcW w:w="204" w:type="dxa"/>
            <w:tcBorders>
              <w:top w:val="single" w:sz="4" w:space="0" w:color="000000"/>
              <w:left w:val="single" w:sz="4" w:space="0" w:color="000000"/>
              <w:bottom w:val="single" w:sz="4" w:space="0" w:color="auto"/>
              <w:right w:val="single" w:sz="4" w:space="0" w:color="000000"/>
            </w:tcBorders>
            <w:vAlign w:val="center"/>
          </w:tcPr>
          <w:p w14:paraId="58E9E278" w14:textId="6C7A8AEB"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1FA205B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5C1009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840578D"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76BACFD"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000000"/>
              <w:left w:val="single" w:sz="4" w:space="0" w:color="000000"/>
              <w:bottom w:val="single" w:sz="4" w:space="0" w:color="auto"/>
              <w:right w:val="single" w:sz="4" w:space="0" w:color="000000"/>
            </w:tcBorders>
            <w:vAlign w:val="center"/>
          </w:tcPr>
          <w:p w14:paraId="58D84DFC"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567" w:type="dxa"/>
            <w:tcBorders>
              <w:top w:val="single" w:sz="4" w:space="0" w:color="000000"/>
              <w:left w:val="single" w:sz="4" w:space="0" w:color="000000"/>
              <w:bottom w:val="single" w:sz="4" w:space="0" w:color="auto"/>
              <w:right w:val="single" w:sz="4" w:space="0" w:color="000000"/>
            </w:tcBorders>
            <w:vAlign w:val="center"/>
          </w:tcPr>
          <w:p w14:paraId="7D34A1D9"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57</w:t>
            </w:r>
          </w:p>
        </w:tc>
        <w:tc>
          <w:tcPr>
            <w:tcW w:w="567" w:type="dxa"/>
            <w:vMerge w:val="restart"/>
            <w:tcBorders>
              <w:top w:val="single" w:sz="4" w:space="0" w:color="000000"/>
              <w:left w:val="single" w:sz="4" w:space="0" w:color="000000"/>
              <w:right w:val="single" w:sz="4" w:space="0" w:color="000000"/>
            </w:tcBorders>
            <w:vAlign w:val="center"/>
          </w:tcPr>
          <w:p w14:paraId="6731F1D9"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3,30</w:t>
            </w:r>
          </w:p>
        </w:tc>
        <w:tc>
          <w:tcPr>
            <w:tcW w:w="567" w:type="dxa"/>
            <w:vMerge w:val="restart"/>
            <w:tcBorders>
              <w:top w:val="single" w:sz="4" w:space="0" w:color="000000"/>
              <w:left w:val="single" w:sz="4" w:space="0" w:color="000000"/>
              <w:right w:val="single" w:sz="4" w:space="0" w:color="000000"/>
            </w:tcBorders>
            <w:vAlign w:val="center"/>
          </w:tcPr>
          <w:p w14:paraId="021800F4"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1,73</w:t>
            </w:r>
          </w:p>
        </w:tc>
      </w:tr>
      <w:tr w:rsidR="00985DB7" w:rsidRPr="00E90DA6" w14:paraId="6969A25A" w14:textId="77777777" w:rsidTr="00481155">
        <w:tblPrEx>
          <w:tblCellMar>
            <w:bottom w:w="0" w:type="dxa"/>
            <w:right w:w="12" w:type="dxa"/>
          </w:tblCellMar>
        </w:tblPrEx>
        <w:trPr>
          <w:trHeight w:val="191"/>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2B0C0BDF"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0830468D"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3F0F4F3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95EA91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24,5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F8A262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1E6B2F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567" w:type="dxa"/>
            <w:tcBorders>
              <w:top w:val="single" w:sz="4" w:space="0" w:color="auto"/>
              <w:left w:val="single" w:sz="4" w:space="0" w:color="000000"/>
              <w:bottom w:val="single" w:sz="4" w:space="0" w:color="000000"/>
              <w:right w:val="single" w:sz="4" w:space="0" w:color="000000"/>
            </w:tcBorders>
            <w:vAlign w:val="center"/>
          </w:tcPr>
          <w:p w14:paraId="0A6C467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567" w:type="dxa"/>
            <w:tcBorders>
              <w:top w:val="single" w:sz="4" w:space="0" w:color="auto"/>
              <w:left w:val="single" w:sz="4" w:space="0" w:color="000000"/>
              <w:bottom w:val="single" w:sz="4" w:space="0" w:color="000000"/>
              <w:right w:val="single" w:sz="4" w:space="0" w:color="000000"/>
            </w:tcBorders>
            <w:vAlign w:val="center"/>
          </w:tcPr>
          <w:p w14:paraId="76D7CE1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38,8</w:t>
            </w:r>
          </w:p>
        </w:tc>
        <w:tc>
          <w:tcPr>
            <w:tcW w:w="567" w:type="dxa"/>
            <w:vMerge/>
            <w:tcBorders>
              <w:left w:val="single" w:sz="4" w:space="0" w:color="000000"/>
              <w:bottom w:val="single" w:sz="4" w:space="0" w:color="000000"/>
              <w:right w:val="single" w:sz="4" w:space="0" w:color="000000"/>
            </w:tcBorders>
            <w:vAlign w:val="center"/>
          </w:tcPr>
          <w:p w14:paraId="500A6C83"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3AF1CD9C"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34CEFD8E" w14:textId="77777777" w:rsidTr="00481155">
        <w:tblPrEx>
          <w:tblCellMar>
            <w:bottom w:w="0" w:type="dxa"/>
            <w:right w:w="12" w:type="dxa"/>
          </w:tblCellMar>
        </w:tblPrEx>
        <w:trPr>
          <w:trHeight w:val="311"/>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148637E1"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33.</w:t>
            </w:r>
            <w:r w:rsidRPr="00E90DA6">
              <w:rPr>
                <w:rFonts w:ascii="Times New Roman" w:hAnsi="Times New Roman" w:cs="Times New Roman"/>
                <w:sz w:val="20"/>
                <w:szCs w:val="20"/>
                <w:lang w:val="en-US"/>
              </w:rPr>
              <w:t xml:space="preserve"> Çevreye zarar verse bile alıştığım ve her zaman satın aldığım ürünleri değiştirmem. </w:t>
            </w:r>
          </w:p>
        </w:tc>
        <w:tc>
          <w:tcPr>
            <w:tcW w:w="204" w:type="dxa"/>
            <w:tcBorders>
              <w:top w:val="single" w:sz="4" w:space="0" w:color="000000"/>
              <w:left w:val="single" w:sz="4" w:space="0" w:color="000000"/>
              <w:bottom w:val="single" w:sz="4" w:space="0" w:color="auto"/>
              <w:right w:val="single" w:sz="4" w:space="0" w:color="000000"/>
            </w:tcBorders>
            <w:vAlign w:val="center"/>
          </w:tcPr>
          <w:p w14:paraId="7C1A7CC4" w14:textId="182B65BA"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1F3156B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2D8EA39"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69E5F95"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4C5868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vAlign w:val="center"/>
          </w:tcPr>
          <w:p w14:paraId="38C7F4F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000000"/>
              <w:left w:val="single" w:sz="4" w:space="0" w:color="000000"/>
              <w:bottom w:val="single" w:sz="4" w:space="0" w:color="auto"/>
              <w:right w:val="single" w:sz="4" w:space="0" w:color="000000"/>
            </w:tcBorders>
            <w:vAlign w:val="center"/>
          </w:tcPr>
          <w:p w14:paraId="6A0D797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67" w:type="dxa"/>
            <w:vMerge w:val="restart"/>
            <w:tcBorders>
              <w:top w:val="single" w:sz="4" w:space="0" w:color="auto"/>
              <w:left w:val="single" w:sz="4" w:space="0" w:color="000000"/>
              <w:right w:val="single" w:sz="4" w:space="0" w:color="000000"/>
            </w:tcBorders>
            <w:vAlign w:val="center"/>
          </w:tcPr>
          <w:p w14:paraId="21FA1DAE"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1,79</w:t>
            </w:r>
          </w:p>
        </w:tc>
        <w:tc>
          <w:tcPr>
            <w:tcW w:w="567" w:type="dxa"/>
            <w:vMerge w:val="restart"/>
            <w:tcBorders>
              <w:top w:val="single" w:sz="4" w:space="0" w:color="auto"/>
              <w:left w:val="single" w:sz="4" w:space="0" w:color="000000"/>
              <w:right w:val="single" w:sz="4" w:space="0" w:color="000000"/>
            </w:tcBorders>
            <w:vAlign w:val="center"/>
          </w:tcPr>
          <w:p w14:paraId="13516651"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985DB7" w:rsidRPr="00E90DA6" w14:paraId="033CE1A4" w14:textId="77777777" w:rsidTr="00481155">
        <w:tblPrEx>
          <w:tblCellMar>
            <w:bottom w:w="0" w:type="dxa"/>
            <w:right w:w="12" w:type="dxa"/>
          </w:tblCellMar>
        </w:tblPrEx>
        <w:trPr>
          <w:trHeight w:val="480"/>
          <w:jc w:val="center"/>
        </w:trPr>
        <w:tc>
          <w:tcPr>
            <w:tcW w:w="4248" w:type="dxa"/>
            <w:vMerge/>
            <w:tcBorders>
              <w:left w:val="single" w:sz="4" w:space="0" w:color="000000"/>
              <w:right w:val="single" w:sz="4" w:space="0" w:color="000000"/>
            </w:tcBorders>
            <w:shd w:val="clear" w:color="auto" w:fill="auto"/>
            <w:vAlign w:val="center"/>
          </w:tcPr>
          <w:p w14:paraId="03E1F90C"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auto"/>
              <w:right w:val="single" w:sz="4" w:space="0" w:color="000000"/>
            </w:tcBorders>
            <w:vAlign w:val="center"/>
          </w:tcPr>
          <w:p w14:paraId="0F1BE74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auto"/>
              <w:right w:val="single" w:sz="4" w:space="0" w:color="000000"/>
            </w:tcBorders>
            <w:vAlign w:val="center"/>
          </w:tcPr>
          <w:p w14:paraId="3C843ED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86AE8B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55,8</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86D7F13"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17,0</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1BB105A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auto"/>
              <w:right w:val="single" w:sz="4" w:space="0" w:color="000000"/>
            </w:tcBorders>
            <w:vAlign w:val="center"/>
          </w:tcPr>
          <w:p w14:paraId="71317934"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567" w:type="dxa"/>
            <w:tcBorders>
              <w:top w:val="single" w:sz="4" w:space="0" w:color="auto"/>
              <w:left w:val="single" w:sz="4" w:space="0" w:color="000000"/>
              <w:bottom w:val="single" w:sz="4" w:space="0" w:color="auto"/>
              <w:right w:val="single" w:sz="4" w:space="0" w:color="000000"/>
            </w:tcBorders>
            <w:vAlign w:val="center"/>
          </w:tcPr>
          <w:p w14:paraId="1203B4E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67" w:type="dxa"/>
            <w:vMerge/>
            <w:tcBorders>
              <w:left w:val="single" w:sz="4" w:space="0" w:color="000000"/>
              <w:right w:val="single" w:sz="4" w:space="0" w:color="000000"/>
            </w:tcBorders>
            <w:vAlign w:val="center"/>
          </w:tcPr>
          <w:p w14:paraId="3340DDD0"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right w:val="single" w:sz="4" w:space="0" w:color="000000"/>
            </w:tcBorders>
            <w:vAlign w:val="center"/>
          </w:tcPr>
          <w:p w14:paraId="5A8A35C0"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985DB7" w:rsidRPr="00E90DA6" w14:paraId="4C6C948D" w14:textId="77777777" w:rsidTr="00481155">
        <w:tblPrEx>
          <w:tblCellMar>
            <w:bottom w:w="0" w:type="dxa"/>
            <w:right w:w="12" w:type="dxa"/>
          </w:tblCellMar>
        </w:tblPrEx>
        <w:trPr>
          <w:trHeight w:val="311"/>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51A910B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35.</w:t>
            </w:r>
            <w:r w:rsidRPr="00E90DA6">
              <w:rPr>
                <w:rFonts w:ascii="Times New Roman" w:hAnsi="Times New Roman" w:cs="Times New Roman"/>
                <w:sz w:val="20"/>
                <w:szCs w:val="20"/>
                <w:lang w:val="en-US"/>
              </w:rPr>
              <w:t xml:space="preserve"> Çevre sorunlarının artık giderilemeyeceğini düşündüğüm için çevreye yönelik faaliyetlere para harcamam. </w:t>
            </w:r>
          </w:p>
        </w:tc>
        <w:tc>
          <w:tcPr>
            <w:tcW w:w="204" w:type="dxa"/>
            <w:tcBorders>
              <w:top w:val="single" w:sz="4" w:space="0" w:color="000000"/>
              <w:left w:val="single" w:sz="4" w:space="0" w:color="000000"/>
              <w:bottom w:val="single" w:sz="4" w:space="0" w:color="auto"/>
              <w:right w:val="single" w:sz="4" w:space="0" w:color="000000"/>
            </w:tcBorders>
            <w:vAlign w:val="center"/>
          </w:tcPr>
          <w:p w14:paraId="5DF328E7" w14:textId="7C0E7B5C" w:rsidR="00985DB7"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54751064"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02AA71"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35169EC"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559576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000000"/>
              <w:left w:val="single" w:sz="4" w:space="0" w:color="000000"/>
              <w:bottom w:val="single" w:sz="4" w:space="0" w:color="auto"/>
              <w:right w:val="single" w:sz="4" w:space="0" w:color="000000"/>
            </w:tcBorders>
            <w:vAlign w:val="center"/>
          </w:tcPr>
          <w:p w14:paraId="6F7AEDFF"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567" w:type="dxa"/>
            <w:tcBorders>
              <w:top w:val="single" w:sz="4" w:space="0" w:color="000000"/>
              <w:left w:val="single" w:sz="4" w:space="0" w:color="000000"/>
              <w:bottom w:val="single" w:sz="4" w:space="0" w:color="auto"/>
              <w:right w:val="single" w:sz="4" w:space="0" w:color="000000"/>
            </w:tcBorders>
            <w:vAlign w:val="center"/>
          </w:tcPr>
          <w:p w14:paraId="5A0938D6"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vMerge w:val="restart"/>
            <w:tcBorders>
              <w:top w:val="single" w:sz="4" w:space="0" w:color="000000"/>
              <w:left w:val="single" w:sz="4" w:space="0" w:color="000000"/>
              <w:right w:val="single" w:sz="4" w:space="0" w:color="000000"/>
            </w:tcBorders>
            <w:vAlign w:val="center"/>
          </w:tcPr>
          <w:p w14:paraId="2ED6447B"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1,83</w:t>
            </w:r>
          </w:p>
        </w:tc>
        <w:tc>
          <w:tcPr>
            <w:tcW w:w="567" w:type="dxa"/>
            <w:vMerge w:val="restart"/>
            <w:tcBorders>
              <w:top w:val="single" w:sz="4" w:space="0" w:color="000000"/>
              <w:left w:val="single" w:sz="4" w:space="0" w:color="000000"/>
              <w:right w:val="single" w:sz="4" w:space="0" w:color="000000"/>
            </w:tcBorders>
            <w:vAlign w:val="center"/>
          </w:tcPr>
          <w:p w14:paraId="6D0DFB3F" w14:textId="77777777" w:rsidR="00985DB7"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1,24</w:t>
            </w:r>
          </w:p>
        </w:tc>
      </w:tr>
      <w:tr w:rsidR="00985DB7" w:rsidRPr="00E90DA6" w14:paraId="51E09AFA" w14:textId="77777777" w:rsidTr="00481155">
        <w:tblPrEx>
          <w:tblCellMar>
            <w:bottom w:w="0" w:type="dxa"/>
            <w:right w:w="12" w:type="dxa"/>
          </w:tblCellMar>
        </w:tblPrEx>
        <w:trPr>
          <w:trHeight w:val="289"/>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7C8BB804" w14:textId="77777777" w:rsidR="00985DB7" w:rsidRPr="00E90DA6" w:rsidRDefault="00985DB7"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171F66A5"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2AB17EB7"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65703D9"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57,8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33BA614"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25F05B0"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13,6</w:t>
            </w:r>
          </w:p>
        </w:tc>
        <w:tc>
          <w:tcPr>
            <w:tcW w:w="567" w:type="dxa"/>
            <w:tcBorders>
              <w:top w:val="single" w:sz="4" w:space="0" w:color="auto"/>
              <w:left w:val="single" w:sz="4" w:space="0" w:color="000000"/>
              <w:bottom w:val="single" w:sz="4" w:space="0" w:color="000000"/>
              <w:right w:val="single" w:sz="4" w:space="0" w:color="000000"/>
            </w:tcBorders>
            <w:vAlign w:val="center"/>
          </w:tcPr>
          <w:p w14:paraId="326A022A"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vAlign w:val="center"/>
          </w:tcPr>
          <w:p w14:paraId="27E1CBD8" w14:textId="77777777" w:rsidR="00985DB7" w:rsidRPr="00E90DA6" w:rsidRDefault="00985DB7"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vMerge/>
            <w:tcBorders>
              <w:left w:val="single" w:sz="4" w:space="0" w:color="000000"/>
              <w:bottom w:val="single" w:sz="4" w:space="0" w:color="000000"/>
              <w:right w:val="single" w:sz="4" w:space="0" w:color="000000"/>
            </w:tcBorders>
            <w:vAlign w:val="center"/>
          </w:tcPr>
          <w:p w14:paraId="1C55D4FE" w14:textId="77777777" w:rsidR="00985DB7" w:rsidRPr="00E90DA6" w:rsidRDefault="00985DB7"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23D8DE9B" w14:textId="77777777" w:rsidR="00985DB7" w:rsidRPr="00E90DA6" w:rsidRDefault="00985DB7" w:rsidP="00132CE2">
            <w:pPr>
              <w:spacing w:line="240" w:lineRule="auto"/>
              <w:jc w:val="both"/>
              <w:rPr>
                <w:rFonts w:ascii="Times New Roman" w:hAnsi="Times New Roman" w:cs="Times New Roman"/>
                <w:sz w:val="20"/>
                <w:szCs w:val="20"/>
                <w:lang w:val="en-US"/>
              </w:rPr>
            </w:pPr>
          </w:p>
        </w:tc>
      </w:tr>
      <w:tr w:rsidR="00F5498B" w:rsidRPr="00E90DA6" w14:paraId="218408DD" w14:textId="77777777" w:rsidTr="00481155">
        <w:tblPrEx>
          <w:tblCellMar>
            <w:bottom w:w="0" w:type="dxa"/>
            <w:right w:w="12" w:type="dxa"/>
          </w:tblCellMar>
        </w:tblPrEx>
        <w:trPr>
          <w:trHeight w:val="253"/>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30A64B4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39.</w:t>
            </w:r>
            <w:r w:rsidRPr="00E90DA6">
              <w:rPr>
                <w:rFonts w:ascii="Times New Roman" w:hAnsi="Times New Roman" w:cs="Times New Roman"/>
                <w:sz w:val="20"/>
                <w:szCs w:val="20"/>
                <w:lang w:val="en-US"/>
              </w:rPr>
              <w:t xml:space="preserve"> Nükleer santrallerin kapatılması için ilgili tüm birimlere mektup yazarım. </w:t>
            </w:r>
          </w:p>
        </w:tc>
        <w:tc>
          <w:tcPr>
            <w:tcW w:w="204" w:type="dxa"/>
            <w:tcBorders>
              <w:top w:val="single" w:sz="4" w:space="0" w:color="000000"/>
              <w:left w:val="single" w:sz="4" w:space="0" w:color="000000"/>
              <w:bottom w:val="single" w:sz="4" w:space="0" w:color="auto"/>
              <w:right w:val="single" w:sz="4" w:space="0" w:color="000000"/>
            </w:tcBorders>
            <w:vAlign w:val="center"/>
          </w:tcPr>
          <w:p w14:paraId="76A2B031" w14:textId="7A93ABD2"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5A4E39F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613983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8C3791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E09D5B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37</w:t>
            </w:r>
          </w:p>
        </w:tc>
        <w:tc>
          <w:tcPr>
            <w:tcW w:w="567" w:type="dxa"/>
            <w:tcBorders>
              <w:top w:val="single" w:sz="4" w:space="0" w:color="000000"/>
              <w:left w:val="single" w:sz="4" w:space="0" w:color="000000"/>
              <w:bottom w:val="single" w:sz="4" w:space="0" w:color="auto"/>
              <w:right w:val="single" w:sz="4" w:space="0" w:color="000000"/>
            </w:tcBorders>
            <w:vAlign w:val="center"/>
          </w:tcPr>
          <w:p w14:paraId="1A582C8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000000"/>
              <w:left w:val="single" w:sz="4" w:space="0" w:color="000000"/>
              <w:bottom w:val="single" w:sz="4" w:space="0" w:color="auto"/>
              <w:right w:val="single" w:sz="4" w:space="0" w:color="000000"/>
            </w:tcBorders>
            <w:vAlign w:val="center"/>
          </w:tcPr>
          <w:p w14:paraId="43B07A6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w:t>
            </w:r>
          </w:p>
        </w:tc>
        <w:tc>
          <w:tcPr>
            <w:tcW w:w="567" w:type="dxa"/>
            <w:vMerge w:val="restart"/>
            <w:tcBorders>
              <w:top w:val="single" w:sz="4" w:space="0" w:color="000000"/>
              <w:left w:val="single" w:sz="4" w:space="0" w:color="000000"/>
              <w:right w:val="single" w:sz="4" w:space="0" w:color="000000"/>
            </w:tcBorders>
            <w:vAlign w:val="center"/>
          </w:tcPr>
          <w:p w14:paraId="64558375" w14:textId="77777777" w:rsidR="00F5498B"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567" w:type="dxa"/>
            <w:vMerge w:val="restart"/>
            <w:tcBorders>
              <w:top w:val="single" w:sz="4" w:space="0" w:color="000000"/>
              <w:left w:val="single" w:sz="4" w:space="0" w:color="000000"/>
              <w:right w:val="single" w:sz="4" w:space="0" w:color="000000"/>
            </w:tcBorders>
            <w:vAlign w:val="center"/>
          </w:tcPr>
          <w:p w14:paraId="3FA113DE" w14:textId="77777777" w:rsidR="00F5498B" w:rsidRPr="00E90DA6" w:rsidRDefault="00A43DBA"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1,39</w:t>
            </w:r>
          </w:p>
        </w:tc>
      </w:tr>
      <w:tr w:rsidR="00F5498B" w:rsidRPr="00E90DA6" w14:paraId="1DE2E3AE" w14:textId="77777777" w:rsidTr="00481155">
        <w:tblPrEx>
          <w:tblCellMar>
            <w:bottom w:w="0" w:type="dxa"/>
            <w:right w:w="12" w:type="dxa"/>
          </w:tblCellMar>
        </w:tblPrEx>
        <w:trPr>
          <w:trHeight w:val="230"/>
          <w:jc w:val="center"/>
        </w:trPr>
        <w:tc>
          <w:tcPr>
            <w:tcW w:w="4248" w:type="dxa"/>
            <w:vMerge/>
            <w:tcBorders>
              <w:left w:val="single" w:sz="4" w:space="0" w:color="000000"/>
              <w:bottom w:val="single" w:sz="4" w:space="0" w:color="000000"/>
              <w:right w:val="single" w:sz="4" w:space="0" w:color="000000"/>
            </w:tcBorders>
            <w:shd w:val="clear" w:color="auto" w:fill="auto"/>
          </w:tcPr>
          <w:p w14:paraId="6154B843"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tcPr>
          <w:p w14:paraId="0A2DC21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tcPr>
          <w:p w14:paraId="187C182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6BB7F05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13,6</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0A8C988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4EC3E87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25,2</w:t>
            </w:r>
          </w:p>
        </w:tc>
        <w:tc>
          <w:tcPr>
            <w:tcW w:w="567" w:type="dxa"/>
            <w:tcBorders>
              <w:top w:val="single" w:sz="4" w:space="0" w:color="auto"/>
              <w:left w:val="single" w:sz="4" w:space="0" w:color="000000"/>
              <w:bottom w:val="single" w:sz="4" w:space="0" w:color="000000"/>
              <w:right w:val="single" w:sz="4" w:space="0" w:color="000000"/>
            </w:tcBorders>
          </w:tcPr>
          <w:p w14:paraId="4CBA791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18,4</w:t>
            </w:r>
          </w:p>
        </w:tc>
        <w:tc>
          <w:tcPr>
            <w:tcW w:w="567" w:type="dxa"/>
            <w:tcBorders>
              <w:top w:val="single" w:sz="4" w:space="0" w:color="auto"/>
              <w:left w:val="single" w:sz="4" w:space="0" w:color="000000"/>
              <w:bottom w:val="single" w:sz="4" w:space="0" w:color="000000"/>
              <w:right w:val="single" w:sz="4" w:space="0" w:color="000000"/>
            </w:tcBorders>
          </w:tcPr>
          <w:p w14:paraId="28C37ED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19,0</w:t>
            </w:r>
          </w:p>
        </w:tc>
        <w:tc>
          <w:tcPr>
            <w:tcW w:w="567" w:type="dxa"/>
            <w:vMerge/>
            <w:tcBorders>
              <w:left w:val="single" w:sz="4" w:space="0" w:color="000000"/>
              <w:bottom w:val="single" w:sz="4" w:space="0" w:color="000000"/>
              <w:right w:val="single" w:sz="4" w:space="0" w:color="000000"/>
            </w:tcBorders>
          </w:tcPr>
          <w:p w14:paraId="6EE57C4E"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tcPr>
          <w:p w14:paraId="74DEAEC0" w14:textId="77777777" w:rsidR="00F5498B" w:rsidRPr="00E90DA6" w:rsidRDefault="00F5498B" w:rsidP="00132CE2">
            <w:pPr>
              <w:spacing w:line="240" w:lineRule="auto"/>
              <w:jc w:val="both"/>
              <w:rPr>
                <w:rFonts w:ascii="Times New Roman" w:hAnsi="Times New Roman" w:cs="Times New Roman"/>
                <w:sz w:val="20"/>
                <w:szCs w:val="20"/>
                <w:lang w:val="en-US"/>
              </w:rPr>
            </w:pPr>
          </w:p>
        </w:tc>
      </w:tr>
    </w:tbl>
    <w:p w14:paraId="24453B4A" w14:textId="77777777" w:rsidR="00985DB7" w:rsidRDefault="00985DB7" w:rsidP="00AF2938">
      <w:pPr>
        <w:spacing w:line="240" w:lineRule="auto"/>
        <w:jc w:val="both"/>
        <w:rPr>
          <w:rFonts w:ascii="Times New Roman" w:hAnsi="Times New Roman" w:cs="Times New Roman"/>
          <w:b/>
          <w:sz w:val="20"/>
          <w:szCs w:val="20"/>
          <w:lang w:val="en-US"/>
        </w:rPr>
      </w:pPr>
    </w:p>
    <w:p w14:paraId="77F07C9E" w14:textId="77777777" w:rsidR="00FC1B5A" w:rsidRDefault="00985DB7" w:rsidP="00AF2938">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14:paraId="436DE03C" w14:textId="39D35F34" w:rsidR="00FC1B5A" w:rsidRDefault="00FC1B5A" w:rsidP="00AF2938">
      <w:pPr>
        <w:spacing w:line="240" w:lineRule="auto"/>
        <w:jc w:val="both"/>
        <w:rPr>
          <w:rFonts w:ascii="Times New Roman" w:hAnsi="Times New Roman" w:cs="Times New Roman"/>
          <w:b/>
          <w:sz w:val="20"/>
          <w:szCs w:val="20"/>
          <w:lang w:val="en-US"/>
        </w:rPr>
      </w:pPr>
    </w:p>
    <w:p w14:paraId="7CF81B83" w14:textId="2EE99AC2" w:rsidR="00C44478" w:rsidRDefault="00C44478" w:rsidP="00AF2938">
      <w:pPr>
        <w:spacing w:line="240" w:lineRule="auto"/>
        <w:jc w:val="both"/>
        <w:rPr>
          <w:rFonts w:ascii="Times New Roman" w:hAnsi="Times New Roman" w:cs="Times New Roman"/>
          <w:b/>
          <w:sz w:val="20"/>
          <w:szCs w:val="20"/>
          <w:lang w:val="en-US"/>
        </w:rPr>
      </w:pPr>
    </w:p>
    <w:p w14:paraId="5FC89834" w14:textId="08995154" w:rsidR="00FC1B5A" w:rsidRDefault="00C5593F" w:rsidP="00C44478">
      <w:pPr>
        <w:spacing w:line="360" w:lineRule="auto"/>
        <w:jc w:val="both"/>
        <w:rPr>
          <w:rFonts w:ascii="Times New Roman" w:hAnsi="Times New Roman" w:cs="Times New Roman"/>
          <w:b/>
          <w:sz w:val="20"/>
          <w:szCs w:val="20"/>
          <w:lang w:val="en-US"/>
        </w:rPr>
      </w:pPr>
      <w:r w:rsidRPr="00C5593F">
        <w:rPr>
          <w:rFonts w:ascii="Times New Roman" w:hAnsi="Times New Roman" w:cs="Times New Roman"/>
          <w:sz w:val="24"/>
          <w:szCs w:val="24"/>
        </w:rPr>
        <w:lastRenderedPageBreak/>
        <w:t>ÇSYDÖ’nin</w:t>
      </w:r>
      <w:r w:rsidR="0027125F">
        <w:rPr>
          <w:rFonts w:ascii="Times New Roman" w:hAnsi="Times New Roman" w:cs="Times New Roman"/>
          <w:sz w:val="24"/>
          <w:szCs w:val="24"/>
        </w:rPr>
        <w:t xml:space="preserve"> klavuzlama</w:t>
      </w:r>
      <w:r w:rsidRPr="00C5593F">
        <w:rPr>
          <w:rFonts w:ascii="Times New Roman" w:hAnsi="Times New Roman" w:cs="Times New Roman"/>
          <w:sz w:val="24"/>
          <w:szCs w:val="24"/>
        </w:rPr>
        <w:t xml:space="preserve"> alt boyutuna ilişkin ifadeler arasında en yüksek ortalama X̄</w:t>
      </w:r>
      <w:r w:rsidR="0027125F">
        <w:rPr>
          <w:rFonts w:ascii="Times New Roman" w:hAnsi="Times New Roman" w:cs="Times New Roman"/>
          <w:sz w:val="24"/>
          <w:szCs w:val="24"/>
          <w:lang w:val="en-US"/>
        </w:rPr>
        <w:t>=3,79</w:t>
      </w:r>
      <w:r w:rsidRPr="00C5593F">
        <w:rPr>
          <w:rFonts w:ascii="Times New Roman" w:hAnsi="Times New Roman" w:cs="Times New Roman"/>
          <w:sz w:val="24"/>
          <w:szCs w:val="24"/>
          <w:lang w:val="en-US"/>
        </w:rPr>
        <w:t xml:space="preserve"> ile “</w:t>
      </w:r>
      <w:r w:rsidR="0027125F" w:rsidRPr="0027125F">
        <w:rPr>
          <w:rFonts w:ascii="Times New Roman" w:hAnsi="Times New Roman" w:cs="Times New Roman"/>
          <w:i/>
          <w:sz w:val="24"/>
          <w:szCs w:val="24"/>
          <w:lang w:val="en-US"/>
        </w:rPr>
        <w:t>Çevre sorunları ile ilgili hem eğitim almak hem de vermek için tüm insanlar gibi zaman ayırırım</w:t>
      </w:r>
      <w:r w:rsidRPr="00C5593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sidR="0027125F">
        <w:rPr>
          <w:rFonts w:ascii="Times New Roman" w:hAnsi="Times New Roman" w:cs="Times New Roman"/>
          <w:sz w:val="24"/>
          <w:szCs w:val="24"/>
          <w:lang w:val="en-US"/>
        </w:rPr>
        <w:t>X̄= 1,97</w:t>
      </w:r>
      <w:r w:rsidRPr="00C5593F">
        <w:rPr>
          <w:rFonts w:ascii="Times New Roman" w:hAnsi="Times New Roman" w:cs="Times New Roman"/>
          <w:sz w:val="24"/>
          <w:szCs w:val="24"/>
          <w:lang w:val="en-US"/>
        </w:rPr>
        <w:t xml:space="preserve"> ile “</w:t>
      </w:r>
      <w:r w:rsidR="0027125F" w:rsidRPr="0027125F">
        <w:rPr>
          <w:rFonts w:ascii="Times New Roman" w:hAnsi="Times New Roman" w:cs="Times New Roman"/>
          <w:i/>
          <w:sz w:val="24"/>
          <w:szCs w:val="24"/>
          <w:lang w:val="en-US"/>
        </w:rPr>
        <w:t>Kim ne derse desin çevre için asla yaşam standartlarımdan vazgeçmem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5C49A9">
        <w:rPr>
          <w:rFonts w:ascii="Times New Roman" w:hAnsi="Times New Roman" w:cs="Times New Roman"/>
          <w:sz w:val="24"/>
          <w:szCs w:val="24"/>
          <w:lang w:val="en-US"/>
        </w:rPr>
        <w:t>ine aittir (T</w:t>
      </w:r>
      <w:r w:rsidR="0027125F">
        <w:rPr>
          <w:rFonts w:ascii="Times New Roman" w:hAnsi="Times New Roman" w:cs="Times New Roman"/>
          <w:sz w:val="24"/>
          <w:szCs w:val="24"/>
          <w:lang w:val="en-US"/>
        </w:rPr>
        <w:t>ablo 21</w:t>
      </w:r>
      <w:r w:rsidR="00C44478">
        <w:rPr>
          <w:rFonts w:ascii="Times New Roman" w:hAnsi="Times New Roman" w:cs="Times New Roman"/>
          <w:sz w:val="24"/>
          <w:szCs w:val="24"/>
          <w:lang w:val="en-US"/>
        </w:rPr>
        <w:t>).</w:t>
      </w:r>
    </w:p>
    <w:p w14:paraId="4FABE359" w14:textId="77777777" w:rsidR="00C44478" w:rsidRDefault="00C44478" w:rsidP="00AF2938">
      <w:pPr>
        <w:spacing w:line="240" w:lineRule="auto"/>
        <w:jc w:val="both"/>
        <w:rPr>
          <w:rFonts w:ascii="Times New Roman" w:hAnsi="Times New Roman" w:cs="Times New Roman"/>
          <w:b/>
          <w:sz w:val="20"/>
          <w:szCs w:val="20"/>
          <w:lang w:val="en-US"/>
        </w:rPr>
      </w:pPr>
    </w:p>
    <w:p w14:paraId="0F005EC0" w14:textId="345E82A0" w:rsidR="00AF2938" w:rsidRPr="002F17E7" w:rsidRDefault="003E71A1" w:rsidP="003E71A1">
      <w:pPr>
        <w:pStyle w:val="ResimYazs"/>
        <w:rPr>
          <w:rFonts w:ascii="Times New Roman" w:hAnsi="Times New Roman" w:cs="Times New Roman"/>
          <w:b w:val="0"/>
          <w:color w:val="auto"/>
          <w:sz w:val="22"/>
          <w:szCs w:val="22"/>
        </w:rPr>
      </w:pPr>
      <w:bookmarkStart w:id="81" w:name="_Toc127659894"/>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21</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F2938" w:rsidRPr="002F17E7">
        <w:rPr>
          <w:rFonts w:ascii="Times New Roman" w:hAnsi="Times New Roman" w:cs="Times New Roman"/>
          <w:b w:val="0"/>
          <w:color w:val="auto"/>
          <w:sz w:val="22"/>
          <w:szCs w:val="22"/>
        </w:rPr>
        <w:t xml:space="preserve">Öğrencilerin </w:t>
      </w:r>
      <w:r w:rsidR="00C44478" w:rsidRPr="002F17E7">
        <w:rPr>
          <w:rFonts w:ascii="Times New Roman" w:hAnsi="Times New Roman" w:cs="Times New Roman"/>
          <w:b w:val="0"/>
          <w:color w:val="auto"/>
          <w:sz w:val="22"/>
          <w:szCs w:val="22"/>
        </w:rPr>
        <w:t xml:space="preserve">ÇSYDÖ </w:t>
      </w:r>
      <w:r w:rsidR="00AB5521" w:rsidRPr="002F17E7">
        <w:rPr>
          <w:rFonts w:ascii="Times New Roman" w:hAnsi="Times New Roman" w:cs="Times New Roman"/>
          <w:b w:val="0"/>
          <w:color w:val="auto"/>
          <w:sz w:val="22"/>
          <w:szCs w:val="22"/>
        </w:rPr>
        <w:t>k</w:t>
      </w:r>
      <w:r w:rsidR="00AF2938" w:rsidRPr="002F17E7">
        <w:rPr>
          <w:rFonts w:ascii="Times New Roman" w:hAnsi="Times New Roman" w:cs="Times New Roman"/>
          <w:b w:val="0"/>
          <w:color w:val="auto"/>
          <w:sz w:val="22"/>
          <w:szCs w:val="22"/>
        </w:rPr>
        <w:t xml:space="preserve">lavuzlama </w:t>
      </w:r>
      <w:r w:rsidR="00426C41" w:rsidRPr="002F17E7">
        <w:rPr>
          <w:rFonts w:ascii="Times New Roman" w:hAnsi="Times New Roman" w:cs="Times New Roman"/>
          <w:b w:val="0"/>
          <w:color w:val="auto"/>
          <w:sz w:val="22"/>
          <w:szCs w:val="22"/>
        </w:rPr>
        <w:t>alt boyutuna ilişkin ortalama puan dağılımları.</w:t>
      </w:r>
      <w:bookmarkEnd w:id="81"/>
    </w:p>
    <w:tbl>
      <w:tblPr>
        <w:tblW w:w="8931" w:type="dxa"/>
        <w:jc w:val="center"/>
        <w:tblCellMar>
          <w:top w:w="48" w:type="dxa"/>
          <w:left w:w="57" w:type="dxa"/>
          <w:bottom w:w="48" w:type="dxa"/>
          <w:right w:w="9" w:type="dxa"/>
        </w:tblCellMar>
        <w:tblLook w:val="04A0" w:firstRow="1" w:lastRow="0" w:firstColumn="1" w:lastColumn="0" w:noHBand="0" w:noVBand="1"/>
      </w:tblPr>
      <w:tblGrid>
        <w:gridCol w:w="4082"/>
        <w:gridCol w:w="370"/>
        <w:gridCol w:w="510"/>
        <w:gridCol w:w="567"/>
        <w:gridCol w:w="567"/>
        <w:gridCol w:w="567"/>
        <w:gridCol w:w="567"/>
        <w:gridCol w:w="567"/>
        <w:gridCol w:w="567"/>
        <w:gridCol w:w="567"/>
      </w:tblGrid>
      <w:tr w:rsidR="00F5498B" w:rsidRPr="00E90DA6" w14:paraId="45C3E6F2" w14:textId="77777777" w:rsidTr="009E3371">
        <w:trPr>
          <w:cantSplit/>
          <w:trHeight w:val="1729"/>
          <w:jc w:val="center"/>
        </w:trPr>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AF90"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İfadeler </w:t>
            </w:r>
          </w:p>
        </w:tc>
        <w:tc>
          <w:tcPr>
            <w:tcW w:w="370" w:type="dxa"/>
            <w:tcBorders>
              <w:top w:val="single" w:sz="4" w:space="0" w:color="000000"/>
              <w:left w:val="single" w:sz="4" w:space="0" w:color="000000"/>
              <w:bottom w:val="single" w:sz="4" w:space="0" w:color="000000"/>
              <w:right w:val="single" w:sz="4" w:space="0" w:color="000000"/>
            </w:tcBorders>
            <w:textDirection w:val="btLr"/>
            <w:vAlign w:val="center"/>
          </w:tcPr>
          <w:p w14:paraId="523EE98C"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52928F94"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Cevaplamayan</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9AF3EF"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 xml:space="preserve">Hiçbir Zaman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28D097D"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Çok Ender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7B1EF4E"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Bazen</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0365694"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Genellikle/Sıklıkla</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FA46467"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Her Zaman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AC87D5"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75E3A3A2"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390972F7"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color w:val="333333"/>
                <w:sz w:val="20"/>
                <w:szCs w:val="20"/>
              </w:rPr>
              <w:t>X̄ </w:t>
            </w:r>
          </w:p>
        </w:tc>
        <w:tc>
          <w:tcPr>
            <w:tcW w:w="567" w:type="dxa"/>
            <w:tcBorders>
              <w:top w:val="single" w:sz="4" w:space="0" w:color="000000"/>
              <w:left w:val="single" w:sz="4" w:space="0" w:color="000000"/>
              <w:bottom w:val="single" w:sz="4" w:space="0" w:color="000000"/>
              <w:right w:val="single" w:sz="4" w:space="0" w:color="000000"/>
            </w:tcBorders>
            <w:vAlign w:val="center"/>
          </w:tcPr>
          <w:p w14:paraId="3A8C4F83"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33D33001"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47E560EB"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SS</w:t>
            </w:r>
          </w:p>
        </w:tc>
      </w:tr>
      <w:tr w:rsidR="00F5498B" w:rsidRPr="00E90DA6" w14:paraId="699C6D8F" w14:textId="77777777" w:rsidTr="009E3371">
        <w:trPr>
          <w:trHeight w:val="444"/>
          <w:jc w:val="center"/>
        </w:trPr>
        <w:tc>
          <w:tcPr>
            <w:tcW w:w="4082" w:type="dxa"/>
            <w:vMerge w:val="restart"/>
            <w:tcBorders>
              <w:top w:val="single" w:sz="4" w:space="0" w:color="000000"/>
              <w:left w:val="single" w:sz="4" w:space="0" w:color="auto"/>
              <w:right w:val="single" w:sz="4" w:space="0" w:color="000000"/>
            </w:tcBorders>
            <w:shd w:val="clear" w:color="auto" w:fill="auto"/>
            <w:vAlign w:val="center"/>
          </w:tcPr>
          <w:p w14:paraId="077FA80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3. </w:t>
            </w:r>
            <w:r w:rsidRPr="00E90DA6">
              <w:rPr>
                <w:rFonts w:ascii="Times New Roman" w:hAnsi="Times New Roman" w:cs="Times New Roman"/>
                <w:sz w:val="20"/>
                <w:szCs w:val="20"/>
                <w:lang w:val="en-US"/>
              </w:rPr>
              <w:t>Evdeki atıkları içerdiği malzemelere göre fabrika sistemlerine uygun olarak ayırmadan çöpe atarım.</w:t>
            </w:r>
          </w:p>
        </w:tc>
        <w:tc>
          <w:tcPr>
            <w:tcW w:w="370" w:type="dxa"/>
            <w:tcBorders>
              <w:top w:val="single" w:sz="4" w:space="0" w:color="000000"/>
              <w:left w:val="single" w:sz="4" w:space="0" w:color="000000"/>
              <w:bottom w:val="single" w:sz="4" w:space="0" w:color="auto"/>
              <w:right w:val="single" w:sz="4" w:space="0" w:color="000000"/>
            </w:tcBorders>
            <w:vAlign w:val="center"/>
          </w:tcPr>
          <w:p w14:paraId="475D2340" w14:textId="4847F148"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5B1E35E0"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105B43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2E01DD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E4A15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37</w:t>
            </w:r>
          </w:p>
        </w:tc>
        <w:tc>
          <w:tcPr>
            <w:tcW w:w="567" w:type="dxa"/>
            <w:tcBorders>
              <w:top w:val="single" w:sz="4" w:space="0" w:color="000000"/>
              <w:left w:val="single" w:sz="4" w:space="0" w:color="000000"/>
              <w:bottom w:val="single" w:sz="4" w:space="0" w:color="auto"/>
              <w:right w:val="single" w:sz="4" w:space="0" w:color="000000"/>
            </w:tcBorders>
            <w:vAlign w:val="center"/>
          </w:tcPr>
          <w:p w14:paraId="200F165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vAlign w:val="center"/>
          </w:tcPr>
          <w:p w14:paraId="7DDA0D1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w:t>
            </w:r>
          </w:p>
        </w:tc>
        <w:tc>
          <w:tcPr>
            <w:tcW w:w="567" w:type="dxa"/>
            <w:vMerge w:val="restart"/>
            <w:tcBorders>
              <w:top w:val="single" w:sz="4" w:space="0" w:color="000000"/>
              <w:left w:val="single" w:sz="4" w:space="0" w:color="000000"/>
              <w:right w:val="single" w:sz="4" w:space="0" w:color="000000"/>
            </w:tcBorders>
            <w:vAlign w:val="center"/>
          </w:tcPr>
          <w:p w14:paraId="3134BEEA"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2,85</w:t>
            </w:r>
          </w:p>
        </w:tc>
        <w:tc>
          <w:tcPr>
            <w:tcW w:w="567" w:type="dxa"/>
            <w:vMerge w:val="restart"/>
            <w:tcBorders>
              <w:top w:val="single" w:sz="4" w:space="0" w:color="000000"/>
              <w:left w:val="single" w:sz="4" w:space="0" w:color="000000"/>
              <w:right w:val="single" w:sz="4" w:space="0" w:color="000000"/>
            </w:tcBorders>
            <w:vAlign w:val="center"/>
          </w:tcPr>
          <w:p w14:paraId="4F8CDA38"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1,45</w:t>
            </w:r>
          </w:p>
        </w:tc>
      </w:tr>
      <w:tr w:rsidR="00F5498B" w:rsidRPr="00E90DA6" w14:paraId="2417093E" w14:textId="77777777" w:rsidTr="009E3371">
        <w:trPr>
          <w:trHeight w:val="396"/>
          <w:jc w:val="center"/>
        </w:trPr>
        <w:tc>
          <w:tcPr>
            <w:tcW w:w="4082" w:type="dxa"/>
            <w:vMerge/>
            <w:tcBorders>
              <w:left w:val="single" w:sz="4" w:space="0" w:color="auto"/>
              <w:bottom w:val="single" w:sz="4" w:space="0" w:color="000000"/>
              <w:right w:val="single" w:sz="4" w:space="0" w:color="000000"/>
            </w:tcBorders>
            <w:shd w:val="clear" w:color="auto" w:fill="auto"/>
            <w:vAlign w:val="center"/>
          </w:tcPr>
          <w:p w14:paraId="3123F146"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4AEBDA9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552E2D6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7915C2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E892EC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17,0</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FD4E76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25,2</w:t>
            </w:r>
          </w:p>
        </w:tc>
        <w:tc>
          <w:tcPr>
            <w:tcW w:w="567" w:type="dxa"/>
            <w:tcBorders>
              <w:top w:val="single" w:sz="4" w:space="0" w:color="auto"/>
              <w:left w:val="single" w:sz="4" w:space="0" w:color="000000"/>
              <w:bottom w:val="single" w:sz="4" w:space="0" w:color="000000"/>
              <w:right w:val="single" w:sz="4" w:space="0" w:color="000000"/>
            </w:tcBorders>
            <w:vAlign w:val="center"/>
          </w:tcPr>
          <w:p w14:paraId="25BF3DF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vAlign w:val="center"/>
          </w:tcPr>
          <w:p w14:paraId="34B88F2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15,0</w:t>
            </w:r>
          </w:p>
        </w:tc>
        <w:tc>
          <w:tcPr>
            <w:tcW w:w="567" w:type="dxa"/>
            <w:vMerge/>
            <w:tcBorders>
              <w:left w:val="single" w:sz="4" w:space="0" w:color="000000"/>
              <w:bottom w:val="single" w:sz="4" w:space="0" w:color="000000"/>
              <w:right w:val="single" w:sz="4" w:space="0" w:color="000000"/>
            </w:tcBorders>
            <w:vAlign w:val="center"/>
          </w:tcPr>
          <w:p w14:paraId="2757EEDC"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737329C9"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3DE0D4DC" w14:textId="77777777" w:rsidTr="009E3371">
        <w:trPr>
          <w:trHeight w:val="600"/>
          <w:jc w:val="center"/>
        </w:trPr>
        <w:tc>
          <w:tcPr>
            <w:tcW w:w="4082" w:type="dxa"/>
            <w:vMerge w:val="restart"/>
            <w:tcBorders>
              <w:top w:val="single" w:sz="4" w:space="0" w:color="000000"/>
              <w:left w:val="single" w:sz="4" w:space="0" w:color="auto"/>
              <w:right w:val="single" w:sz="4" w:space="0" w:color="auto"/>
            </w:tcBorders>
            <w:shd w:val="clear" w:color="auto" w:fill="auto"/>
            <w:vAlign w:val="center"/>
          </w:tcPr>
          <w:p w14:paraId="22CA67D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4. </w:t>
            </w:r>
            <w:r w:rsidRPr="00E90DA6">
              <w:rPr>
                <w:rFonts w:ascii="Times New Roman" w:hAnsi="Times New Roman" w:cs="Times New Roman"/>
                <w:sz w:val="20"/>
                <w:szCs w:val="20"/>
                <w:lang w:val="en-US"/>
              </w:rPr>
              <w:t>Özellikle geç saatlerde yaşadığım apartmanın ya da sitenin ışıklandırılmasının arttırılması için ailemden gördüğüm gibi yönetici ile konuşurum</w:t>
            </w:r>
            <w:r w:rsidRPr="00E90DA6">
              <w:rPr>
                <w:rFonts w:ascii="Times New Roman" w:hAnsi="Times New Roman" w:cs="Times New Roman"/>
                <w:b/>
                <w:sz w:val="20"/>
                <w:szCs w:val="20"/>
                <w:lang w:val="en-US"/>
              </w:rPr>
              <w:t>.</w:t>
            </w:r>
          </w:p>
        </w:tc>
        <w:tc>
          <w:tcPr>
            <w:tcW w:w="370" w:type="dxa"/>
            <w:tcBorders>
              <w:top w:val="single" w:sz="4" w:space="0" w:color="000000"/>
              <w:left w:val="single" w:sz="4" w:space="0" w:color="auto"/>
              <w:bottom w:val="single" w:sz="4" w:space="0" w:color="auto"/>
              <w:right w:val="single" w:sz="4" w:space="0" w:color="000000"/>
            </w:tcBorders>
            <w:vAlign w:val="center"/>
          </w:tcPr>
          <w:p w14:paraId="49FF690B" w14:textId="1EDA0613"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666DAA1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822AE5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587EB3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A5891F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567" w:type="dxa"/>
            <w:tcBorders>
              <w:top w:val="single" w:sz="4" w:space="0" w:color="000000"/>
              <w:left w:val="single" w:sz="4" w:space="0" w:color="000000"/>
              <w:bottom w:val="single" w:sz="4" w:space="0" w:color="auto"/>
              <w:right w:val="single" w:sz="4" w:space="0" w:color="000000"/>
            </w:tcBorders>
            <w:vAlign w:val="center"/>
          </w:tcPr>
          <w:p w14:paraId="42E4DF3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vAlign w:val="center"/>
          </w:tcPr>
          <w:p w14:paraId="6155029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w:t>
            </w:r>
          </w:p>
        </w:tc>
        <w:tc>
          <w:tcPr>
            <w:tcW w:w="567" w:type="dxa"/>
            <w:vMerge w:val="restart"/>
            <w:tcBorders>
              <w:top w:val="single" w:sz="4" w:space="0" w:color="000000"/>
              <w:left w:val="single" w:sz="4" w:space="0" w:color="000000"/>
              <w:right w:val="single" w:sz="4" w:space="0" w:color="000000"/>
            </w:tcBorders>
            <w:vAlign w:val="center"/>
          </w:tcPr>
          <w:p w14:paraId="15508BF5"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2,17</w:t>
            </w:r>
          </w:p>
        </w:tc>
        <w:tc>
          <w:tcPr>
            <w:tcW w:w="567" w:type="dxa"/>
            <w:vMerge w:val="restart"/>
            <w:tcBorders>
              <w:top w:val="single" w:sz="4" w:space="0" w:color="000000"/>
              <w:left w:val="single" w:sz="4" w:space="0" w:color="000000"/>
              <w:right w:val="single" w:sz="4" w:space="0" w:color="000000"/>
            </w:tcBorders>
            <w:vAlign w:val="center"/>
          </w:tcPr>
          <w:p w14:paraId="4E160594"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1,53</w:t>
            </w:r>
          </w:p>
        </w:tc>
      </w:tr>
      <w:tr w:rsidR="00F5498B" w:rsidRPr="00E90DA6" w14:paraId="69ACC6E3" w14:textId="77777777" w:rsidTr="009E3371">
        <w:trPr>
          <w:trHeight w:val="540"/>
          <w:jc w:val="center"/>
        </w:trPr>
        <w:tc>
          <w:tcPr>
            <w:tcW w:w="4082" w:type="dxa"/>
            <w:vMerge/>
            <w:tcBorders>
              <w:left w:val="single" w:sz="4" w:space="0" w:color="auto"/>
              <w:bottom w:val="single" w:sz="4" w:space="0" w:color="000000"/>
              <w:right w:val="single" w:sz="4" w:space="0" w:color="auto"/>
            </w:tcBorders>
            <w:shd w:val="clear" w:color="auto" w:fill="auto"/>
            <w:vAlign w:val="center"/>
          </w:tcPr>
          <w:p w14:paraId="7552CA72"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auto"/>
              <w:bottom w:val="single" w:sz="4" w:space="0" w:color="000000"/>
              <w:right w:val="single" w:sz="4" w:space="0" w:color="000000"/>
            </w:tcBorders>
            <w:vAlign w:val="center"/>
          </w:tcPr>
          <w:p w14:paraId="042D5F0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5BA3E490"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8451A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47,6</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43DA91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11,6</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C8BE7D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567" w:type="dxa"/>
            <w:tcBorders>
              <w:top w:val="single" w:sz="4" w:space="0" w:color="auto"/>
              <w:left w:val="single" w:sz="4" w:space="0" w:color="000000"/>
              <w:bottom w:val="single" w:sz="4" w:space="0" w:color="000000"/>
              <w:right w:val="single" w:sz="4" w:space="0" w:color="000000"/>
            </w:tcBorders>
            <w:vAlign w:val="center"/>
          </w:tcPr>
          <w:p w14:paraId="4E4AD85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000000"/>
              <w:right w:val="single" w:sz="4" w:space="0" w:color="000000"/>
            </w:tcBorders>
            <w:vAlign w:val="center"/>
          </w:tcPr>
          <w:p w14:paraId="285A26F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12,9</w:t>
            </w:r>
          </w:p>
        </w:tc>
        <w:tc>
          <w:tcPr>
            <w:tcW w:w="567" w:type="dxa"/>
            <w:vMerge/>
            <w:tcBorders>
              <w:left w:val="single" w:sz="4" w:space="0" w:color="000000"/>
              <w:bottom w:val="single" w:sz="4" w:space="0" w:color="000000"/>
              <w:right w:val="single" w:sz="4" w:space="0" w:color="000000"/>
            </w:tcBorders>
            <w:vAlign w:val="center"/>
          </w:tcPr>
          <w:p w14:paraId="2596D09E"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25CDF7EB"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0BF48B81" w14:textId="77777777" w:rsidTr="009E3371">
        <w:trPr>
          <w:trHeight w:val="624"/>
          <w:jc w:val="center"/>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2456EE7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13. </w:t>
            </w:r>
            <w:r w:rsidRPr="00E90DA6">
              <w:rPr>
                <w:rFonts w:ascii="Times New Roman" w:hAnsi="Times New Roman" w:cs="Times New Roman"/>
                <w:sz w:val="20"/>
                <w:szCs w:val="20"/>
                <w:lang w:val="en-US"/>
              </w:rPr>
              <w:t>Çevre sorunlarını önleme ya da gidermeye yönelik çalışan kurum ya da derneklere ailemle birlikte bağış yaparım.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36076309" w14:textId="556F12D6"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546F2A4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7B50596"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6A41CA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0EB8E8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37</w:t>
            </w:r>
          </w:p>
        </w:tc>
        <w:tc>
          <w:tcPr>
            <w:tcW w:w="567" w:type="dxa"/>
            <w:tcBorders>
              <w:top w:val="single" w:sz="4" w:space="0" w:color="000000"/>
              <w:left w:val="single" w:sz="4" w:space="0" w:color="000000"/>
              <w:bottom w:val="single" w:sz="4" w:space="0" w:color="auto"/>
              <w:right w:val="single" w:sz="4" w:space="0" w:color="000000"/>
            </w:tcBorders>
            <w:vAlign w:val="center"/>
          </w:tcPr>
          <w:p w14:paraId="47C8A24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w:t>
            </w:r>
          </w:p>
        </w:tc>
        <w:tc>
          <w:tcPr>
            <w:tcW w:w="567" w:type="dxa"/>
            <w:tcBorders>
              <w:top w:val="single" w:sz="4" w:space="0" w:color="000000"/>
              <w:left w:val="single" w:sz="4" w:space="0" w:color="000000"/>
              <w:bottom w:val="single" w:sz="4" w:space="0" w:color="auto"/>
              <w:right w:val="single" w:sz="4" w:space="0" w:color="000000"/>
            </w:tcBorders>
            <w:vAlign w:val="center"/>
          </w:tcPr>
          <w:p w14:paraId="770706B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w:t>
            </w:r>
          </w:p>
        </w:tc>
        <w:tc>
          <w:tcPr>
            <w:tcW w:w="567" w:type="dxa"/>
            <w:vMerge w:val="restart"/>
            <w:tcBorders>
              <w:top w:val="single" w:sz="4" w:space="0" w:color="000000"/>
              <w:left w:val="single" w:sz="4" w:space="0" w:color="000000"/>
              <w:right w:val="single" w:sz="4" w:space="0" w:color="000000"/>
            </w:tcBorders>
            <w:vAlign w:val="center"/>
          </w:tcPr>
          <w:p w14:paraId="639A6549"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2,57</w:t>
            </w:r>
          </w:p>
        </w:tc>
        <w:tc>
          <w:tcPr>
            <w:tcW w:w="567" w:type="dxa"/>
            <w:vMerge w:val="restart"/>
            <w:tcBorders>
              <w:top w:val="single" w:sz="4" w:space="0" w:color="000000"/>
              <w:left w:val="single" w:sz="4" w:space="0" w:color="000000"/>
              <w:right w:val="single" w:sz="4" w:space="0" w:color="000000"/>
            </w:tcBorders>
            <w:vAlign w:val="center"/>
          </w:tcPr>
          <w:p w14:paraId="352C9FA0"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1,40</w:t>
            </w:r>
          </w:p>
        </w:tc>
      </w:tr>
      <w:tr w:rsidR="00F5498B" w:rsidRPr="00E90DA6" w14:paraId="5578844A" w14:textId="77777777" w:rsidTr="009E3371">
        <w:trPr>
          <w:trHeight w:val="504"/>
          <w:jc w:val="center"/>
        </w:trPr>
        <w:tc>
          <w:tcPr>
            <w:tcW w:w="4082" w:type="dxa"/>
            <w:vMerge/>
            <w:tcBorders>
              <w:left w:val="single" w:sz="4" w:space="0" w:color="000000"/>
              <w:bottom w:val="single" w:sz="4" w:space="0" w:color="000000"/>
              <w:right w:val="single" w:sz="4" w:space="0" w:color="000000"/>
            </w:tcBorders>
            <w:shd w:val="clear" w:color="auto" w:fill="auto"/>
            <w:vAlign w:val="center"/>
          </w:tcPr>
          <w:p w14:paraId="3F988731"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5987268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30DE376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80037E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D1EF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24,5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44A9EB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25,2</w:t>
            </w:r>
          </w:p>
        </w:tc>
        <w:tc>
          <w:tcPr>
            <w:tcW w:w="567" w:type="dxa"/>
            <w:tcBorders>
              <w:top w:val="single" w:sz="4" w:space="0" w:color="auto"/>
              <w:left w:val="single" w:sz="4" w:space="0" w:color="000000"/>
              <w:bottom w:val="single" w:sz="4" w:space="0" w:color="000000"/>
              <w:right w:val="single" w:sz="4" w:space="0" w:color="000000"/>
            </w:tcBorders>
            <w:vAlign w:val="center"/>
          </w:tcPr>
          <w:p w14:paraId="7DB86F6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12,9</w:t>
            </w:r>
          </w:p>
        </w:tc>
        <w:tc>
          <w:tcPr>
            <w:tcW w:w="567" w:type="dxa"/>
            <w:tcBorders>
              <w:top w:val="single" w:sz="4" w:space="0" w:color="auto"/>
              <w:left w:val="single" w:sz="4" w:space="0" w:color="000000"/>
              <w:bottom w:val="single" w:sz="4" w:space="0" w:color="000000"/>
              <w:right w:val="single" w:sz="4" w:space="0" w:color="000000"/>
            </w:tcBorders>
            <w:vAlign w:val="center"/>
          </w:tcPr>
          <w:p w14:paraId="2797C6B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11,6</w:t>
            </w:r>
          </w:p>
        </w:tc>
        <w:tc>
          <w:tcPr>
            <w:tcW w:w="567" w:type="dxa"/>
            <w:vMerge/>
            <w:tcBorders>
              <w:left w:val="single" w:sz="4" w:space="0" w:color="000000"/>
              <w:bottom w:val="single" w:sz="4" w:space="0" w:color="000000"/>
              <w:right w:val="single" w:sz="4" w:space="0" w:color="000000"/>
            </w:tcBorders>
            <w:vAlign w:val="center"/>
          </w:tcPr>
          <w:p w14:paraId="04AE7EB3"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353F38F3"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695F3ADE" w14:textId="77777777" w:rsidTr="009E3371">
        <w:tblPrEx>
          <w:tblCellMar>
            <w:bottom w:w="0" w:type="dxa"/>
            <w:right w:w="12" w:type="dxa"/>
          </w:tblCellMar>
        </w:tblPrEx>
        <w:trPr>
          <w:trHeight w:val="420"/>
          <w:jc w:val="center"/>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0B77E5B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16. </w:t>
            </w:r>
            <w:r w:rsidRPr="00E90DA6">
              <w:rPr>
                <w:rFonts w:ascii="Times New Roman" w:hAnsi="Times New Roman" w:cs="Times New Roman"/>
                <w:sz w:val="20"/>
                <w:szCs w:val="20"/>
                <w:lang w:val="en-US"/>
              </w:rPr>
              <w:t>Kullanılmış maddeleri geri dönüşüme uygun olarak ayrı ayrı çöplere atarım.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11B3BD33" w14:textId="72DAE403"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376E17B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5904DD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07688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341F60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46</w:t>
            </w:r>
          </w:p>
        </w:tc>
        <w:tc>
          <w:tcPr>
            <w:tcW w:w="567" w:type="dxa"/>
            <w:tcBorders>
              <w:top w:val="single" w:sz="4" w:space="0" w:color="000000"/>
              <w:left w:val="single" w:sz="4" w:space="0" w:color="000000"/>
              <w:bottom w:val="single" w:sz="4" w:space="0" w:color="auto"/>
              <w:right w:val="single" w:sz="4" w:space="0" w:color="000000"/>
            </w:tcBorders>
            <w:vAlign w:val="center"/>
          </w:tcPr>
          <w:p w14:paraId="3489705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40</w:t>
            </w:r>
          </w:p>
        </w:tc>
        <w:tc>
          <w:tcPr>
            <w:tcW w:w="567" w:type="dxa"/>
            <w:tcBorders>
              <w:top w:val="single" w:sz="4" w:space="0" w:color="000000"/>
              <w:left w:val="single" w:sz="4" w:space="0" w:color="000000"/>
              <w:bottom w:val="single" w:sz="4" w:space="0" w:color="auto"/>
              <w:right w:val="single" w:sz="4" w:space="0" w:color="000000"/>
            </w:tcBorders>
            <w:vAlign w:val="center"/>
          </w:tcPr>
          <w:p w14:paraId="17A6CF96"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33</w:t>
            </w:r>
          </w:p>
        </w:tc>
        <w:tc>
          <w:tcPr>
            <w:tcW w:w="567" w:type="dxa"/>
            <w:vMerge w:val="restart"/>
            <w:tcBorders>
              <w:top w:val="single" w:sz="4" w:space="0" w:color="000000"/>
              <w:left w:val="single" w:sz="4" w:space="0" w:color="000000"/>
              <w:right w:val="single" w:sz="4" w:space="0" w:color="000000"/>
            </w:tcBorders>
            <w:vAlign w:val="center"/>
          </w:tcPr>
          <w:p w14:paraId="75766024"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567" w:type="dxa"/>
            <w:vMerge w:val="restart"/>
            <w:tcBorders>
              <w:top w:val="single" w:sz="4" w:space="0" w:color="000000"/>
              <w:left w:val="single" w:sz="4" w:space="0" w:color="000000"/>
              <w:right w:val="single" w:sz="4" w:space="0" w:color="000000"/>
            </w:tcBorders>
            <w:vAlign w:val="center"/>
          </w:tcPr>
          <w:p w14:paraId="59533D30"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1,24</w:t>
            </w:r>
          </w:p>
        </w:tc>
      </w:tr>
      <w:tr w:rsidR="00F5498B" w:rsidRPr="00E90DA6" w14:paraId="67622A88" w14:textId="77777777" w:rsidTr="009E3371">
        <w:tblPrEx>
          <w:tblCellMar>
            <w:bottom w:w="0" w:type="dxa"/>
            <w:right w:w="12" w:type="dxa"/>
          </w:tblCellMar>
        </w:tblPrEx>
        <w:trPr>
          <w:trHeight w:val="372"/>
          <w:jc w:val="center"/>
        </w:trPr>
        <w:tc>
          <w:tcPr>
            <w:tcW w:w="4082" w:type="dxa"/>
            <w:vMerge/>
            <w:tcBorders>
              <w:left w:val="single" w:sz="4" w:space="0" w:color="000000"/>
              <w:bottom w:val="single" w:sz="4" w:space="0" w:color="000000"/>
              <w:right w:val="single" w:sz="4" w:space="0" w:color="000000"/>
            </w:tcBorders>
            <w:shd w:val="clear" w:color="auto" w:fill="auto"/>
            <w:vAlign w:val="center"/>
          </w:tcPr>
          <w:p w14:paraId="05624E17"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275A6A00"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52A14AD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0C0962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74C7E80"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9DE0C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31,3</w:t>
            </w:r>
          </w:p>
        </w:tc>
        <w:tc>
          <w:tcPr>
            <w:tcW w:w="567" w:type="dxa"/>
            <w:tcBorders>
              <w:top w:val="single" w:sz="4" w:space="0" w:color="auto"/>
              <w:left w:val="single" w:sz="4" w:space="0" w:color="000000"/>
              <w:bottom w:val="single" w:sz="4" w:space="0" w:color="000000"/>
              <w:right w:val="single" w:sz="4" w:space="0" w:color="000000"/>
            </w:tcBorders>
            <w:vAlign w:val="center"/>
          </w:tcPr>
          <w:p w14:paraId="2FC4D17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27,2</w:t>
            </w:r>
          </w:p>
        </w:tc>
        <w:tc>
          <w:tcPr>
            <w:tcW w:w="567" w:type="dxa"/>
            <w:tcBorders>
              <w:top w:val="single" w:sz="4" w:space="0" w:color="auto"/>
              <w:left w:val="single" w:sz="4" w:space="0" w:color="000000"/>
              <w:bottom w:val="single" w:sz="4" w:space="0" w:color="000000"/>
              <w:right w:val="single" w:sz="4" w:space="0" w:color="000000"/>
            </w:tcBorders>
            <w:vAlign w:val="center"/>
          </w:tcPr>
          <w:p w14:paraId="2CA48B4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22,4</w:t>
            </w:r>
          </w:p>
        </w:tc>
        <w:tc>
          <w:tcPr>
            <w:tcW w:w="567" w:type="dxa"/>
            <w:vMerge/>
            <w:tcBorders>
              <w:left w:val="single" w:sz="4" w:space="0" w:color="000000"/>
              <w:bottom w:val="single" w:sz="4" w:space="0" w:color="000000"/>
              <w:right w:val="single" w:sz="4" w:space="0" w:color="000000"/>
            </w:tcBorders>
            <w:vAlign w:val="center"/>
          </w:tcPr>
          <w:p w14:paraId="3F804D2E"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381DB980"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54A5479D" w14:textId="77777777" w:rsidTr="009E3371">
        <w:tblPrEx>
          <w:tblCellMar>
            <w:bottom w:w="0" w:type="dxa"/>
            <w:right w:w="12" w:type="dxa"/>
          </w:tblCellMar>
        </w:tblPrEx>
        <w:trPr>
          <w:trHeight w:val="444"/>
          <w:jc w:val="center"/>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3C0684B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21. </w:t>
            </w:r>
            <w:r w:rsidRPr="00E90DA6">
              <w:rPr>
                <w:rFonts w:ascii="Times New Roman" w:hAnsi="Times New Roman" w:cs="Times New Roman"/>
                <w:sz w:val="20"/>
                <w:szCs w:val="20"/>
                <w:lang w:val="en-US"/>
              </w:rPr>
              <w:t xml:space="preserve">Çevre sorunları ile ilgili hem eğitim almak hem de vermek için tüm insanlar gibi zaman ayırırım. </w:t>
            </w:r>
          </w:p>
        </w:tc>
        <w:tc>
          <w:tcPr>
            <w:tcW w:w="370" w:type="dxa"/>
            <w:tcBorders>
              <w:top w:val="single" w:sz="4" w:space="0" w:color="000000"/>
              <w:left w:val="single" w:sz="4" w:space="0" w:color="000000"/>
              <w:bottom w:val="single" w:sz="4" w:space="0" w:color="auto"/>
              <w:right w:val="single" w:sz="4" w:space="0" w:color="000000"/>
            </w:tcBorders>
            <w:vAlign w:val="center"/>
          </w:tcPr>
          <w:p w14:paraId="611F1EA0" w14:textId="7CC62A10"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01E6C36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CE33A1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439090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B1C65F8"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000000"/>
              <w:left w:val="single" w:sz="4" w:space="0" w:color="000000"/>
              <w:bottom w:val="single" w:sz="4" w:space="0" w:color="auto"/>
              <w:right w:val="single" w:sz="4" w:space="0" w:color="000000"/>
            </w:tcBorders>
            <w:vAlign w:val="center"/>
          </w:tcPr>
          <w:p w14:paraId="2B809F2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44</w:t>
            </w:r>
          </w:p>
        </w:tc>
        <w:tc>
          <w:tcPr>
            <w:tcW w:w="567" w:type="dxa"/>
            <w:tcBorders>
              <w:top w:val="single" w:sz="4" w:space="0" w:color="000000"/>
              <w:left w:val="single" w:sz="4" w:space="0" w:color="000000"/>
              <w:bottom w:val="single" w:sz="4" w:space="0" w:color="auto"/>
              <w:right w:val="single" w:sz="4" w:space="0" w:color="000000"/>
            </w:tcBorders>
            <w:vAlign w:val="center"/>
          </w:tcPr>
          <w:p w14:paraId="0066A018"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51</w:t>
            </w:r>
          </w:p>
        </w:tc>
        <w:tc>
          <w:tcPr>
            <w:tcW w:w="567" w:type="dxa"/>
            <w:vMerge w:val="restart"/>
            <w:tcBorders>
              <w:top w:val="single" w:sz="4" w:space="0" w:color="000000"/>
              <w:left w:val="single" w:sz="4" w:space="0" w:color="000000"/>
              <w:right w:val="single" w:sz="4" w:space="0" w:color="000000"/>
            </w:tcBorders>
            <w:vAlign w:val="center"/>
          </w:tcPr>
          <w:p w14:paraId="7C187508"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3,79</w:t>
            </w:r>
          </w:p>
        </w:tc>
        <w:tc>
          <w:tcPr>
            <w:tcW w:w="567" w:type="dxa"/>
            <w:vMerge w:val="restart"/>
            <w:tcBorders>
              <w:top w:val="single" w:sz="4" w:space="0" w:color="000000"/>
              <w:left w:val="single" w:sz="4" w:space="0" w:color="000000"/>
              <w:right w:val="single" w:sz="4" w:space="0" w:color="000000"/>
            </w:tcBorders>
            <w:vAlign w:val="center"/>
          </w:tcPr>
          <w:p w14:paraId="514EBC94"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1,23</w:t>
            </w:r>
          </w:p>
        </w:tc>
      </w:tr>
      <w:tr w:rsidR="00F5498B" w:rsidRPr="00E90DA6" w14:paraId="04A5E6FE" w14:textId="77777777" w:rsidTr="009E3371">
        <w:tblPrEx>
          <w:tblCellMar>
            <w:bottom w:w="0" w:type="dxa"/>
            <w:right w:w="12" w:type="dxa"/>
          </w:tblCellMar>
        </w:tblPrEx>
        <w:trPr>
          <w:trHeight w:val="348"/>
          <w:jc w:val="center"/>
        </w:trPr>
        <w:tc>
          <w:tcPr>
            <w:tcW w:w="4082" w:type="dxa"/>
            <w:vMerge/>
            <w:tcBorders>
              <w:left w:val="single" w:sz="4" w:space="0" w:color="000000"/>
              <w:bottom w:val="single" w:sz="4" w:space="0" w:color="000000"/>
              <w:right w:val="single" w:sz="4" w:space="0" w:color="000000"/>
            </w:tcBorders>
            <w:shd w:val="clear" w:color="auto" w:fill="auto"/>
            <w:vAlign w:val="center"/>
          </w:tcPr>
          <w:p w14:paraId="63B947AC"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55FF721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43C7D52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44A523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2405E7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10,9</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4A7509A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18,4</w:t>
            </w:r>
          </w:p>
        </w:tc>
        <w:tc>
          <w:tcPr>
            <w:tcW w:w="567" w:type="dxa"/>
            <w:tcBorders>
              <w:top w:val="single" w:sz="4" w:space="0" w:color="auto"/>
              <w:left w:val="single" w:sz="4" w:space="0" w:color="000000"/>
              <w:bottom w:val="single" w:sz="4" w:space="0" w:color="000000"/>
              <w:right w:val="single" w:sz="4" w:space="0" w:color="000000"/>
            </w:tcBorders>
            <w:vAlign w:val="center"/>
          </w:tcPr>
          <w:p w14:paraId="0700CA6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29,9</w:t>
            </w:r>
          </w:p>
        </w:tc>
        <w:tc>
          <w:tcPr>
            <w:tcW w:w="567" w:type="dxa"/>
            <w:tcBorders>
              <w:top w:val="single" w:sz="4" w:space="0" w:color="auto"/>
              <w:left w:val="single" w:sz="4" w:space="0" w:color="000000"/>
              <w:bottom w:val="single" w:sz="4" w:space="0" w:color="000000"/>
              <w:right w:val="single" w:sz="4" w:space="0" w:color="000000"/>
            </w:tcBorders>
            <w:vAlign w:val="center"/>
          </w:tcPr>
          <w:p w14:paraId="4462814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34,7</w:t>
            </w:r>
          </w:p>
        </w:tc>
        <w:tc>
          <w:tcPr>
            <w:tcW w:w="567" w:type="dxa"/>
            <w:vMerge/>
            <w:tcBorders>
              <w:left w:val="single" w:sz="4" w:space="0" w:color="000000"/>
              <w:bottom w:val="single" w:sz="4" w:space="0" w:color="000000"/>
              <w:right w:val="single" w:sz="4" w:space="0" w:color="000000"/>
            </w:tcBorders>
            <w:vAlign w:val="center"/>
          </w:tcPr>
          <w:p w14:paraId="1205634C"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73BF156D"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0C03CB81" w14:textId="77777777" w:rsidTr="009E3371">
        <w:tblPrEx>
          <w:tblCellMar>
            <w:bottom w:w="0" w:type="dxa"/>
            <w:right w:w="12" w:type="dxa"/>
          </w:tblCellMar>
        </w:tblPrEx>
        <w:trPr>
          <w:trHeight w:val="444"/>
          <w:jc w:val="center"/>
        </w:trPr>
        <w:tc>
          <w:tcPr>
            <w:tcW w:w="4082" w:type="dxa"/>
            <w:vMerge w:val="restart"/>
            <w:tcBorders>
              <w:top w:val="single" w:sz="4" w:space="0" w:color="000000"/>
              <w:left w:val="single" w:sz="4" w:space="0" w:color="000000"/>
              <w:right w:val="single" w:sz="4" w:space="0" w:color="000000"/>
            </w:tcBorders>
            <w:shd w:val="clear" w:color="auto" w:fill="auto"/>
            <w:vAlign w:val="center"/>
          </w:tcPr>
          <w:p w14:paraId="6B9B636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23.</w:t>
            </w:r>
            <w:r w:rsidRPr="00E90DA6">
              <w:rPr>
                <w:rFonts w:ascii="Times New Roman" w:hAnsi="Times New Roman" w:cs="Times New Roman"/>
                <w:sz w:val="20"/>
                <w:szCs w:val="20"/>
                <w:lang w:val="en-US"/>
              </w:rPr>
              <w:t xml:space="preserve"> Kim ne derse desin çevre için asla yaşam standartlarımdan vazgeçmem. </w:t>
            </w:r>
          </w:p>
        </w:tc>
        <w:tc>
          <w:tcPr>
            <w:tcW w:w="370" w:type="dxa"/>
            <w:tcBorders>
              <w:top w:val="single" w:sz="4" w:space="0" w:color="000000"/>
              <w:left w:val="single" w:sz="4" w:space="0" w:color="000000"/>
              <w:bottom w:val="single" w:sz="4" w:space="0" w:color="auto"/>
              <w:right w:val="single" w:sz="4" w:space="0" w:color="000000"/>
            </w:tcBorders>
            <w:vAlign w:val="center"/>
          </w:tcPr>
          <w:p w14:paraId="434265E7" w14:textId="77934448"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654C1AF8"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3B383F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D9AB5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18DF21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w:t>
            </w:r>
          </w:p>
        </w:tc>
        <w:tc>
          <w:tcPr>
            <w:tcW w:w="567" w:type="dxa"/>
            <w:tcBorders>
              <w:top w:val="single" w:sz="4" w:space="0" w:color="000000"/>
              <w:left w:val="single" w:sz="4" w:space="0" w:color="000000"/>
              <w:bottom w:val="single" w:sz="4" w:space="0" w:color="auto"/>
              <w:right w:val="single" w:sz="4" w:space="0" w:color="000000"/>
            </w:tcBorders>
            <w:vAlign w:val="center"/>
          </w:tcPr>
          <w:p w14:paraId="5D8CD72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567" w:type="dxa"/>
            <w:tcBorders>
              <w:top w:val="single" w:sz="4" w:space="0" w:color="000000"/>
              <w:left w:val="single" w:sz="4" w:space="0" w:color="000000"/>
              <w:bottom w:val="single" w:sz="4" w:space="0" w:color="auto"/>
              <w:right w:val="single" w:sz="4" w:space="0" w:color="000000"/>
            </w:tcBorders>
            <w:vAlign w:val="center"/>
          </w:tcPr>
          <w:p w14:paraId="7F2811D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567" w:type="dxa"/>
            <w:vMerge w:val="restart"/>
            <w:tcBorders>
              <w:top w:val="single" w:sz="4" w:space="0" w:color="000000"/>
              <w:left w:val="single" w:sz="4" w:space="0" w:color="000000"/>
              <w:right w:val="single" w:sz="4" w:space="0" w:color="000000"/>
            </w:tcBorders>
            <w:vAlign w:val="center"/>
          </w:tcPr>
          <w:p w14:paraId="3F4086C5"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1,97</w:t>
            </w:r>
          </w:p>
        </w:tc>
        <w:tc>
          <w:tcPr>
            <w:tcW w:w="567" w:type="dxa"/>
            <w:vMerge w:val="restart"/>
            <w:tcBorders>
              <w:top w:val="single" w:sz="4" w:space="0" w:color="000000"/>
              <w:left w:val="single" w:sz="4" w:space="0" w:color="000000"/>
              <w:right w:val="single" w:sz="4" w:space="0" w:color="000000"/>
            </w:tcBorders>
            <w:vAlign w:val="center"/>
          </w:tcPr>
          <w:p w14:paraId="297F198C"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1,30</w:t>
            </w:r>
          </w:p>
        </w:tc>
      </w:tr>
      <w:tr w:rsidR="00F5498B" w:rsidRPr="00E90DA6" w14:paraId="75FDA058" w14:textId="77777777" w:rsidTr="009E3371">
        <w:tblPrEx>
          <w:tblCellMar>
            <w:bottom w:w="0" w:type="dxa"/>
            <w:right w:w="12" w:type="dxa"/>
          </w:tblCellMar>
        </w:tblPrEx>
        <w:trPr>
          <w:trHeight w:val="336"/>
          <w:jc w:val="center"/>
        </w:trPr>
        <w:tc>
          <w:tcPr>
            <w:tcW w:w="4082" w:type="dxa"/>
            <w:vMerge/>
            <w:tcBorders>
              <w:left w:val="single" w:sz="4" w:space="0" w:color="000000"/>
              <w:bottom w:val="single" w:sz="4" w:space="0" w:color="000000"/>
              <w:right w:val="single" w:sz="4" w:space="0" w:color="000000"/>
            </w:tcBorders>
            <w:shd w:val="clear" w:color="auto" w:fill="auto"/>
          </w:tcPr>
          <w:p w14:paraId="08A2DDD2"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tcPr>
          <w:p w14:paraId="6B247F7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tcPr>
          <w:p w14:paraId="723B626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6B3A153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52,4</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2E4C505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40B4165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12,9</w:t>
            </w:r>
          </w:p>
        </w:tc>
        <w:tc>
          <w:tcPr>
            <w:tcW w:w="567" w:type="dxa"/>
            <w:tcBorders>
              <w:top w:val="single" w:sz="4" w:space="0" w:color="auto"/>
              <w:left w:val="single" w:sz="4" w:space="0" w:color="000000"/>
              <w:bottom w:val="single" w:sz="4" w:space="0" w:color="000000"/>
              <w:right w:val="single" w:sz="4" w:space="0" w:color="000000"/>
            </w:tcBorders>
          </w:tcPr>
          <w:p w14:paraId="57C8F80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567" w:type="dxa"/>
            <w:tcBorders>
              <w:top w:val="single" w:sz="4" w:space="0" w:color="auto"/>
              <w:left w:val="single" w:sz="4" w:space="0" w:color="000000"/>
              <w:bottom w:val="single" w:sz="4" w:space="0" w:color="000000"/>
              <w:right w:val="single" w:sz="4" w:space="0" w:color="000000"/>
            </w:tcBorders>
          </w:tcPr>
          <w:p w14:paraId="53E096E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567" w:type="dxa"/>
            <w:vMerge/>
            <w:tcBorders>
              <w:left w:val="single" w:sz="4" w:space="0" w:color="000000"/>
              <w:bottom w:val="single" w:sz="4" w:space="0" w:color="000000"/>
              <w:right w:val="single" w:sz="4" w:space="0" w:color="000000"/>
            </w:tcBorders>
          </w:tcPr>
          <w:p w14:paraId="6A0B3FF7"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tcPr>
          <w:p w14:paraId="4CA1CB35" w14:textId="77777777" w:rsidR="00F5498B" w:rsidRPr="00E90DA6" w:rsidRDefault="00F5498B" w:rsidP="00132CE2">
            <w:pPr>
              <w:spacing w:line="240" w:lineRule="auto"/>
              <w:jc w:val="both"/>
              <w:rPr>
                <w:rFonts w:ascii="Times New Roman" w:hAnsi="Times New Roman" w:cs="Times New Roman"/>
                <w:sz w:val="20"/>
                <w:szCs w:val="20"/>
                <w:lang w:val="en-US"/>
              </w:rPr>
            </w:pPr>
          </w:p>
        </w:tc>
      </w:tr>
    </w:tbl>
    <w:p w14:paraId="1DFD45FC" w14:textId="77777777" w:rsidR="00F5498B" w:rsidRDefault="00F5498B" w:rsidP="00AF2938">
      <w:pPr>
        <w:spacing w:line="240" w:lineRule="auto"/>
        <w:jc w:val="both"/>
        <w:rPr>
          <w:rFonts w:ascii="Times New Roman" w:hAnsi="Times New Roman" w:cs="Times New Roman"/>
          <w:sz w:val="20"/>
          <w:szCs w:val="20"/>
        </w:rPr>
      </w:pPr>
    </w:p>
    <w:p w14:paraId="09ABD2C8" w14:textId="77777777" w:rsidR="00FC1B5A" w:rsidRDefault="00FC1B5A" w:rsidP="00AF2938">
      <w:pPr>
        <w:spacing w:line="240" w:lineRule="auto"/>
        <w:jc w:val="both"/>
        <w:rPr>
          <w:rFonts w:ascii="Times New Roman" w:hAnsi="Times New Roman" w:cs="Times New Roman"/>
          <w:b/>
          <w:sz w:val="20"/>
          <w:szCs w:val="20"/>
          <w:lang w:val="en-US"/>
        </w:rPr>
      </w:pPr>
    </w:p>
    <w:p w14:paraId="6C285753" w14:textId="616E1533" w:rsidR="00FC1B5A" w:rsidRDefault="0027125F" w:rsidP="0027125F">
      <w:pPr>
        <w:spacing w:line="360" w:lineRule="auto"/>
        <w:jc w:val="both"/>
        <w:rPr>
          <w:rFonts w:ascii="Times New Roman" w:hAnsi="Times New Roman" w:cs="Times New Roman"/>
          <w:sz w:val="24"/>
          <w:szCs w:val="24"/>
          <w:lang w:val="en-US"/>
        </w:rPr>
      </w:pPr>
      <w:r w:rsidRPr="00C5593F">
        <w:rPr>
          <w:rFonts w:ascii="Times New Roman" w:hAnsi="Times New Roman" w:cs="Times New Roman"/>
          <w:sz w:val="24"/>
          <w:szCs w:val="24"/>
        </w:rPr>
        <w:t>ÇSYDÖ’nin</w:t>
      </w:r>
      <w:r>
        <w:rPr>
          <w:rFonts w:ascii="Times New Roman" w:hAnsi="Times New Roman" w:cs="Times New Roman"/>
          <w:sz w:val="24"/>
          <w:szCs w:val="24"/>
        </w:rPr>
        <w:t xml:space="preserve"> beceriye dönüştürme</w:t>
      </w:r>
      <w:r w:rsidRPr="00C5593F">
        <w:rPr>
          <w:rFonts w:ascii="Times New Roman" w:hAnsi="Times New Roman" w:cs="Times New Roman"/>
          <w:sz w:val="24"/>
          <w:szCs w:val="24"/>
        </w:rPr>
        <w:t xml:space="preserve"> alt boyutuna ilişkin ifadeler arasında en yüksek ortalama X̄</w:t>
      </w:r>
      <w:r>
        <w:rPr>
          <w:rFonts w:ascii="Times New Roman" w:hAnsi="Times New Roman" w:cs="Times New Roman"/>
          <w:sz w:val="24"/>
          <w:szCs w:val="24"/>
          <w:lang w:val="en-US"/>
        </w:rPr>
        <w:t>=4,07</w:t>
      </w:r>
      <w:r w:rsidRPr="00C5593F">
        <w:rPr>
          <w:rFonts w:ascii="Times New Roman" w:hAnsi="Times New Roman" w:cs="Times New Roman"/>
          <w:sz w:val="24"/>
          <w:szCs w:val="24"/>
          <w:lang w:val="en-US"/>
        </w:rPr>
        <w:t xml:space="preserve"> ile “</w:t>
      </w:r>
      <w:r w:rsidRPr="0027125F">
        <w:rPr>
          <w:rFonts w:ascii="Times New Roman" w:hAnsi="Times New Roman" w:cs="Times New Roman"/>
          <w:i/>
          <w:sz w:val="24"/>
          <w:szCs w:val="24"/>
          <w:lang w:val="en-US"/>
        </w:rPr>
        <w:t>Kaynakların sürdürülebil</w:t>
      </w:r>
      <w:r>
        <w:rPr>
          <w:rFonts w:ascii="Times New Roman" w:hAnsi="Times New Roman" w:cs="Times New Roman"/>
          <w:i/>
          <w:sz w:val="24"/>
          <w:szCs w:val="24"/>
          <w:lang w:val="en-US"/>
        </w:rPr>
        <w:t>ir kullanılmasına dikkat ederim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Pr>
          <w:rFonts w:ascii="Times New Roman" w:hAnsi="Times New Roman" w:cs="Times New Roman"/>
          <w:sz w:val="24"/>
          <w:szCs w:val="24"/>
          <w:lang w:val="en-US"/>
        </w:rPr>
        <w:t>X̄= 2,33</w:t>
      </w:r>
      <w:r w:rsidRPr="00C5593F">
        <w:rPr>
          <w:rFonts w:ascii="Times New Roman" w:hAnsi="Times New Roman" w:cs="Times New Roman"/>
          <w:sz w:val="24"/>
          <w:szCs w:val="24"/>
          <w:lang w:val="en-US"/>
        </w:rPr>
        <w:t xml:space="preserve"> ile “</w:t>
      </w:r>
      <w:r w:rsidRPr="0027125F">
        <w:rPr>
          <w:rFonts w:ascii="Times New Roman" w:hAnsi="Times New Roman" w:cs="Times New Roman"/>
          <w:i/>
          <w:sz w:val="24"/>
          <w:szCs w:val="24"/>
          <w:lang w:val="en-US"/>
        </w:rPr>
        <w:t>Müzik dinlerken hem yüksek s</w:t>
      </w:r>
      <w:r>
        <w:rPr>
          <w:rFonts w:ascii="Times New Roman" w:hAnsi="Times New Roman" w:cs="Times New Roman"/>
          <w:i/>
          <w:sz w:val="24"/>
          <w:szCs w:val="24"/>
          <w:lang w:val="en-US"/>
        </w:rPr>
        <w:t>esle dinler hem de eşlik ederim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5C49A9">
        <w:rPr>
          <w:rFonts w:ascii="Times New Roman" w:hAnsi="Times New Roman" w:cs="Times New Roman"/>
          <w:sz w:val="24"/>
          <w:szCs w:val="24"/>
          <w:lang w:val="en-US"/>
        </w:rPr>
        <w:t>ine aittir (T</w:t>
      </w:r>
      <w:r>
        <w:rPr>
          <w:rFonts w:ascii="Times New Roman" w:hAnsi="Times New Roman" w:cs="Times New Roman"/>
          <w:sz w:val="24"/>
          <w:szCs w:val="24"/>
          <w:lang w:val="en-US"/>
        </w:rPr>
        <w:t>ablo 22</w:t>
      </w:r>
      <w:r w:rsidR="00C44478">
        <w:rPr>
          <w:rFonts w:ascii="Times New Roman" w:hAnsi="Times New Roman" w:cs="Times New Roman"/>
          <w:sz w:val="24"/>
          <w:szCs w:val="24"/>
          <w:lang w:val="en-US"/>
        </w:rPr>
        <w:t>).</w:t>
      </w:r>
    </w:p>
    <w:p w14:paraId="7B1F56F3" w14:textId="77777777" w:rsidR="00C44478" w:rsidRDefault="00C44478" w:rsidP="0027125F">
      <w:pPr>
        <w:spacing w:line="360" w:lineRule="auto"/>
        <w:jc w:val="both"/>
        <w:rPr>
          <w:rFonts w:ascii="Times New Roman" w:hAnsi="Times New Roman" w:cs="Times New Roman"/>
          <w:b/>
          <w:sz w:val="20"/>
          <w:szCs w:val="20"/>
          <w:lang w:val="en-US"/>
        </w:rPr>
      </w:pPr>
    </w:p>
    <w:p w14:paraId="18728B52" w14:textId="0C6ACB44" w:rsidR="00AF2938" w:rsidRPr="002F17E7" w:rsidRDefault="003E71A1" w:rsidP="003E71A1">
      <w:pPr>
        <w:pStyle w:val="ResimYazs"/>
        <w:rPr>
          <w:rFonts w:ascii="Times New Roman" w:hAnsi="Times New Roman" w:cs="Times New Roman"/>
          <w:b w:val="0"/>
          <w:color w:val="auto"/>
          <w:sz w:val="22"/>
          <w:szCs w:val="22"/>
        </w:rPr>
      </w:pPr>
      <w:bookmarkStart w:id="82" w:name="_Toc127659895"/>
      <w:r w:rsidRPr="00A2066C">
        <w:rPr>
          <w:rFonts w:ascii="Times New Roman" w:hAnsi="Times New Roman" w:cs="Times New Roman"/>
          <w:color w:val="auto"/>
          <w:sz w:val="22"/>
          <w:szCs w:val="22"/>
        </w:rPr>
        <w:lastRenderedPageBreak/>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22</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B5521" w:rsidRPr="002F17E7">
        <w:rPr>
          <w:rFonts w:ascii="Times New Roman" w:hAnsi="Times New Roman" w:cs="Times New Roman"/>
          <w:b w:val="0"/>
          <w:color w:val="auto"/>
          <w:sz w:val="22"/>
          <w:szCs w:val="22"/>
        </w:rPr>
        <w:t>Öğrencilerin ÇSYDÖ beceriye d</w:t>
      </w:r>
      <w:r w:rsidR="00AF2938" w:rsidRPr="002F17E7">
        <w:rPr>
          <w:rFonts w:ascii="Times New Roman" w:hAnsi="Times New Roman" w:cs="Times New Roman"/>
          <w:b w:val="0"/>
          <w:color w:val="auto"/>
          <w:sz w:val="22"/>
          <w:szCs w:val="22"/>
        </w:rPr>
        <w:t xml:space="preserve">önüştürme </w:t>
      </w:r>
      <w:r w:rsidR="00426C41" w:rsidRPr="002F17E7">
        <w:rPr>
          <w:rFonts w:ascii="Times New Roman" w:hAnsi="Times New Roman" w:cs="Times New Roman"/>
          <w:b w:val="0"/>
          <w:color w:val="auto"/>
          <w:sz w:val="22"/>
          <w:szCs w:val="22"/>
        </w:rPr>
        <w:t>alt boyutuna ilişkin ortalama puanları.</w:t>
      </w:r>
      <w:bookmarkEnd w:id="82"/>
    </w:p>
    <w:tbl>
      <w:tblPr>
        <w:tblW w:w="8931" w:type="dxa"/>
        <w:jc w:val="center"/>
        <w:tblCellMar>
          <w:top w:w="48" w:type="dxa"/>
          <w:left w:w="57" w:type="dxa"/>
          <w:bottom w:w="48" w:type="dxa"/>
          <w:right w:w="9" w:type="dxa"/>
        </w:tblCellMar>
        <w:tblLook w:val="04A0" w:firstRow="1" w:lastRow="0" w:firstColumn="1" w:lastColumn="0" w:noHBand="0" w:noVBand="1"/>
      </w:tblPr>
      <w:tblGrid>
        <w:gridCol w:w="4223"/>
        <w:gridCol w:w="236"/>
        <w:gridCol w:w="510"/>
        <w:gridCol w:w="566"/>
        <w:gridCol w:w="566"/>
        <w:gridCol w:w="566"/>
        <w:gridCol w:w="566"/>
        <w:gridCol w:w="566"/>
        <w:gridCol w:w="566"/>
        <w:gridCol w:w="566"/>
      </w:tblGrid>
      <w:tr w:rsidR="00F5498B" w:rsidRPr="00E90DA6" w14:paraId="6840D71C" w14:textId="77777777" w:rsidTr="00301964">
        <w:trPr>
          <w:cantSplit/>
          <w:trHeight w:val="172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9A28"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İfadeler </w:t>
            </w:r>
          </w:p>
        </w:tc>
        <w:tc>
          <w:tcPr>
            <w:tcW w:w="204" w:type="dxa"/>
            <w:tcBorders>
              <w:top w:val="single" w:sz="4" w:space="0" w:color="000000"/>
              <w:left w:val="single" w:sz="4" w:space="0" w:color="000000"/>
              <w:bottom w:val="single" w:sz="4" w:space="0" w:color="000000"/>
              <w:right w:val="single" w:sz="4" w:space="0" w:color="000000"/>
            </w:tcBorders>
            <w:textDirection w:val="btLr"/>
            <w:vAlign w:val="center"/>
          </w:tcPr>
          <w:p w14:paraId="24C1FAC7"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40BE5CB7"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Cevaplamayan</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1F7A9B3"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 xml:space="preserve">Hiçbir Zaman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363455"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Çok Ender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B8287D5"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Bazen</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9A1C009"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Genellikle/Sıklıkla</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D50E1F3"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Her Zaman</w:t>
            </w:r>
          </w:p>
        </w:tc>
        <w:tc>
          <w:tcPr>
            <w:tcW w:w="567" w:type="dxa"/>
            <w:tcBorders>
              <w:top w:val="single" w:sz="4" w:space="0" w:color="000000"/>
              <w:left w:val="single" w:sz="4" w:space="0" w:color="000000"/>
              <w:bottom w:val="single" w:sz="4" w:space="0" w:color="000000"/>
              <w:right w:val="single" w:sz="4" w:space="0" w:color="000000"/>
            </w:tcBorders>
            <w:vAlign w:val="center"/>
          </w:tcPr>
          <w:p w14:paraId="52F90875"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36C660F9"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7382FC95"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color w:val="333333"/>
                <w:sz w:val="20"/>
                <w:szCs w:val="20"/>
              </w:rPr>
              <w:t>X̄ </w:t>
            </w:r>
          </w:p>
        </w:tc>
        <w:tc>
          <w:tcPr>
            <w:tcW w:w="567" w:type="dxa"/>
            <w:tcBorders>
              <w:top w:val="single" w:sz="4" w:space="0" w:color="000000"/>
              <w:left w:val="single" w:sz="4" w:space="0" w:color="000000"/>
              <w:bottom w:val="single" w:sz="4" w:space="0" w:color="000000"/>
              <w:right w:val="single" w:sz="4" w:space="0" w:color="000000"/>
            </w:tcBorders>
            <w:vAlign w:val="center"/>
          </w:tcPr>
          <w:p w14:paraId="0320CEF4"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1CB00CA2" w14:textId="77777777" w:rsidR="00F5498B" w:rsidRPr="00E90DA6" w:rsidRDefault="00F5498B" w:rsidP="00132CE2">
            <w:pPr>
              <w:spacing w:line="240" w:lineRule="auto"/>
              <w:jc w:val="both"/>
              <w:rPr>
                <w:rFonts w:ascii="Times New Roman" w:hAnsi="Times New Roman" w:cs="Times New Roman"/>
                <w:b/>
                <w:sz w:val="20"/>
                <w:szCs w:val="20"/>
                <w:lang w:val="en-US"/>
              </w:rPr>
            </w:pPr>
          </w:p>
          <w:p w14:paraId="28E159DA" w14:textId="77777777" w:rsidR="00F5498B" w:rsidRPr="00E90DA6" w:rsidRDefault="00F5498B"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SS</w:t>
            </w:r>
          </w:p>
        </w:tc>
      </w:tr>
      <w:tr w:rsidR="00F5498B" w:rsidRPr="00E90DA6" w14:paraId="097D3C7D" w14:textId="77777777" w:rsidTr="00301964">
        <w:trPr>
          <w:trHeight w:val="312"/>
          <w:jc w:val="center"/>
        </w:trPr>
        <w:tc>
          <w:tcPr>
            <w:tcW w:w="4248" w:type="dxa"/>
            <w:vMerge w:val="restart"/>
            <w:tcBorders>
              <w:top w:val="single" w:sz="4" w:space="0" w:color="000000"/>
              <w:left w:val="single" w:sz="4" w:space="0" w:color="auto"/>
              <w:right w:val="single" w:sz="4" w:space="0" w:color="auto"/>
            </w:tcBorders>
            <w:shd w:val="clear" w:color="auto" w:fill="auto"/>
            <w:vAlign w:val="center"/>
          </w:tcPr>
          <w:p w14:paraId="1A8941F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5.</w:t>
            </w:r>
            <w:r w:rsidRPr="00E90DA6">
              <w:rPr>
                <w:rFonts w:ascii="Times New Roman" w:hAnsi="Times New Roman" w:cs="Times New Roman"/>
                <w:sz w:val="20"/>
                <w:szCs w:val="20"/>
                <w:lang w:val="en-US"/>
              </w:rPr>
              <w:t xml:space="preserve"> Ulaşımda toplu taşıma araçlarını kullanırım.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auto"/>
              <w:bottom w:val="single" w:sz="4" w:space="0" w:color="auto"/>
              <w:right w:val="single" w:sz="4" w:space="0" w:color="000000"/>
            </w:tcBorders>
            <w:vAlign w:val="center"/>
          </w:tcPr>
          <w:p w14:paraId="1EB54135" w14:textId="62C4FED8"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2A934DD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01F1FA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50E39F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DD35D2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w:t>
            </w:r>
          </w:p>
        </w:tc>
        <w:tc>
          <w:tcPr>
            <w:tcW w:w="567" w:type="dxa"/>
            <w:tcBorders>
              <w:top w:val="single" w:sz="4" w:space="0" w:color="000000"/>
              <w:left w:val="single" w:sz="4" w:space="0" w:color="000000"/>
              <w:bottom w:val="single" w:sz="4" w:space="0" w:color="auto"/>
              <w:right w:val="single" w:sz="4" w:space="0" w:color="000000"/>
            </w:tcBorders>
            <w:vAlign w:val="center"/>
          </w:tcPr>
          <w:p w14:paraId="70AA5F16"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40</w:t>
            </w:r>
          </w:p>
        </w:tc>
        <w:tc>
          <w:tcPr>
            <w:tcW w:w="567" w:type="dxa"/>
            <w:tcBorders>
              <w:top w:val="single" w:sz="4" w:space="0" w:color="000000"/>
              <w:left w:val="single" w:sz="4" w:space="0" w:color="000000"/>
              <w:bottom w:val="single" w:sz="4" w:space="0" w:color="auto"/>
              <w:right w:val="single" w:sz="4" w:space="0" w:color="000000"/>
            </w:tcBorders>
            <w:vAlign w:val="center"/>
          </w:tcPr>
          <w:p w14:paraId="530EC3B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vMerge w:val="restart"/>
            <w:tcBorders>
              <w:top w:val="single" w:sz="4" w:space="0" w:color="000000"/>
              <w:left w:val="single" w:sz="4" w:space="0" w:color="000000"/>
              <w:right w:val="single" w:sz="4" w:space="0" w:color="000000"/>
            </w:tcBorders>
            <w:vAlign w:val="center"/>
          </w:tcPr>
          <w:p w14:paraId="7877B6C5"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3,49</w:t>
            </w:r>
          </w:p>
        </w:tc>
        <w:tc>
          <w:tcPr>
            <w:tcW w:w="567" w:type="dxa"/>
            <w:vMerge w:val="restart"/>
            <w:tcBorders>
              <w:top w:val="single" w:sz="4" w:space="0" w:color="000000"/>
              <w:left w:val="single" w:sz="4" w:space="0" w:color="000000"/>
              <w:right w:val="single" w:sz="4" w:space="0" w:color="000000"/>
            </w:tcBorders>
            <w:vAlign w:val="center"/>
          </w:tcPr>
          <w:p w14:paraId="23AB9B9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w:t>
            </w:r>
            <w:r w:rsidR="003D069B">
              <w:rPr>
                <w:rFonts w:ascii="Times New Roman" w:hAnsi="Times New Roman" w:cs="Times New Roman"/>
                <w:sz w:val="20"/>
                <w:szCs w:val="20"/>
                <w:lang w:val="en-US"/>
              </w:rPr>
              <w:t>42</w:t>
            </w:r>
          </w:p>
        </w:tc>
      </w:tr>
      <w:tr w:rsidR="00F5498B" w:rsidRPr="00E90DA6" w14:paraId="4D6337F2" w14:textId="77777777" w:rsidTr="00301964">
        <w:trPr>
          <w:trHeight w:val="323"/>
          <w:jc w:val="center"/>
        </w:trPr>
        <w:tc>
          <w:tcPr>
            <w:tcW w:w="4248" w:type="dxa"/>
            <w:vMerge/>
            <w:tcBorders>
              <w:left w:val="single" w:sz="4" w:space="0" w:color="auto"/>
              <w:bottom w:val="single" w:sz="4" w:space="0" w:color="auto"/>
              <w:right w:val="single" w:sz="4" w:space="0" w:color="auto"/>
            </w:tcBorders>
            <w:shd w:val="clear" w:color="auto" w:fill="auto"/>
            <w:vAlign w:val="center"/>
          </w:tcPr>
          <w:p w14:paraId="24863D36"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auto"/>
              <w:bottom w:val="single" w:sz="4" w:space="0" w:color="000000"/>
              <w:right w:val="single" w:sz="4" w:space="0" w:color="000000"/>
            </w:tcBorders>
            <w:vAlign w:val="center"/>
          </w:tcPr>
          <w:p w14:paraId="4CE7042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559632B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E24705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6F5CB76"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E8B4768"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20,4</w:t>
            </w:r>
          </w:p>
        </w:tc>
        <w:tc>
          <w:tcPr>
            <w:tcW w:w="567" w:type="dxa"/>
            <w:tcBorders>
              <w:top w:val="single" w:sz="4" w:space="0" w:color="auto"/>
              <w:left w:val="single" w:sz="4" w:space="0" w:color="000000"/>
              <w:bottom w:val="single" w:sz="4" w:space="0" w:color="000000"/>
              <w:right w:val="single" w:sz="4" w:space="0" w:color="000000"/>
            </w:tcBorders>
            <w:vAlign w:val="center"/>
          </w:tcPr>
          <w:p w14:paraId="303F3CF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27,2</w:t>
            </w:r>
          </w:p>
        </w:tc>
        <w:tc>
          <w:tcPr>
            <w:tcW w:w="567" w:type="dxa"/>
            <w:tcBorders>
              <w:top w:val="single" w:sz="4" w:space="0" w:color="auto"/>
              <w:left w:val="single" w:sz="4" w:space="0" w:color="000000"/>
              <w:bottom w:val="single" w:sz="4" w:space="0" w:color="000000"/>
              <w:right w:val="single" w:sz="4" w:space="0" w:color="000000"/>
            </w:tcBorders>
            <w:vAlign w:val="center"/>
          </w:tcPr>
          <w:p w14:paraId="0511D36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28,6</w:t>
            </w:r>
          </w:p>
        </w:tc>
        <w:tc>
          <w:tcPr>
            <w:tcW w:w="567" w:type="dxa"/>
            <w:vMerge/>
            <w:tcBorders>
              <w:left w:val="single" w:sz="4" w:space="0" w:color="000000"/>
              <w:bottom w:val="single" w:sz="4" w:space="0" w:color="000000"/>
              <w:right w:val="single" w:sz="4" w:space="0" w:color="000000"/>
            </w:tcBorders>
            <w:vAlign w:val="center"/>
          </w:tcPr>
          <w:p w14:paraId="17E8C954"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58804EFD"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64EABD48" w14:textId="77777777" w:rsidTr="00301964">
        <w:tblPrEx>
          <w:tblCellMar>
            <w:bottom w:w="0" w:type="dxa"/>
            <w:right w:w="12" w:type="dxa"/>
          </w:tblCellMar>
        </w:tblPrEx>
        <w:trPr>
          <w:trHeight w:val="432"/>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7266184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14. </w:t>
            </w:r>
            <w:r w:rsidRPr="00E90DA6">
              <w:rPr>
                <w:rFonts w:ascii="Times New Roman" w:hAnsi="Times New Roman" w:cs="Times New Roman"/>
                <w:sz w:val="20"/>
                <w:szCs w:val="20"/>
                <w:lang w:val="en-US"/>
              </w:rPr>
              <w:t>Bir ürün satın alırken çevreye zararlı bir madde içerip içermediğine bakıp öyle alırım.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000000"/>
              <w:bottom w:val="single" w:sz="4" w:space="0" w:color="auto"/>
              <w:right w:val="single" w:sz="4" w:space="0" w:color="000000"/>
            </w:tcBorders>
            <w:vAlign w:val="center"/>
          </w:tcPr>
          <w:p w14:paraId="51BF368F" w14:textId="0326615F"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2F9CFE1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4CB9E2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27F1F0E"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1D70A3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44</w:t>
            </w:r>
          </w:p>
        </w:tc>
        <w:tc>
          <w:tcPr>
            <w:tcW w:w="567" w:type="dxa"/>
            <w:tcBorders>
              <w:top w:val="single" w:sz="4" w:space="0" w:color="000000"/>
              <w:left w:val="single" w:sz="4" w:space="0" w:color="000000"/>
              <w:bottom w:val="single" w:sz="4" w:space="0" w:color="auto"/>
              <w:right w:val="single" w:sz="4" w:space="0" w:color="000000"/>
            </w:tcBorders>
            <w:vAlign w:val="center"/>
          </w:tcPr>
          <w:p w14:paraId="11B0C22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w:t>
            </w:r>
          </w:p>
        </w:tc>
        <w:tc>
          <w:tcPr>
            <w:tcW w:w="567" w:type="dxa"/>
            <w:tcBorders>
              <w:top w:val="single" w:sz="4" w:space="0" w:color="000000"/>
              <w:left w:val="single" w:sz="4" w:space="0" w:color="000000"/>
              <w:bottom w:val="single" w:sz="4" w:space="0" w:color="auto"/>
              <w:right w:val="single" w:sz="4" w:space="0" w:color="000000"/>
            </w:tcBorders>
            <w:vAlign w:val="center"/>
          </w:tcPr>
          <w:p w14:paraId="4515CDB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42</w:t>
            </w:r>
          </w:p>
        </w:tc>
        <w:tc>
          <w:tcPr>
            <w:tcW w:w="567" w:type="dxa"/>
            <w:vMerge w:val="restart"/>
            <w:tcBorders>
              <w:top w:val="single" w:sz="4" w:space="0" w:color="000000"/>
              <w:left w:val="single" w:sz="4" w:space="0" w:color="000000"/>
              <w:right w:val="single" w:sz="4" w:space="0" w:color="000000"/>
            </w:tcBorders>
            <w:vAlign w:val="center"/>
          </w:tcPr>
          <w:p w14:paraId="7081434F"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3,56</w:t>
            </w:r>
          </w:p>
        </w:tc>
        <w:tc>
          <w:tcPr>
            <w:tcW w:w="567" w:type="dxa"/>
            <w:vMerge w:val="restart"/>
            <w:tcBorders>
              <w:top w:val="single" w:sz="4" w:space="0" w:color="000000"/>
              <w:left w:val="single" w:sz="4" w:space="0" w:color="000000"/>
              <w:right w:val="single" w:sz="4" w:space="0" w:color="000000"/>
            </w:tcBorders>
            <w:vAlign w:val="center"/>
          </w:tcPr>
          <w:p w14:paraId="2A00347F"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1,23</w:t>
            </w:r>
          </w:p>
        </w:tc>
      </w:tr>
      <w:tr w:rsidR="00F5498B" w:rsidRPr="00E90DA6" w14:paraId="0BCA5D0E" w14:textId="77777777" w:rsidTr="00301964">
        <w:tblPrEx>
          <w:tblCellMar>
            <w:bottom w:w="0" w:type="dxa"/>
            <w:right w:w="12" w:type="dxa"/>
          </w:tblCellMar>
        </w:tblPrEx>
        <w:trPr>
          <w:trHeight w:val="360"/>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1C6C687F"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05F194D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1FE811F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05EEF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FAE844D"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5166BB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29,9</w:t>
            </w:r>
          </w:p>
        </w:tc>
        <w:tc>
          <w:tcPr>
            <w:tcW w:w="567" w:type="dxa"/>
            <w:tcBorders>
              <w:top w:val="single" w:sz="4" w:space="0" w:color="auto"/>
              <w:left w:val="single" w:sz="4" w:space="0" w:color="000000"/>
              <w:bottom w:val="single" w:sz="4" w:space="0" w:color="000000"/>
              <w:right w:val="single" w:sz="4" w:space="0" w:color="000000"/>
            </w:tcBorders>
            <w:vAlign w:val="center"/>
          </w:tcPr>
          <w:p w14:paraId="183035E9"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21,8</w:t>
            </w:r>
          </w:p>
        </w:tc>
        <w:tc>
          <w:tcPr>
            <w:tcW w:w="567" w:type="dxa"/>
            <w:tcBorders>
              <w:top w:val="single" w:sz="4" w:space="0" w:color="auto"/>
              <w:left w:val="single" w:sz="4" w:space="0" w:color="000000"/>
              <w:bottom w:val="single" w:sz="4" w:space="0" w:color="000000"/>
              <w:right w:val="single" w:sz="4" w:space="0" w:color="000000"/>
            </w:tcBorders>
            <w:vAlign w:val="center"/>
          </w:tcPr>
          <w:p w14:paraId="0C90F5FA"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28,6</w:t>
            </w:r>
          </w:p>
        </w:tc>
        <w:tc>
          <w:tcPr>
            <w:tcW w:w="567" w:type="dxa"/>
            <w:vMerge/>
            <w:tcBorders>
              <w:left w:val="single" w:sz="4" w:space="0" w:color="000000"/>
              <w:bottom w:val="single" w:sz="4" w:space="0" w:color="000000"/>
              <w:right w:val="single" w:sz="4" w:space="0" w:color="000000"/>
            </w:tcBorders>
            <w:vAlign w:val="center"/>
          </w:tcPr>
          <w:p w14:paraId="3039327E"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1D52C7DE"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F5498B" w:rsidRPr="00E90DA6" w14:paraId="1A96146C" w14:textId="77777777" w:rsidTr="00301964">
        <w:tblPrEx>
          <w:tblCellMar>
            <w:bottom w:w="0" w:type="dxa"/>
            <w:right w:w="12" w:type="dxa"/>
          </w:tblCellMar>
        </w:tblPrEx>
        <w:trPr>
          <w:trHeight w:val="576"/>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6D60878C"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20. </w:t>
            </w:r>
            <w:r w:rsidRPr="00E90DA6">
              <w:rPr>
                <w:rFonts w:ascii="Times New Roman" w:hAnsi="Times New Roman" w:cs="Times New Roman"/>
                <w:sz w:val="20"/>
                <w:szCs w:val="20"/>
                <w:lang w:val="en-US"/>
              </w:rPr>
              <w:t>Çevre sorunlarına neden olan eğitimsizlik ve zihniyeti değiştirmek için çevremdeki insanlarla konuşurum.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000000"/>
              <w:bottom w:val="single" w:sz="4" w:space="0" w:color="auto"/>
              <w:right w:val="single" w:sz="4" w:space="0" w:color="000000"/>
            </w:tcBorders>
            <w:vAlign w:val="center"/>
          </w:tcPr>
          <w:p w14:paraId="2B3CFF2B" w14:textId="109B75FE" w:rsidR="00F5498B"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5E15F175"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ADCF15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247126"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6159C03"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w:t>
            </w:r>
          </w:p>
        </w:tc>
        <w:tc>
          <w:tcPr>
            <w:tcW w:w="567" w:type="dxa"/>
            <w:tcBorders>
              <w:top w:val="single" w:sz="4" w:space="0" w:color="000000"/>
              <w:left w:val="single" w:sz="4" w:space="0" w:color="000000"/>
              <w:bottom w:val="single" w:sz="4" w:space="0" w:color="auto"/>
              <w:right w:val="single" w:sz="4" w:space="0" w:color="000000"/>
            </w:tcBorders>
            <w:vAlign w:val="center"/>
          </w:tcPr>
          <w:p w14:paraId="660F1DC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44</w:t>
            </w:r>
          </w:p>
        </w:tc>
        <w:tc>
          <w:tcPr>
            <w:tcW w:w="567" w:type="dxa"/>
            <w:tcBorders>
              <w:top w:val="single" w:sz="4" w:space="0" w:color="000000"/>
              <w:left w:val="single" w:sz="4" w:space="0" w:color="000000"/>
              <w:bottom w:val="single" w:sz="4" w:space="0" w:color="auto"/>
              <w:right w:val="single" w:sz="4" w:space="0" w:color="000000"/>
            </w:tcBorders>
            <w:vAlign w:val="center"/>
          </w:tcPr>
          <w:p w14:paraId="6CF6D481"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62</w:t>
            </w:r>
          </w:p>
        </w:tc>
        <w:tc>
          <w:tcPr>
            <w:tcW w:w="567" w:type="dxa"/>
            <w:vMerge w:val="restart"/>
            <w:tcBorders>
              <w:top w:val="single" w:sz="4" w:space="0" w:color="000000"/>
              <w:left w:val="single" w:sz="4" w:space="0" w:color="000000"/>
              <w:right w:val="single" w:sz="4" w:space="0" w:color="000000"/>
            </w:tcBorders>
            <w:vAlign w:val="center"/>
          </w:tcPr>
          <w:p w14:paraId="544337F2"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4,01</w:t>
            </w:r>
          </w:p>
        </w:tc>
        <w:tc>
          <w:tcPr>
            <w:tcW w:w="567" w:type="dxa"/>
            <w:vMerge w:val="restart"/>
            <w:tcBorders>
              <w:top w:val="single" w:sz="4" w:space="0" w:color="000000"/>
              <w:left w:val="single" w:sz="4" w:space="0" w:color="000000"/>
              <w:right w:val="single" w:sz="4" w:space="0" w:color="000000"/>
            </w:tcBorders>
            <w:vAlign w:val="center"/>
          </w:tcPr>
          <w:p w14:paraId="31C62C16" w14:textId="77777777" w:rsidR="00F5498B"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1,15</w:t>
            </w:r>
          </w:p>
        </w:tc>
      </w:tr>
      <w:tr w:rsidR="00F5498B" w:rsidRPr="00E90DA6" w14:paraId="43900581" w14:textId="77777777" w:rsidTr="00301964">
        <w:tblPrEx>
          <w:tblCellMar>
            <w:bottom w:w="0" w:type="dxa"/>
            <w:right w:w="12" w:type="dxa"/>
          </w:tblCellMar>
        </w:tblPrEx>
        <w:trPr>
          <w:trHeight w:val="516"/>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0A9A3134" w14:textId="77777777" w:rsidR="00F5498B" w:rsidRPr="00E90DA6" w:rsidRDefault="00F5498B"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585E53AF"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35BD387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72C098B"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0,7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F76EAF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0200A67"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15,0</w:t>
            </w:r>
          </w:p>
        </w:tc>
        <w:tc>
          <w:tcPr>
            <w:tcW w:w="567" w:type="dxa"/>
            <w:tcBorders>
              <w:top w:val="single" w:sz="4" w:space="0" w:color="auto"/>
              <w:left w:val="single" w:sz="4" w:space="0" w:color="000000"/>
              <w:bottom w:val="single" w:sz="4" w:space="0" w:color="000000"/>
              <w:right w:val="single" w:sz="4" w:space="0" w:color="000000"/>
            </w:tcBorders>
            <w:vAlign w:val="center"/>
          </w:tcPr>
          <w:p w14:paraId="683BC5A4"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29,9</w:t>
            </w:r>
          </w:p>
        </w:tc>
        <w:tc>
          <w:tcPr>
            <w:tcW w:w="567" w:type="dxa"/>
            <w:tcBorders>
              <w:top w:val="single" w:sz="4" w:space="0" w:color="auto"/>
              <w:left w:val="single" w:sz="4" w:space="0" w:color="000000"/>
              <w:bottom w:val="single" w:sz="4" w:space="0" w:color="000000"/>
              <w:right w:val="single" w:sz="4" w:space="0" w:color="000000"/>
            </w:tcBorders>
            <w:vAlign w:val="center"/>
          </w:tcPr>
          <w:p w14:paraId="581A1592" w14:textId="77777777" w:rsidR="00F5498B" w:rsidRPr="00E90DA6" w:rsidRDefault="00F5498B"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42,2</w:t>
            </w:r>
          </w:p>
        </w:tc>
        <w:tc>
          <w:tcPr>
            <w:tcW w:w="567" w:type="dxa"/>
            <w:vMerge/>
            <w:tcBorders>
              <w:left w:val="single" w:sz="4" w:space="0" w:color="000000"/>
              <w:bottom w:val="single" w:sz="4" w:space="0" w:color="000000"/>
              <w:right w:val="single" w:sz="4" w:space="0" w:color="000000"/>
            </w:tcBorders>
            <w:vAlign w:val="center"/>
          </w:tcPr>
          <w:p w14:paraId="7BBA66F7" w14:textId="77777777" w:rsidR="00F5498B" w:rsidRPr="00E90DA6" w:rsidRDefault="00F5498B"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390D0545" w14:textId="77777777" w:rsidR="00F5498B" w:rsidRPr="00E90DA6" w:rsidRDefault="00F5498B" w:rsidP="00132CE2">
            <w:pPr>
              <w:spacing w:line="240" w:lineRule="auto"/>
              <w:jc w:val="both"/>
              <w:rPr>
                <w:rFonts w:ascii="Times New Roman" w:hAnsi="Times New Roman" w:cs="Times New Roman"/>
                <w:sz w:val="20"/>
                <w:szCs w:val="20"/>
                <w:lang w:val="en-US"/>
              </w:rPr>
            </w:pPr>
          </w:p>
        </w:tc>
      </w:tr>
      <w:tr w:rsidR="003A2424" w:rsidRPr="00E90DA6" w14:paraId="26CCE8A2" w14:textId="77777777" w:rsidTr="00301964">
        <w:tblPrEx>
          <w:tblCellMar>
            <w:bottom w:w="0" w:type="dxa"/>
            <w:right w:w="12" w:type="dxa"/>
          </w:tblCellMar>
        </w:tblPrEx>
        <w:trPr>
          <w:trHeight w:val="432"/>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072FECC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24.</w:t>
            </w:r>
            <w:r w:rsidRPr="00E90DA6">
              <w:rPr>
                <w:rFonts w:ascii="Times New Roman" w:hAnsi="Times New Roman" w:cs="Times New Roman"/>
                <w:sz w:val="20"/>
                <w:szCs w:val="20"/>
                <w:lang w:val="en-US"/>
              </w:rPr>
              <w:t xml:space="preserve"> Müzik dinlerken hem yüksek sesle dinler hem de eşlik ederim. </w:t>
            </w:r>
          </w:p>
        </w:tc>
        <w:tc>
          <w:tcPr>
            <w:tcW w:w="204" w:type="dxa"/>
            <w:tcBorders>
              <w:top w:val="single" w:sz="4" w:space="0" w:color="000000"/>
              <w:left w:val="single" w:sz="4" w:space="0" w:color="000000"/>
              <w:bottom w:val="single" w:sz="4" w:space="0" w:color="auto"/>
              <w:right w:val="single" w:sz="4" w:space="0" w:color="000000"/>
            </w:tcBorders>
            <w:vAlign w:val="center"/>
          </w:tcPr>
          <w:p w14:paraId="549A2EC8" w14:textId="14611359"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3A018ED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8D296D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51</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1F0A44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BBF5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w:t>
            </w:r>
          </w:p>
        </w:tc>
        <w:tc>
          <w:tcPr>
            <w:tcW w:w="567" w:type="dxa"/>
            <w:tcBorders>
              <w:top w:val="single" w:sz="4" w:space="0" w:color="000000"/>
              <w:left w:val="single" w:sz="4" w:space="0" w:color="000000"/>
              <w:bottom w:val="single" w:sz="4" w:space="0" w:color="auto"/>
              <w:right w:val="single" w:sz="4" w:space="0" w:color="000000"/>
            </w:tcBorders>
            <w:vAlign w:val="center"/>
          </w:tcPr>
          <w:p w14:paraId="044759D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vAlign w:val="center"/>
          </w:tcPr>
          <w:p w14:paraId="404DAD7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vMerge w:val="restart"/>
            <w:tcBorders>
              <w:top w:val="single" w:sz="4" w:space="0" w:color="000000"/>
              <w:left w:val="single" w:sz="4" w:space="0" w:color="000000"/>
              <w:right w:val="single" w:sz="4" w:space="0" w:color="000000"/>
            </w:tcBorders>
            <w:vAlign w:val="center"/>
          </w:tcPr>
          <w:p w14:paraId="7F05C3AA"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2,33</w:t>
            </w:r>
          </w:p>
        </w:tc>
        <w:tc>
          <w:tcPr>
            <w:tcW w:w="567" w:type="dxa"/>
            <w:vMerge w:val="restart"/>
            <w:tcBorders>
              <w:top w:val="single" w:sz="4" w:space="0" w:color="000000"/>
              <w:left w:val="single" w:sz="4" w:space="0" w:color="000000"/>
              <w:right w:val="single" w:sz="4" w:space="0" w:color="000000"/>
            </w:tcBorders>
            <w:vAlign w:val="center"/>
          </w:tcPr>
          <w:p w14:paraId="1B304B7E"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1,36</w:t>
            </w:r>
          </w:p>
        </w:tc>
      </w:tr>
      <w:tr w:rsidR="003A2424" w:rsidRPr="00E90DA6" w14:paraId="417CA6E6" w14:textId="77777777" w:rsidTr="00301964">
        <w:tblPrEx>
          <w:tblCellMar>
            <w:bottom w:w="0" w:type="dxa"/>
            <w:right w:w="12" w:type="dxa"/>
          </w:tblCellMar>
        </w:tblPrEx>
        <w:trPr>
          <w:trHeight w:val="348"/>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1E0549BF"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4BEAF56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0FD4980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9D82B5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028AC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D93EC8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21,8</w:t>
            </w:r>
          </w:p>
        </w:tc>
        <w:tc>
          <w:tcPr>
            <w:tcW w:w="567" w:type="dxa"/>
            <w:tcBorders>
              <w:top w:val="single" w:sz="4" w:space="0" w:color="auto"/>
              <w:left w:val="single" w:sz="4" w:space="0" w:color="000000"/>
              <w:bottom w:val="single" w:sz="4" w:space="0" w:color="000000"/>
              <w:right w:val="single" w:sz="4" w:space="0" w:color="000000"/>
            </w:tcBorders>
            <w:vAlign w:val="center"/>
          </w:tcPr>
          <w:p w14:paraId="5EE511B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000000"/>
              <w:right w:val="single" w:sz="4" w:space="0" w:color="000000"/>
            </w:tcBorders>
            <w:vAlign w:val="center"/>
          </w:tcPr>
          <w:p w14:paraId="14E669B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567" w:type="dxa"/>
            <w:vMerge/>
            <w:tcBorders>
              <w:left w:val="single" w:sz="4" w:space="0" w:color="000000"/>
              <w:bottom w:val="single" w:sz="4" w:space="0" w:color="000000"/>
              <w:right w:val="single" w:sz="4" w:space="0" w:color="000000"/>
            </w:tcBorders>
            <w:vAlign w:val="center"/>
          </w:tcPr>
          <w:p w14:paraId="6671393C"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20ADAAC2"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7D2DC5A5" w14:textId="77777777" w:rsidTr="00301964">
        <w:tblPrEx>
          <w:tblCellMar>
            <w:bottom w:w="0" w:type="dxa"/>
            <w:right w:w="12" w:type="dxa"/>
          </w:tblCellMar>
        </w:tblPrEx>
        <w:trPr>
          <w:trHeight w:val="408"/>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661B97E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31.</w:t>
            </w:r>
            <w:r w:rsidRPr="00E90DA6">
              <w:rPr>
                <w:rFonts w:ascii="Times New Roman" w:hAnsi="Times New Roman" w:cs="Times New Roman"/>
                <w:sz w:val="20"/>
                <w:szCs w:val="20"/>
                <w:lang w:val="en-US"/>
              </w:rPr>
              <w:t xml:space="preserve"> Çevre sorunlarını gidermek için tüketim alışkanlıklarımı değiştiririm. </w:t>
            </w:r>
          </w:p>
        </w:tc>
        <w:tc>
          <w:tcPr>
            <w:tcW w:w="204" w:type="dxa"/>
            <w:tcBorders>
              <w:top w:val="single" w:sz="4" w:space="0" w:color="000000"/>
              <w:left w:val="single" w:sz="4" w:space="0" w:color="000000"/>
              <w:bottom w:val="single" w:sz="4" w:space="0" w:color="auto"/>
              <w:right w:val="single" w:sz="4" w:space="0" w:color="000000"/>
            </w:tcBorders>
            <w:vAlign w:val="center"/>
          </w:tcPr>
          <w:p w14:paraId="4B9F444C" w14:textId="3B03BC4B"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380BE71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BADEC4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A4EF24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08ED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567" w:type="dxa"/>
            <w:tcBorders>
              <w:top w:val="single" w:sz="4" w:space="0" w:color="000000"/>
              <w:left w:val="single" w:sz="4" w:space="0" w:color="000000"/>
              <w:bottom w:val="single" w:sz="4" w:space="0" w:color="auto"/>
              <w:right w:val="single" w:sz="4" w:space="0" w:color="000000"/>
            </w:tcBorders>
            <w:vAlign w:val="center"/>
          </w:tcPr>
          <w:p w14:paraId="4D6599A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45</w:t>
            </w:r>
          </w:p>
        </w:tc>
        <w:tc>
          <w:tcPr>
            <w:tcW w:w="567" w:type="dxa"/>
            <w:tcBorders>
              <w:top w:val="single" w:sz="4" w:space="0" w:color="000000"/>
              <w:left w:val="single" w:sz="4" w:space="0" w:color="000000"/>
              <w:bottom w:val="single" w:sz="4" w:space="0" w:color="auto"/>
              <w:right w:val="single" w:sz="4" w:space="0" w:color="000000"/>
            </w:tcBorders>
            <w:vAlign w:val="center"/>
          </w:tcPr>
          <w:p w14:paraId="4DC4DF6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57</w:t>
            </w:r>
          </w:p>
        </w:tc>
        <w:tc>
          <w:tcPr>
            <w:tcW w:w="567" w:type="dxa"/>
            <w:vMerge w:val="restart"/>
            <w:tcBorders>
              <w:top w:val="single" w:sz="4" w:space="0" w:color="000000"/>
              <w:left w:val="single" w:sz="4" w:space="0" w:color="000000"/>
              <w:right w:val="single" w:sz="4" w:space="0" w:color="000000"/>
            </w:tcBorders>
            <w:vAlign w:val="center"/>
          </w:tcPr>
          <w:p w14:paraId="14BA772A"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3,92</w:t>
            </w:r>
          </w:p>
        </w:tc>
        <w:tc>
          <w:tcPr>
            <w:tcW w:w="567" w:type="dxa"/>
            <w:vMerge w:val="restart"/>
            <w:tcBorders>
              <w:top w:val="single" w:sz="4" w:space="0" w:color="000000"/>
              <w:left w:val="single" w:sz="4" w:space="0" w:color="000000"/>
              <w:right w:val="single" w:sz="4" w:space="0" w:color="000000"/>
            </w:tcBorders>
            <w:vAlign w:val="center"/>
          </w:tcPr>
          <w:p w14:paraId="507A4173"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1,16</w:t>
            </w:r>
          </w:p>
        </w:tc>
      </w:tr>
      <w:tr w:rsidR="003A2424" w:rsidRPr="00E90DA6" w14:paraId="69DFACC5" w14:textId="77777777" w:rsidTr="00301964">
        <w:tblPrEx>
          <w:tblCellMar>
            <w:bottom w:w="0" w:type="dxa"/>
            <w:right w:w="12" w:type="dxa"/>
          </w:tblCellMar>
        </w:tblPrEx>
        <w:trPr>
          <w:trHeight w:val="384"/>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60044838"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1F53812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618EBC3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D6636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AB0BB8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91680E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567" w:type="dxa"/>
            <w:tcBorders>
              <w:top w:val="single" w:sz="4" w:space="0" w:color="auto"/>
              <w:left w:val="single" w:sz="4" w:space="0" w:color="000000"/>
              <w:bottom w:val="single" w:sz="4" w:space="0" w:color="000000"/>
              <w:right w:val="single" w:sz="4" w:space="0" w:color="000000"/>
            </w:tcBorders>
            <w:vAlign w:val="center"/>
          </w:tcPr>
          <w:p w14:paraId="4F5C28D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30,6</w:t>
            </w:r>
          </w:p>
        </w:tc>
        <w:tc>
          <w:tcPr>
            <w:tcW w:w="567" w:type="dxa"/>
            <w:tcBorders>
              <w:top w:val="single" w:sz="4" w:space="0" w:color="auto"/>
              <w:left w:val="single" w:sz="4" w:space="0" w:color="000000"/>
              <w:bottom w:val="single" w:sz="4" w:space="0" w:color="000000"/>
              <w:right w:val="single" w:sz="4" w:space="0" w:color="000000"/>
            </w:tcBorders>
            <w:vAlign w:val="center"/>
          </w:tcPr>
          <w:p w14:paraId="1D976A7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38,8</w:t>
            </w:r>
          </w:p>
        </w:tc>
        <w:tc>
          <w:tcPr>
            <w:tcW w:w="567" w:type="dxa"/>
            <w:vMerge/>
            <w:tcBorders>
              <w:left w:val="single" w:sz="4" w:space="0" w:color="000000"/>
              <w:bottom w:val="single" w:sz="4" w:space="0" w:color="000000"/>
              <w:right w:val="single" w:sz="4" w:space="0" w:color="000000"/>
            </w:tcBorders>
            <w:vAlign w:val="center"/>
          </w:tcPr>
          <w:p w14:paraId="54DB3C94"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79AFD733"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148BE966" w14:textId="77777777" w:rsidTr="00301964">
        <w:tblPrEx>
          <w:tblCellMar>
            <w:bottom w:w="0" w:type="dxa"/>
            <w:right w:w="12" w:type="dxa"/>
          </w:tblCellMar>
        </w:tblPrEx>
        <w:trPr>
          <w:trHeight w:val="420"/>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44F3FB7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32.</w:t>
            </w:r>
            <w:r w:rsidRPr="00E90DA6">
              <w:rPr>
                <w:rFonts w:ascii="Times New Roman" w:hAnsi="Times New Roman" w:cs="Times New Roman"/>
                <w:sz w:val="20"/>
                <w:szCs w:val="20"/>
                <w:lang w:val="en-US"/>
              </w:rPr>
              <w:t xml:space="preserve"> Enerji elde etmek için fosil yakıt kullanırım. </w:t>
            </w:r>
          </w:p>
        </w:tc>
        <w:tc>
          <w:tcPr>
            <w:tcW w:w="204" w:type="dxa"/>
            <w:tcBorders>
              <w:top w:val="single" w:sz="4" w:space="0" w:color="000000"/>
              <w:left w:val="single" w:sz="4" w:space="0" w:color="000000"/>
              <w:bottom w:val="single" w:sz="4" w:space="0" w:color="auto"/>
              <w:right w:val="single" w:sz="4" w:space="0" w:color="000000"/>
            </w:tcBorders>
            <w:vAlign w:val="center"/>
          </w:tcPr>
          <w:p w14:paraId="5F033F1A" w14:textId="4618C34E"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1A98A2B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CA7DB6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7E99588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5BE6505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36</w:t>
            </w:r>
          </w:p>
        </w:tc>
        <w:tc>
          <w:tcPr>
            <w:tcW w:w="567" w:type="dxa"/>
            <w:tcBorders>
              <w:top w:val="single" w:sz="4" w:space="0" w:color="000000"/>
              <w:left w:val="single" w:sz="4" w:space="0" w:color="000000"/>
              <w:bottom w:val="single" w:sz="4" w:space="0" w:color="auto"/>
              <w:right w:val="single" w:sz="4" w:space="0" w:color="000000"/>
            </w:tcBorders>
            <w:vAlign w:val="center"/>
          </w:tcPr>
          <w:p w14:paraId="2DA4177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000000"/>
              <w:left w:val="single" w:sz="4" w:space="0" w:color="000000"/>
              <w:bottom w:val="single" w:sz="4" w:space="0" w:color="auto"/>
              <w:right w:val="single" w:sz="4" w:space="0" w:color="000000"/>
            </w:tcBorders>
            <w:vAlign w:val="center"/>
          </w:tcPr>
          <w:p w14:paraId="0B24A9C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w:t>
            </w:r>
          </w:p>
        </w:tc>
        <w:tc>
          <w:tcPr>
            <w:tcW w:w="567" w:type="dxa"/>
            <w:vMerge w:val="restart"/>
            <w:tcBorders>
              <w:top w:val="single" w:sz="4" w:space="0" w:color="000000"/>
              <w:left w:val="single" w:sz="4" w:space="0" w:color="000000"/>
              <w:right w:val="single" w:sz="4" w:space="0" w:color="000000"/>
            </w:tcBorders>
            <w:vAlign w:val="center"/>
          </w:tcPr>
          <w:p w14:paraId="18926C66"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2,67</w:t>
            </w:r>
          </w:p>
        </w:tc>
        <w:tc>
          <w:tcPr>
            <w:tcW w:w="567" w:type="dxa"/>
            <w:vMerge w:val="restart"/>
            <w:tcBorders>
              <w:top w:val="single" w:sz="4" w:space="0" w:color="000000"/>
              <w:left w:val="single" w:sz="4" w:space="0" w:color="000000"/>
              <w:right w:val="single" w:sz="4" w:space="0" w:color="000000"/>
            </w:tcBorders>
            <w:vAlign w:val="center"/>
          </w:tcPr>
          <w:p w14:paraId="44553981" w14:textId="77777777" w:rsidR="003A2424" w:rsidRPr="00E90DA6" w:rsidRDefault="003D069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1,37</w:t>
            </w:r>
          </w:p>
        </w:tc>
      </w:tr>
      <w:tr w:rsidR="003A2424" w:rsidRPr="00E90DA6" w14:paraId="384CFC7B" w14:textId="77777777" w:rsidTr="00301964">
        <w:tblPrEx>
          <w:tblCellMar>
            <w:bottom w:w="0" w:type="dxa"/>
            <w:right w:w="12" w:type="dxa"/>
          </w:tblCellMar>
        </w:tblPrEx>
        <w:trPr>
          <w:trHeight w:val="360"/>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5685B83C"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62F9A8E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1ED11D8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76690B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4C9CF8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24,5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D2B909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24,5</w:t>
            </w:r>
          </w:p>
        </w:tc>
        <w:tc>
          <w:tcPr>
            <w:tcW w:w="567" w:type="dxa"/>
            <w:tcBorders>
              <w:top w:val="single" w:sz="4" w:space="0" w:color="auto"/>
              <w:left w:val="single" w:sz="4" w:space="0" w:color="000000"/>
              <w:bottom w:val="single" w:sz="4" w:space="0" w:color="000000"/>
              <w:right w:val="single" w:sz="4" w:space="0" w:color="000000"/>
            </w:tcBorders>
            <w:vAlign w:val="center"/>
          </w:tcPr>
          <w:p w14:paraId="2B55BD5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13,6</w:t>
            </w:r>
          </w:p>
        </w:tc>
        <w:tc>
          <w:tcPr>
            <w:tcW w:w="567" w:type="dxa"/>
            <w:tcBorders>
              <w:top w:val="single" w:sz="4" w:space="0" w:color="auto"/>
              <w:left w:val="single" w:sz="4" w:space="0" w:color="000000"/>
              <w:bottom w:val="single" w:sz="4" w:space="0" w:color="auto"/>
              <w:right w:val="single" w:sz="4" w:space="0" w:color="000000"/>
            </w:tcBorders>
            <w:vAlign w:val="center"/>
          </w:tcPr>
          <w:p w14:paraId="134D114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12,9</w:t>
            </w:r>
          </w:p>
        </w:tc>
        <w:tc>
          <w:tcPr>
            <w:tcW w:w="567" w:type="dxa"/>
            <w:vMerge/>
            <w:tcBorders>
              <w:left w:val="single" w:sz="4" w:space="0" w:color="000000"/>
              <w:bottom w:val="single" w:sz="4" w:space="0" w:color="auto"/>
              <w:right w:val="single" w:sz="4" w:space="0" w:color="000000"/>
            </w:tcBorders>
            <w:vAlign w:val="center"/>
          </w:tcPr>
          <w:p w14:paraId="0E9C17B3"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auto"/>
              <w:right w:val="single" w:sz="4" w:space="0" w:color="000000"/>
            </w:tcBorders>
            <w:vAlign w:val="center"/>
          </w:tcPr>
          <w:p w14:paraId="1545F822"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6A512A25" w14:textId="77777777" w:rsidTr="00301964">
        <w:tblPrEx>
          <w:tblCellMar>
            <w:bottom w:w="0" w:type="dxa"/>
            <w:right w:w="12" w:type="dxa"/>
          </w:tblCellMar>
        </w:tblPrEx>
        <w:trPr>
          <w:trHeight w:val="444"/>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7C7EC32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36. </w:t>
            </w:r>
            <w:r w:rsidRPr="00E90DA6">
              <w:rPr>
                <w:rFonts w:ascii="Times New Roman" w:hAnsi="Times New Roman" w:cs="Times New Roman"/>
                <w:sz w:val="20"/>
                <w:szCs w:val="20"/>
                <w:lang w:val="en-US"/>
              </w:rPr>
              <w:t xml:space="preserve">Kaynakların sürdürülebilir kullanılmasına dikkat ederim. </w:t>
            </w:r>
          </w:p>
        </w:tc>
        <w:tc>
          <w:tcPr>
            <w:tcW w:w="204" w:type="dxa"/>
            <w:tcBorders>
              <w:top w:val="single" w:sz="4" w:space="0" w:color="000000"/>
              <w:left w:val="single" w:sz="4" w:space="0" w:color="000000"/>
              <w:bottom w:val="single" w:sz="4" w:space="0" w:color="auto"/>
              <w:right w:val="single" w:sz="4" w:space="0" w:color="000000"/>
            </w:tcBorders>
            <w:vAlign w:val="center"/>
          </w:tcPr>
          <w:p w14:paraId="2611085B" w14:textId="15679D4B"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767A619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FFF22E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9EB606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5DEDAE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567" w:type="dxa"/>
            <w:tcBorders>
              <w:top w:val="single" w:sz="4" w:space="0" w:color="000000"/>
              <w:left w:val="single" w:sz="4" w:space="0" w:color="000000"/>
              <w:bottom w:val="single" w:sz="4" w:space="0" w:color="auto"/>
              <w:right w:val="single" w:sz="4" w:space="0" w:color="000000"/>
            </w:tcBorders>
            <w:vAlign w:val="center"/>
          </w:tcPr>
          <w:p w14:paraId="7181080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39</w:t>
            </w:r>
          </w:p>
        </w:tc>
        <w:tc>
          <w:tcPr>
            <w:tcW w:w="567" w:type="dxa"/>
            <w:tcBorders>
              <w:top w:val="single" w:sz="4" w:space="0" w:color="000000"/>
              <w:left w:val="single" w:sz="4" w:space="0" w:color="000000"/>
              <w:bottom w:val="single" w:sz="4" w:space="0" w:color="auto"/>
              <w:right w:val="single" w:sz="4" w:space="0" w:color="000000"/>
            </w:tcBorders>
            <w:vAlign w:val="center"/>
          </w:tcPr>
          <w:p w14:paraId="7E1D667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67</w:t>
            </w:r>
          </w:p>
        </w:tc>
        <w:tc>
          <w:tcPr>
            <w:tcW w:w="567" w:type="dxa"/>
            <w:vMerge w:val="restart"/>
            <w:tcBorders>
              <w:top w:val="single" w:sz="4" w:space="0" w:color="000000"/>
              <w:left w:val="single" w:sz="4" w:space="0" w:color="000000"/>
              <w:right w:val="single" w:sz="4" w:space="0" w:color="000000"/>
            </w:tcBorders>
            <w:vAlign w:val="center"/>
          </w:tcPr>
          <w:p w14:paraId="48F06AA6"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4,07</w:t>
            </w:r>
          </w:p>
        </w:tc>
        <w:tc>
          <w:tcPr>
            <w:tcW w:w="567" w:type="dxa"/>
            <w:vMerge w:val="restart"/>
            <w:tcBorders>
              <w:top w:val="single" w:sz="4" w:space="0" w:color="000000"/>
              <w:left w:val="single" w:sz="4" w:space="0" w:color="000000"/>
              <w:right w:val="single" w:sz="4" w:space="0" w:color="000000"/>
            </w:tcBorders>
            <w:vAlign w:val="center"/>
          </w:tcPr>
          <w:p w14:paraId="4A383B8B"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1,10</w:t>
            </w:r>
          </w:p>
        </w:tc>
      </w:tr>
      <w:tr w:rsidR="003A2424" w:rsidRPr="00E90DA6" w14:paraId="5408A853" w14:textId="77777777" w:rsidTr="00301964">
        <w:tblPrEx>
          <w:tblCellMar>
            <w:bottom w:w="0" w:type="dxa"/>
            <w:right w:w="12" w:type="dxa"/>
          </w:tblCellMar>
        </w:tblPrEx>
        <w:trPr>
          <w:trHeight w:val="336"/>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46CAC7CD"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6C5FCEB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328990F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28AB81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EC4D67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06589F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567" w:type="dxa"/>
            <w:tcBorders>
              <w:top w:val="single" w:sz="4" w:space="0" w:color="auto"/>
              <w:left w:val="single" w:sz="4" w:space="0" w:color="000000"/>
              <w:bottom w:val="single" w:sz="4" w:space="0" w:color="000000"/>
              <w:right w:val="single" w:sz="4" w:space="0" w:color="000000"/>
            </w:tcBorders>
            <w:vAlign w:val="center"/>
          </w:tcPr>
          <w:p w14:paraId="3269F19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26,5</w:t>
            </w:r>
          </w:p>
        </w:tc>
        <w:tc>
          <w:tcPr>
            <w:tcW w:w="567" w:type="dxa"/>
            <w:tcBorders>
              <w:top w:val="single" w:sz="4" w:space="0" w:color="auto"/>
              <w:left w:val="single" w:sz="4" w:space="0" w:color="000000"/>
              <w:bottom w:val="single" w:sz="4" w:space="0" w:color="000000"/>
              <w:right w:val="single" w:sz="4" w:space="0" w:color="000000"/>
            </w:tcBorders>
            <w:vAlign w:val="center"/>
          </w:tcPr>
          <w:p w14:paraId="2565FE2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45,6</w:t>
            </w:r>
          </w:p>
        </w:tc>
        <w:tc>
          <w:tcPr>
            <w:tcW w:w="567" w:type="dxa"/>
            <w:vMerge/>
            <w:tcBorders>
              <w:left w:val="single" w:sz="4" w:space="0" w:color="000000"/>
              <w:bottom w:val="single" w:sz="4" w:space="0" w:color="000000"/>
              <w:right w:val="single" w:sz="4" w:space="0" w:color="000000"/>
            </w:tcBorders>
            <w:vAlign w:val="center"/>
          </w:tcPr>
          <w:p w14:paraId="54D4F9C2"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097E7985"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5E09A3E8" w14:textId="77777777" w:rsidTr="00301964">
        <w:tblPrEx>
          <w:tblCellMar>
            <w:bottom w:w="0" w:type="dxa"/>
            <w:right w:w="12" w:type="dxa"/>
          </w:tblCellMar>
        </w:tblPrEx>
        <w:trPr>
          <w:trHeight w:val="228"/>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6B2E5D2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37.</w:t>
            </w:r>
            <w:r w:rsidRPr="00E90DA6">
              <w:rPr>
                <w:rFonts w:ascii="Times New Roman" w:hAnsi="Times New Roman" w:cs="Times New Roman"/>
                <w:sz w:val="20"/>
                <w:szCs w:val="20"/>
                <w:lang w:val="en-US"/>
              </w:rPr>
              <w:t xml:space="preserve"> Arabam olsa kurşunsuz benzin kullanırım. </w:t>
            </w:r>
          </w:p>
        </w:tc>
        <w:tc>
          <w:tcPr>
            <w:tcW w:w="204" w:type="dxa"/>
            <w:tcBorders>
              <w:top w:val="single" w:sz="4" w:space="0" w:color="000000"/>
              <w:left w:val="single" w:sz="4" w:space="0" w:color="000000"/>
              <w:bottom w:val="single" w:sz="4" w:space="0" w:color="auto"/>
              <w:right w:val="single" w:sz="4" w:space="0" w:color="000000"/>
            </w:tcBorders>
            <w:vAlign w:val="center"/>
          </w:tcPr>
          <w:p w14:paraId="6CB89BAC" w14:textId="02980F46"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0139151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5EAD3B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CC914C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69301BC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vAlign w:val="center"/>
          </w:tcPr>
          <w:p w14:paraId="75A776C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39</w:t>
            </w:r>
          </w:p>
        </w:tc>
        <w:tc>
          <w:tcPr>
            <w:tcW w:w="567" w:type="dxa"/>
            <w:tcBorders>
              <w:top w:val="single" w:sz="4" w:space="0" w:color="000000"/>
              <w:left w:val="single" w:sz="4" w:space="0" w:color="000000"/>
              <w:bottom w:val="single" w:sz="4" w:space="0" w:color="auto"/>
              <w:right w:val="single" w:sz="4" w:space="0" w:color="000000"/>
            </w:tcBorders>
            <w:vAlign w:val="center"/>
          </w:tcPr>
          <w:p w14:paraId="348496A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45</w:t>
            </w:r>
          </w:p>
        </w:tc>
        <w:tc>
          <w:tcPr>
            <w:tcW w:w="567" w:type="dxa"/>
            <w:vMerge w:val="restart"/>
            <w:tcBorders>
              <w:top w:val="single" w:sz="4" w:space="0" w:color="000000"/>
              <w:left w:val="single" w:sz="4" w:space="0" w:color="000000"/>
              <w:right w:val="single" w:sz="4" w:space="0" w:color="000000"/>
            </w:tcBorders>
            <w:vAlign w:val="center"/>
          </w:tcPr>
          <w:p w14:paraId="5D941693"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3,56</w:t>
            </w:r>
          </w:p>
        </w:tc>
        <w:tc>
          <w:tcPr>
            <w:tcW w:w="567" w:type="dxa"/>
            <w:vMerge w:val="restart"/>
            <w:tcBorders>
              <w:top w:val="single" w:sz="4" w:space="0" w:color="000000"/>
              <w:left w:val="single" w:sz="4" w:space="0" w:color="000000"/>
              <w:right w:val="single" w:sz="4" w:space="0" w:color="000000"/>
            </w:tcBorders>
            <w:vAlign w:val="center"/>
          </w:tcPr>
          <w:p w14:paraId="1532EF0E"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1,37</w:t>
            </w:r>
          </w:p>
        </w:tc>
      </w:tr>
      <w:tr w:rsidR="003A2424" w:rsidRPr="00E90DA6" w14:paraId="10107F91" w14:textId="77777777" w:rsidTr="00301964">
        <w:tblPrEx>
          <w:tblCellMar>
            <w:bottom w:w="0" w:type="dxa"/>
            <w:right w:w="12" w:type="dxa"/>
          </w:tblCellMar>
        </w:tblPrEx>
        <w:trPr>
          <w:trHeight w:val="264"/>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32E1E17C"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1E94229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3400052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FD34EA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5,4</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87D95E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34EC264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vAlign w:val="center"/>
          </w:tcPr>
          <w:p w14:paraId="6284E1C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26,5</w:t>
            </w:r>
          </w:p>
        </w:tc>
        <w:tc>
          <w:tcPr>
            <w:tcW w:w="567" w:type="dxa"/>
            <w:tcBorders>
              <w:top w:val="single" w:sz="4" w:space="0" w:color="auto"/>
              <w:left w:val="single" w:sz="4" w:space="0" w:color="000000"/>
              <w:bottom w:val="single" w:sz="4" w:space="0" w:color="000000"/>
              <w:right w:val="single" w:sz="4" w:space="0" w:color="000000"/>
            </w:tcBorders>
            <w:vAlign w:val="center"/>
          </w:tcPr>
          <w:p w14:paraId="1ED5AE4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30,6</w:t>
            </w:r>
          </w:p>
        </w:tc>
        <w:tc>
          <w:tcPr>
            <w:tcW w:w="567" w:type="dxa"/>
            <w:vMerge/>
            <w:tcBorders>
              <w:left w:val="single" w:sz="4" w:space="0" w:color="000000"/>
              <w:bottom w:val="single" w:sz="4" w:space="0" w:color="000000"/>
              <w:right w:val="single" w:sz="4" w:space="0" w:color="000000"/>
            </w:tcBorders>
            <w:vAlign w:val="center"/>
          </w:tcPr>
          <w:p w14:paraId="068B1191"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202D9742"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4B5110A3" w14:textId="77777777" w:rsidTr="00301964">
        <w:tblPrEx>
          <w:tblCellMar>
            <w:bottom w:w="0" w:type="dxa"/>
            <w:right w:w="12" w:type="dxa"/>
          </w:tblCellMar>
        </w:tblPrEx>
        <w:trPr>
          <w:trHeight w:val="444"/>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63FAA72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38.</w:t>
            </w:r>
            <w:r w:rsidRPr="00E90DA6">
              <w:rPr>
                <w:rFonts w:ascii="Times New Roman" w:hAnsi="Times New Roman" w:cs="Times New Roman"/>
                <w:sz w:val="20"/>
                <w:szCs w:val="20"/>
                <w:lang w:val="en-US"/>
              </w:rPr>
              <w:t xml:space="preserve"> Çevre kirliliğine neden olan bilinçsiz ve duyarsız insanları her nerede olursa olsun uyarırım. </w:t>
            </w:r>
          </w:p>
        </w:tc>
        <w:tc>
          <w:tcPr>
            <w:tcW w:w="204" w:type="dxa"/>
            <w:tcBorders>
              <w:top w:val="single" w:sz="4" w:space="0" w:color="000000"/>
              <w:left w:val="single" w:sz="4" w:space="0" w:color="000000"/>
              <w:bottom w:val="single" w:sz="4" w:space="0" w:color="auto"/>
              <w:right w:val="single" w:sz="4" w:space="0" w:color="000000"/>
            </w:tcBorders>
            <w:vAlign w:val="center"/>
          </w:tcPr>
          <w:p w14:paraId="21EC70D2" w14:textId="4686D4D0"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06B0EB5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C41A4F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0D62D70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3DFD09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24</w:t>
            </w:r>
          </w:p>
        </w:tc>
        <w:tc>
          <w:tcPr>
            <w:tcW w:w="567" w:type="dxa"/>
            <w:tcBorders>
              <w:top w:val="single" w:sz="4" w:space="0" w:color="000000"/>
              <w:left w:val="single" w:sz="4" w:space="0" w:color="000000"/>
              <w:bottom w:val="single" w:sz="4" w:space="0" w:color="auto"/>
              <w:right w:val="single" w:sz="4" w:space="0" w:color="000000"/>
            </w:tcBorders>
            <w:vAlign w:val="center"/>
          </w:tcPr>
          <w:p w14:paraId="5C52927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39</w:t>
            </w:r>
          </w:p>
        </w:tc>
        <w:tc>
          <w:tcPr>
            <w:tcW w:w="567" w:type="dxa"/>
            <w:tcBorders>
              <w:top w:val="single" w:sz="4" w:space="0" w:color="000000"/>
              <w:left w:val="single" w:sz="4" w:space="0" w:color="000000"/>
              <w:bottom w:val="single" w:sz="4" w:space="0" w:color="auto"/>
              <w:right w:val="single" w:sz="4" w:space="0" w:color="000000"/>
            </w:tcBorders>
            <w:vAlign w:val="center"/>
          </w:tcPr>
          <w:p w14:paraId="66C9B5F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60</w:t>
            </w:r>
          </w:p>
        </w:tc>
        <w:tc>
          <w:tcPr>
            <w:tcW w:w="567" w:type="dxa"/>
            <w:vMerge w:val="restart"/>
            <w:tcBorders>
              <w:top w:val="single" w:sz="4" w:space="0" w:color="000000"/>
              <w:left w:val="single" w:sz="4" w:space="0" w:color="000000"/>
              <w:right w:val="single" w:sz="4" w:space="0" w:color="000000"/>
            </w:tcBorders>
            <w:vAlign w:val="center"/>
          </w:tcPr>
          <w:p w14:paraId="6357DE83"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3,90</w:t>
            </w:r>
          </w:p>
        </w:tc>
        <w:tc>
          <w:tcPr>
            <w:tcW w:w="567" w:type="dxa"/>
            <w:vMerge w:val="restart"/>
            <w:tcBorders>
              <w:top w:val="single" w:sz="4" w:space="0" w:color="000000"/>
              <w:left w:val="single" w:sz="4" w:space="0" w:color="000000"/>
              <w:right w:val="single" w:sz="4" w:space="0" w:color="000000"/>
            </w:tcBorders>
            <w:vAlign w:val="center"/>
          </w:tcPr>
          <w:p w14:paraId="3D00307D"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1,23</w:t>
            </w:r>
          </w:p>
        </w:tc>
      </w:tr>
      <w:tr w:rsidR="003A2424" w:rsidRPr="00E90DA6" w14:paraId="02BB478B" w14:textId="77777777" w:rsidTr="00301964">
        <w:tblPrEx>
          <w:tblCellMar>
            <w:bottom w:w="0" w:type="dxa"/>
            <w:right w:w="12" w:type="dxa"/>
          </w:tblCellMar>
        </w:tblPrEx>
        <w:trPr>
          <w:trHeight w:val="336"/>
          <w:jc w:val="center"/>
        </w:trPr>
        <w:tc>
          <w:tcPr>
            <w:tcW w:w="4248" w:type="dxa"/>
            <w:vMerge/>
            <w:tcBorders>
              <w:left w:val="single" w:sz="4" w:space="0" w:color="000000"/>
              <w:bottom w:val="single" w:sz="4" w:space="0" w:color="000000"/>
              <w:right w:val="single" w:sz="4" w:space="0" w:color="000000"/>
            </w:tcBorders>
            <w:shd w:val="clear" w:color="auto" w:fill="auto"/>
            <w:vAlign w:val="center"/>
          </w:tcPr>
          <w:p w14:paraId="7FF82643"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vAlign w:val="center"/>
          </w:tcPr>
          <w:p w14:paraId="6DE0CB8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vAlign w:val="center"/>
          </w:tcPr>
          <w:p w14:paraId="63EBF4B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E1917F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53B9D4C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B255D1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16,3</w:t>
            </w:r>
          </w:p>
        </w:tc>
        <w:tc>
          <w:tcPr>
            <w:tcW w:w="567" w:type="dxa"/>
            <w:tcBorders>
              <w:top w:val="single" w:sz="4" w:space="0" w:color="auto"/>
              <w:left w:val="single" w:sz="4" w:space="0" w:color="000000"/>
              <w:bottom w:val="single" w:sz="4" w:space="0" w:color="000000"/>
              <w:right w:val="single" w:sz="4" w:space="0" w:color="000000"/>
            </w:tcBorders>
            <w:vAlign w:val="center"/>
          </w:tcPr>
          <w:p w14:paraId="03702F8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26,5</w:t>
            </w:r>
          </w:p>
        </w:tc>
        <w:tc>
          <w:tcPr>
            <w:tcW w:w="567" w:type="dxa"/>
            <w:tcBorders>
              <w:top w:val="single" w:sz="4" w:space="0" w:color="auto"/>
              <w:left w:val="single" w:sz="4" w:space="0" w:color="000000"/>
              <w:bottom w:val="single" w:sz="4" w:space="0" w:color="000000"/>
              <w:right w:val="single" w:sz="4" w:space="0" w:color="000000"/>
            </w:tcBorders>
            <w:vAlign w:val="center"/>
          </w:tcPr>
          <w:p w14:paraId="01DC9D3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40,8</w:t>
            </w:r>
          </w:p>
        </w:tc>
        <w:tc>
          <w:tcPr>
            <w:tcW w:w="567" w:type="dxa"/>
            <w:vMerge/>
            <w:tcBorders>
              <w:left w:val="single" w:sz="4" w:space="0" w:color="000000"/>
              <w:bottom w:val="single" w:sz="4" w:space="0" w:color="000000"/>
              <w:right w:val="single" w:sz="4" w:space="0" w:color="000000"/>
            </w:tcBorders>
            <w:vAlign w:val="center"/>
          </w:tcPr>
          <w:p w14:paraId="07885041"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vAlign w:val="center"/>
          </w:tcPr>
          <w:p w14:paraId="137B781A"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641BD124" w14:textId="77777777" w:rsidTr="00301964">
        <w:tblPrEx>
          <w:tblCellMar>
            <w:bottom w:w="0" w:type="dxa"/>
            <w:right w:w="12" w:type="dxa"/>
          </w:tblCellMar>
        </w:tblPrEx>
        <w:trPr>
          <w:trHeight w:val="480"/>
          <w:jc w:val="center"/>
        </w:trPr>
        <w:tc>
          <w:tcPr>
            <w:tcW w:w="4248" w:type="dxa"/>
            <w:vMerge w:val="restart"/>
            <w:tcBorders>
              <w:top w:val="single" w:sz="4" w:space="0" w:color="000000"/>
              <w:left w:val="single" w:sz="4" w:space="0" w:color="000000"/>
              <w:right w:val="single" w:sz="4" w:space="0" w:color="000000"/>
            </w:tcBorders>
            <w:shd w:val="clear" w:color="auto" w:fill="auto"/>
            <w:vAlign w:val="center"/>
          </w:tcPr>
          <w:p w14:paraId="65B45C6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40. </w:t>
            </w:r>
            <w:r w:rsidRPr="00E90DA6">
              <w:rPr>
                <w:rFonts w:ascii="Times New Roman" w:hAnsi="Times New Roman" w:cs="Times New Roman"/>
                <w:sz w:val="20"/>
                <w:szCs w:val="20"/>
                <w:lang w:val="en-US"/>
              </w:rPr>
              <w:t>Enerji tasarrufuna neden olan davranışlar sergilerim.</w:t>
            </w:r>
            <w:r w:rsidRPr="00E90DA6">
              <w:rPr>
                <w:rFonts w:ascii="Times New Roman" w:hAnsi="Times New Roman" w:cs="Times New Roman"/>
                <w:b/>
                <w:sz w:val="20"/>
                <w:szCs w:val="20"/>
                <w:lang w:val="en-US"/>
              </w:rPr>
              <w:t xml:space="preserve"> </w:t>
            </w:r>
          </w:p>
        </w:tc>
        <w:tc>
          <w:tcPr>
            <w:tcW w:w="204" w:type="dxa"/>
            <w:tcBorders>
              <w:top w:val="single" w:sz="4" w:space="0" w:color="000000"/>
              <w:left w:val="single" w:sz="4" w:space="0" w:color="000000"/>
              <w:bottom w:val="single" w:sz="4" w:space="0" w:color="auto"/>
              <w:right w:val="single" w:sz="4" w:space="0" w:color="000000"/>
            </w:tcBorders>
            <w:vAlign w:val="center"/>
          </w:tcPr>
          <w:p w14:paraId="5348ABE6" w14:textId="14462E69"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10" w:type="dxa"/>
            <w:tcBorders>
              <w:top w:val="single" w:sz="4" w:space="0" w:color="000000"/>
              <w:left w:val="single" w:sz="4" w:space="0" w:color="000000"/>
              <w:bottom w:val="single" w:sz="4" w:space="0" w:color="auto"/>
              <w:right w:val="single" w:sz="4" w:space="0" w:color="000000"/>
            </w:tcBorders>
            <w:vAlign w:val="center"/>
          </w:tcPr>
          <w:p w14:paraId="25F787A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41ABC4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30B5974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79746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000000"/>
              <w:left w:val="single" w:sz="4" w:space="0" w:color="000000"/>
              <w:bottom w:val="single" w:sz="4" w:space="0" w:color="auto"/>
              <w:right w:val="single" w:sz="4" w:space="0" w:color="000000"/>
            </w:tcBorders>
            <w:vAlign w:val="center"/>
          </w:tcPr>
          <w:p w14:paraId="6B74808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40</w:t>
            </w:r>
          </w:p>
        </w:tc>
        <w:tc>
          <w:tcPr>
            <w:tcW w:w="567" w:type="dxa"/>
            <w:tcBorders>
              <w:top w:val="single" w:sz="4" w:space="0" w:color="000000"/>
              <w:left w:val="single" w:sz="4" w:space="0" w:color="000000"/>
              <w:bottom w:val="single" w:sz="4" w:space="0" w:color="auto"/>
              <w:right w:val="single" w:sz="4" w:space="0" w:color="000000"/>
            </w:tcBorders>
            <w:vAlign w:val="center"/>
          </w:tcPr>
          <w:p w14:paraId="6F74338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61</w:t>
            </w:r>
          </w:p>
        </w:tc>
        <w:tc>
          <w:tcPr>
            <w:tcW w:w="567" w:type="dxa"/>
            <w:vMerge w:val="restart"/>
            <w:tcBorders>
              <w:top w:val="single" w:sz="4" w:space="0" w:color="000000"/>
              <w:left w:val="single" w:sz="4" w:space="0" w:color="000000"/>
              <w:right w:val="single" w:sz="4" w:space="0" w:color="000000"/>
            </w:tcBorders>
            <w:vAlign w:val="center"/>
          </w:tcPr>
          <w:p w14:paraId="57E8C1FD"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3,85</w:t>
            </w:r>
          </w:p>
        </w:tc>
        <w:tc>
          <w:tcPr>
            <w:tcW w:w="567" w:type="dxa"/>
            <w:vMerge w:val="restart"/>
            <w:tcBorders>
              <w:top w:val="single" w:sz="4" w:space="0" w:color="000000"/>
              <w:left w:val="single" w:sz="4" w:space="0" w:color="000000"/>
              <w:right w:val="single" w:sz="4" w:space="0" w:color="000000"/>
            </w:tcBorders>
            <w:vAlign w:val="center"/>
          </w:tcPr>
          <w:p w14:paraId="1766F6EE"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1,34</w:t>
            </w:r>
          </w:p>
        </w:tc>
      </w:tr>
      <w:tr w:rsidR="003A2424" w:rsidRPr="00E90DA6" w14:paraId="4585FE2D" w14:textId="77777777" w:rsidTr="00301964">
        <w:tblPrEx>
          <w:tblCellMar>
            <w:bottom w:w="0" w:type="dxa"/>
            <w:right w:w="12" w:type="dxa"/>
          </w:tblCellMar>
        </w:tblPrEx>
        <w:trPr>
          <w:trHeight w:val="312"/>
          <w:jc w:val="center"/>
        </w:trPr>
        <w:tc>
          <w:tcPr>
            <w:tcW w:w="4248" w:type="dxa"/>
            <w:vMerge/>
            <w:tcBorders>
              <w:left w:val="single" w:sz="4" w:space="0" w:color="000000"/>
              <w:bottom w:val="single" w:sz="4" w:space="0" w:color="auto"/>
              <w:right w:val="single" w:sz="4" w:space="0" w:color="000000"/>
            </w:tcBorders>
            <w:shd w:val="clear" w:color="auto" w:fill="auto"/>
          </w:tcPr>
          <w:p w14:paraId="1A333343"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04" w:type="dxa"/>
            <w:tcBorders>
              <w:top w:val="single" w:sz="4" w:space="0" w:color="auto"/>
              <w:left w:val="single" w:sz="4" w:space="0" w:color="000000"/>
              <w:bottom w:val="single" w:sz="4" w:space="0" w:color="000000"/>
              <w:right w:val="single" w:sz="4" w:space="0" w:color="000000"/>
            </w:tcBorders>
          </w:tcPr>
          <w:p w14:paraId="39425B5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10" w:type="dxa"/>
            <w:tcBorders>
              <w:top w:val="single" w:sz="4" w:space="0" w:color="auto"/>
              <w:left w:val="single" w:sz="4" w:space="0" w:color="000000"/>
              <w:bottom w:val="single" w:sz="4" w:space="0" w:color="000000"/>
              <w:right w:val="single" w:sz="4" w:space="0" w:color="000000"/>
            </w:tcBorders>
          </w:tcPr>
          <w:p w14:paraId="41B810A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4D64631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1F3928B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6EDBCE6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13,6</w:t>
            </w:r>
          </w:p>
        </w:tc>
        <w:tc>
          <w:tcPr>
            <w:tcW w:w="567" w:type="dxa"/>
            <w:tcBorders>
              <w:top w:val="single" w:sz="4" w:space="0" w:color="auto"/>
              <w:left w:val="single" w:sz="4" w:space="0" w:color="000000"/>
              <w:bottom w:val="single" w:sz="4" w:space="0" w:color="000000"/>
              <w:right w:val="single" w:sz="4" w:space="0" w:color="000000"/>
            </w:tcBorders>
          </w:tcPr>
          <w:p w14:paraId="0189D15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27,2</w:t>
            </w:r>
          </w:p>
        </w:tc>
        <w:tc>
          <w:tcPr>
            <w:tcW w:w="567" w:type="dxa"/>
            <w:tcBorders>
              <w:top w:val="single" w:sz="4" w:space="0" w:color="auto"/>
              <w:left w:val="single" w:sz="4" w:space="0" w:color="000000"/>
              <w:bottom w:val="single" w:sz="4" w:space="0" w:color="000000"/>
              <w:right w:val="single" w:sz="4" w:space="0" w:color="000000"/>
            </w:tcBorders>
          </w:tcPr>
          <w:p w14:paraId="1F307F3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41,5</w:t>
            </w:r>
          </w:p>
        </w:tc>
        <w:tc>
          <w:tcPr>
            <w:tcW w:w="567" w:type="dxa"/>
            <w:vMerge/>
            <w:tcBorders>
              <w:left w:val="single" w:sz="4" w:space="0" w:color="000000"/>
              <w:bottom w:val="single" w:sz="4" w:space="0" w:color="000000"/>
              <w:right w:val="single" w:sz="4" w:space="0" w:color="000000"/>
            </w:tcBorders>
          </w:tcPr>
          <w:p w14:paraId="228D8347"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567" w:type="dxa"/>
            <w:vMerge/>
            <w:tcBorders>
              <w:left w:val="single" w:sz="4" w:space="0" w:color="000000"/>
              <w:bottom w:val="single" w:sz="4" w:space="0" w:color="000000"/>
              <w:right w:val="single" w:sz="4" w:space="0" w:color="000000"/>
            </w:tcBorders>
          </w:tcPr>
          <w:p w14:paraId="29F20A68" w14:textId="77777777" w:rsidR="003A2424" w:rsidRPr="00E90DA6" w:rsidRDefault="003A2424" w:rsidP="00132CE2">
            <w:pPr>
              <w:spacing w:line="240" w:lineRule="auto"/>
              <w:jc w:val="both"/>
              <w:rPr>
                <w:rFonts w:ascii="Times New Roman" w:hAnsi="Times New Roman" w:cs="Times New Roman"/>
                <w:sz w:val="20"/>
                <w:szCs w:val="20"/>
                <w:lang w:val="en-US"/>
              </w:rPr>
            </w:pPr>
          </w:p>
        </w:tc>
      </w:tr>
    </w:tbl>
    <w:p w14:paraId="4074E3FE" w14:textId="77777777" w:rsidR="003A2424" w:rsidRPr="00E90DA6" w:rsidRDefault="003A2424" w:rsidP="003A2424">
      <w:pPr>
        <w:spacing w:line="240" w:lineRule="auto"/>
        <w:jc w:val="both"/>
        <w:rPr>
          <w:rFonts w:ascii="Times New Roman" w:hAnsi="Times New Roman" w:cs="Times New Roman"/>
          <w:sz w:val="20"/>
          <w:szCs w:val="20"/>
        </w:rPr>
      </w:pPr>
    </w:p>
    <w:p w14:paraId="76650E8E" w14:textId="2A8EE949" w:rsidR="0027125F" w:rsidRDefault="0027125F" w:rsidP="00142570">
      <w:pPr>
        <w:spacing w:line="360" w:lineRule="auto"/>
        <w:jc w:val="both"/>
        <w:rPr>
          <w:rFonts w:ascii="Times New Roman" w:hAnsi="Times New Roman" w:cs="Times New Roman"/>
          <w:b/>
          <w:sz w:val="20"/>
          <w:szCs w:val="20"/>
          <w:lang w:val="en-US"/>
        </w:rPr>
      </w:pPr>
      <w:r w:rsidRPr="00C5593F">
        <w:rPr>
          <w:rFonts w:ascii="Times New Roman" w:hAnsi="Times New Roman" w:cs="Times New Roman"/>
          <w:sz w:val="24"/>
          <w:szCs w:val="24"/>
        </w:rPr>
        <w:t>ÇSYDÖ’nin</w:t>
      </w:r>
      <w:r>
        <w:rPr>
          <w:rFonts w:ascii="Times New Roman" w:hAnsi="Times New Roman" w:cs="Times New Roman"/>
          <w:sz w:val="24"/>
          <w:szCs w:val="24"/>
        </w:rPr>
        <w:t xml:space="preserve"> duruma uydurma</w:t>
      </w:r>
      <w:r w:rsidRPr="00C5593F">
        <w:rPr>
          <w:rFonts w:ascii="Times New Roman" w:hAnsi="Times New Roman" w:cs="Times New Roman"/>
          <w:sz w:val="24"/>
          <w:szCs w:val="24"/>
        </w:rPr>
        <w:t xml:space="preserve"> alt boyutuna ilişkin ifadeler arasında en yüksek ortalama X̄</w:t>
      </w:r>
      <w:r>
        <w:rPr>
          <w:rFonts w:ascii="Times New Roman" w:hAnsi="Times New Roman" w:cs="Times New Roman"/>
          <w:sz w:val="24"/>
          <w:szCs w:val="24"/>
          <w:lang w:val="en-US"/>
        </w:rPr>
        <w:t>=4,16</w:t>
      </w:r>
      <w:r w:rsidRPr="00C5593F">
        <w:rPr>
          <w:rFonts w:ascii="Times New Roman" w:hAnsi="Times New Roman" w:cs="Times New Roman"/>
          <w:sz w:val="24"/>
          <w:szCs w:val="24"/>
          <w:lang w:val="en-US"/>
        </w:rPr>
        <w:t xml:space="preserve"> ile “</w:t>
      </w:r>
      <w:r w:rsidRPr="0027125F">
        <w:rPr>
          <w:rFonts w:ascii="Times New Roman" w:hAnsi="Times New Roman" w:cs="Times New Roman"/>
          <w:i/>
          <w:sz w:val="24"/>
          <w:szCs w:val="24"/>
          <w:lang w:val="en-US"/>
        </w:rPr>
        <w:t>Enerji elde etmek için yenilenebilir enerji kaynaklar</w:t>
      </w:r>
      <w:r>
        <w:rPr>
          <w:rFonts w:ascii="Times New Roman" w:hAnsi="Times New Roman" w:cs="Times New Roman"/>
          <w:i/>
          <w:sz w:val="24"/>
          <w:szCs w:val="24"/>
          <w:lang w:val="en-US"/>
        </w:rPr>
        <w:t>ının kullanılmasını desteklerim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Pr>
          <w:rFonts w:ascii="Times New Roman" w:hAnsi="Times New Roman" w:cs="Times New Roman"/>
          <w:sz w:val="24"/>
          <w:szCs w:val="24"/>
          <w:lang w:val="en-US"/>
        </w:rPr>
        <w:t>X̄= 2,10</w:t>
      </w:r>
      <w:r w:rsidRPr="00C5593F">
        <w:rPr>
          <w:rFonts w:ascii="Times New Roman" w:hAnsi="Times New Roman" w:cs="Times New Roman"/>
          <w:sz w:val="24"/>
          <w:szCs w:val="24"/>
          <w:lang w:val="en-US"/>
        </w:rPr>
        <w:t xml:space="preserve"> ile “</w:t>
      </w:r>
      <w:r w:rsidRPr="0027125F">
        <w:rPr>
          <w:rFonts w:ascii="Times New Roman" w:hAnsi="Times New Roman" w:cs="Times New Roman"/>
          <w:i/>
          <w:sz w:val="24"/>
          <w:szCs w:val="24"/>
          <w:lang w:val="en-US"/>
        </w:rPr>
        <w:t>Bir bölgenin gelişmesi için o bölgede kurulacak olan nükleer santrali desteklerim”</w:t>
      </w:r>
      <w:r w:rsidRPr="00C5593F">
        <w:rPr>
          <w:rFonts w:ascii="Times New Roman" w:hAnsi="Times New Roman" w:cs="Times New Roman"/>
          <w:sz w:val="24"/>
          <w:szCs w:val="24"/>
          <w:lang w:val="en-US"/>
        </w:rPr>
        <w:t xml:space="preserve"> ifadeler</w:t>
      </w:r>
      <w:r>
        <w:rPr>
          <w:rFonts w:ascii="Times New Roman" w:hAnsi="Times New Roman" w:cs="Times New Roman"/>
          <w:sz w:val="24"/>
          <w:szCs w:val="24"/>
          <w:lang w:val="en-US"/>
        </w:rPr>
        <w:t>in</w:t>
      </w:r>
      <w:r w:rsidR="005C49A9">
        <w:rPr>
          <w:rFonts w:ascii="Times New Roman" w:hAnsi="Times New Roman" w:cs="Times New Roman"/>
          <w:sz w:val="24"/>
          <w:szCs w:val="24"/>
          <w:lang w:val="en-US"/>
        </w:rPr>
        <w:t>e aittir (T</w:t>
      </w:r>
      <w:r>
        <w:rPr>
          <w:rFonts w:ascii="Times New Roman" w:hAnsi="Times New Roman" w:cs="Times New Roman"/>
          <w:sz w:val="24"/>
          <w:szCs w:val="24"/>
          <w:lang w:val="en-US"/>
        </w:rPr>
        <w:t>ablo 23</w:t>
      </w:r>
      <w:r w:rsidR="00C44478">
        <w:rPr>
          <w:rFonts w:ascii="Times New Roman" w:hAnsi="Times New Roman" w:cs="Times New Roman"/>
          <w:sz w:val="24"/>
          <w:szCs w:val="24"/>
          <w:lang w:val="en-US"/>
        </w:rPr>
        <w:t>).</w:t>
      </w:r>
    </w:p>
    <w:p w14:paraId="51C2EF06" w14:textId="4D7D4F73" w:rsidR="00AF2938" w:rsidRPr="002F17E7" w:rsidRDefault="003E71A1" w:rsidP="003E71A1">
      <w:pPr>
        <w:pStyle w:val="ResimYazs"/>
        <w:rPr>
          <w:rFonts w:ascii="Times New Roman" w:hAnsi="Times New Roman" w:cs="Times New Roman"/>
          <w:b w:val="0"/>
          <w:color w:val="auto"/>
          <w:sz w:val="22"/>
          <w:szCs w:val="22"/>
        </w:rPr>
      </w:pPr>
      <w:bookmarkStart w:id="83" w:name="_Toc127659896"/>
      <w:r w:rsidRPr="00A2066C">
        <w:rPr>
          <w:rFonts w:ascii="Times New Roman" w:hAnsi="Times New Roman" w:cs="Times New Roman"/>
          <w:color w:val="auto"/>
          <w:sz w:val="22"/>
          <w:szCs w:val="22"/>
        </w:rPr>
        <w:lastRenderedPageBreak/>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23</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F2938" w:rsidRPr="002F17E7">
        <w:rPr>
          <w:rFonts w:ascii="Times New Roman" w:hAnsi="Times New Roman" w:cs="Times New Roman"/>
          <w:b w:val="0"/>
          <w:color w:val="auto"/>
          <w:sz w:val="22"/>
          <w:szCs w:val="22"/>
        </w:rPr>
        <w:t xml:space="preserve">Öğrencilerin </w:t>
      </w:r>
      <w:r w:rsidR="00C44478" w:rsidRPr="002F17E7">
        <w:rPr>
          <w:rFonts w:ascii="Times New Roman" w:hAnsi="Times New Roman" w:cs="Times New Roman"/>
          <w:b w:val="0"/>
          <w:color w:val="auto"/>
          <w:sz w:val="22"/>
          <w:szCs w:val="22"/>
        </w:rPr>
        <w:t xml:space="preserve">ÇSYDÖ </w:t>
      </w:r>
      <w:r w:rsidR="00AB5521" w:rsidRPr="002F17E7">
        <w:rPr>
          <w:rFonts w:ascii="Times New Roman" w:hAnsi="Times New Roman" w:cs="Times New Roman"/>
          <w:b w:val="0"/>
          <w:color w:val="auto"/>
          <w:sz w:val="22"/>
          <w:szCs w:val="22"/>
        </w:rPr>
        <w:t>duruma u</w:t>
      </w:r>
      <w:r w:rsidR="00AF2938" w:rsidRPr="002F17E7">
        <w:rPr>
          <w:rFonts w:ascii="Times New Roman" w:hAnsi="Times New Roman" w:cs="Times New Roman"/>
          <w:b w:val="0"/>
          <w:color w:val="auto"/>
          <w:sz w:val="22"/>
          <w:szCs w:val="22"/>
        </w:rPr>
        <w:t xml:space="preserve">ydurma </w:t>
      </w:r>
      <w:r w:rsidR="00426C41" w:rsidRPr="002F17E7">
        <w:rPr>
          <w:rFonts w:ascii="Times New Roman" w:hAnsi="Times New Roman" w:cs="Times New Roman"/>
          <w:b w:val="0"/>
          <w:color w:val="auto"/>
          <w:sz w:val="22"/>
          <w:szCs w:val="22"/>
        </w:rPr>
        <w:t>alt boyutuna ilişkin ortalama puan dağılımları.</w:t>
      </w:r>
      <w:bookmarkEnd w:id="83"/>
    </w:p>
    <w:tbl>
      <w:tblPr>
        <w:tblW w:w="8931" w:type="dxa"/>
        <w:jc w:val="center"/>
        <w:tblCellMar>
          <w:top w:w="48" w:type="dxa"/>
          <w:left w:w="57" w:type="dxa"/>
          <w:bottom w:w="48" w:type="dxa"/>
          <w:right w:w="9" w:type="dxa"/>
        </w:tblCellMar>
        <w:tblLook w:val="04A0" w:firstRow="1" w:lastRow="0" w:firstColumn="1" w:lastColumn="0" w:noHBand="0" w:noVBand="1"/>
      </w:tblPr>
      <w:tblGrid>
        <w:gridCol w:w="4390"/>
        <w:gridCol w:w="283"/>
        <w:gridCol w:w="567"/>
        <w:gridCol w:w="567"/>
        <w:gridCol w:w="567"/>
        <w:gridCol w:w="567"/>
        <w:gridCol w:w="567"/>
        <w:gridCol w:w="536"/>
        <w:gridCol w:w="462"/>
        <w:gridCol w:w="425"/>
      </w:tblGrid>
      <w:tr w:rsidR="003A2424" w:rsidRPr="00E90DA6" w14:paraId="70356464" w14:textId="77777777" w:rsidTr="00301964">
        <w:trPr>
          <w:cantSplit/>
          <w:trHeight w:val="1729"/>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8F33" w14:textId="77777777" w:rsidR="003A2424" w:rsidRPr="00E90DA6" w:rsidRDefault="003A2424" w:rsidP="00AB5521">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İfadeler </w:t>
            </w:r>
          </w:p>
        </w:tc>
        <w:tc>
          <w:tcPr>
            <w:tcW w:w="283" w:type="dxa"/>
            <w:tcBorders>
              <w:top w:val="single" w:sz="4" w:space="0" w:color="000000"/>
              <w:left w:val="single" w:sz="4" w:space="0" w:color="000000"/>
              <w:bottom w:val="single" w:sz="4" w:space="0" w:color="000000"/>
              <w:right w:val="single" w:sz="4" w:space="0" w:color="000000"/>
            </w:tcBorders>
            <w:textDirection w:val="btLr"/>
          </w:tcPr>
          <w:p w14:paraId="667A5F15" w14:textId="77777777" w:rsidR="003A2424" w:rsidRPr="00E90DA6" w:rsidRDefault="003A2424" w:rsidP="00AB5521">
            <w:pPr>
              <w:spacing w:line="240" w:lineRule="auto"/>
              <w:jc w:val="both"/>
              <w:rPr>
                <w:rFonts w:ascii="Times New Roman" w:hAnsi="Times New Roman" w:cs="Times New Roman"/>
                <w:b/>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extDirection w:val="btLr"/>
          </w:tcPr>
          <w:p w14:paraId="7F9E945F"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Cevaplamayan</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1AF085C"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 xml:space="preserve">Hiçbir Zaman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2E0710A"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Çok Ender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75D4847"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Bazen</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00AAACC1"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Genellikle/Sıklıkla</w:t>
            </w:r>
          </w:p>
        </w:tc>
        <w:tc>
          <w:tcPr>
            <w:tcW w:w="536" w:type="dxa"/>
            <w:tcBorders>
              <w:top w:val="single" w:sz="4" w:space="0" w:color="000000"/>
              <w:left w:val="single" w:sz="4" w:space="0" w:color="000000"/>
              <w:bottom w:val="single" w:sz="4" w:space="0" w:color="000000"/>
              <w:right w:val="single" w:sz="4" w:space="0" w:color="000000"/>
            </w:tcBorders>
            <w:textDirection w:val="btLr"/>
          </w:tcPr>
          <w:p w14:paraId="2EB21D3D"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Her Zaman</w:t>
            </w:r>
          </w:p>
        </w:tc>
        <w:tc>
          <w:tcPr>
            <w:tcW w:w="462" w:type="dxa"/>
            <w:tcBorders>
              <w:top w:val="single" w:sz="4" w:space="0" w:color="000000"/>
              <w:left w:val="single" w:sz="4" w:space="0" w:color="000000"/>
              <w:bottom w:val="single" w:sz="4" w:space="0" w:color="000000"/>
              <w:right w:val="single" w:sz="4" w:space="0" w:color="000000"/>
            </w:tcBorders>
          </w:tcPr>
          <w:p w14:paraId="02187EB0" w14:textId="77777777" w:rsidR="003A2424" w:rsidRPr="00E90DA6" w:rsidRDefault="003A2424" w:rsidP="00AB5521">
            <w:pPr>
              <w:spacing w:line="240" w:lineRule="auto"/>
              <w:jc w:val="both"/>
              <w:rPr>
                <w:rFonts w:ascii="Times New Roman" w:hAnsi="Times New Roman" w:cs="Times New Roman"/>
                <w:b/>
                <w:sz w:val="20"/>
                <w:szCs w:val="20"/>
                <w:lang w:val="en-US"/>
              </w:rPr>
            </w:pPr>
          </w:p>
          <w:p w14:paraId="00C0D688" w14:textId="77777777" w:rsidR="003A2424" w:rsidRPr="00E90DA6" w:rsidRDefault="003A2424" w:rsidP="00AB5521">
            <w:pPr>
              <w:spacing w:line="240" w:lineRule="auto"/>
              <w:jc w:val="both"/>
              <w:rPr>
                <w:rFonts w:ascii="Times New Roman" w:hAnsi="Times New Roman" w:cs="Times New Roman"/>
                <w:b/>
                <w:sz w:val="20"/>
                <w:szCs w:val="20"/>
                <w:lang w:val="en-US"/>
              </w:rPr>
            </w:pPr>
          </w:p>
          <w:p w14:paraId="00F2DE2A"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color w:val="333333"/>
                <w:sz w:val="20"/>
                <w:szCs w:val="20"/>
              </w:rPr>
              <w:t>X̄ </w:t>
            </w:r>
          </w:p>
        </w:tc>
        <w:tc>
          <w:tcPr>
            <w:tcW w:w="425" w:type="dxa"/>
            <w:tcBorders>
              <w:top w:val="single" w:sz="4" w:space="0" w:color="000000"/>
              <w:left w:val="single" w:sz="4" w:space="0" w:color="000000"/>
              <w:bottom w:val="single" w:sz="4" w:space="0" w:color="000000"/>
              <w:right w:val="single" w:sz="4" w:space="0" w:color="000000"/>
            </w:tcBorders>
          </w:tcPr>
          <w:p w14:paraId="0041AD50" w14:textId="77777777" w:rsidR="003A2424" w:rsidRPr="00E90DA6" w:rsidRDefault="003A2424" w:rsidP="00AB5521">
            <w:pPr>
              <w:spacing w:line="240" w:lineRule="auto"/>
              <w:jc w:val="both"/>
              <w:rPr>
                <w:rFonts w:ascii="Times New Roman" w:hAnsi="Times New Roman" w:cs="Times New Roman"/>
                <w:b/>
                <w:sz w:val="20"/>
                <w:szCs w:val="20"/>
                <w:lang w:val="en-US"/>
              </w:rPr>
            </w:pPr>
          </w:p>
          <w:p w14:paraId="72A279AB" w14:textId="77777777" w:rsidR="003A2424" w:rsidRPr="00E90DA6" w:rsidRDefault="003A2424" w:rsidP="00AB5521">
            <w:pPr>
              <w:spacing w:line="240" w:lineRule="auto"/>
              <w:jc w:val="both"/>
              <w:rPr>
                <w:rFonts w:ascii="Times New Roman" w:hAnsi="Times New Roman" w:cs="Times New Roman"/>
                <w:b/>
                <w:sz w:val="20"/>
                <w:szCs w:val="20"/>
                <w:lang w:val="en-US"/>
              </w:rPr>
            </w:pPr>
          </w:p>
          <w:p w14:paraId="5E229830" w14:textId="77777777" w:rsidR="003A2424" w:rsidRPr="00E90DA6" w:rsidRDefault="003A2424" w:rsidP="00AB5521">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SS</w:t>
            </w:r>
          </w:p>
        </w:tc>
      </w:tr>
      <w:tr w:rsidR="003A2424" w:rsidRPr="00E90DA6" w14:paraId="4580A7FE" w14:textId="77777777" w:rsidTr="00301964">
        <w:trPr>
          <w:trHeight w:val="373"/>
          <w:jc w:val="center"/>
        </w:trPr>
        <w:tc>
          <w:tcPr>
            <w:tcW w:w="4390" w:type="dxa"/>
            <w:vMerge w:val="restart"/>
            <w:tcBorders>
              <w:top w:val="single" w:sz="4" w:space="0" w:color="000000"/>
              <w:left w:val="single" w:sz="4" w:space="0" w:color="000000"/>
              <w:right w:val="single" w:sz="4" w:space="0" w:color="000000"/>
            </w:tcBorders>
            <w:shd w:val="clear" w:color="auto" w:fill="auto"/>
          </w:tcPr>
          <w:p w14:paraId="4B59534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7. </w:t>
            </w:r>
            <w:r w:rsidRPr="00E90DA6">
              <w:rPr>
                <w:rFonts w:ascii="Times New Roman" w:hAnsi="Times New Roman" w:cs="Times New Roman"/>
                <w:sz w:val="20"/>
                <w:szCs w:val="20"/>
                <w:lang w:val="en-US"/>
              </w:rPr>
              <w:t>Sahip olduğum teknolojik imkanları çevreye yararlı davranışlar geliştirmek için kullanırım</w:t>
            </w:r>
            <w:r w:rsidRPr="00E90DA6">
              <w:rPr>
                <w:rFonts w:ascii="Times New Roman" w:hAnsi="Times New Roman" w:cs="Times New Roman"/>
                <w:b/>
                <w:sz w:val="20"/>
                <w:szCs w:val="20"/>
                <w:lang w:val="en-US"/>
              </w:rPr>
              <w:t>.</w:t>
            </w:r>
          </w:p>
        </w:tc>
        <w:tc>
          <w:tcPr>
            <w:tcW w:w="283" w:type="dxa"/>
            <w:tcBorders>
              <w:top w:val="single" w:sz="4" w:space="0" w:color="000000"/>
              <w:left w:val="single" w:sz="4" w:space="0" w:color="000000"/>
              <w:bottom w:val="single" w:sz="4" w:space="0" w:color="auto"/>
              <w:right w:val="single" w:sz="4" w:space="0" w:color="000000"/>
            </w:tcBorders>
          </w:tcPr>
          <w:p w14:paraId="3CDD9E4B" w14:textId="297271C9"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67" w:type="dxa"/>
            <w:tcBorders>
              <w:top w:val="single" w:sz="4" w:space="0" w:color="000000"/>
              <w:left w:val="single" w:sz="4" w:space="0" w:color="000000"/>
              <w:bottom w:val="single" w:sz="4" w:space="0" w:color="auto"/>
              <w:right w:val="single" w:sz="4" w:space="0" w:color="000000"/>
            </w:tcBorders>
          </w:tcPr>
          <w:p w14:paraId="1D0E7D9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4FF5A5C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DE4E66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71670E7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w:t>
            </w:r>
          </w:p>
        </w:tc>
        <w:tc>
          <w:tcPr>
            <w:tcW w:w="567" w:type="dxa"/>
            <w:tcBorders>
              <w:top w:val="single" w:sz="4" w:space="0" w:color="000000"/>
              <w:left w:val="single" w:sz="4" w:space="0" w:color="000000"/>
              <w:bottom w:val="single" w:sz="4" w:space="0" w:color="auto"/>
              <w:right w:val="single" w:sz="4" w:space="0" w:color="000000"/>
            </w:tcBorders>
          </w:tcPr>
          <w:p w14:paraId="19A22B3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46</w:t>
            </w:r>
          </w:p>
        </w:tc>
        <w:tc>
          <w:tcPr>
            <w:tcW w:w="536" w:type="dxa"/>
            <w:tcBorders>
              <w:top w:val="single" w:sz="4" w:space="0" w:color="000000"/>
              <w:left w:val="single" w:sz="4" w:space="0" w:color="000000"/>
              <w:bottom w:val="single" w:sz="4" w:space="0" w:color="auto"/>
              <w:right w:val="single" w:sz="4" w:space="0" w:color="000000"/>
            </w:tcBorders>
          </w:tcPr>
          <w:p w14:paraId="7D61BED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38</w:t>
            </w:r>
          </w:p>
        </w:tc>
        <w:tc>
          <w:tcPr>
            <w:tcW w:w="462" w:type="dxa"/>
            <w:vMerge w:val="restart"/>
            <w:tcBorders>
              <w:top w:val="single" w:sz="4" w:space="0" w:color="000000"/>
              <w:left w:val="single" w:sz="4" w:space="0" w:color="000000"/>
              <w:right w:val="single" w:sz="4" w:space="0" w:color="000000"/>
            </w:tcBorders>
          </w:tcPr>
          <w:p w14:paraId="29E42038"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3,51</w:t>
            </w:r>
          </w:p>
        </w:tc>
        <w:tc>
          <w:tcPr>
            <w:tcW w:w="425" w:type="dxa"/>
            <w:vMerge w:val="restart"/>
            <w:tcBorders>
              <w:top w:val="single" w:sz="4" w:space="0" w:color="000000"/>
              <w:left w:val="single" w:sz="4" w:space="0" w:color="000000"/>
              <w:right w:val="single" w:sz="4" w:space="0" w:color="000000"/>
            </w:tcBorders>
          </w:tcPr>
          <w:p w14:paraId="2FB4C89B"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1,37</w:t>
            </w:r>
          </w:p>
        </w:tc>
      </w:tr>
      <w:tr w:rsidR="003A2424" w:rsidRPr="00E90DA6" w14:paraId="6EE4C47F" w14:textId="77777777" w:rsidTr="00301964">
        <w:trPr>
          <w:trHeight w:val="167"/>
          <w:jc w:val="center"/>
        </w:trPr>
        <w:tc>
          <w:tcPr>
            <w:tcW w:w="4390" w:type="dxa"/>
            <w:vMerge/>
            <w:tcBorders>
              <w:left w:val="single" w:sz="4" w:space="0" w:color="000000"/>
              <w:bottom w:val="single" w:sz="4" w:space="0" w:color="000000"/>
              <w:right w:val="single" w:sz="4" w:space="0" w:color="000000"/>
            </w:tcBorders>
            <w:shd w:val="clear" w:color="auto" w:fill="auto"/>
          </w:tcPr>
          <w:p w14:paraId="73B99243"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83" w:type="dxa"/>
            <w:tcBorders>
              <w:top w:val="single" w:sz="4" w:space="0" w:color="auto"/>
              <w:left w:val="single" w:sz="4" w:space="0" w:color="000000"/>
              <w:bottom w:val="single" w:sz="4" w:space="0" w:color="000000"/>
              <w:right w:val="single" w:sz="4" w:space="0" w:color="000000"/>
            </w:tcBorders>
          </w:tcPr>
          <w:p w14:paraId="312D101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67" w:type="dxa"/>
            <w:tcBorders>
              <w:top w:val="single" w:sz="4" w:space="0" w:color="auto"/>
              <w:left w:val="single" w:sz="4" w:space="0" w:color="000000"/>
              <w:bottom w:val="single" w:sz="4" w:space="0" w:color="000000"/>
              <w:right w:val="single" w:sz="4" w:space="0" w:color="000000"/>
            </w:tcBorders>
          </w:tcPr>
          <w:p w14:paraId="28D051C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5ADEE57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3415BE5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10,9</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41345E6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21,8</w:t>
            </w:r>
          </w:p>
        </w:tc>
        <w:tc>
          <w:tcPr>
            <w:tcW w:w="567" w:type="dxa"/>
            <w:tcBorders>
              <w:top w:val="single" w:sz="4" w:space="0" w:color="auto"/>
              <w:left w:val="single" w:sz="4" w:space="0" w:color="000000"/>
              <w:bottom w:val="single" w:sz="4" w:space="0" w:color="000000"/>
              <w:right w:val="single" w:sz="4" w:space="0" w:color="000000"/>
            </w:tcBorders>
          </w:tcPr>
          <w:p w14:paraId="1116A23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31,3</w:t>
            </w:r>
          </w:p>
        </w:tc>
        <w:tc>
          <w:tcPr>
            <w:tcW w:w="536" w:type="dxa"/>
            <w:tcBorders>
              <w:top w:val="single" w:sz="4" w:space="0" w:color="auto"/>
              <w:left w:val="single" w:sz="4" w:space="0" w:color="000000"/>
              <w:bottom w:val="single" w:sz="4" w:space="0" w:color="000000"/>
              <w:right w:val="single" w:sz="4" w:space="0" w:color="000000"/>
            </w:tcBorders>
          </w:tcPr>
          <w:p w14:paraId="2C59B0B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25,9</w:t>
            </w:r>
          </w:p>
        </w:tc>
        <w:tc>
          <w:tcPr>
            <w:tcW w:w="462" w:type="dxa"/>
            <w:vMerge/>
            <w:tcBorders>
              <w:left w:val="single" w:sz="4" w:space="0" w:color="000000"/>
              <w:bottom w:val="single" w:sz="4" w:space="0" w:color="000000"/>
              <w:right w:val="single" w:sz="4" w:space="0" w:color="000000"/>
            </w:tcBorders>
          </w:tcPr>
          <w:p w14:paraId="07DCE759"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425" w:type="dxa"/>
            <w:vMerge/>
            <w:tcBorders>
              <w:left w:val="single" w:sz="4" w:space="0" w:color="000000"/>
              <w:bottom w:val="single" w:sz="4" w:space="0" w:color="000000"/>
              <w:right w:val="single" w:sz="4" w:space="0" w:color="000000"/>
            </w:tcBorders>
          </w:tcPr>
          <w:p w14:paraId="40A401C5"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1A403BFD" w14:textId="77777777" w:rsidTr="00301964">
        <w:trPr>
          <w:trHeight w:val="303"/>
          <w:jc w:val="center"/>
        </w:trPr>
        <w:tc>
          <w:tcPr>
            <w:tcW w:w="4390" w:type="dxa"/>
            <w:vMerge w:val="restart"/>
            <w:tcBorders>
              <w:top w:val="single" w:sz="4" w:space="0" w:color="000000"/>
              <w:left w:val="single" w:sz="4" w:space="0" w:color="000000"/>
              <w:right w:val="single" w:sz="4" w:space="0" w:color="000000"/>
            </w:tcBorders>
            <w:shd w:val="clear" w:color="auto" w:fill="auto"/>
          </w:tcPr>
          <w:p w14:paraId="5953257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8. </w:t>
            </w:r>
            <w:r w:rsidRPr="00E90DA6">
              <w:rPr>
                <w:rFonts w:ascii="Times New Roman" w:hAnsi="Times New Roman" w:cs="Times New Roman"/>
                <w:sz w:val="20"/>
                <w:szCs w:val="20"/>
                <w:lang w:val="en-US"/>
              </w:rPr>
              <w:t>Bir bölgenin gelişmesi için o bölgede kurulacak olan nükleer santrali desteklerim</w:t>
            </w:r>
            <w:r w:rsidRPr="00E90DA6">
              <w:rPr>
                <w:rFonts w:ascii="Times New Roman" w:hAnsi="Times New Roman" w:cs="Times New Roman"/>
                <w:b/>
                <w:sz w:val="20"/>
                <w:szCs w:val="20"/>
                <w:lang w:val="en-US"/>
              </w:rPr>
              <w:t>.</w:t>
            </w:r>
          </w:p>
        </w:tc>
        <w:tc>
          <w:tcPr>
            <w:tcW w:w="283" w:type="dxa"/>
            <w:tcBorders>
              <w:top w:val="single" w:sz="4" w:space="0" w:color="000000"/>
              <w:left w:val="single" w:sz="4" w:space="0" w:color="000000"/>
              <w:bottom w:val="single" w:sz="4" w:space="0" w:color="auto"/>
              <w:right w:val="single" w:sz="4" w:space="0" w:color="000000"/>
            </w:tcBorders>
          </w:tcPr>
          <w:p w14:paraId="65D1EEDF" w14:textId="3B2DA222"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67" w:type="dxa"/>
            <w:tcBorders>
              <w:top w:val="single" w:sz="4" w:space="0" w:color="000000"/>
              <w:left w:val="single" w:sz="4" w:space="0" w:color="000000"/>
              <w:bottom w:val="single" w:sz="4" w:space="0" w:color="auto"/>
              <w:right w:val="single" w:sz="4" w:space="0" w:color="000000"/>
            </w:tcBorders>
          </w:tcPr>
          <w:p w14:paraId="41C5BF4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5A47A73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63</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09E79B9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548ADD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567" w:type="dxa"/>
            <w:tcBorders>
              <w:top w:val="single" w:sz="4" w:space="0" w:color="000000"/>
              <w:left w:val="single" w:sz="4" w:space="0" w:color="000000"/>
              <w:bottom w:val="single" w:sz="4" w:space="0" w:color="auto"/>
              <w:right w:val="single" w:sz="4" w:space="0" w:color="000000"/>
            </w:tcBorders>
          </w:tcPr>
          <w:p w14:paraId="2041337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w:t>
            </w:r>
          </w:p>
        </w:tc>
        <w:tc>
          <w:tcPr>
            <w:tcW w:w="536" w:type="dxa"/>
            <w:tcBorders>
              <w:top w:val="single" w:sz="4" w:space="0" w:color="000000"/>
              <w:left w:val="single" w:sz="4" w:space="0" w:color="000000"/>
              <w:bottom w:val="single" w:sz="4" w:space="0" w:color="auto"/>
              <w:right w:val="single" w:sz="4" w:space="0" w:color="000000"/>
            </w:tcBorders>
          </w:tcPr>
          <w:p w14:paraId="005F744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w:t>
            </w:r>
          </w:p>
        </w:tc>
        <w:tc>
          <w:tcPr>
            <w:tcW w:w="462" w:type="dxa"/>
            <w:vMerge w:val="restart"/>
            <w:tcBorders>
              <w:top w:val="single" w:sz="4" w:space="0" w:color="000000"/>
              <w:left w:val="single" w:sz="4" w:space="0" w:color="000000"/>
              <w:right w:val="single" w:sz="4" w:space="0" w:color="000000"/>
            </w:tcBorders>
          </w:tcPr>
          <w:p w14:paraId="68FDB0A5"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2,10</w:t>
            </w:r>
          </w:p>
        </w:tc>
        <w:tc>
          <w:tcPr>
            <w:tcW w:w="425" w:type="dxa"/>
            <w:vMerge w:val="restart"/>
            <w:tcBorders>
              <w:top w:val="single" w:sz="4" w:space="0" w:color="000000"/>
              <w:left w:val="single" w:sz="4" w:space="0" w:color="000000"/>
              <w:right w:val="single" w:sz="4" w:space="0" w:color="000000"/>
            </w:tcBorders>
          </w:tcPr>
          <w:p w14:paraId="676EA1C0"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1,34</w:t>
            </w:r>
          </w:p>
        </w:tc>
      </w:tr>
      <w:tr w:rsidR="003A2424" w:rsidRPr="00E90DA6" w14:paraId="7C73CC82" w14:textId="77777777" w:rsidTr="00301964">
        <w:trPr>
          <w:trHeight w:val="239"/>
          <w:jc w:val="center"/>
        </w:trPr>
        <w:tc>
          <w:tcPr>
            <w:tcW w:w="4390" w:type="dxa"/>
            <w:vMerge/>
            <w:tcBorders>
              <w:left w:val="single" w:sz="4" w:space="0" w:color="000000"/>
              <w:bottom w:val="single" w:sz="4" w:space="0" w:color="000000"/>
              <w:right w:val="single" w:sz="4" w:space="0" w:color="000000"/>
            </w:tcBorders>
            <w:shd w:val="clear" w:color="auto" w:fill="auto"/>
          </w:tcPr>
          <w:p w14:paraId="2D4A0857"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83" w:type="dxa"/>
            <w:tcBorders>
              <w:top w:val="single" w:sz="4" w:space="0" w:color="auto"/>
              <w:left w:val="single" w:sz="4" w:space="0" w:color="000000"/>
              <w:bottom w:val="single" w:sz="4" w:space="0" w:color="000000"/>
              <w:right w:val="single" w:sz="4" w:space="0" w:color="000000"/>
            </w:tcBorders>
          </w:tcPr>
          <w:p w14:paraId="0C2ECAA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67" w:type="dxa"/>
            <w:tcBorders>
              <w:top w:val="single" w:sz="4" w:space="0" w:color="auto"/>
              <w:left w:val="single" w:sz="4" w:space="0" w:color="000000"/>
              <w:bottom w:val="single" w:sz="4" w:space="0" w:color="000000"/>
              <w:right w:val="single" w:sz="4" w:space="0" w:color="000000"/>
            </w:tcBorders>
          </w:tcPr>
          <w:p w14:paraId="7A20078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5,4</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39CCE69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42,9</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04B6D2C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74BFC37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567" w:type="dxa"/>
            <w:tcBorders>
              <w:top w:val="single" w:sz="4" w:space="0" w:color="auto"/>
              <w:left w:val="single" w:sz="4" w:space="0" w:color="000000"/>
              <w:bottom w:val="single" w:sz="4" w:space="0" w:color="000000"/>
              <w:right w:val="single" w:sz="4" w:space="0" w:color="000000"/>
            </w:tcBorders>
          </w:tcPr>
          <w:p w14:paraId="7BB9F95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19,9</w:t>
            </w:r>
          </w:p>
        </w:tc>
        <w:tc>
          <w:tcPr>
            <w:tcW w:w="536" w:type="dxa"/>
            <w:tcBorders>
              <w:top w:val="single" w:sz="4" w:space="0" w:color="auto"/>
              <w:left w:val="single" w:sz="4" w:space="0" w:color="000000"/>
              <w:bottom w:val="single" w:sz="4" w:space="0" w:color="000000"/>
              <w:right w:val="single" w:sz="4" w:space="0" w:color="000000"/>
            </w:tcBorders>
          </w:tcPr>
          <w:p w14:paraId="289FE52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6,1</w:t>
            </w:r>
          </w:p>
        </w:tc>
        <w:tc>
          <w:tcPr>
            <w:tcW w:w="462" w:type="dxa"/>
            <w:vMerge/>
            <w:tcBorders>
              <w:left w:val="single" w:sz="4" w:space="0" w:color="000000"/>
              <w:bottom w:val="single" w:sz="4" w:space="0" w:color="000000"/>
              <w:right w:val="single" w:sz="4" w:space="0" w:color="000000"/>
            </w:tcBorders>
          </w:tcPr>
          <w:p w14:paraId="19272C4A"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425" w:type="dxa"/>
            <w:vMerge/>
            <w:tcBorders>
              <w:left w:val="single" w:sz="4" w:space="0" w:color="000000"/>
              <w:bottom w:val="single" w:sz="4" w:space="0" w:color="000000"/>
              <w:right w:val="single" w:sz="4" w:space="0" w:color="000000"/>
            </w:tcBorders>
          </w:tcPr>
          <w:p w14:paraId="0EDAD6EC"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48BFF021" w14:textId="77777777" w:rsidTr="00301964">
        <w:tblPrEx>
          <w:tblCellMar>
            <w:bottom w:w="0" w:type="dxa"/>
            <w:right w:w="12" w:type="dxa"/>
          </w:tblCellMar>
        </w:tblPrEx>
        <w:trPr>
          <w:trHeight w:val="317"/>
          <w:jc w:val="center"/>
        </w:trPr>
        <w:tc>
          <w:tcPr>
            <w:tcW w:w="4390" w:type="dxa"/>
            <w:vMerge w:val="restart"/>
            <w:tcBorders>
              <w:top w:val="single" w:sz="4" w:space="0" w:color="000000"/>
              <w:left w:val="single" w:sz="4" w:space="0" w:color="000000"/>
              <w:right w:val="single" w:sz="4" w:space="0" w:color="000000"/>
            </w:tcBorders>
            <w:shd w:val="clear" w:color="auto" w:fill="auto"/>
          </w:tcPr>
          <w:p w14:paraId="0179A0F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27.</w:t>
            </w:r>
            <w:r w:rsidRPr="00E90DA6">
              <w:rPr>
                <w:rFonts w:ascii="Times New Roman" w:hAnsi="Times New Roman" w:cs="Times New Roman"/>
                <w:sz w:val="20"/>
                <w:szCs w:val="20"/>
                <w:lang w:val="en-US"/>
              </w:rPr>
              <w:t xml:space="preserve">  Plastik poşet ya da malzemeler yerine kağıt ambalajlı olan ürünleri satın alırım. </w:t>
            </w:r>
          </w:p>
        </w:tc>
        <w:tc>
          <w:tcPr>
            <w:tcW w:w="283" w:type="dxa"/>
            <w:tcBorders>
              <w:top w:val="single" w:sz="4" w:space="0" w:color="000000"/>
              <w:left w:val="single" w:sz="4" w:space="0" w:color="000000"/>
              <w:bottom w:val="single" w:sz="4" w:space="0" w:color="auto"/>
              <w:right w:val="single" w:sz="4" w:space="0" w:color="000000"/>
            </w:tcBorders>
          </w:tcPr>
          <w:p w14:paraId="3220385C" w14:textId="28446701"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67" w:type="dxa"/>
            <w:tcBorders>
              <w:top w:val="single" w:sz="4" w:space="0" w:color="000000"/>
              <w:left w:val="single" w:sz="4" w:space="0" w:color="000000"/>
              <w:bottom w:val="single" w:sz="4" w:space="0" w:color="auto"/>
              <w:right w:val="single" w:sz="4" w:space="0" w:color="000000"/>
            </w:tcBorders>
          </w:tcPr>
          <w:p w14:paraId="191EF01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52EDC9C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0762E5E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16</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781B4BD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38</w:t>
            </w:r>
          </w:p>
        </w:tc>
        <w:tc>
          <w:tcPr>
            <w:tcW w:w="567" w:type="dxa"/>
            <w:tcBorders>
              <w:top w:val="single" w:sz="4" w:space="0" w:color="000000"/>
              <w:left w:val="single" w:sz="4" w:space="0" w:color="000000"/>
              <w:bottom w:val="single" w:sz="4" w:space="0" w:color="auto"/>
              <w:right w:val="single" w:sz="4" w:space="0" w:color="000000"/>
            </w:tcBorders>
          </w:tcPr>
          <w:p w14:paraId="4A3AB29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42</w:t>
            </w:r>
          </w:p>
        </w:tc>
        <w:tc>
          <w:tcPr>
            <w:tcW w:w="536" w:type="dxa"/>
            <w:tcBorders>
              <w:top w:val="single" w:sz="4" w:space="0" w:color="000000"/>
              <w:left w:val="single" w:sz="4" w:space="0" w:color="000000"/>
              <w:bottom w:val="single" w:sz="4" w:space="0" w:color="auto"/>
              <w:right w:val="single" w:sz="4" w:space="0" w:color="000000"/>
            </w:tcBorders>
          </w:tcPr>
          <w:p w14:paraId="48E2C33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40</w:t>
            </w:r>
          </w:p>
        </w:tc>
        <w:tc>
          <w:tcPr>
            <w:tcW w:w="462" w:type="dxa"/>
            <w:vMerge w:val="restart"/>
            <w:tcBorders>
              <w:top w:val="single" w:sz="4" w:space="0" w:color="000000"/>
              <w:left w:val="single" w:sz="4" w:space="0" w:color="000000"/>
              <w:right w:val="single" w:sz="4" w:space="0" w:color="000000"/>
            </w:tcBorders>
          </w:tcPr>
          <w:p w14:paraId="3E6900AF"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3,60</w:t>
            </w:r>
          </w:p>
        </w:tc>
        <w:tc>
          <w:tcPr>
            <w:tcW w:w="425" w:type="dxa"/>
            <w:vMerge w:val="restart"/>
            <w:tcBorders>
              <w:top w:val="single" w:sz="4" w:space="0" w:color="000000"/>
              <w:left w:val="single" w:sz="4" w:space="0" w:color="000000"/>
              <w:right w:val="single" w:sz="4" w:space="0" w:color="000000"/>
            </w:tcBorders>
          </w:tcPr>
          <w:p w14:paraId="5D4C0746"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1,24</w:t>
            </w:r>
          </w:p>
        </w:tc>
      </w:tr>
      <w:tr w:rsidR="003A2424" w:rsidRPr="00E90DA6" w14:paraId="6A4B70D4" w14:textId="77777777" w:rsidTr="00301964">
        <w:tblPrEx>
          <w:tblCellMar>
            <w:bottom w:w="0" w:type="dxa"/>
            <w:right w:w="12" w:type="dxa"/>
          </w:tblCellMar>
        </w:tblPrEx>
        <w:trPr>
          <w:trHeight w:val="360"/>
          <w:jc w:val="center"/>
        </w:trPr>
        <w:tc>
          <w:tcPr>
            <w:tcW w:w="4390" w:type="dxa"/>
            <w:vMerge/>
            <w:tcBorders>
              <w:left w:val="single" w:sz="4" w:space="0" w:color="000000"/>
              <w:bottom w:val="single" w:sz="4" w:space="0" w:color="auto"/>
              <w:right w:val="single" w:sz="4" w:space="0" w:color="000000"/>
            </w:tcBorders>
            <w:shd w:val="clear" w:color="auto" w:fill="auto"/>
          </w:tcPr>
          <w:p w14:paraId="066C0AD1"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83" w:type="dxa"/>
            <w:tcBorders>
              <w:top w:val="single" w:sz="4" w:space="0" w:color="auto"/>
              <w:left w:val="single" w:sz="4" w:space="0" w:color="000000"/>
              <w:bottom w:val="single" w:sz="4" w:space="0" w:color="auto"/>
              <w:right w:val="single" w:sz="4" w:space="0" w:color="000000"/>
            </w:tcBorders>
          </w:tcPr>
          <w:p w14:paraId="79E7ABD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67" w:type="dxa"/>
            <w:tcBorders>
              <w:top w:val="single" w:sz="4" w:space="0" w:color="auto"/>
              <w:left w:val="single" w:sz="4" w:space="0" w:color="000000"/>
              <w:bottom w:val="single" w:sz="4" w:space="0" w:color="auto"/>
              <w:right w:val="single" w:sz="4" w:space="0" w:color="000000"/>
            </w:tcBorders>
          </w:tcPr>
          <w:p w14:paraId="47B7847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66616F5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42FA547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10,9</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14:paraId="1886777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25,9</w:t>
            </w:r>
          </w:p>
        </w:tc>
        <w:tc>
          <w:tcPr>
            <w:tcW w:w="567" w:type="dxa"/>
            <w:tcBorders>
              <w:top w:val="single" w:sz="4" w:space="0" w:color="auto"/>
              <w:left w:val="single" w:sz="4" w:space="0" w:color="000000"/>
              <w:bottom w:val="single" w:sz="4" w:space="0" w:color="auto"/>
              <w:right w:val="single" w:sz="4" w:space="0" w:color="000000"/>
            </w:tcBorders>
          </w:tcPr>
          <w:p w14:paraId="79A14F0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28,6</w:t>
            </w:r>
          </w:p>
        </w:tc>
        <w:tc>
          <w:tcPr>
            <w:tcW w:w="536" w:type="dxa"/>
            <w:tcBorders>
              <w:top w:val="single" w:sz="4" w:space="0" w:color="auto"/>
              <w:left w:val="single" w:sz="4" w:space="0" w:color="000000"/>
              <w:bottom w:val="single" w:sz="4" w:space="0" w:color="auto"/>
              <w:right w:val="single" w:sz="4" w:space="0" w:color="000000"/>
            </w:tcBorders>
          </w:tcPr>
          <w:p w14:paraId="3C6231C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27,2</w:t>
            </w:r>
          </w:p>
        </w:tc>
        <w:tc>
          <w:tcPr>
            <w:tcW w:w="462" w:type="dxa"/>
            <w:vMerge/>
            <w:tcBorders>
              <w:left w:val="single" w:sz="4" w:space="0" w:color="000000"/>
              <w:bottom w:val="single" w:sz="4" w:space="0" w:color="auto"/>
              <w:right w:val="single" w:sz="4" w:space="0" w:color="000000"/>
            </w:tcBorders>
          </w:tcPr>
          <w:p w14:paraId="1E1CCF4D"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425" w:type="dxa"/>
            <w:vMerge/>
            <w:tcBorders>
              <w:left w:val="single" w:sz="4" w:space="0" w:color="000000"/>
              <w:bottom w:val="single" w:sz="4" w:space="0" w:color="auto"/>
              <w:right w:val="single" w:sz="4" w:space="0" w:color="000000"/>
            </w:tcBorders>
          </w:tcPr>
          <w:p w14:paraId="52498A4C"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2F9C8F61" w14:textId="77777777" w:rsidTr="00301964">
        <w:tblPrEx>
          <w:tblCellMar>
            <w:bottom w:w="0" w:type="dxa"/>
            <w:right w:w="12" w:type="dxa"/>
          </w:tblCellMar>
        </w:tblPrEx>
        <w:trPr>
          <w:trHeight w:val="372"/>
          <w:jc w:val="center"/>
        </w:trPr>
        <w:tc>
          <w:tcPr>
            <w:tcW w:w="4390" w:type="dxa"/>
            <w:vMerge w:val="restart"/>
            <w:tcBorders>
              <w:top w:val="single" w:sz="4" w:space="0" w:color="auto"/>
              <w:left w:val="single" w:sz="4" w:space="0" w:color="000000"/>
              <w:right w:val="single" w:sz="4" w:space="0" w:color="000000"/>
            </w:tcBorders>
            <w:shd w:val="clear" w:color="auto" w:fill="auto"/>
          </w:tcPr>
          <w:p w14:paraId="6B34727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28.</w:t>
            </w:r>
            <w:r w:rsidRPr="00E90DA6">
              <w:rPr>
                <w:rFonts w:ascii="Times New Roman" w:hAnsi="Times New Roman" w:cs="Times New Roman"/>
                <w:sz w:val="20"/>
                <w:szCs w:val="20"/>
                <w:lang w:val="en-US"/>
              </w:rPr>
              <w:t xml:space="preserve"> Enerji elde etmek için yenilenebilir enerji kaynaklarının kullanılmasını desteklerim. </w:t>
            </w:r>
          </w:p>
        </w:tc>
        <w:tc>
          <w:tcPr>
            <w:tcW w:w="283" w:type="dxa"/>
            <w:tcBorders>
              <w:top w:val="single" w:sz="4" w:space="0" w:color="000000"/>
              <w:left w:val="single" w:sz="4" w:space="0" w:color="000000"/>
              <w:bottom w:val="single" w:sz="4" w:space="0" w:color="auto"/>
              <w:right w:val="single" w:sz="4" w:space="0" w:color="000000"/>
            </w:tcBorders>
          </w:tcPr>
          <w:p w14:paraId="56175BCD" w14:textId="75D08E73"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67" w:type="dxa"/>
            <w:tcBorders>
              <w:top w:val="single" w:sz="4" w:space="0" w:color="000000"/>
              <w:left w:val="single" w:sz="4" w:space="0" w:color="000000"/>
              <w:bottom w:val="single" w:sz="4" w:space="0" w:color="auto"/>
              <w:right w:val="single" w:sz="4" w:space="0" w:color="000000"/>
            </w:tcBorders>
          </w:tcPr>
          <w:p w14:paraId="59299FF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2CEA8E1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3D58D2A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13963E8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w:t>
            </w:r>
          </w:p>
        </w:tc>
        <w:tc>
          <w:tcPr>
            <w:tcW w:w="567" w:type="dxa"/>
            <w:tcBorders>
              <w:top w:val="single" w:sz="4" w:space="0" w:color="000000"/>
              <w:left w:val="single" w:sz="4" w:space="0" w:color="000000"/>
              <w:bottom w:val="single" w:sz="4" w:space="0" w:color="auto"/>
              <w:right w:val="single" w:sz="4" w:space="0" w:color="000000"/>
            </w:tcBorders>
          </w:tcPr>
          <w:p w14:paraId="05E90C5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w:t>
            </w:r>
          </w:p>
        </w:tc>
        <w:tc>
          <w:tcPr>
            <w:tcW w:w="536" w:type="dxa"/>
            <w:tcBorders>
              <w:top w:val="single" w:sz="4" w:space="0" w:color="000000"/>
              <w:left w:val="single" w:sz="4" w:space="0" w:color="000000"/>
              <w:bottom w:val="single" w:sz="4" w:space="0" w:color="auto"/>
              <w:right w:val="single" w:sz="4" w:space="0" w:color="000000"/>
            </w:tcBorders>
          </w:tcPr>
          <w:p w14:paraId="588C57C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79</w:t>
            </w:r>
          </w:p>
        </w:tc>
        <w:tc>
          <w:tcPr>
            <w:tcW w:w="462" w:type="dxa"/>
            <w:tcBorders>
              <w:top w:val="single" w:sz="4" w:space="0" w:color="000000"/>
              <w:left w:val="single" w:sz="4" w:space="0" w:color="000000"/>
              <w:right w:val="single" w:sz="4" w:space="0" w:color="000000"/>
            </w:tcBorders>
          </w:tcPr>
          <w:p w14:paraId="1B0F4648"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4,16</w:t>
            </w:r>
          </w:p>
        </w:tc>
        <w:tc>
          <w:tcPr>
            <w:tcW w:w="425" w:type="dxa"/>
            <w:tcBorders>
              <w:top w:val="single" w:sz="4" w:space="0" w:color="000000"/>
              <w:left w:val="single" w:sz="4" w:space="0" w:color="000000"/>
              <w:right w:val="single" w:sz="4" w:space="0" w:color="000000"/>
            </w:tcBorders>
          </w:tcPr>
          <w:p w14:paraId="3407F05B"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1,17</w:t>
            </w:r>
          </w:p>
        </w:tc>
      </w:tr>
      <w:tr w:rsidR="003A2424" w:rsidRPr="00E90DA6" w14:paraId="2CB1B2F6" w14:textId="77777777" w:rsidTr="00301964">
        <w:tblPrEx>
          <w:tblCellMar>
            <w:bottom w:w="0" w:type="dxa"/>
            <w:right w:w="12" w:type="dxa"/>
          </w:tblCellMar>
        </w:tblPrEx>
        <w:trPr>
          <w:trHeight w:val="324"/>
          <w:jc w:val="center"/>
        </w:trPr>
        <w:tc>
          <w:tcPr>
            <w:tcW w:w="4390" w:type="dxa"/>
            <w:vMerge/>
            <w:tcBorders>
              <w:left w:val="single" w:sz="4" w:space="0" w:color="000000"/>
              <w:bottom w:val="single" w:sz="4" w:space="0" w:color="000000"/>
              <w:right w:val="single" w:sz="4" w:space="0" w:color="000000"/>
            </w:tcBorders>
            <w:shd w:val="clear" w:color="auto" w:fill="auto"/>
          </w:tcPr>
          <w:p w14:paraId="2435382F"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83" w:type="dxa"/>
            <w:tcBorders>
              <w:top w:val="single" w:sz="4" w:space="0" w:color="auto"/>
              <w:left w:val="single" w:sz="4" w:space="0" w:color="000000"/>
              <w:bottom w:val="single" w:sz="4" w:space="0" w:color="000000"/>
              <w:right w:val="single" w:sz="4" w:space="0" w:color="000000"/>
            </w:tcBorders>
          </w:tcPr>
          <w:p w14:paraId="28B9228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67" w:type="dxa"/>
            <w:tcBorders>
              <w:top w:val="single" w:sz="4" w:space="0" w:color="auto"/>
              <w:left w:val="single" w:sz="4" w:space="0" w:color="000000"/>
              <w:bottom w:val="single" w:sz="4" w:space="0" w:color="000000"/>
              <w:right w:val="single" w:sz="4" w:space="0" w:color="000000"/>
            </w:tcBorders>
          </w:tcPr>
          <w:p w14:paraId="616EDC3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7502891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7D51F4C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4C290DD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11,6</w:t>
            </w:r>
          </w:p>
        </w:tc>
        <w:tc>
          <w:tcPr>
            <w:tcW w:w="567" w:type="dxa"/>
            <w:tcBorders>
              <w:top w:val="single" w:sz="4" w:space="0" w:color="auto"/>
              <w:left w:val="single" w:sz="4" w:space="0" w:color="000000"/>
              <w:bottom w:val="single" w:sz="4" w:space="0" w:color="000000"/>
              <w:right w:val="single" w:sz="4" w:space="0" w:color="000000"/>
            </w:tcBorders>
          </w:tcPr>
          <w:p w14:paraId="5E0532A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21,8</w:t>
            </w:r>
          </w:p>
        </w:tc>
        <w:tc>
          <w:tcPr>
            <w:tcW w:w="536" w:type="dxa"/>
            <w:tcBorders>
              <w:top w:val="single" w:sz="4" w:space="0" w:color="auto"/>
              <w:left w:val="single" w:sz="4" w:space="0" w:color="000000"/>
              <w:bottom w:val="single" w:sz="4" w:space="0" w:color="000000"/>
              <w:right w:val="single" w:sz="4" w:space="0" w:color="auto"/>
            </w:tcBorders>
          </w:tcPr>
          <w:p w14:paraId="0874C49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53,7</w:t>
            </w:r>
          </w:p>
        </w:tc>
        <w:tc>
          <w:tcPr>
            <w:tcW w:w="462" w:type="dxa"/>
            <w:tcBorders>
              <w:left w:val="single" w:sz="4" w:space="0" w:color="auto"/>
              <w:bottom w:val="single" w:sz="4" w:space="0" w:color="000000"/>
              <w:right w:val="single" w:sz="4" w:space="0" w:color="auto"/>
            </w:tcBorders>
          </w:tcPr>
          <w:p w14:paraId="02A70790"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425" w:type="dxa"/>
            <w:tcBorders>
              <w:left w:val="single" w:sz="4" w:space="0" w:color="auto"/>
              <w:bottom w:val="single" w:sz="4" w:space="0" w:color="000000"/>
              <w:right w:val="single" w:sz="4" w:space="0" w:color="000000"/>
            </w:tcBorders>
          </w:tcPr>
          <w:p w14:paraId="5CD9DAF4"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7ACB9730" w14:textId="77777777" w:rsidTr="00301964">
        <w:tblPrEx>
          <w:tblCellMar>
            <w:bottom w:w="0" w:type="dxa"/>
            <w:right w:w="12" w:type="dxa"/>
          </w:tblCellMar>
        </w:tblPrEx>
        <w:trPr>
          <w:trHeight w:val="285"/>
          <w:jc w:val="center"/>
        </w:trPr>
        <w:tc>
          <w:tcPr>
            <w:tcW w:w="4390" w:type="dxa"/>
            <w:vMerge w:val="restart"/>
            <w:tcBorders>
              <w:top w:val="single" w:sz="4" w:space="0" w:color="000000"/>
              <w:left w:val="single" w:sz="4" w:space="0" w:color="000000"/>
              <w:right w:val="single" w:sz="4" w:space="0" w:color="000000"/>
            </w:tcBorders>
            <w:shd w:val="clear" w:color="auto" w:fill="auto"/>
          </w:tcPr>
          <w:p w14:paraId="382B5C9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29.</w:t>
            </w:r>
            <w:r w:rsidRPr="00E90DA6">
              <w:rPr>
                <w:rFonts w:ascii="Times New Roman" w:hAnsi="Times New Roman" w:cs="Times New Roman"/>
                <w:sz w:val="20"/>
                <w:szCs w:val="20"/>
                <w:lang w:val="en-US"/>
              </w:rPr>
              <w:t xml:space="preserve"> Çevre ile ilgili faaliyet gösteren bir dernek kurarım. </w:t>
            </w:r>
          </w:p>
        </w:tc>
        <w:tc>
          <w:tcPr>
            <w:tcW w:w="283" w:type="dxa"/>
            <w:tcBorders>
              <w:top w:val="single" w:sz="4" w:space="0" w:color="000000"/>
              <w:left w:val="single" w:sz="4" w:space="0" w:color="000000"/>
              <w:bottom w:val="single" w:sz="4" w:space="0" w:color="auto"/>
              <w:right w:val="single" w:sz="4" w:space="0" w:color="000000"/>
            </w:tcBorders>
          </w:tcPr>
          <w:p w14:paraId="728AC7F1" w14:textId="08F641BF"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67" w:type="dxa"/>
            <w:tcBorders>
              <w:top w:val="single" w:sz="4" w:space="0" w:color="000000"/>
              <w:left w:val="single" w:sz="4" w:space="0" w:color="000000"/>
              <w:bottom w:val="single" w:sz="4" w:space="0" w:color="auto"/>
              <w:right w:val="single" w:sz="4" w:space="0" w:color="000000"/>
            </w:tcBorders>
          </w:tcPr>
          <w:p w14:paraId="51255B4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212B1D2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0E09B4F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14:paraId="257014C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w:t>
            </w:r>
          </w:p>
        </w:tc>
        <w:tc>
          <w:tcPr>
            <w:tcW w:w="567" w:type="dxa"/>
            <w:tcBorders>
              <w:top w:val="single" w:sz="4" w:space="0" w:color="000000"/>
              <w:left w:val="single" w:sz="4" w:space="0" w:color="000000"/>
              <w:bottom w:val="single" w:sz="4" w:space="0" w:color="auto"/>
              <w:right w:val="single" w:sz="4" w:space="0" w:color="000000"/>
            </w:tcBorders>
          </w:tcPr>
          <w:p w14:paraId="57D95D0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37</w:t>
            </w:r>
          </w:p>
        </w:tc>
        <w:tc>
          <w:tcPr>
            <w:tcW w:w="536" w:type="dxa"/>
            <w:tcBorders>
              <w:top w:val="single" w:sz="4" w:space="0" w:color="000000"/>
              <w:left w:val="single" w:sz="4" w:space="0" w:color="000000"/>
              <w:bottom w:val="single" w:sz="4" w:space="0" w:color="auto"/>
              <w:right w:val="single" w:sz="4" w:space="0" w:color="000000"/>
            </w:tcBorders>
          </w:tcPr>
          <w:p w14:paraId="48D377E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47</w:t>
            </w:r>
          </w:p>
        </w:tc>
        <w:tc>
          <w:tcPr>
            <w:tcW w:w="462" w:type="dxa"/>
            <w:vMerge w:val="restart"/>
            <w:tcBorders>
              <w:top w:val="single" w:sz="4" w:space="0" w:color="000000"/>
              <w:left w:val="single" w:sz="4" w:space="0" w:color="000000"/>
              <w:right w:val="single" w:sz="4" w:space="0" w:color="000000"/>
            </w:tcBorders>
          </w:tcPr>
          <w:p w14:paraId="73AB3A32"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3,65</w:t>
            </w:r>
          </w:p>
        </w:tc>
        <w:tc>
          <w:tcPr>
            <w:tcW w:w="425" w:type="dxa"/>
            <w:vMerge w:val="restart"/>
            <w:tcBorders>
              <w:top w:val="single" w:sz="4" w:space="0" w:color="000000"/>
              <w:left w:val="single" w:sz="4" w:space="0" w:color="000000"/>
              <w:right w:val="single" w:sz="4" w:space="0" w:color="000000"/>
            </w:tcBorders>
          </w:tcPr>
          <w:p w14:paraId="0AE47E3D"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1,25</w:t>
            </w:r>
          </w:p>
        </w:tc>
      </w:tr>
      <w:tr w:rsidR="003A2424" w:rsidRPr="00E90DA6" w14:paraId="71926D33" w14:textId="77777777" w:rsidTr="00301964">
        <w:tblPrEx>
          <w:tblCellMar>
            <w:bottom w:w="0" w:type="dxa"/>
            <w:right w:w="12" w:type="dxa"/>
          </w:tblCellMar>
        </w:tblPrEx>
        <w:trPr>
          <w:trHeight w:val="360"/>
          <w:jc w:val="center"/>
        </w:trPr>
        <w:tc>
          <w:tcPr>
            <w:tcW w:w="4390" w:type="dxa"/>
            <w:vMerge/>
            <w:tcBorders>
              <w:left w:val="single" w:sz="4" w:space="0" w:color="000000"/>
              <w:bottom w:val="single" w:sz="4" w:space="0" w:color="000000"/>
              <w:right w:val="single" w:sz="4" w:space="0" w:color="000000"/>
            </w:tcBorders>
            <w:shd w:val="clear" w:color="auto" w:fill="auto"/>
          </w:tcPr>
          <w:p w14:paraId="6F741302"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283" w:type="dxa"/>
            <w:tcBorders>
              <w:top w:val="single" w:sz="4" w:space="0" w:color="auto"/>
              <w:left w:val="single" w:sz="4" w:space="0" w:color="000000"/>
              <w:bottom w:val="single" w:sz="4" w:space="0" w:color="000000"/>
              <w:right w:val="single" w:sz="4" w:space="0" w:color="000000"/>
            </w:tcBorders>
          </w:tcPr>
          <w:p w14:paraId="530A164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567" w:type="dxa"/>
            <w:tcBorders>
              <w:top w:val="single" w:sz="4" w:space="0" w:color="auto"/>
              <w:left w:val="single" w:sz="4" w:space="0" w:color="000000"/>
              <w:bottom w:val="single" w:sz="4" w:space="0" w:color="000000"/>
              <w:right w:val="single" w:sz="4" w:space="0" w:color="000000"/>
            </w:tcBorders>
          </w:tcPr>
          <w:p w14:paraId="4504B66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60D71BE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375688D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14:paraId="0DCCA01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21,8</w:t>
            </w:r>
          </w:p>
        </w:tc>
        <w:tc>
          <w:tcPr>
            <w:tcW w:w="567" w:type="dxa"/>
            <w:tcBorders>
              <w:top w:val="single" w:sz="4" w:space="0" w:color="auto"/>
              <w:left w:val="single" w:sz="4" w:space="0" w:color="000000"/>
              <w:bottom w:val="single" w:sz="4" w:space="0" w:color="000000"/>
              <w:right w:val="single" w:sz="4" w:space="0" w:color="000000"/>
            </w:tcBorders>
          </w:tcPr>
          <w:p w14:paraId="7E2628C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25,2</w:t>
            </w:r>
          </w:p>
        </w:tc>
        <w:tc>
          <w:tcPr>
            <w:tcW w:w="536" w:type="dxa"/>
            <w:tcBorders>
              <w:top w:val="single" w:sz="4" w:space="0" w:color="auto"/>
              <w:left w:val="single" w:sz="4" w:space="0" w:color="000000"/>
              <w:bottom w:val="single" w:sz="4" w:space="0" w:color="000000"/>
              <w:right w:val="single" w:sz="4" w:space="0" w:color="000000"/>
            </w:tcBorders>
          </w:tcPr>
          <w:p w14:paraId="18F6803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32,0</w:t>
            </w:r>
          </w:p>
        </w:tc>
        <w:tc>
          <w:tcPr>
            <w:tcW w:w="462" w:type="dxa"/>
            <w:vMerge/>
            <w:tcBorders>
              <w:left w:val="single" w:sz="4" w:space="0" w:color="000000"/>
              <w:bottom w:val="single" w:sz="4" w:space="0" w:color="000000"/>
              <w:right w:val="single" w:sz="4" w:space="0" w:color="000000"/>
            </w:tcBorders>
          </w:tcPr>
          <w:p w14:paraId="43A224AF"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425" w:type="dxa"/>
            <w:vMerge/>
            <w:tcBorders>
              <w:left w:val="single" w:sz="4" w:space="0" w:color="000000"/>
              <w:bottom w:val="single" w:sz="4" w:space="0" w:color="000000"/>
              <w:right w:val="single" w:sz="4" w:space="0" w:color="000000"/>
            </w:tcBorders>
          </w:tcPr>
          <w:p w14:paraId="3E6631D4" w14:textId="77777777" w:rsidR="003A2424" w:rsidRPr="00E90DA6" w:rsidRDefault="003A2424" w:rsidP="00132CE2">
            <w:pPr>
              <w:spacing w:line="240" w:lineRule="auto"/>
              <w:jc w:val="both"/>
              <w:rPr>
                <w:rFonts w:ascii="Times New Roman" w:hAnsi="Times New Roman" w:cs="Times New Roman"/>
                <w:sz w:val="20"/>
                <w:szCs w:val="20"/>
                <w:lang w:val="en-US"/>
              </w:rPr>
            </w:pPr>
          </w:p>
        </w:tc>
      </w:tr>
    </w:tbl>
    <w:p w14:paraId="733C1C15" w14:textId="5AAF32B3" w:rsidR="00FC1B5A" w:rsidRDefault="00FC1B5A" w:rsidP="00AF2938">
      <w:pPr>
        <w:spacing w:line="240" w:lineRule="auto"/>
        <w:jc w:val="both"/>
        <w:rPr>
          <w:rFonts w:ascii="Times New Roman" w:hAnsi="Times New Roman" w:cs="Times New Roman"/>
          <w:b/>
          <w:sz w:val="20"/>
          <w:szCs w:val="20"/>
          <w:lang w:val="en-US"/>
        </w:rPr>
      </w:pPr>
    </w:p>
    <w:p w14:paraId="0E38DE10" w14:textId="77777777" w:rsidR="00142570" w:rsidRDefault="00142570" w:rsidP="00AF2938">
      <w:pPr>
        <w:spacing w:line="240" w:lineRule="auto"/>
        <w:jc w:val="both"/>
        <w:rPr>
          <w:rFonts w:ascii="Times New Roman" w:hAnsi="Times New Roman" w:cs="Times New Roman"/>
          <w:b/>
          <w:sz w:val="20"/>
          <w:szCs w:val="20"/>
          <w:lang w:val="en-US"/>
        </w:rPr>
      </w:pPr>
    </w:p>
    <w:p w14:paraId="120E23EF" w14:textId="38DF3A3E" w:rsidR="0027125F" w:rsidRDefault="0027125F" w:rsidP="0027125F">
      <w:pPr>
        <w:spacing w:line="360" w:lineRule="auto"/>
        <w:jc w:val="both"/>
        <w:rPr>
          <w:rFonts w:ascii="Times New Roman" w:hAnsi="Times New Roman" w:cs="Times New Roman"/>
          <w:b/>
          <w:sz w:val="20"/>
          <w:szCs w:val="20"/>
          <w:lang w:val="en-US"/>
        </w:rPr>
      </w:pPr>
      <w:r w:rsidRPr="00C5593F">
        <w:rPr>
          <w:rFonts w:ascii="Times New Roman" w:hAnsi="Times New Roman" w:cs="Times New Roman"/>
          <w:sz w:val="24"/>
          <w:szCs w:val="24"/>
        </w:rPr>
        <w:t>ÇSYDÖ’nin</w:t>
      </w:r>
      <w:r>
        <w:rPr>
          <w:rFonts w:ascii="Times New Roman" w:hAnsi="Times New Roman" w:cs="Times New Roman"/>
          <w:sz w:val="24"/>
          <w:szCs w:val="24"/>
        </w:rPr>
        <w:t xml:space="preserve"> yaratma</w:t>
      </w:r>
      <w:r w:rsidRPr="00C5593F">
        <w:rPr>
          <w:rFonts w:ascii="Times New Roman" w:hAnsi="Times New Roman" w:cs="Times New Roman"/>
          <w:sz w:val="24"/>
          <w:szCs w:val="24"/>
        </w:rPr>
        <w:t xml:space="preserve"> alt boyutuna ilişkin ifadeler arasında en yüksek ortalama X̄</w:t>
      </w:r>
      <w:r>
        <w:rPr>
          <w:rFonts w:ascii="Times New Roman" w:hAnsi="Times New Roman" w:cs="Times New Roman"/>
          <w:sz w:val="24"/>
          <w:szCs w:val="24"/>
          <w:lang w:val="en-US"/>
        </w:rPr>
        <w:t>=4,17</w:t>
      </w:r>
      <w:r w:rsidRPr="00C5593F">
        <w:rPr>
          <w:rFonts w:ascii="Times New Roman" w:hAnsi="Times New Roman" w:cs="Times New Roman"/>
          <w:sz w:val="24"/>
          <w:szCs w:val="24"/>
          <w:lang w:val="en-US"/>
        </w:rPr>
        <w:t xml:space="preserve"> ile “</w:t>
      </w:r>
      <w:r w:rsidRPr="0027125F">
        <w:rPr>
          <w:rFonts w:ascii="Times New Roman" w:hAnsi="Times New Roman" w:cs="Times New Roman"/>
          <w:i/>
          <w:sz w:val="24"/>
          <w:szCs w:val="24"/>
          <w:lang w:val="en-US"/>
        </w:rPr>
        <w:t>İleride bir fabrika kuracak olsam kesinlikle çevresel etki de</w:t>
      </w:r>
      <w:r>
        <w:rPr>
          <w:rFonts w:ascii="Times New Roman" w:hAnsi="Times New Roman" w:cs="Times New Roman"/>
          <w:i/>
          <w:sz w:val="24"/>
          <w:szCs w:val="24"/>
          <w:lang w:val="en-US"/>
        </w:rPr>
        <w:t>ğerlendirme raporu hazırlatırım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Pr>
          <w:rFonts w:ascii="Times New Roman" w:hAnsi="Times New Roman" w:cs="Times New Roman"/>
          <w:sz w:val="24"/>
          <w:szCs w:val="24"/>
          <w:lang w:val="en-US"/>
        </w:rPr>
        <w:t xml:space="preserve">X̄= 1,89 </w:t>
      </w:r>
      <w:r w:rsidRPr="00C5593F">
        <w:rPr>
          <w:rFonts w:ascii="Times New Roman" w:hAnsi="Times New Roman" w:cs="Times New Roman"/>
          <w:sz w:val="24"/>
          <w:szCs w:val="24"/>
          <w:lang w:val="en-US"/>
        </w:rPr>
        <w:t>ile “</w:t>
      </w:r>
      <w:r w:rsidRPr="0027125F">
        <w:rPr>
          <w:rFonts w:ascii="Times New Roman" w:hAnsi="Times New Roman" w:cs="Times New Roman"/>
          <w:i/>
          <w:sz w:val="24"/>
          <w:szCs w:val="24"/>
          <w:lang w:val="en-US"/>
        </w:rPr>
        <w:t>Çevre sorunlarını çözmek için fikir ya da proje üretmek i</w:t>
      </w:r>
      <w:r>
        <w:rPr>
          <w:rFonts w:ascii="Times New Roman" w:hAnsi="Times New Roman" w:cs="Times New Roman"/>
          <w:i/>
          <w:sz w:val="24"/>
          <w:szCs w:val="24"/>
          <w:lang w:val="en-US"/>
        </w:rPr>
        <w:t>çin herhangi bir çaba göstermem</w:t>
      </w:r>
      <w:r w:rsidRPr="0027125F">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5C49A9">
        <w:rPr>
          <w:rFonts w:ascii="Times New Roman" w:hAnsi="Times New Roman" w:cs="Times New Roman"/>
          <w:sz w:val="24"/>
          <w:szCs w:val="24"/>
          <w:lang w:val="en-US"/>
        </w:rPr>
        <w:t>ine aittir (T</w:t>
      </w:r>
      <w:r>
        <w:rPr>
          <w:rFonts w:ascii="Times New Roman" w:hAnsi="Times New Roman" w:cs="Times New Roman"/>
          <w:sz w:val="24"/>
          <w:szCs w:val="24"/>
          <w:lang w:val="en-US"/>
        </w:rPr>
        <w:t>ablo 24</w:t>
      </w:r>
      <w:r w:rsidR="00C44478">
        <w:rPr>
          <w:rFonts w:ascii="Times New Roman" w:hAnsi="Times New Roman" w:cs="Times New Roman"/>
          <w:sz w:val="24"/>
          <w:szCs w:val="24"/>
          <w:lang w:val="en-US"/>
        </w:rPr>
        <w:t>).</w:t>
      </w:r>
    </w:p>
    <w:p w14:paraId="0CDD02B9" w14:textId="339AAA4E" w:rsidR="00FC1B5A" w:rsidRDefault="00FC1B5A" w:rsidP="00AF2938">
      <w:pPr>
        <w:spacing w:line="240" w:lineRule="auto"/>
        <w:jc w:val="both"/>
        <w:rPr>
          <w:rFonts w:ascii="Times New Roman" w:hAnsi="Times New Roman" w:cs="Times New Roman"/>
          <w:b/>
          <w:sz w:val="20"/>
          <w:szCs w:val="20"/>
          <w:lang w:val="en-US"/>
        </w:rPr>
      </w:pPr>
    </w:p>
    <w:p w14:paraId="4F843360" w14:textId="33F529A9" w:rsidR="00142570" w:rsidRDefault="00142570" w:rsidP="00AF2938">
      <w:pPr>
        <w:spacing w:line="240" w:lineRule="auto"/>
        <w:jc w:val="both"/>
        <w:rPr>
          <w:rFonts w:ascii="Times New Roman" w:hAnsi="Times New Roman" w:cs="Times New Roman"/>
          <w:b/>
          <w:sz w:val="20"/>
          <w:szCs w:val="20"/>
          <w:lang w:val="en-US"/>
        </w:rPr>
      </w:pPr>
    </w:p>
    <w:p w14:paraId="5F4C0B57" w14:textId="78DF5092" w:rsidR="00142570" w:rsidRDefault="00142570" w:rsidP="00AF2938">
      <w:pPr>
        <w:spacing w:line="240" w:lineRule="auto"/>
        <w:jc w:val="both"/>
        <w:rPr>
          <w:rFonts w:ascii="Times New Roman" w:hAnsi="Times New Roman" w:cs="Times New Roman"/>
          <w:b/>
          <w:sz w:val="20"/>
          <w:szCs w:val="20"/>
          <w:lang w:val="en-US"/>
        </w:rPr>
      </w:pPr>
    </w:p>
    <w:p w14:paraId="2A22E568" w14:textId="51CDFF33" w:rsidR="00142570" w:rsidRDefault="00142570" w:rsidP="00AF2938">
      <w:pPr>
        <w:spacing w:line="240" w:lineRule="auto"/>
        <w:jc w:val="both"/>
        <w:rPr>
          <w:rFonts w:ascii="Times New Roman" w:hAnsi="Times New Roman" w:cs="Times New Roman"/>
          <w:b/>
          <w:sz w:val="20"/>
          <w:szCs w:val="20"/>
          <w:lang w:val="en-US"/>
        </w:rPr>
      </w:pPr>
    </w:p>
    <w:p w14:paraId="66C4384B" w14:textId="20F9A3E9" w:rsidR="00142570" w:rsidRDefault="00142570" w:rsidP="00AF2938">
      <w:pPr>
        <w:spacing w:line="240" w:lineRule="auto"/>
        <w:jc w:val="both"/>
        <w:rPr>
          <w:rFonts w:ascii="Times New Roman" w:hAnsi="Times New Roman" w:cs="Times New Roman"/>
          <w:b/>
          <w:sz w:val="20"/>
          <w:szCs w:val="20"/>
          <w:lang w:val="en-US"/>
        </w:rPr>
      </w:pPr>
    </w:p>
    <w:p w14:paraId="2411F771" w14:textId="50080519" w:rsidR="00142570" w:rsidRDefault="00142570" w:rsidP="00AF2938">
      <w:pPr>
        <w:spacing w:line="240" w:lineRule="auto"/>
        <w:jc w:val="both"/>
        <w:rPr>
          <w:rFonts w:ascii="Times New Roman" w:hAnsi="Times New Roman" w:cs="Times New Roman"/>
          <w:b/>
          <w:sz w:val="20"/>
          <w:szCs w:val="20"/>
          <w:lang w:val="en-US"/>
        </w:rPr>
      </w:pPr>
    </w:p>
    <w:p w14:paraId="5EB86580" w14:textId="72020446" w:rsidR="00142570" w:rsidRDefault="00142570" w:rsidP="00AF2938">
      <w:pPr>
        <w:spacing w:line="240" w:lineRule="auto"/>
        <w:jc w:val="both"/>
        <w:rPr>
          <w:rFonts w:ascii="Times New Roman" w:hAnsi="Times New Roman" w:cs="Times New Roman"/>
          <w:b/>
          <w:sz w:val="20"/>
          <w:szCs w:val="20"/>
          <w:lang w:val="en-US"/>
        </w:rPr>
      </w:pPr>
    </w:p>
    <w:p w14:paraId="526AF155" w14:textId="53813F81" w:rsidR="00142570" w:rsidRDefault="00142570" w:rsidP="00AF2938">
      <w:pPr>
        <w:spacing w:line="240" w:lineRule="auto"/>
        <w:jc w:val="both"/>
        <w:rPr>
          <w:rFonts w:ascii="Times New Roman" w:hAnsi="Times New Roman" w:cs="Times New Roman"/>
          <w:b/>
          <w:sz w:val="20"/>
          <w:szCs w:val="20"/>
          <w:lang w:val="en-US"/>
        </w:rPr>
      </w:pPr>
    </w:p>
    <w:p w14:paraId="206E23C3" w14:textId="38D81DF7" w:rsidR="00142570" w:rsidRDefault="00142570" w:rsidP="00AF2938">
      <w:pPr>
        <w:spacing w:line="240" w:lineRule="auto"/>
        <w:jc w:val="both"/>
        <w:rPr>
          <w:rFonts w:ascii="Times New Roman" w:hAnsi="Times New Roman" w:cs="Times New Roman"/>
          <w:b/>
          <w:sz w:val="20"/>
          <w:szCs w:val="20"/>
          <w:lang w:val="en-US"/>
        </w:rPr>
      </w:pPr>
    </w:p>
    <w:p w14:paraId="56026F8F" w14:textId="17F49C76" w:rsidR="00142570" w:rsidRDefault="00142570" w:rsidP="00AF2938">
      <w:pPr>
        <w:spacing w:line="240" w:lineRule="auto"/>
        <w:jc w:val="both"/>
        <w:rPr>
          <w:rFonts w:ascii="Times New Roman" w:hAnsi="Times New Roman" w:cs="Times New Roman"/>
          <w:b/>
          <w:sz w:val="20"/>
          <w:szCs w:val="20"/>
          <w:lang w:val="en-US"/>
        </w:rPr>
      </w:pPr>
    </w:p>
    <w:p w14:paraId="1E230A86" w14:textId="77777777" w:rsidR="00AB5521" w:rsidRDefault="00AB5521" w:rsidP="00AF2938">
      <w:pPr>
        <w:spacing w:line="240" w:lineRule="auto"/>
        <w:jc w:val="both"/>
        <w:rPr>
          <w:rFonts w:ascii="Times New Roman" w:hAnsi="Times New Roman" w:cs="Times New Roman"/>
          <w:b/>
          <w:sz w:val="20"/>
          <w:szCs w:val="20"/>
          <w:lang w:val="en-US"/>
        </w:rPr>
      </w:pPr>
    </w:p>
    <w:p w14:paraId="19743FE8" w14:textId="7DEFCB9C" w:rsidR="00AF2938" w:rsidRPr="002F17E7" w:rsidRDefault="003E71A1" w:rsidP="003E71A1">
      <w:pPr>
        <w:pStyle w:val="ResimYazs"/>
        <w:rPr>
          <w:rFonts w:ascii="Times New Roman" w:hAnsi="Times New Roman" w:cs="Times New Roman"/>
          <w:b w:val="0"/>
          <w:color w:val="auto"/>
          <w:sz w:val="22"/>
          <w:szCs w:val="22"/>
        </w:rPr>
      </w:pPr>
      <w:bookmarkStart w:id="84" w:name="_Toc127659897"/>
      <w:r w:rsidRPr="00A2066C">
        <w:rPr>
          <w:rFonts w:ascii="Times New Roman" w:hAnsi="Times New Roman" w:cs="Times New Roman"/>
          <w:color w:val="auto"/>
          <w:sz w:val="22"/>
          <w:szCs w:val="22"/>
        </w:rPr>
        <w:lastRenderedPageBreak/>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24</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F2938" w:rsidRPr="002F17E7">
        <w:rPr>
          <w:rFonts w:ascii="Times New Roman" w:hAnsi="Times New Roman" w:cs="Times New Roman"/>
          <w:b w:val="0"/>
          <w:color w:val="auto"/>
          <w:sz w:val="22"/>
          <w:szCs w:val="22"/>
        </w:rPr>
        <w:t xml:space="preserve">Öğrencilerin </w:t>
      </w:r>
      <w:r w:rsidR="00C44478" w:rsidRPr="002F17E7">
        <w:rPr>
          <w:rFonts w:ascii="Times New Roman" w:hAnsi="Times New Roman" w:cs="Times New Roman"/>
          <w:b w:val="0"/>
          <w:color w:val="auto"/>
          <w:sz w:val="22"/>
          <w:szCs w:val="22"/>
        </w:rPr>
        <w:t xml:space="preserve">ÇSYDÖ </w:t>
      </w:r>
      <w:r w:rsidR="00AB5521" w:rsidRPr="002F17E7">
        <w:rPr>
          <w:rFonts w:ascii="Times New Roman" w:hAnsi="Times New Roman" w:cs="Times New Roman"/>
          <w:b w:val="0"/>
          <w:color w:val="auto"/>
          <w:sz w:val="22"/>
          <w:szCs w:val="22"/>
        </w:rPr>
        <w:t>y</w:t>
      </w:r>
      <w:r w:rsidR="00AF2938" w:rsidRPr="002F17E7">
        <w:rPr>
          <w:rFonts w:ascii="Times New Roman" w:hAnsi="Times New Roman" w:cs="Times New Roman"/>
          <w:b w:val="0"/>
          <w:color w:val="auto"/>
          <w:sz w:val="22"/>
          <w:szCs w:val="22"/>
        </w:rPr>
        <w:t xml:space="preserve">aratma </w:t>
      </w:r>
      <w:r w:rsidR="00C5070E" w:rsidRPr="002F17E7">
        <w:rPr>
          <w:rFonts w:ascii="Times New Roman" w:hAnsi="Times New Roman" w:cs="Times New Roman"/>
          <w:b w:val="0"/>
          <w:color w:val="auto"/>
          <w:sz w:val="22"/>
          <w:szCs w:val="22"/>
        </w:rPr>
        <w:t>alt boyutuna ilişkin ortalama puan dağılımları.</w:t>
      </w:r>
      <w:bookmarkEnd w:id="84"/>
    </w:p>
    <w:tbl>
      <w:tblPr>
        <w:tblW w:w="9062" w:type="dxa"/>
        <w:jc w:val="center"/>
        <w:tblCellMar>
          <w:top w:w="48" w:type="dxa"/>
          <w:left w:w="57" w:type="dxa"/>
          <w:bottom w:w="48" w:type="dxa"/>
          <w:right w:w="9" w:type="dxa"/>
        </w:tblCellMar>
        <w:tblLook w:val="04A0" w:firstRow="1" w:lastRow="0" w:firstColumn="1" w:lastColumn="0" w:noHBand="0" w:noVBand="1"/>
      </w:tblPr>
      <w:tblGrid>
        <w:gridCol w:w="3651"/>
        <w:gridCol w:w="370"/>
        <w:gridCol w:w="646"/>
        <w:gridCol w:w="646"/>
        <w:gridCol w:w="646"/>
        <w:gridCol w:w="646"/>
        <w:gridCol w:w="646"/>
        <w:gridCol w:w="646"/>
        <w:gridCol w:w="552"/>
        <w:gridCol w:w="613"/>
      </w:tblGrid>
      <w:tr w:rsidR="003A2424" w:rsidRPr="00E90DA6" w14:paraId="0E9F7D38" w14:textId="77777777" w:rsidTr="0025734A">
        <w:trPr>
          <w:cantSplit/>
          <w:trHeight w:val="1729"/>
          <w:jc w:val="center"/>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45CD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İfadeler </w:t>
            </w:r>
          </w:p>
        </w:tc>
        <w:tc>
          <w:tcPr>
            <w:tcW w:w="370" w:type="dxa"/>
            <w:tcBorders>
              <w:top w:val="single" w:sz="4" w:space="0" w:color="000000"/>
              <w:left w:val="single" w:sz="4" w:space="0" w:color="000000"/>
              <w:bottom w:val="single" w:sz="4" w:space="0" w:color="000000"/>
              <w:right w:val="single" w:sz="4" w:space="0" w:color="000000"/>
            </w:tcBorders>
            <w:textDirection w:val="btLr"/>
            <w:vAlign w:val="center"/>
          </w:tcPr>
          <w:p w14:paraId="572B1287"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646" w:type="dxa"/>
            <w:tcBorders>
              <w:top w:val="single" w:sz="4" w:space="0" w:color="000000"/>
              <w:left w:val="single" w:sz="4" w:space="0" w:color="000000"/>
              <w:bottom w:val="single" w:sz="4" w:space="0" w:color="000000"/>
              <w:right w:val="single" w:sz="4" w:space="0" w:color="000000"/>
            </w:tcBorders>
            <w:textDirection w:val="btLr"/>
            <w:vAlign w:val="center"/>
          </w:tcPr>
          <w:p w14:paraId="2A729E22"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Cevaplamayan</w:t>
            </w:r>
          </w:p>
        </w:tc>
        <w:tc>
          <w:tcPr>
            <w:tcW w:w="6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A295712"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 xml:space="preserve">Hiçbir Zaman </w:t>
            </w:r>
          </w:p>
        </w:tc>
        <w:tc>
          <w:tcPr>
            <w:tcW w:w="6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EFE0369"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Çok Ender</w:t>
            </w:r>
          </w:p>
        </w:tc>
        <w:tc>
          <w:tcPr>
            <w:tcW w:w="6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1D5C3FD"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Bazen</w:t>
            </w:r>
          </w:p>
        </w:tc>
        <w:tc>
          <w:tcPr>
            <w:tcW w:w="646" w:type="dxa"/>
            <w:tcBorders>
              <w:top w:val="single" w:sz="4" w:space="0" w:color="000000"/>
              <w:left w:val="single" w:sz="4" w:space="0" w:color="000000"/>
              <w:bottom w:val="single" w:sz="4" w:space="0" w:color="000000"/>
              <w:right w:val="single" w:sz="4" w:space="0" w:color="000000"/>
            </w:tcBorders>
            <w:textDirection w:val="btLr"/>
            <w:vAlign w:val="center"/>
          </w:tcPr>
          <w:p w14:paraId="20CC89AB"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Genellikle/Sıklıkla</w:t>
            </w:r>
          </w:p>
        </w:tc>
        <w:tc>
          <w:tcPr>
            <w:tcW w:w="646" w:type="dxa"/>
            <w:tcBorders>
              <w:top w:val="single" w:sz="4" w:space="0" w:color="000000"/>
              <w:left w:val="single" w:sz="4" w:space="0" w:color="000000"/>
              <w:bottom w:val="single" w:sz="4" w:space="0" w:color="000000"/>
              <w:right w:val="single" w:sz="4" w:space="0" w:color="000000"/>
            </w:tcBorders>
            <w:textDirection w:val="btLr"/>
            <w:vAlign w:val="center"/>
          </w:tcPr>
          <w:p w14:paraId="61CA26E8"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Her Zaman</w:t>
            </w:r>
          </w:p>
        </w:tc>
        <w:tc>
          <w:tcPr>
            <w:tcW w:w="552" w:type="dxa"/>
            <w:tcBorders>
              <w:top w:val="single" w:sz="4" w:space="0" w:color="000000"/>
              <w:left w:val="single" w:sz="4" w:space="0" w:color="000000"/>
              <w:bottom w:val="single" w:sz="4" w:space="0" w:color="000000"/>
              <w:right w:val="single" w:sz="4" w:space="0" w:color="000000"/>
            </w:tcBorders>
            <w:vAlign w:val="center"/>
          </w:tcPr>
          <w:p w14:paraId="23437E8E" w14:textId="77777777" w:rsidR="003A2424" w:rsidRPr="00E90DA6" w:rsidRDefault="003A2424" w:rsidP="00132CE2">
            <w:pPr>
              <w:spacing w:line="240" w:lineRule="auto"/>
              <w:jc w:val="both"/>
              <w:rPr>
                <w:rFonts w:ascii="Times New Roman" w:hAnsi="Times New Roman" w:cs="Times New Roman"/>
                <w:b/>
                <w:sz w:val="20"/>
                <w:szCs w:val="20"/>
                <w:lang w:val="en-US"/>
              </w:rPr>
            </w:pPr>
          </w:p>
          <w:p w14:paraId="6F5AD31E" w14:textId="77777777" w:rsidR="003A2424" w:rsidRPr="00E90DA6" w:rsidRDefault="003A2424" w:rsidP="00132CE2">
            <w:pPr>
              <w:spacing w:line="240" w:lineRule="auto"/>
              <w:jc w:val="both"/>
              <w:rPr>
                <w:rFonts w:ascii="Times New Roman" w:hAnsi="Times New Roman" w:cs="Times New Roman"/>
                <w:b/>
                <w:sz w:val="20"/>
                <w:szCs w:val="20"/>
                <w:lang w:val="en-US"/>
              </w:rPr>
            </w:pPr>
          </w:p>
          <w:p w14:paraId="0A621552"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color w:val="333333"/>
                <w:sz w:val="20"/>
                <w:szCs w:val="20"/>
              </w:rPr>
              <w:t>X̄ </w:t>
            </w:r>
          </w:p>
        </w:tc>
        <w:tc>
          <w:tcPr>
            <w:tcW w:w="613" w:type="dxa"/>
            <w:tcBorders>
              <w:top w:val="single" w:sz="4" w:space="0" w:color="000000"/>
              <w:left w:val="single" w:sz="4" w:space="0" w:color="000000"/>
              <w:bottom w:val="single" w:sz="4" w:space="0" w:color="000000"/>
              <w:right w:val="single" w:sz="4" w:space="0" w:color="000000"/>
            </w:tcBorders>
            <w:vAlign w:val="center"/>
          </w:tcPr>
          <w:p w14:paraId="6FD8A229" w14:textId="77777777" w:rsidR="003A2424" w:rsidRPr="00E90DA6" w:rsidRDefault="003A2424" w:rsidP="00132CE2">
            <w:pPr>
              <w:spacing w:line="240" w:lineRule="auto"/>
              <w:jc w:val="both"/>
              <w:rPr>
                <w:rFonts w:ascii="Times New Roman" w:hAnsi="Times New Roman" w:cs="Times New Roman"/>
                <w:b/>
                <w:sz w:val="20"/>
                <w:szCs w:val="20"/>
                <w:lang w:val="en-US"/>
              </w:rPr>
            </w:pPr>
          </w:p>
          <w:p w14:paraId="64D1E1A6" w14:textId="77777777" w:rsidR="003A2424" w:rsidRPr="00E90DA6" w:rsidRDefault="003A2424" w:rsidP="00132CE2">
            <w:pPr>
              <w:spacing w:line="240" w:lineRule="auto"/>
              <w:jc w:val="both"/>
              <w:rPr>
                <w:rFonts w:ascii="Times New Roman" w:hAnsi="Times New Roman" w:cs="Times New Roman"/>
                <w:b/>
                <w:sz w:val="20"/>
                <w:szCs w:val="20"/>
                <w:lang w:val="en-US"/>
              </w:rPr>
            </w:pPr>
          </w:p>
          <w:p w14:paraId="62CA86BA" w14:textId="77777777" w:rsidR="003A2424" w:rsidRPr="00E90DA6" w:rsidRDefault="003A2424" w:rsidP="00132CE2">
            <w:pPr>
              <w:spacing w:line="240" w:lineRule="auto"/>
              <w:jc w:val="both"/>
              <w:rPr>
                <w:rFonts w:ascii="Times New Roman" w:hAnsi="Times New Roman" w:cs="Times New Roman"/>
                <w:b/>
                <w:sz w:val="20"/>
                <w:szCs w:val="20"/>
                <w:lang w:val="en-US"/>
              </w:rPr>
            </w:pPr>
            <w:r w:rsidRPr="00E90DA6">
              <w:rPr>
                <w:rFonts w:ascii="Times New Roman" w:hAnsi="Times New Roman" w:cs="Times New Roman"/>
                <w:b/>
                <w:sz w:val="20"/>
                <w:szCs w:val="20"/>
                <w:lang w:val="en-US"/>
              </w:rPr>
              <w:t>SS</w:t>
            </w:r>
          </w:p>
        </w:tc>
      </w:tr>
      <w:tr w:rsidR="003A2424" w:rsidRPr="00E90DA6" w14:paraId="4AEB3FCC" w14:textId="77777777" w:rsidTr="0025734A">
        <w:trPr>
          <w:trHeight w:val="444"/>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1793732F" w14:textId="77777777" w:rsidR="003A2424" w:rsidRPr="00E90DA6" w:rsidRDefault="003A2424" w:rsidP="00132CE2">
            <w:pPr>
              <w:spacing w:line="240" w:lineRule="auto"/>
              <w:jc w:val="both"/>
              <w:rPr>
                <w:rFonts w:ascii="Times New Roman" w:hAnsi="Times New Roman" w:cs="Times New Roman"/>
                <w:sz w:val="20"/>
                <w:szCs w:val="20"/>
              </w:rPr>
            </w:pPr>
            <w:r w:rsidRPr="00E90DA6">
              <w:rPr>
                <w:rFonts w:ascii="Times New Roman" w:hAnsi="Times New Roman" w:cs="Times New Roman"/>
                <w:b/>
                <w:sz w:val="20"/>
                <w:szCs w:val="20"/>
              </w:rPr>
              <w:t>2.</w:t>
            </w:r>
            <w:r w:rsidRPr="00E90DA6">
              <w:rPr>
                <w:rFonts w:ascii="Times New Roman" w:hAnsi="Times New Roman" w:cs="Times New Roman"/>
                <w:sz w:val="20"/>
                <w:szCs w:val="20"/>
              </w:rPr>
              <w:t xml:space="preserve"> Çevre sorunlarını gidermeye yönelik teknolojik icat veya projeler yaparım.</w:t>
            </w:r>
          </w:p>
        </w:tc>
        <w:tc>
          <w:tcPr>
            <w:tcW w:w="370" w:type="dxa"/>
            <w:tcBorders>
              <w:top w:val="single" w:sz="4" w:space="0" w:color="000000"/>
              <w:left w:val="single" w:sz="4" w:space="0" w:color="000000"/>
              <w:bottom w:val="single" w:sz="4" w:space="0" w:color="auto"/>
              <w:right w:val="single" w:sz="4" w:space="0" w:color="000000"/>
            </w:tcBorders>
            <w:vAlign w:val="center"/>
          </w:tcPr>
          <w:p w14:paraId="0EB6A180" w14:textId="3E30EC59"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0F5E73A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3587CAC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 xml:space="preserve"> 47</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BDAF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6B8CDE7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31</w:t>
            </w:r>
          </w:p>
        </w:tc>
        <w:tc>
          <w:tcPr>
            <w:tcW w:w="646" w:type="dxa"/>
            <w:tcBorders>
              <w:top w:val="single" w:sz="4" w:space="0" w:color="000000"/>
              <w:left w:val="single" w:sz="4" w:space="0" w:color="000000"/>
              <w:bottom w:val="single" w:sz="4" w:space="0" w:color="auto"/>
              <w:right w:val="single" w:sz="4" w:space="0" w:color="000000"/>
            </w:tcBorders>
            <w:vAlign w:val="center"/>
          </w:tcPr>
          <w:p w14:paraId="163EA0A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646" w:type="dxa"/>
            <w:tcBorders>
              <w:top w:val="single" w:sz="4" w:space="0" w:color="000000"/>
              <w:left w:val="single" w:sz="4" w:space="0" w:color="000000"/>
              <w:bottom w:val="single" w:sz="4" w:space="0" w:color="auto"/>
              <w:right w:val="single" w:sz="4" w:space="0" w:color="000000"/>
            </w:tcBorders>
            <w:vAlign w:val="center"/>
          </w:tcPr>
          <w:p w14:paraId="7BA59CB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552" w:type="dxa"/>
            <w:vMerge w:val="restart"/>
            <w:tcBorders>
              <w:top w:val="single" w:sz="4" w:space="0" w:color="000000"/>
              <w:left w:val="single" w:sz="4" w:space="0" w:color="000000"/>
              <w:right w:val="single" w:sz="4" w:space="0" w:color="000000"/>
            </w:tcBorders>
            <w:vAlign w:val="center"/>
          </w:tcPr>
          <w:p w14:paraId="1B79792A"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2,09</w:t>
            </w:r>
          </w:p>
        </w:tc>
        <w:tc>
          <w:tcPr>
            <w:tcW w:w="613" w:type="dxa"/>
            <w:vMerge w:val="restart"/>
            <w:tcBorders>
              <w:top w:val="single" w:sz="4" w:space="0" w:color="000000"/>
              <w:left w:val="single" w:sz="4" w:space="0" w:color="000000"/>
              <w:right w:val="single" w:sz="4" w:space="0" w:color="000000"/>
            </w:tcBorders>
            <w:vAlign w:val="center"/>
          </w:tcPr>
          <w:p w14:paraId="1E29F6BC"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1,22</w:t>
            </w:r>
          </w:p>
        </w:tc>
      </w:tr>
      <w:tr w:rsidR="003A2424" w:rsidRPr="00E90DA6" w14:paraId="034E1376" w14:textId="77777777" w:rsidTr="0025734A">
        <w:trPr>
          <w:trHeight w:val="396"/>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3DFB431C"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6B4A666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204695F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4EF31E6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32,0</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5FE17BA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27,9</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68519EA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21,1</w:t>
            </w:r>
          </w:p>
        </w:tc>
        <w:tc>
          <w:tcPr>
            <w:tcW w:w="646" w:type="dxa"/>
            <w:tcBorders>
              <w:top w:val="single" w:sz="4" w:space="0" w:color="auto"/>
              <w:left w:val="single" w:sz="4" w:space="0" w:color="000000"/>
              <w:bottom w:val="single" w:sz="4" w:space="0" w:color="000000"/>
              <w:right w:val="single" w:sz="4" w:space="0" w:color="000000"/>
            </w:tcBorders>
            <w:vAlign w:val="center"/>
          </w:tcPr>
          <w:p w14:paraId="1E3FE5C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646" w:type="dxa"/>
            <w:tcBorders>
              <w:top w:val="single" w:sz="4" w:space="0" w:color="auto"/>
              <w:left w:val="single" w:sz="4" w:space="0" w:color="000000"/>
              <w:bottom w:val="single" w:sz="4" w:space="0" w:color="000000"/>
              <w:right w:val="single" w:sz="4" w:space="0" w:color="000000"/>
            </w:tcBorders>
            <w:vAlign w:val="center"/>
          </w:tcPr>
          <w:p w14:paraId="145EC1D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552" w:type="dxa"/>
            <w:vMerge/>
            <w:tcBorders>
              <w:left w:val="single" w:sz="4" w:space="0" w:color="000000"/>
              <w:bottom w:val="single" w:sz="4" w:space="0" w:color="000000"/>
              <w:right w:val="single" w:sz="4" w:space="0" w:color="000000"/>
            </w:tcBorders>
            <w:vAlign w:val="center"/>
          </w:tcPr>
          <w:p w14:paraId="123FE21A"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37D1B65E"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1E6CD403" w14:textId="77777777" w:rsidTr="0025734A">
        <w:trPr>
          <w:trHeight w:val="456"/>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654D4B2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9. </w:t>
            </w:r>
            <w:r w:rsidRPr="00E90DA6">
              <w:rPr>
                <w:rFonts w:ascii="Times New Roman" w:hAnsi="Times New Roman" w:cs="Times New Roman"/>
                <w:sz w:val="20"/>
                <w:szCs w:val="20"/>
                <w:lang w:val="en-US"/>
              </w:rPr>
              <w:t>Çevre sorunlarının nedenlerini ortadan kaldıracak benzersiz davranışlar sergilerim.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6148838A" w14:textId="0A47F640"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35EB1F5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181E677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4C4D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7AFEF7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646" w:type="dxa"/>
            <w:tcBorders>
              <w:top w:val="single" w:sz="4" w:space="0" w:color="000000"/>
              <w:left w:val="single" w:sz="4" w:space="0" w:color="000000"/>
              <w:bottom w:val="single" w:sz="4" w:space="0" w:color="auto"/>
              <w:right w:val="single" w:sz="4" w:space="0" w:color="000000"/>
            </w:tcBorders>
            <w:vAlign w:val="center"/>
          </w:tcPr>
          <w:p w14:paraId="1382FBD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35</w:t>
            </w:r>
          </w:p>
        </w:tc>
        <w:tc>
          <w:tcPr>
            <w:tcW w:w="646" w:type="dxa"/>
            <w:tcBorders>
              <w:top w:val="single" w:sz="4" w:space="0" w:color="000000"/>
              <w:left w:val="single" w:sz="4" w:space="0" w:color="000000"/>
              <w:bottom w:val="single" w:sz="4" w:space="0" w:color="auto"/>
              <w:right w:val="single" w:sz="4" w:space="0" w:color="000000"/>
            </w:tcBorders>
            <w:vAlign w:val="center"/>
          </w:tcPr>
          <w:p w14:paraId="2303CC0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552" w:type="dxa"/>
            <w:vMerge w:val="restart"/>
            <w:tcBorders>
              <w:top w:val="single" w:sz="4" w:space="0" w:color="000000"/>
              <w:left w:val="single" w:sz="4" w:space="0" w:color="000000"/>
              <w:right w:val="single" w:sz="4" w:space="0" w:color="000000"/>
            </w:tcBorders>
            <w:vAlign w:val="center"/>
          </w:tcPr>
          <w:p w14:paraId="63B81F55"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613" w:type="dxa"/>
            <w:vMerge w:val="restart"/>
            <w:tcBorders>
              <w:top w:val="single" w:sz="4" w:space="0" w:color="000000"/>
              <w:left w:val="single" w:sz="4" w:space="0" w:color="000000"/>
              <w:right w:val="single" w:sz="4" w:space="0" w:color="000000"/>
            </w:tcBorders>
            <w:vAlign w:val="center"/>
          </w:tcPr>
          <w:p w14:paraId="2996EF73"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1,40</w:t>
            </w:r>
          </w:p>
        </w:tc>
      </w:tr>
      <w:tr w:rsidR="003A2424" w:rsidRPr="00E90DA6" w14:paraId="0599B476" w14:textId="77777777" w:rsidTr="0025734A">
        <w:trPr>
          <w:trHeight w:val="384"/>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500E4AA2"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4F5216F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1B490EE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8,2</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5CCE6F3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6,1</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768D780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2C41B53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27,9</w:t>
            </w:r>
          </w:p>
        </w:tc>
        <w:tc>
          <w:tcPr>
            <w:tcW w:w="646" w:type="dxa"/>
            <w:tcBorders>
              <w:top w:val="single" w:sz="4" w:space="0" w:color="auto"/>
              <w:left w:val="single" w:sz="4" w:space="0" w:color="000000"/>
              <w:bottom w:val="single" w:sz="4" w:space="0" w:color="000000"/>
              <w:right w:val="single" w:sz="4" w:space="0" w:color="000000"/>
            </w:tcBorders>
            <w:vAlign w:val="center"/>
          </w:tcPr>
          <w:p w14:paraId="6FD142A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23,8</w:t>
            </w:r>
          </w:p>
        </w:tc>
        <w:tc>
          <w:tcPr>
            <w:tcW w:w="646" w:type="dxa"/>
            <w:tcBorders>
              <w:top w:val="single" w:sz="4" w:space="0" w:color="auto"/>
              <w:left w:val="single" w:sz="4" w:space="0" w:color="000000"/>
              <w:bottom w:val="single" w:sz="4" w:space="0" w:color="000000"/>
              <w:right w:val="single" w:sz="4" w:space="0" w:color="000000"/>
            </w:tcBorders>
            <w:vAlign w:val="center"/>
          </w:tcPr>
          <w:p w14:paraId="49F7452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18,4</w:t>
            </w:r>
          </w:p>
        </w:tc>
        <w:tc>
          <w:tcPr>
            <w:tcW w:w="552" w:type="dxa"/>
            <w:vMerge/>
            <w:tcBorders>
              <w:left w:val="single" w:sz="4" w:space="0" w:color="000000"/>
              <w:bottom w:val="single" w:sz="4" w:space="0" w:color="000000"/>
              <w:right w:val="single" w:sz="4" w:space="0" w:color="000000"/>
            </w:tcBorders>
            <w:vAlign w:val="center"/>
          </w:tcPr>
          <w:p w14:paraId="2E23E705"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3262711A"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79FE97CE" w14:textId="77777777" w:rsidTr="0025734A">
        <w:trPr>
          <w:trHeight w:val="444"/>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74ACC75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10. </w:t>
            </w:r>
            <w:r w:rsidRPr="00E90DA6">
              <w:rPr>
                <w:rFonts w:ascii="Times New Roman" w:hAnsi="Times New Roman" w:cs="Times New Roman"/>
                <w:sz w:val="20"/>
                <w:szCs w:val="20"/>
                <w:lang w:val="en-US"/>
              </w:rPr>
              <w:t>Yeteri kadar maddi imkanım olsa çok büyük ölçekli, sorunsuz bir sanayi kuruluşu işletirim.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23674DF6" w14:textId="3A22E8B7"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4D26A09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DECCDD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25</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60A0FE3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1B45EA7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646" w:type="dxa"/>
            <w:tcBorders>
              <w:top w:val="single" w:sz="4" w:space="0" w:color="000000"/>
              <w:left w:val="single" w:sz="4" w:space="0" w:color="000000"/>
              <w:bottom w:val="single" w:sz="4" w:space="0" w:color="auto"/>
              <w:right w:val="single" w:sz="4" w:space="0" w:color="000000"/>
            </w:tcBorders>
            <w:vAlign w:val="center"/>
          </w:tcPr>
          <w:p w14:paraId="6440803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646" w:type="dxa"/>
            <w:tcBorders>
              <w:top w:val="single" w:sz="4" w:space="0" w:color="000000"/>
              <w:left w:val="single" w:sz="4" w:space="0" w:color="000000"/>
              <w:bottom w:val="single" w:sz="4" w:space="0" w:color="auto"/>
              <w:right w:val="single" w:sz="4" w:space="0" w:color="000000"/>
            </w:tcBorders>
            <w:vAlign w:val="center"/>
          </w:tcPr>
          <w:p w14:paraId="1983A58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46</w:t>
            </w:r>
          </w:p>
        </w:tc>
        <w:tc>
          <w:tcPr>
            <w:tcW w:w="552" w:type="dxa"/>
            <w:vMerge w:val="restart"/>
            <w:tcBorders>
              <w:top w:val="single" w:sz="4" w:space="0" w:color="000000"/>
              <w:left w:val="single" w:sz="4" w:space="0" w:color="000000"/>
              <w:right w:val="single" w:sz="4" w:space="0" w:color="000000"/>
            </w:tcBorders>
            <w:vAlign w:val="center"/>
          </w:tcPr>
          <w:p w14:paraId="6A722D4B"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3,31</w:t>
            </w:r>
          </w:p>
        </w:tc>
        <w:tc>
          <w:tcPr>
            <w:tcW w:w="613" w:type="dxa"/>
            <w:vMerge w:val="restart"/>
            <w:tcBorders>
              <w:top w:val="single" w:sz="4" w:space="0" w:color="000000"/>
              <w:left w:val="single" w:sz="4" w:space="0" w:color="000000"/>
              <w:right w:val="single" w:sz="4" w:space="0" w:color="000000"/>
            </w:tcBorders>
            <w:vAlign w:val="center"/>
          </w:tcPr>
          <w:p w14:paraId="39407CC0"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1,55</w:t>
            </w:r>
          </w:p>
        </w:tc>
      </w:tr>
      <w:tr w:rsidR="003A2424" w:rsidRPr="00E90DA6" w14:paraId="1984225F" w14:textId="77777777" w:rsidTr="0025734A">
        <w:trPr>
          <w:trHeight w:val="396"/>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3712B3AC"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63838E7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48FC97C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1D56E05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17,0</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954E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12,2</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1A6AFFF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646" w:type="dxa"/>
            <w:tcBorders>
              <w:top w:val="single" w:sz="4" w:space="0" w:color="auto"/>
              <w:left w:val="single" w:sz="4" w:space="0" w:color="000000"/>
              <w:bottom w:val="single" w:sz="4" w:space="0" w:color="000000"/>
              <w:right w:val="single" w:sz="4" w:space="0" w:color="000000"/>
            </w:tcBorders>
            <w:vAlign w:val="center"/>
          </w:tcPr>
          <w:p w14:paraId="15EA0BE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646" w:type="dxa"/>
            <w:tcBorders>
              <w:top w:val="single" w:sz="4" w:space="0" w:color="auto"/>
              <w:left w:val="single" w:sz="4" w:space="0" w:color="000000"/>
              <w:bottom w:val="single" w:sz="4" w:space="0" w:color="000000"/>
              <w:right w:val="single" w:sz="4" w:space="0" w:color="000000"/>
            </w:tcBorders>
            <w:vAlign w:val="center"/>
          </w:tcPr>
          <w:p w14:paraId="4ED79C1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31,3</w:t>
            </w:r>
          </w:p>
        </w:tc>
        <w:tc>
          <w:tcPr>
            <w:tcW w:w="552" w:type="dxa"/>
            <w:vMerge/>
            <w:tcBorders>
              <w:left w:val="single" w:sz="4" w:space="0" w:color="000000"/>
              <w:bottom w:val="single" w:sz="4" w:space="0" w:color="000000"/>
              <w:right w:val="single" w:sz="4" w:space="0" w:color="000000"/>
            </w:tcBorders>
            <w:vAlign w:val="center"/>
          </w:tcPr>
          <w:p w14:paraId="408B41BF"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396602BF"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57CA1038" w14:textId="77777777" w:rsidTr="0025734A">
        <w:trPr>
          <w:trHeight w:val="468"/>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7D2746D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12. </w:t>
            </w:r>
            <w:r w:rsidRPr="00E90DA6">
              <w:rPr>
                <w:rFonts w:ascii="Times New Roman" w:hAnsi="Times New Roman" w:cs="Times New Roman"/>
                <w:sz w:val="20"/>
                <w:szCs w:val="20"/>
                <w:lang w:val="en-US"/>
              </w:rPr>
              <w:t>Çevre sorunlarını çözmek için fikir ya da proje üretmek için herhangi bir çaba göstermem.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66D58603" w14:textId="054D533B"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28830E1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46C12D0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7BE92BB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33</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3B40462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646" w:type="dxa"/>
            <w:tcBorders>
              <w:top w:val="single" w:sz="4" w:space="0" w:color="000000"/>
              <w:left w:val="single" w:sz="4" w:space="0" w:color="000000"/>
              <w:bottom w:val="single" w:sz="4" w:space="0" w:color="auto"/>
              <w:right w:val="single" w:sz="4" w:space="0" w:color="000000"/>
            </w:tcBorders>
            <w:vAlign w:val="center"/>
          </w:tcPr>
          <w:p w14:paraId="2BD04B78"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11</w:t>
            </w:r>
          </w:p>
        </w:tc>
        <w:tc>
          <w:tcPr>
            <w:tcW w:w="646" w:type="dxa"/>
            <w:tcBorders>
              <w:top w:val="single" w:sz="4" w:space="0" w:color="000000"/>
              <w:left w:val="single" w:sz="4" w:space="0" w:color="000000"/>
              <w:bottom w:val="single" w:sz="4" w:space="0" w:color="auto"/>
              <w:right w:val="single" w:sz="4" w:space="0" w:color="000000"/>
            </w:tcBorders>
            <w:vAlign w:val="center"/>
          </w:tcPr>
          <w:p w14:paraId="70EBF36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552" w:type="dxa"/>
            <w:vMerge w:val="restart"/>
            <w:tcBorders>
              <w:top w:val="single" w:sz="4" w:space="0" w:color="000000"/>
              <w:left w:val="single" w:sz="4" w:space="0" w:color="000000"/>
              <w:right w:val="single" w:sz="4" w:space="0" w:color="000000"/>
            </w:tcBorders>
            <w:vAlign w:val="center"/>
          </w:tcPr>
          <w:p w14:paraId="26E51108"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1,89</w:t>
            </w:r>
          </w:p>
        </w:tc>
        <w:tc>
          <w:tcPr>
            <w:tcW w:w="613" w:type="dxa"/>
            <w:vMerge w:val="restart"/>
            <w:tcBorders>
              <w:top w:val="single" w:sz="4" w:space="0" w:color="000000"/>
              <w:left w:val="single" w:sz="4" w:space="0" w:color="000000"/>
              <w:right w:val="single" w:sz="4" w:space="0" w:color="000000"/>
            </w:tcBorders>
            <w:vAlign w:val="center"/>
          </w:tcPr>
          <w:p w14:paraId="3CCB2152"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1,16</w:t>
            </w:r>
          </w:p>
        </w:tc>
      </w:tr>
      <w:tr w:rsidR="003A2424" w:rsidRPr="00E90DA6" w14:paraId="6B9A2BA3" w14:textId="77777777" w:rsidTr="0025734A">
        <w:trPr>
          <w:trHeight w:val="372"/>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7DDD0E7B"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2481723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15080A7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4,8</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70873B1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46,3</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0EF1FD5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22,4</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7490469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646" w:type="dxa"/>
            <w:tcBorders>
              <w:top w:val="single" w:sz="4" w:space="0" w:color="auto"/>
              <w:left w:val="single" w:sz="4" w:space="0" w:color="000000"/>
              <w:bottom w:val="single" w:sz="4" w:space="0" w:color="000000"/>
              <w:right w:val="single" w:sz="4" w:space="0" w:color="000000"/>
            </w:tcBorders>
            <w:vAlign w:val="center"/>
          </w:tcPr>
          <w:p w14:paraId="5DF22A0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7,5</w:t>
            </w:r>
          </w:p>
        </w:tc>
        <w:tc>
          <w:tcPr>
            <w:tcW w:w="646" w:type="dxa"/>
            <w:tcBorders>
              <w:top w:val="single" w:sz="4" w:space="0" w:color="auto"/>
              <w:left w:val="single" w:sz="4" w:space="0" w:color="000000"/>
              <w:bottom w:val="single" w:sz="4" w:space="0" w:color="000000"/>
              <w:right w:val="single" w:sz="4" w:space="0" w:color="000000"/>
            </w:tcBorders>
            <w:vAlign w:val="center"/>
          </w:tcPr>
          <w:p w14:paraId="2E447BA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552" w:type="dxa"/>
            <w:vMerge/>
            <w:tcBorders>
              <w:left w:val="single" w:sz="4" w:space="0" w:color="000000"/>
              <w:bottom w:val="single" w:sz="4" w:space="0" w:color="000000"/>
              <w:right w:val="single" w:sz="4" w:space="0" w:color="000000"/>
            </w:tcBorders>
            <w:vAlign w:val="center"/>
          </w:tcPr>
          <w:p w14:paraId="1448BFB0"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45EE8CBE"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099E9421" w14:textId="77777777" w:rsidTr="0025734A">
        <w:tblPrEx>
          <w:tblCellMar>
            <w:bottom w:w="0" w:type="dxa"/>
            <w:right w:w="12" w:type="dxa"/>
          </w:tblCellMar>
        </w:tblPrEx>
        <w:trPr>
          <w:trHeight w:val="444"/>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14890B8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 xml:space="preserve">19. </w:t>
            </w:r>
            <w:r w:rsidRPr="00E90DA6">
              <w:rPr>
                <w:rFonts w:ascii="Times New Roman" w:hAnsi="Times New Roman" w:cs="Times New Roman"/>
                <w:sz w:val="20"/>
                <w:szCs w:val="20"/>
                <w:lang w:val="en-US"/>
              </w:rPr>
              <w:t>Yetkim olsa çevreye zarar veren tüm sanayi kuruluşlarını kapatırım.</w:t>
            </w:r>
            <w:r w:rsidRPr="00E90DA6">
              <w:rPr>
                <w:rFonts w:ascii="Times New Roman" w:hAnsi="Times New Roman" w:cs="Times New Roman"/>
                <w:b/>
                <w:sz w:val="20"/>
                <w:szCs w:val="20"/>
                <w:lang w:val="en-US"/>
              </w:rPr>
              <w:t xml:space="preserve"> </w:t>
            </w:r>
          </w:p>
        </w:tc>
        <w:tc>
          <w:tcPr>
            <w:tcW w:w="370" w:type="dxa"/>
            <w:tcBorders>
              <w:top w:val="single" w:sz="4" w:space="0" w:color="000000"/>
              <w:left w:val="single" w:sz="4" w:space="0" w:color="000000"/>
              <w:bottom w:val="single" w:sz="4" w:space="0" w:color="auto"/>
              <w:right w:val="single" w:sz="4" w:space="0" w:color="000000"/>
            </w:tcBorders>
            <w:vAlign w:val="center"/>
          </w:tcPr>
          <w:p w14:paraId="688BB82B" w14:textId="46D954D2"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5325351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571B92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06D8B6D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42EABC8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29</w:t>
            </w:r>
          </w:p>
        </w:tc>
        <w:tc>
          <w:tcPr>
            <w:tcW w:w="646" w:type="dxa"/>
            <w:tcBorders>
              <w:top w:val="single" w:sz="4" w:space="0" w:color="000000"/>
              <w:left w:val="single" w:sz="4" w:space="0" w:color="000000"/>
              <w:bottom w:val="single" w:sz="4" w:space="0" w:color="auto"/>
              <w:right w:val="single" w:sz="4" w:space="0" w:color="000000"/>
            </w:tcBorders>
            <w:vAlign w:val="center"/>
          </w:tcPr>
          <w:p w14:paraId="42506FB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27</w:t>
            </w:r>
          </w:p>
        </w:tc>
        <w:tc>
          <w:tcPr>
            <w:tcW w:w="646" w:type="dxa"/>
            <w:tcBorders>
              <w:top w:val="single" w:sz="4" w:space="0" w:color="000000"/>
              <w:left w:val="single" w:sz="4" w:space="0" w:color="000000"/>
              <w:bottom w:val="single" w:sz="4" w:space="0" w:color="auto"/>
              <w:right w:val="single" w:sz="4" w:space="0" w:color="000000"/>
            </w:tcBorders>
            <w:vAlign w:val="center"/>
          </w:tcPr>
          <w:p w14:paraId="22DBDC4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66</w:t>
            </w:r>
          </w:p>
        </w:tc>
        <w:tc>
          <w:tcPr>
            <w:tcW w:w="552" w:type="dxa"/>
            <w:vMerge w:val="restart"/>
            <w:tcBorders>
              <w:top w:val="single" w:sz="4" w:space="0" w:color="000000"/>
              <w:left w:val="single" w:sz="4" w:space="0" w:color="000000"/>
              <w:right w:val="single" w:sz="4" w:space="0" w:color="000000"/>
            </w:tcBorders>
            <w:vAlign w:val="center"/>
          </w:tcPr>
          <w:p w14:paraId="679DC310"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3,88</w:t>
            </w:r>
          </w:p>
        </w:tc>
        <w:tc>
          <w:tcPr>
            <w:tcW w:w="613" w:type="dxa"/>
            <w:vMerge w:val="restart"/>
            <w:tcBorders>
              <w:top w:val="single" w:sz="4" w:space="0" w:color="000000"/>
              <w:left w:val="single" w:sz="4" w:space="0" w:color="000000"/>
              <w:right w:val="single" w:sz="4" w:space="0" w:color="000000"/>
            </w:tcBorders>
            <w:vAlign w:val="center"/>
          </w:tcPr>
          <w:p w14:paraId="2A513D04"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1,28</w:t>
            </w:r>
          </w:p>
        </w:tc>
      </w:tr>
      <w:tr w:rsidR="003A2424" w:rsidRPr="00E90DA6" w14:paraId="430B6B9C" w14:textId="77777777" w:rsidTr="0025734A">
        <w:tblPrEx>
          <w:tblCellMar>
            <w:bottom w:w="0" w:type="dxa"/>
            <w:right w:w="12" w:type="dxa"/>
          </w:tblCellMar>
        </w:tblPrEx>
        <w:trPr>
          <w:trHeight w:val="348"/>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23A56904"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1BBA8CA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5EB3BAF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301861B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4,1</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32693DA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0A6E6AB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19,7</w:t>
            </w:r>
          </w:p>
        </w:tc>
        <w:tc>
          <w:tcPr>
            <w:tcW w:w="646" w:type="dxa"/>
            <w:tcBorders>
              <w:top w:val="single" w:sz="4" w:space="0" w:color="auto"/>
              <w:left w:val="single" w:sz="4" w:space="0" w:color="000000"/>
              <w:bottom w:val="single" w:sz="4" w:space="0" w:color="000000"/>
              <w:right w:val="single" w:sz="4" w:space="0" w:color="000000"/>
            </w:tcBorders>
            <w:vAlign w:val="center"/>
          </w:tcPr>
          <w:p w14:paraId="490183F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18,4</w:t>
            </w:r>
          </w:p>
        </w:tc>
        <w:tc>
          <w:tcPr>
            <w:tcW w:w="646" w:type="dxa"/>
            <w:tcBorders>
              <w:top w:val="single" w:sz="4" w:space="0" w:color="auto"/>
              <w:left w:val="single" w:sz="4" w:space="0" w:color="000000"/>
              <w:bottom w:val="single" w:sz="4" w:space="0" w:color="000000"/>
              <w:right w:val="single" w:sz="4" w:space="0" w:color="000000"/>
            </w:tcBorders>
            <w:vAlign w:val="center"/>
          </w:tcPr>
          <w:p w14:paraId="5A2F7FA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44,9</w:t>
            </w:r>
          </w:p>
        </w:tc>
        <w:tc>
          <w:tcPr>
            <w:tcW w:w="552" w:type="dxa"/>
            <w:vMerge/>
            <w:tcBorders>
              <w:left w:val="single" w:sz="4" w:space="0" w:color="000000"/>
              <w:bottom w:val="single" w:sz="4" w:space="0" w:color="000000"/>
              <w:right w:val="single" w:sz="4" w:space="0" w:color="000000"/>
            </w:tcBorders>
            <w:vAlign w:val="center"/>
          </w:tcPr>
          <w:p w14:paraId="6B401D7A"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15B7B0EF"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49A9706B" w14:textId="77777777" w:rsidTr="0025734A">
        <w:tblPrEx>
          <w:tblCellMar>
            <w:bottom w:w="0" w:type="dxa"/>
            <w:right w:w="12" w:type="dxa"/>
          </w:tblCellMar>
        </w:tblPrEx>
        <w:trPr>
          <w:trHeight w:val="588"/>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282C0EA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22.</w:t>
            </w:r>
            <w:r w:rsidRPr="00E90DA6">
              <w:rPr>
                <w:rFonts w:ascii="Times New Roman" w:hAnsi="Times New Roman" w:cs="Times New Roman"/>
                <w:sz w:val="20"/>
                <w:szCs w:val="20"/>
                <w:lang w:val="en-US"/>
              </w:rPr>
              <w:t xml:space="preserve"> Alternatif enerji kaynaklarını farklı enerji kaynakları keşfedebileceğimi bildiğim için kullanmam. </w:t>
            </w:r>
          </w:p>
        </w:tc>
        <w:tc>
          <w:tcPr>
            <w:tcW w:w="370" w:type="dxa"/>
            <w:tcBorders>
              <w:top w:val="single" w:sz="4" w:space="0" w:color="000000"/>
              <w:left w:val="single" w:sz="4" w:space="0" w:color="000000"/>
              <w:bottom w:val="single" w:sz="4" w:space="0" w:color="auto"/>
              <w:right w:val="single" w:sz="4" w:space="0" w:color="000000"/>
            </w:tcBorders>
            <w:vAlign w:val="center"/>
          </w:tcPr>
          <w:p w14:paraId="3D3ABB04" w14:textId="7CAD3C0B"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11255196"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FB7A5C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30</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235EDB25"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23</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0909E1D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51</w:t>
            </w:r>
          </w:p>
        </w:tc>
        <w:tc>
          <w:tcPr>
            <w:tcW w:w="646" w:type="dxa"/>
            <w:tcBorders>
              <w:top w:val="single" w:sz="4" w:space="0" w:color="000000"/>
              <w:left w:val="single" w:sz="4" w:space="0" w:color="000000"/>
              <w:bottom w:val="single" w:sz="4" w:space="0" w:color="auto"/>
              <w:right w:val="single" w:sz="4" w:space="0" w:color="000000"/>
            </w:tcBorders>
            <w:vAlign w:val="center"/>
          </w:tcPr>
          <w:p w14:paraId="5B2A1FA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21</w:t>
            </w:r>
          </w:p>
        </w:tc>
        <w:tc>
          <w:tcPr>
            <w:tcW w:w="646" w:type="dxa"/>
            <w:tcBorders>
              <w:top w:val="single" w:sz="4" w:space="0" w:color="000000"/>
              <w:left w:val="single" w:sz="4" w:space="0" w:color="000000"/>
              <w:bottom w:val="single" w:sz="4" w:space="0" w:color="auto"/>
              <w:right w:val="single" w:sz="4" w:space="0" w:color="000000"/>
            </w:tcBorders>
            <w:vAlign w:val="center"/>
          </w:tcPr>
          <w:p w14:paraId="7A0CC04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13</w:t>
            </w:r>
          </w:p>
        </w:tc>
        <w:tc>
          <w:tcPr>
            <w:tcW w:w="552" w:type="dxa"/>
            <w:vMerge w:val="restart"/>
            <w:tcBorders>
              <w:top w:val="single" w:sz="4" w:space="0" w:color="000000"/>
              <w:left w:val="single" w:sz="4" w:space="0" w:color="000000"/>
              <w:right w:val="single" w:sz="4" w:space="0" w:color="000000"/>
            </w:tcBorders>
            <w:vAlign w:val="center"/>
          </w:tcPr>
          <w:p w14:paraId="563A2F20"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2,62</w:t>
            </w:r>
          </w:p>
        </w:tc>
        <w:tc>
          <w:tcPr>
            <w:tcW w:w="613" w:type="dxa"/>
            <w:vMerge w:val="restart"/>
            <w:tcBorders>
              <w:top w:val="single" w:sz="4" w:space="0" w:color="000000"/>
              <w:left w:val="single" w:sz="4" w:space="0" w:color="000000"/>
              <w:right w:val="single" w:sz="4" w:space="0" w:color="000000"/>
            </w:tcBorders>
            <w:vAlign w:val="center"/>
          </w:tcPr>
          <w:p w14:paraId="112EC0DC"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1,32</w:t>
            </w:r>
          </w:p>
        </w:tc>
      </w:tr>
      <w:tr w:rsidR="003A2424" w:rsidRPr="00E90DA6" w14:paraId="4022935A" w14:textId="77777777" w:rsidTr="0025734A">
        <w:tblPrEx>
          <w:tblCellMar>
            <w:bottom w:w="0" w:type="dxa"/>
            <w:right w:w="12" w:type="dxa"/>
          </w:tblCellMar>
        </w:tblPrEx>
        <w:trPr>
          <w:trHeight w:val="504"/>
          <w:jc w:val="center"/>
        </w:trPr>
        <w:tc>
          <w:tcPr>
            <w:tcW w:w="3651" w:type="dxa"/>
            <w:vMerge/>
            <w:tcBorders>
              <w:left w:val="single" w:sz="4" w:space="0" w:color="000000"/>
              <w:bottom w:val="single" w:sz="4" w:space="0" w:color="000000"/>
              <w:right w:val="single" w:sz="4" w:space="0" w:color="000000"/>
            </w:tcBorders>
            <w:shd w:val="clear" w:color="auto" w:fill="auto"/>
            <w:vAlign w:val="center"/>
          </w:tcPr>
          <w:p w14:paraId="044A9111"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vAlign w:val="center"/>
          </w:tcPr>
          <w:p w14:paraId="3BABE4A3"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vAlign w:val="center"/>
          </w:tcPr>
          <w:p w14:paraId="4C6F022D"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6,1</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59B364B1"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20,4</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522ACD2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15,6</w:t>
            </w:r>
          </w:p>
        </w:tc>
        <w:tc>
          <w:tcPr>
            <w:tcW w:w="646" w:type="dxa"/>
            <w:tcBorders>
              <w:top w:val="single" w:sz="4" w:space="0" w:color="auto"/>
              <w:left w:val="single" w:sz="4" w:space="0" w:color="000000"/>
              <w:bottom w:val="single" w:sz="4" w:space="0" w:color="000000"/>
              <w:right w:val="single" w:sz="4" w:space="0" w:color="000000"/>
            </w:tcBorders>
            <w:shd w:val="clear" w:color="auto" w:fill="auto"/>
            <w:vAlign w:val="center"/>
          </w:tcPr>
          <w:p w14:paraId="4F0DAF8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34,7</w:t>
            </w:r>
          </w:p>
        </w:tc>
        <w:tc>
          <w:tcPr>
            <w:tcW w:w="646" w:type="dxa"/>
            <w:tcBorders>
              <w:top w:val="single" w:sz="4" w:space="0" w:color="auto"/>
              <w:left w:val="single" w:sz="4" w:space="0" w:color="000000"/>
              <w:bottom w:val="single" w:sz="4" w:space="0" w:color="000000"/>
              <w:right w:val="single" w:sz="4" w:space="0" w:color="000000"/>
            </w:tcBorders>
            <w:vAlign w:val="center"/>
          </w:tcPr>
          <w:p w14:paraId="5B14B89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14,3</w:t>
            </w:r>
          </w:p>
        </w:tc>
        <w:tc>
          <w:tcPr>
            <w:tcW w:w="646" w:type="dxa"/>
            <w:tcBorders>
              <w:top w:val="single" w:sz="4" w:space="0" w:color="auto"/>
              <w:left w:val="single" w:sz="4" w:space="0" w:color="000000"/>
              <w:bottom w:val="single" w:sz="4" w:space="0" w:color="000000"/>
              <w:right w:val="single" w:sz="4" w:space="0" w:color="000000"/>
            </w:tcBorders>
            <w:vAlign w:val="center"/>
          </w:tcPr>
          <w:p w14:paraId="44FB8407"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8,8</w:t>
            </w:r>
          </w:p>
        </w:tc>
        <w:tc>
          <w:tcPr>
            <w:tcW w:w="552" w:type="dxa"/>
            <w:vMerge/>
            <w:tcBorders>
              <w:left w:val="single" w:sz="4" w:space="0" w:color="000000"/>
              <w:bottom w:val="single" w:sz="4" w:space="0" w:color="000000"/>
              <w:right w:val="single" w:sz="4" w:space="0" w:color="000000"/>
            </w:tcBorders>
            <w:vAlign w:val="center"/>
          </w:tcPr>
          <w:p w14:paraId="0004D956"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vAlign w:val="center"/>
          </w:tcPr>
          <w:p w14:paraId="55127515" w14:textId="77777777" w:rsidR="003A2424" w:rsidRPr="00E90DA6" w:rsidRDefault="003A2424" w:rsidP="00132CE2">
            <w:pPr>
              <w:spacing w:line="240" w:lineRule="auto"/>
              <w:jc w:val="both"/>
              <w:rPr>
                <w:rFonts w:ascii="Times New Roman" w:hAnsi="Times New Roman" w:cs="Times New Roman"/>
                <w:sz w:val="20"/>
                <w:szCs w:val="20"/>
                <w:lang w:val="en-US"/>
              </w:rPr>
            </w:pPr>
          </w:p>
        </w:tc>
      </w:tr>
      <w:tr w:rsidR="003A2424" w:rsidRPr="00E90DA6" w14:paraId="1AE0D986" w14:textId="77777777" w:rsidTr="0025734A">
        <w:tblPrEx>
          <w:tblCellMar>
            <w:bottom w:w="0" w:type="dxa"/>
            <w:right w:w="12" w:type="dxa"/>
          </w:tblCellMar>
        </w:tblPrEx>
        <w:trPr>
          <w:trHeight w:val="456"/>
          <w:jc w:val="center"/>
        </w:trPr>
        <w:tc>
          <w:tcPr>
            <w:tcW w:w="3651" w:type="dxa"/>
            <w:vMerge w:val="restart"/>
            <w:tcBorders>
              <w:top w:val="single" w:sz="4" w:space="0" w:color="000000"/>
              <w:left w:val="single" w:sz="4" w:space="0" w:color="000000"/>
              <w:right w:val="single" w:sz="4" w:space="0" w:color="000000"/>
            </w:tcBorders>
            <w:shd w:val="clear" w:color="auto" w:fill="auto"/>
            <w:vAlign w:val="center"/>
          </w:tcPr>
          <w:p w14:paraId="097BBA8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b/>
                <w:sz w:val="20"/>
                <w:szCs w:val="20"/>
                <w:lang w:val="en-US"/>
              </w:rPr>
              <w:t>25.</w:t>
            </w:r>
            <w:r w:rsidRPr="00E90DA6">
              <w:rPr>
                <w:rFonts w:ascii="Times New Roman" w:hAnsi="Times New Roman" w:cs="Times New Roman"/>
                <w:sz w:val="20"/>
                <w:szCs w:val="20"/>
                <w:lang w:val="en-US"/>
              </w:rPr>
              <w:t xml:space="preserve"> İleride bir fabrika kuracak olsam kesinlikle çevresel etki değerlendirme raporu hazırlatırım. </w:t>
            </w:r>
          </w:p>
        </w:tc>
        <w:tc>
          <w:tcPr>
            <w:tcW w:w="370" w:type="dxa"/>
            <w:tcBorders>
              <w:top w:val="single" w:sz="4" w:space="0" w:color="000000"/>
              <w:left w:val="single" w:sz="4" w:space="0" w:color="000000"/>
              <w:bottom w:val="single" w:sz="4" w:space="0" w:color="auto"/>
              <w:right w:val="single" w:sz="4" w:space="0" w:color="000000"/>
            </w:tcBorders>
            <w:vAlign w:val="center"/>
          </w:tcPr>
          <w:p w14:paraId="6AB0079D" w14:textId="40866E5A" w:rsidR="003A2424" w:rsidRPr="00E90DA6" w:rsidRDefault="00162088"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646" w:type="dxa"/>
            <w:tcBorders>
              <w:top w:val="single" w:sz="4" w:space="0" w:color="000000"/>
              <w:left w:val="single" w:sz="4" w:space="0" w:color="000000"/>
              <w:bottom w:val="single" w:sz="4" w:space="0" w:color="auto"/>
              <w:right w:val="single" w:sz="4" w:space="0" w:color="000000"/>
            </w:tcBorders>
            <w:vAlign w:val="center"/>
          </w:tcPr>
          <w:p w14:paraId="7E20F6CF"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1A96F2A"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6C1A83C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10</w:t>
            </w:r>
          </w:p>
        </w:tc>
        <w:tc>
          <w:tcPr>
            <w:tcW w:w="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503E9494"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14</w:t>
            </w:r>
          </w:p>
        </w:tc>
        <w:tc>
          <w:tcPr>
            <w:tcW w:w="646" w:type="dxa"/>
            <w:tcBorders>
              <w:top w:val="single" w:sz="4" w:space="0" w:color="000000"/>
              <w:left w:val="single" w:sz="4" w:space="0" w:color="000000"/>
              <w:bottom w:val="single" w:sz="4" w:space="0" w:color="auto"/>
              <w:right w:val="single" w:sz="4" w:space="0" w:color="000000"/>
            </w:tcBorders>
            <w:vAlign w:val="center"/>
          </w:tcPr>
          <w:p w14:paraId="0BD6D49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28</w:t>
            </w:r>
          </w:p>
        </w:tc>
        <w:tc>
          <w:tcPr>
            <w:tcW w:w="646" w:type="dxa"/>
            <w:tcBorders>
              <w:top w:val="single" w:sz="4" w:space="0" w:color="000000"/>
              <w:left w:val="single" w:sz="4" w:space="0" w:color="000000"/>
              <w:bottom w:val="single" w:sz="4" w:space="0" w:color="auto"/>
              <w:right w:val="single" w:sz="4" w:space="0" w:color="000000"/>
            </w:tcBorders>
            <w:vAlign w:val="center"/>
          </w:tcPr>
          <w:p w14:paraId="4BA6BB76" w14:textId="77777777" w:rsidR="003A2424" w:rsidRPr="00E90DA6" w:rsidRDefault="00555A62"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552" w:type="dxa"/>
            <w:vMerge w:val="restart"/>
            <w:tcBorders>
              <w:top w:val="single" w:sz="4" w:space="0" w:color="000000"/>
              <w:left w:val="single" w:sz="4" w:space="0" w:color="000000"/>
              <w:right w:val="single" w:sz="4" w:space="0" w:color="000000"/>
            </w:tcBorders>
            <w:vAlign w:val="center"/>
          </w:tcPr>
          <w:p w14:paraId="56727B74"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4,17</w:t>
            </w:r>
          </w:p>
        </w:tc>
        <w:tc>
          <w:tcPr>
            <w:tcW w:w="613" w:type="dxa"/>
            <w:vMerge w:val="restart"/>
            <w:tcBorders>
              <w:top w:val="single" w:sz="4" w:space="0" w:color="000000"/>
              <w:left w:val="single" w:sz="4" w:space="0" w:color="000000"/>
              <w:right w:val="single" w:sz="4" w:space="0" w:color="000000"/>
            </w:tcBorders>
            <w:vAlign w:val="center"/>
          </w:tcPr>
          <w:p w14:paraId="00F6E5F7" w14:textId="77777777" w:rsidR="003A2424" w:rsidRPr="00E90DA6" w:rsidRDefault="00C35B0B"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1,30</w:t>
            </w:r>
          </w:p>
        </w:tc>
      </w:tr>
      <w:tr w:rsidR="003A2424" w:rsidRPr="00E90DA6" w14:paraId="457A0DDB" w14:textId="77777777" w:rsidTr="00132CE2">
        <w:tblPrEx>
          <w:tblCellMar>
            <w:bottom w:w="0" w:type="dxa"/>
            <w:right w:w="12" w:type="dxa"/>
          </w:tblCellMar>
        </w:tblPrEx>
        <w:trPr>
          <w:trHeight w:val="324"/>
          <w:jc w:val="center"/>
        </w:trPr>
        <w:tc>
          <w:tcPr>
            <w:tcW w:w="3651" w:type="dxa"/>
            <w:vMerge/>
            <w:tcBorders>
              <w:left w:val="single" w:sz="4" w:space="0" w:color="000000"/>
              <w:bottom w:val="single" w:sz="4" w:space="0" w:color="000000"/>
              <w:right w:val="single" w:sz="4" w:space="0" w:color="000000"/>
            </w:tcBorders>
            <w:shd w:val="clear" w:color="auto" w:fill="auto"/>
          </w:tcPr>
          <w:p w14:paraId="3F05A446" w14:textId="77777777" w:rsidR="003A2424" w:rsidRPr="00E90DA6" w:rsidRDefault="003A2424" w:rsidP="00132CE2">
            <w:pPr>
              <w:spacing w:line="240" w:lineRule="auto"/>
              <w:jc w:val="both"/>
              <w:rPr>
                <w:rFonts w:ascii="Times New Roman" w:hAnsi="Times New Roman" w:cs="Times New Roman"/>
                <w:b/>
                <w:sz w:val="20"/>
                <w:szCs w:val="20"/>
                <w:lang w:val="en-US"/>
              </w:rPr>
            </w:pPr>
          </w:p>
        </w:tc>
        <w:tc>
          <w:tcPr>
            <w:tcW w:w="370" w:type="dxa"/>
            <w:tcBorders>
              <w:top w:val="single" w:sz="4" w:space="0" w:color="auto"/>
              <w:left w:val="single" w:sz="4" w:space="0" w:color="000000"/>
              <w:bottom w:val="single" w:sz="4" w:space="0" w:color="000000"/>
              <w:right w:val="single" w:sz="4" w:space="0" w:color="000000"/>
            </w:tcBorders>
          </w:tcPr>
          <w:p w14:paraId="567BF86B"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w:t>
            </w:r>
          </w:p>
        </w:tc>
        <w:tc>
          <w:tcPr>
            <w:tcW w:w="646" w:type="dxa"/>
            <w:tcBorders>
              <w:top w:val="single" w:sz="4" w:space="0" w:color="auto"/>
              <w:left w:val="single" w:sz="4" w:space="0" w:color="000000"/>
              <w:bottom w:val="single" w:sz="4" w:space="0" w:color="000000"/>
              <w:right w:val="single" w:sz="4" w:space="0" w:color="000000"/>
            </w:tcBorders>
          </w:tcPr>
          <w:p w14:paraId="6CF60114" w14:textId="77777777" w:rsidR="003A2424" w:rsidRPr="00E90DA6" w:rsidRDefault="00555A62" w:rsidP="00132CE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646" w:type="dxa"/>
            <w:tcBorders>
              <w:top w:val="single" w:sz="4" w:space="0" w:color="auto"/>
              <w:left w:val="single" w:sz="4" w:space="0" w:color="000000"/>
              <w:bottom w:val="single" w:sz="4" w:space="0" w:color="000000"/>
              <w:right w:val="single" w:sz="4" w:space="0" w:color="000000"/>
            </w:tcBorders>
            <w:shd w:val="clear" w:color="auto" w:fill="auto"/>
          </w:tcPr>
          <w:p w14:paraId="34943ECC"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0,7</w:t>
            </w:r>
          </w:p>
        </w:tc>
        <w:tc>
          <w:tcPr>
            <w:tcW w:w="646" w:type="dxa"/>
            <w:tcBorders>
              <w:top w:val="single" w:sz="4" w:space="0" w:color="auto"/>
              <w:left w:val="single" w:sz="4" w:space="0" w:color="000000"/>
              <w:bottom w:val="single" w:sz="4" w:space="0" w:color="000000"/>
              <w:right w:val="single" w:sz="4" w:space="0" w:color="000000"/>
            </w:tcBorders>
            <w:shd w:val="clear" w:color="auto" w:fill="auto"/>
          </w:tcPr>
          <w:p w14:paraId="3639EC8E"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6,8</w:t>
            </w:r>
          </w:p>
        </w:tc>
        <w:tc>
          <w:tcPr>
            <w:tcW w:w="646" w:type="dxa"/>
            <w:tcBorders>
              <w:top w:val="single" w:sz="4" w:space="0" w:color="auto"/>
              <w:left w:val="single" w:sz="4" w:space="0" w:color="000000"/>
              <w:bottom w:val="single" w:sz="4" w:space="0" w:color="000000"/>
              <w:right w:val="single" w:sz="4" w:space="0" w:color="000000"/>
            </w:tcBorders>
            <w:shd w:val="clear" w:color="auto" w:fill="auto"/>
          </w:tcPr>
          <w:p w14:paraId="6734D242"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9,5</w:t>
            </w:r>
          </w:p>
        </w:tc>
        <w:tc>
          <w:tcPr>
            <w:tcW w:w="646" w:type="dxa"/>
            <w:tcBorders>
              <w:top w:val="single" w:sz="4" w:space="0" w:color="auto"/>
              <w:left w:val="single" w:sz="4" w:space="0" w:color="000000"/>
              <w:bottom w:val="single" w:sz="4" w:space="0" w:color="000000"/>
              <w:right w:val="single" w:sz="4" w:space="0" w:color="000000"/>
            </w:tcBorders>
          </w:tcPr>
          <w:p w14:paraId="70732389"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19,0</w:t>
            </w:r>
          </w:p>
        </w:tc>
        <w:tc>
          <w:tcPr>
            <w:tcW w:w="646" w:type="dxa"/>
            <w:tcBorders>
              <w:top w:val="single" w:sz="4" w:space="0" w:color="auto"/>
              <w:left w:val="single" w:sz="4" w:space="0" w:color="000000"/>
              <w:bottom w:val="single" w:sz="4" w:space="0" w:color="000000"/>
              <w:right w:val="single" w:sz="4" w:space="0" w:color="000000"/>
            </w:tcBorders>
          </w:tcPr>
          <w:p w14:paraId="0C273EC0" w14:textId="77777777" w:rsidR="003A2424" w:rsidRPr="00E90DA6" w:rsidRDefault="003A2424" w:rsidP="00132CE2">
            <w:pPr>
              <w:spacing w:line="240" w:lineRule="auto"/>
              <w:jc w:val="both"/>
              <w:rPr>
                <w:rFonts w:ascii="Times New Roman" w:hAnsi="Times New Roman" w:cs="Times New Roman"/>
                <w:sz w:val="20"/>
                <w:szCs w:val="20"/>
                <w:lang w:val="en-US"/>
              </w:rPr>
            </w:pPr>
            <w:r w:rsidRPr="00E90DA6">
              <w:rPr>
                <w:rFonts w:ascii="Times New Roman" w:hAnsi="Times New Roman" w:cs="Times New Roman"/>
                <w:sz w:val="20"/>
                <w:szCs w:val="20"/>
                <w:lang w:val="en-US"/>
              </w:rPr>
              <w:t>57,8</w:t>
            </w:r>
          </w:p>
        </w:tc>
        <w:tc>
          <w:tcPr>
            <w:tcW w:w="552" w:type="dxa"/>
            <w:vMerge/>
            <w:tcBorders>
              <w:left w:val="single" w:sz="4" w:space="0" w:color="000000"/>
              <w:bottom w:val="single" w:sz="4" w:space="0" w:color="000000"/>
              <w:right w:val="single" w:sz="4" w:space="0" w:color="000000"/>
            </w:tcBorders>
          </w:tcPr>
          <w:p w14:paraId="589F0884" w14:textId="77777777" w:rsidR="003A2424" w:rsidRPr="00E90DA6" w:rsidRDefault="003A2424" w:rsidP="00132CE2">
            <w:pPr>
              <w:spacing w:line="240" w:lineRule="auto"/>
              <w:jc w:val="both"/>
              <w:rPr>
                <w:rFonts w:ascii="Times New Roman" w:hAnsi="Times New Roman" w:cs="Times New Roman"/>
                <w:sz w:val="20"/>
                <w:szCs w:val="20"/>
                <w:lang w:val="en-US"/>
              </w:rPr>
            </w:pPr>
          </w:p>
        </w:tc>
        <w:tc>
          <w:tcPr>
            <w:tcW w:w="613" w:type="dxa"/>
            <w:vMerge/>
            <w:tcBorders>
              <w:left w:val="single" w:sz="4" w:space="0" w:color="000000"/>
              <w:bottom w:val="single" w:sz="4" w:space="0" w:color="000000"/>
              <w:right w:val="single" w:sz="4" w:space="0" w:color="000000"/>
            </w:tcBorders>
          </w:tcPr>
          <w:p w14:paraId="681695B4" w14:textId="77777777" w:rsidR="003A2424" w:rsidRPr="00E90DA6" w:rsidRDefault="003A2424" w:rsidP="00132CE2">
            <w:pPr>
              <w:spacing w:line="240" w:lineRule="auto"/>
              <w:jc w:val="both"/>
              <w:rPr>
                <w:rFonts w:ascii="Times New Roman" w:hAnsi="Times New Roman" w:cs="Times New Roman"/>
                <w:sz w:val="20"/>
                <w:szCs w:val="20"/>
                <w:lang w:val="en-US"/>
              </w:rPr>
            </w:pPr>
          </w:p>
        </w:tc>
      </w:tr>
    </w:tbl>
    <w:p w14:paraId="62A04668" w14:textId="77777777" w:rsidR="00D04800" w:rsidRDefault="00D04800" w:rsidP="00AF2938">
      <w:pPr>
        <w:spacing w:line="240" w:lineRule="auto"/>
        <w:jc w:val="both"/>
        <w:rPr>
          <w:rFonts w:ascii="Times New Roman" w:hAnsi="Times New Roman" w:cs="Times New Roman"/>
          <w:sz w:val="24"/>
          <w:szCs w:val="24"/>
          <w:lang w:val="en-US"/>
        </w:rPr>
      </w:pPr>
    </w:p>
    <w:p w14:paraId="70F13E2C" w14:textId="6FC84BA5" w:rsidR="00561814" w:rsidRDefault="00561814" w:rsidP="00820E33">
      <w:pPr>
        <w:pStyle w:val="Balk2"/>
      </w:pPr>
      <w:bookmarkStart w:id="85" w:name="_Toc127661972"/>
      <w:r w:rsidRPr="0018517C">
        <w:t>4.3. Üniversite Öğrencilerinin Çözüm Odaklı Yaklaşım Düzeylerine Dair Bulgular</w:t>
      </w:r>
      <w:bookmarkEnd w:id="85"/>
      <w:r w:rsidRPr="0018517C">
        <w:t xml:space="preserve"> </w:t>
      </w:r>
    </w:p>
    <w:p w14:paraId="609C2FAB" w14:textId="7F95E817" w:rsidR="001515C1" w:rsidRDefault="001515C1" w:rsidP="000D4D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Araştırmaya katılan öğrencilerin çözüm odaklı envanterde belirtilen ifadelere ilişkin cevaplarının frekansları, ortalamaları ve standart sap</w:t>
      </w:r>
      <w:r w:rsidR="00CA40F7">
        <w:rPr>
          <w:rFonts w:ascii="Times New Roman" w:hAnsi="Times New Roman" w:cs="Times New Roman"/>
          <w:sz w:val="24"/>
          <w:szCs w:val="24"/>
        </w:rPr>
        <w:t>maları ayrıntılarıyla t</w:t>
      </w:r>
      <w:r w:rsidR="00C93156">
        <w:rPr>
          <w:rFonts w:ascii="Times New Roman" w:hAnsi="Times New Roman" w:cs="Times New Roman"/>
          <w:sz w:val="24"/>
          <w:szCs w:val="24"/>
        </w:rPr>
        <w:t>ablo 25’te verilmiştir. Tablo 25</w:t>
      </w:r>
      <w:r w:rsidR="00CA40F7">
        <w:rPr>
          <w:rFonts w:ascii="Times New Roman" w:hAnsi="Times New Roman" w:cs="Times New Roman"/>
          <w:sz w:val="24"/>
          <w:szCs w:val="24"/>
        </w:rPr>
        <w:t>’te</w:t>
      </w:r>
      <w:r>
        <w:rPr>
          <w:rFonts w:ascii="Times New Roman" w:hAnsi="Times New Roman" w:cs="Times New Roman"/>
          <w:sz w:val="24"/>
          <w:szCs w:val="24"/>
        </w:rPr>
        <w:t xml:space="preserve"> araştırmaya katılan öğrencilerin çözüm odaklı envanter </w:t>
      </w:r>
      <w:r w:rsidR="00BE3C6B">
        <w:rPr>
          <w:rFonts w:ascii="Times New Roman" w:hAnsi="Times New Roman" w:cs="Times New Roman"/>
          <w:sz w:val="24"/>
          <w:szCs w:val="24"/>
        </w:rPr>
        <w:t xml:space="preserve">kapsamında verdikleri cevapların ortalaması </w:t>
      </w:r>
      <w:r w:rsidR="00BE3C6B" w:rsidRPr="001515C1">
        <w:rPr>
          <w:rFonts w:ascii="Times New Roman" w:hAnsi="Times New Roman" w:cs="Times New Roman"/>
          <w:sz w:val="24"/>
          <w:szCs w:val="24"/>
        </w:rPr>
        <w:t>X̄=</w:t>
      </w:r>
      <w:r w:rsidR="00BE3C6B">
        <w:rPr>
          <w:rFonts w:ascii="Times New Roman" w:hAnsi="Times New Roman" w:cs="Times New Roman"/>
          <w:sz w:val="24"/>
          <w:szCs w:val="24"/>
        </w:rPr>
        <w:t>3,94 olarak bulunmuştur.</w:t>
      </w:r>
      <w:r w:rsidR="008D31C7">
        <w:rPr>
          <w:rFonts w:ascii="Times New Roman" w:hAnsi="Times New Roman" w:cs="Times New Roman"/>
          <w:sz w:val="24"/>
          <w:szCs w:val="24"/>
        </w:rPr>
        <w:t xml:space="preserve"> Aynı zamanda çözüm odaklı envanterin alt boyutları olan; </w:t>
      </w:r>
      <w:r w:rsidR="00E86C15">
        <w:rPr>
          <w:rFonts w:ascii="Times New Roman" w:hAnsi="Times New Roman" w:cs="Times New Roman"/>
          <w:sz w:val="24"/>
          <w:szCs w:val="24"/>
        </w:rPr>
        <w:t>I</w:t>
      </w:r>
      <w:r w:rsidR="008D31C7">
        <w:rPr>
          <w:rFonts w:ascii="Times New Roman" w:hAnsi="Times New Roman" w:cs="Times New Roman"/>
          <w:sz w:val="24"/>
          <w:szCs w:val="24"/>
        </w:rPr>
        <w:t xml:space="preserve">-problemden ayırma:1., 2., 4., 5. maddeler, </w:t>
      </w:r>
      <w:r w:rsidR="00E86C15">
        <w:rPr>
          <w:rFonts w:ascii="Times New Roman" w:hAnsi="Times New Roman" w:cs="Times New Roman"/>
          <w:sz w:val="24"/>
          <w:szCs w:val="24"/>
        </w:rPr>
        <w:t>II</w:t>
      </w:r>
      <w:r w:rsidR="008D31C7">
        <w:rPr>
          <w:rFonts w:ascii="Times New Roman" w:hAnsi="Times New Roman" w:cs="Times New Roman"/>
          <w:sz w:val="24"/>
          <w:szCs w:val="24"/>
        </w:rPr>
        <w:t xml:space="preserve">-hedefe yönelim: 9., 10., 11., 12. maddeler, </w:t>
      </w:r>
      <w:r w:rsidR="00E86C15">
        <w:rPr>
          <w:rFonts w:ascii="Times New Roman" w:hAnsi="Times New Roman" w:cs="Times New Roman"/>
          <w:sz w:val="24"/>
          <w:szCs w:val="24"/>
        </w:rPr>
        <w:t>III</w:t>
      </w:r>
      <w:r w:rsidR="008D31C7">
        <w:rPr>
          <w:rFonts w:ascii="Times New Roman" w:hAnsi="Times New Roman" w:cs="Times New Roman"/>
          <w:sz w:val="24"/>
          <w:szCs w:val="24"/>
        </w:rPr>
        <w:t xml:space="preserve">-kaynakları harekete geçirme: 3., 6., 7. ve 8. Maddeleri üzerinden incelenmiştir. 1., 2., 4. </w:t>
      </w:r>
      <w:r w:rsidR="00E86C15">
        <w:rPr>
          <w:rFonts w:ascii="Times New Roman" w:hAnsi="Times New Roman" w:cs="Times New Roman"/>
          <w:sz w:val="24"/>
          <w:szCs w:val="24"/>
        </w:rPr>
        <w:t>v</w:t>
      </w:r>
      <w:r w:rsidR="008D31C7">
        <w:rPr>
          <w:rFonts w:ascii="Times New Roman" w:hAnsi="Times New Roman" w:cs="Times New Roman"/>
          <w:sz w:val="24"/>
          <w:szCs w:val="24"/>
        </w:rPr>
        <w:t xml:space="preserve">e 5. maddeler </w:t>
      </w:r>
      <w:r w:rsidR="00E86C15">
        <w:rPr>
          <w:rFonts w:ascii="Times New Roman" w:hAnsi="Times New Roman" w:cs="Times New Roman"/>
          <w:sz w:val="24"/>
          <w:szCs w:val="24"/>
        </w:rPr>
        <w:t>olumsuz olup</w:t>
      </w:r>
      <w:r w:rsidR="008D31C7">
        <w:rPr>
          <w:rFonts w:ascii="Times New Roman" w:hAnsi="Times New Roman" w:cs="Times New Roman"/>
          <w:sz w:val="24"/>
          <w:szCs w:val="24"/>
        </w:rPr>
        <w:t xml:space="preserve"> ters puanlanm</w:t>
      </w:r>
      <w:r w:rsidR="00E86C15">
        <w:rPr>
          <w:rFonts w:ascii="Times New Roman" w:hAnsi="Times New Roman" w:cs="Times New Roman"/>
          <w:sz w:val="24"/>
          <w:szCs w:val="24"/>
        </w:rPr>
        <w:t>ışt</w:t>
      </w:r>
      <w:r w:rsidR="008D31C7">
        <w:rPr>
          <w:rFonts w:ascii="Times New Roman" w:hAnsi="Times New Roman" w:cs="Times New Roman"/>
          <w:sz w:val="24"/>
          <w:szCs w:val="24"/>
        </w:rPr>
        <w:t xml:space="preserve">ır. </w:t>
      </w:r>
      <w:r w:rsidR="00BE3C6B">
        <w:rPr>
          <w:rFonts w:ascii="Times New Roman" w:hAnsi="Times New Roman" w:cs="Times New Roman"/>
          <w:sz w:val="24"/>
          <w:szCs w:val="24"/>
        </w:rPr>
        <w:t xml:space="preserve"> </w:t>
      </w:r>
      <w:r w:rsidR="00B50C89" w:rsidRPr="00B50C89">
        <w:rPr>
          <w:rFonts w:ascii="Times New Roman" w:hAnsi="Times New Roman" w:cs="Times New Roman"/>
          <w:sz w:val="24"/>
          <w:szCs w:val="24"/>
        </w:rPr>
        <w:t xml:space="preserve">Grant ve </w:t>
      </w:r>
      <w:r w:rsidR="0026475C">
        <w:rPr>
          <w:rFonts w:ascii="Times New Roman" w:hAnsi="Times New Roman" w:cs="Times New Roman"/>
          <w:sz w:val="24"/>
          <w:szCs w:val="24"/>
        </w:rPr>
        <w:t>diğerleri</w:t>
      </w:r>
      <w:r w:rsidR="00B50C89" w:rsidRPr="00B50C89">
        <w:rPr>
          <w:rFonts w:ascii="Times New Roman" w:hAnsi="Times New Roman" w:cs="Times New Roman"/>
          <w:sz w:val="24"/>
          <w:szCs w:val="24"/>
        </w:rPr>
        <w:t xml:space="preserve"> </w:t>
      </w:r>
      <w:r w:rsidR="00CA40F7" w:rsidRPr="00B50C89">
        <w:rPr>
          <w:rFonts w:ascii="Times New Roman" w:hAnsi="Times New Roman" w:cs="Times New Roman"/>
          <w:sz w:val="24"/>
          <w:szCs w:val="24"/>
        </w:rPr>
        <w:t>(2012)</w:t>
      </w:r>
      <w:r w:rsidR="00891ACA" w:rsidRPr="00B50C89">
        <w:rPr>
          <w:rFonts w:ascii="Times New Roman" w:hAnsi="Times New Roman" w:cs="Times New Roman"/>
          <w:sz w:val="24"/>
          <w:szCs w:val="24"/>
        </w:rPr>
        <w:t>,</w:t>
      </w:r>
      <w:r w:rsidR="00CA40F7" w:rsidRPr="00B50C89">
        <w:rPr>
          <w:rFonts w:ascii="Times New Roman" w:hAnsi="Times New Roman" w:cs="Times New Roman"/>
          <w:sz w:val="24"/>
          <w:szCs w:val="24"/>
        </w:rPr>
        <w:t xml:space="preserve"> </w:t>
      </w:r>
      <w:r w:rsidR="000E0E49">
        <w:rPr>
          <w:rFonts w:ascii="Times New Roman" w:hAnsi="Times New Roman" w:cs="Times New Roman"/>
          <w:sz w:val="24"/>
          <w:szCs w:val="24"/>
        </w:rPr>
        <w:t>“</w:t>
      </w:r>
      <w:r w:rsidR="00CA40F7" w:rsidRPr="000E0E49">
        <w:rPr>
          <w:rFonts w:ascii="Times New Roman" w:hAnsi="Times New Roman" w:cs="Times New Roman"/>
          <w:i/>
          <w:sz w:val="24"/>
          <w:szCs w:val="24"/>
        </w:rPr>
        <w:t xml:space="preserve">12 maddelik bu ölçeğin, psikopatoloji ile negatif yönde korelasyon olduğunu ve iyilik </w:t>
      </w:r>
      <w:r w:rsidR="00CA40F7" w:rsidRPr="000E0E49">
        <w:rPr>
          <w:rFonts w:ascii="Times New Roman" w:hAnsi="Times New Roman" w:cs="Times New Roman"/>
          <w:i/>
          <w:sz w:val="24"/>
          <w:szCs w:val="24"/>
        </w:rPr>
        <w:lastRenderedPageBreak/>
        <w:t>hali, dayanıklılık, bakış açısı kazanma ile pozitif yönde korelasyonu olduğunu bulmuşlardır</w:t>
      </w:r>
      <w:r w:rsidR="000E0E49">
        <w:rPr>
          <w:rFonts w:ascii="Times New Roman" w:hAnsi="Times New Roman" w:cs="Times New Roman"/>
          <w:sz w:val="24"/>
          <w:szCs w:val="24"/>
        </w:rPr>
        <w:t>”</w:t>
      </w:r>
      <w:r w:rsidR="00CA40F7" w:rsidRPr="00CA40F7">
        <w:rPr>
          <w:rFonts w:ascii="Times New Roman" w:hAnsi="Times New Roman" w:cs="Times New Roman"/>
          <w:sz w:val="24"/>
          <w:szCs w:val="24"/>
        </w:rPr>
        <w:t>.</w:t>
      </w:r>
      <w:r w:rsidR="00CA40F7">
        <w:rPr>
          <w:rFonts w:ascii="Times New Roman" w:hAnsi="Times New Roman" w:cs="Times New Roman"/>
          <w:b/>
          <w:sz w:val="24"/>
          <w:szCs w:val="24"/>
        </w:rPr>
        <w:t xml:space="preserve"> </w:t>
      </w:r>
      <w:r w:rsidR="00BE3C6B">
        <w:rPr>
          <w:rFonts w:ascii="Times New Roman" w:hAnsi="Times New Roman" w:cs="Times New Roman"/>
          <w:sz w:val="24"/>
          <w:szCs w:val="24"/>
        </w:rPr>
        <w:t>Bu bilginin</w:t>
      </w:r>
      <w:r w:rsidR="00CA40F7">
        <w:rPr>
          <w:rFonts w:ascii="Times New Roman" w:hAnsi="Times New Roman" w:cs="Times New Roman"/>
          <w:sz w:val="24"/>
          <w:szCs w:val="24"/>
        </w:rPr>
        <w:t xml:space="preserve"> de</w:t>
      </w:r>
      <w:r w:rsidR="00BE3C6B">
        <w:rPr>
          <w:rFonts w:ascii="Times New Roman" w:hAnsi="Times New Roman" w:cs="Times New Roman"/>
          <w:sz w:val="24"/>
          <w:szCs w:val="24"/>
        </w:rPr>
        <w:t xml:space="preserve"> doğrultusunda araştırmaya katılan öğrencilerin çözüm odaklı yaklaşım düzeylerinin </w:t>
      </w:r>
      <w:r w:rsidR="00CA40F7">
        <w:rPr>
          <w:rFonts w:ascii="Times New Roman" w:hAnsi="Times New Roman" w:cs="Times New Roman"/>
          <w:sz w:val="24"/>
          <w:szCs w:val="24"/>
        </w:rPr>
        <w:t xml:space="preserve">pozitif yönde </w:t>
      </w:r>
      <w:r w:rsidR="00BE3C6B">
        <w:rPr>
          <w:rFonts w:ascii="Times New Roman" w:hAnsi="Times New Roman" w:cs="Times New Roman"/>
          <w:sz w:val="24"/>
          <w:szCs w:val="24"/>
        </w:rPr>
        <w:t>ort</w:t>
      </w:r>
      <w:r w:rsidR="007671CE">
        <w:rPr>
          <w:rFonts w:ascii="Times New Roman" w:hAnsi="Times New Roman" w:cs="Times New Roman"/>
          <w:sz w:val="24"/>
          <w:szCs w:val="24"/>
        </w:rPr>
        <w:t xml:space="preserve">alamanın </w:t>
      </w:r>
      <w:r w:rsidR="00BE3C6B">
        <w:rPr>
          <w:rFonts w:ascii="Times New Roman" w:hAnsi="Times New Roman" w:cs="Times New Roman"/>
          <w:sz w:val="24"/>
          <w:szCs w:val="24"/>
        </w:rPr>
        <w:t xml:space="preserve">üzerinde olduğu söylenebilir. </w:t>
      </w:r>
    </w:p>
    <w:p w14:paraId="1D1BB161" w14:textId="2971CCB0" w:rsidR="00CF21E0" w:rsidRDefault="00227052" w:rsidP="00CF21E0">
      <w:pPr>
        <w:pStyle w:val="AklamaMetni"/>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Çözüm Odaklı Yaklaşım Envanterinde (ÇOYE</w:t>
      </w:r>
      <w:r w:rsidRPr="00C5593F">
        <w:rPr>
          <w:rFonts w:ascii="Times New Roman" w:hAnsi="Times New Roman" w:cs="Times New Roman"/>
          <w:sz w:val="24"/>
          <w:szCs w:val="24"/>
        </w:rPr>
        <w:t>)</w:t>
      </w:r>
      <w:r w:rsidRPr="00C5593F">
        <w:rPr>
          <w:rFonts w:ascii="Times New Roman" w:hAnsi="Times New Roman" w:cs="Times New Roman"/>
        </w:rPr>
        <w:t xml:space="preserve"> </w:t>
      </w:r>
      <w:r w:rsidRPr="00C5593F">
        <w:rPr>
          <w:rFonts w:ascii="Times New Roman" w:hAnsi="Times New Roman" w:cs="Times New Roman"/>
          <w:sz w:val="24"/>
          <w:szCs w:val="24"/>
        </w:rPr>
        <w:t>yer alan ifadeler analiz edilerek; her madde için onaylama düzeylerine ilişkin veriler ve bunların ortalamaları ile standart sapma değerleri tek tek hesaplanmış, alt boyutlar düzeyinde ayrılmış olarak tabl</w:t>
      </w:r>
      <w:r w:rsidR="005C49A9">
        <w:rPr>
          <w:rFonts w:ascii="Times New Roman" w:hAnsi="Times New Roman" w:cs="Times New Roman"/>
          <w:sz w:val="24"/>
          <w:szCs w:val="24"/>
        </w:rPr>
        <w:t>olarda verilmiştir (T</w:t>
      </w:r>
      <w:r>
        <w:rPr>
          <w:rFonts w:ascii="Times New Roman" w:hAnsi="Times New Roman" w:cs="Times New Roman"/>
          <w:sz w:val="24"/>
          <w:szCs w:val="24"/>
        </w:rPr>
        <w:t>ablo</w:t>
      </w:r>
      <w:r w:rsidR="00CF21E0">
        <w:rPr>
          <w:rFonts w:ascii="Times New Roman" w:hAnsi="Times New Roman" w:cs="Times New Roman"/>
          <w:sz w:val="24"/>
          <w:szCs w:val="24"/>
        </w:rPr>
        <w:t xml:space="preserve"> 25-27</w:t>
      </w:r>
      <w:r w:rsidRPr="00C5593F">
        <w:rPr>
          <w:rFonts w:ascii="Times New Roman" w:hAnsi="Times New Roman" w:cs="Times New Roman"/>
          <w:sz w:val="24"/>
          <w:szCs w:val="24"/>
        </w:rPr>
        <w:t xml:space="preserve">). </w:t>
      </w:r>
    </w:p>
    <w:p w14:paraId="4ED01042" w14:textId="0B32BE4C" w:rsidR="00227052" w:rsidRPr="00227052" w:rsidRDefault="00227052" w:rsidP="00CF21E0">
      <w:pPr>
        <w:pStyle w:val="AklamaMetni"/>
        <w:spacing w:line="360" w:lineRule="auto"/>
        <w:ind w:firstLine="708"/>
        <w:jc w:val="both"/>
        <w:rPr>
          <w:rFonts w:ascii="Times New Roman" w:hAnsi="Times New Roman" w:cs="Times New Roman"/>
          <w:sz w:val="24"/>
          <w:szCs w:val="24"/>
        </w:rPr>
      </w:pPr>
      <w:r w:rsidRPr="00C5593F">
        <w:rPr>
          <w:rFonts w:ascii="Times New Roman" w:hAnsi="Times New Roman" w:cs="Times New Roman"/>
          <w:sz w:val="24"/>
          <w:szCs w:val="24"/>
        </w:rPr>
        <w:t xml:space="preserve"> </w:t>
      </w:r>
      <w:r>
        <w:rPr>
          <w:rFonts w:ascii="Times New Roman" w:hAnsi="Times New Roman" w:cs="Times New Roman"/>
          <w:sz w:val="24"/>
          <w:szCs w:val="24"/>
        </w:rPr>
        <w:t>ÇOYE</w:t>
      </w:r>
      <w:r w:rsidRPr="00C5593F">
        <w:rPr>
          <w:rFonts w:ascii="Times New Roman" w:hAnsi="Times New Roman" w:cs="Times New Roman"/>
          <w:sz w:val="24"/>
          <w:szCs w:val="24"/>
        </w:rPr>
        <w:t>’nin</w:t>
      </w:r>
      <w:r w:rsidR="00CF21E0">
        <w:rPr>
          <w:rFonts w:ascii="Times New Roman" w:hAnsi="Times New Roman" w:cs="Times New Roman"/>
          <w:sz w:val="24"/>
          <w:szCs w:val="24"/>
        </w:rPr>
        <w:t xml:space="preserve"> problemden ayırma</w:t>
      </w:r>
      <w:r w:rsidRPr="00C5593F">
        <w:rPr>
          <w:rFonts w:ascii="Times New Roman" w:hAnsi="Times New Roman" w:cs="Times New Roman"/>
          <w:sz w:val="24"/>
          <w:szCs w:val="24"/>
        </w:rPr>
        <w:t xml:space="preserve"> alt boyutuna ilişkin ifadeler arasında en yüksek ortalama X̄</w:t>
      </w:r>
      <w:r w:rsidR="00CF21E0">
        <w:rPr>
          <w:rFonts w:ascii="Times New Roman" w:hAnsi="Times New Roman" w:cs="Times New Roman"/>
          <w:sz w:val="24"/>
          <w:szCs w:val="24"/>
          <w:lang w:val="en-US"/>
        </w:rPr>
        <w:t>=3,56</w:t>
      </w:r>
      <w:r w:rsidRPr="00C5593F">
        <w:rPr>
          <w:rFonts w:ascii="Times New Roman" w:hAnsi="Times New Roman" w:cs="Times New Roman"/>
          <w:sz w:val="24"/>
          <w:szCs w:val="24"/>
          <w:lang w:val="en-US"/>
        </w:rPr>
        <w:t xml:space="preserve"> ile “</w:t>
      </w:r>
      <w:r w:rsidR="00CF21E0" w:rsidRPr="00CF21E0">
        <w:rPr>
          <w:rFonts w:ascii="Times New Roman" w:hAnsi="Times New Roman" w:cs="Times New Roman"/>
          <w:i/>
          <w:sz w:val="24"/>
          <w:szCs w:val="24"/>
          <w:lang w:val="en-US"/>
        </w:rPr>
        <w:t>Olası çözümlere ağırlık vermektense zamanımın çoğunu proble</w:t>
      </w:r>
      <w:r w:rsidR="00CF21E0">
        <w:rPr>
          <w:rFonts w:ascii="Times New Roman" w:hAnsi="Times New Roman" w:cs="Times New Roman"/>
          <w:i/>
          <w:sz w:val="24"/>
          <w:szCs w:val="24"/>
          <w:lang w:val="en-US"/>
        </w:rPr>
        <w:t>mlerimi analiz etmeye yönelirim</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sidR="00CF21E0">
        <w:rPr>
          <w:rFonts w:ascii="Times New Roman" w:hAnsi="Times New Roman" w:cs="Times New Roman"/>
          <w:sz w:val="24"/>
          <w:szCs w:val="24"/>
          <w:lang w:val="en-US"/>
        </w:rPr>
        <w:t>X̄= 2,60</w:t>
      </w:r>
      <w:r w:rsidRPr="00C5593F">
        <w:rPr>
          <w:rFonts w:ascii="Times New Roman" w:hAnsi="Times New Roman" w:cs="Times New Roman"/>
          <w:sz w:val="24"/>
          <w:szCs w:val="24"/>
          <w:lang w:val="en-US"/>
        </w:rPr>
        <w:t xml:space="preserve"> ile “</w:t>
      </w:r>
      <w:r w:rsidR="00CF21E0" w:rsidRPr="00CF21E0">
        <w:rPr>
          <w:rFonts w:ascii="Times New Roman" w:hAnsi="Times New Roman" w:cs="Times New Roman"/>
          <w:i/>
          <w:sz w:val="24"/>
          <w:szCs w:val="24"/>
          <w:lang w:val="en-US"/>
        </w:rPr>
        <w:t>İşlerin yolunda gittiğini fark etmede çok iyi değilim</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5C49A9">
        <w:rPr>
          <w:rFonts w:ascii="Times New Roman" w:hAnsi="Times New Roman" w:cs="Times New Roman"/>
          <w:sz w:val="24"/>
          <w:szCs w:val="24"/>
          <w:lang w:val="en-US"/>
        </w:rPr>
        <w:t>ine aittir (T</w:t>
      </w:r>
      <w:r w:rsidR="00CF21E0">
        <w:rPr>
          <w:rFonts w:ascii="Times New Roman" w:hAnsi="Times New Roman" w:cs="Times New Roman"/>
          <w:sz w:val="24"/>
          <w:szCs w:val="24"/>
          <w:lang w:val="en-US"/>
        </w:rPr>
        <w:t>ablo 25</w:t>
      </w:r>
      <w:r>
        <w:rPr>
          <w:rFonts w:ascii="Times New Roman" w:hAnsi="Times New Roman" w:cs="Times New Roman"/>
          <w:sz w:val="24"/>
          <w:szCs w:val="24"/>
          <w:lang w:val="en-US"/>
        </w:rPr>
        <w:t>).</w:t>
      </w:r>
    </w:p>
    <w:p w14:paraId="402F144D" w14:textId="6919525E" w:rsidR="00227052" w:rsidRPr="002F17E7" w:rsidRDefault="003E71A1" w:rsidP="003E71A1">
      <w:pPr>
        <w:pStyle w:val="ResimYazs"/>
        <w:rPr>
          <w:rFonts w:ascii="Times New Roman" w:hAnsi="Times New Roman" w:cs="Times New Roman"/>
          <w:b w:val="0"/>
          <w:color w:val="auto"/>
          <w:sz w:val="22"/>
          <w:szCs w:val="22"/>
          <w:lang w:val="en-US"/>
        </w:rPr>
      </w:pPr>
      <w:bookmarkStart w:id="86" w:name="_Toc127659898"/>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25</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9F2F89" w:rsidRPr="002F17E7">
        <w:rPr>
          <w:rFonts w:ascii="Times New Roman" w:hAnsi="Times New Roman" w:cs="Times New Roman"/>
          <w:b w:val="0"/>
          <w:color w:val="auto"/>
          <w:sz w:val="22"/>
          <w:szCs w:val="22"/>
          <w:lang w:val="en-US"/>
        </w:rPr>
        <w:t xml:space="preserve">Öğrencilerin </w:t>
      </w:r>
      <w:r w:rsidR="009F2F89" w:rsidRPr="002F17E7">
        <w:rPr>
          <w:rFonts w:ascii="Times New Roman" w:hAnsi="Times New Roman" w:cs="Times New Roman"/>
          <w:b w:val="0"/>
          <w:color w:val="auto"/>
          <w:sz w:val="22"/>
          <w:szCs w:val="22"/>
        </w:rPr>
        <w:t>ÇOYE</w:t>
      </w:r>
      <w:r w:rsidR="009F2F89" w:rsidRPr="002F17E7">
        <w:rPr>
          <w:rFonts w:ascii="Times New Roman" w:hAnsi="Times New Roman" w:cs="Times New Roman"/>
          <w:b w:val="0"/>
          <w:color w:val="auto"/>
          <w:sz w:val="22"/>
          <w:szCs w:val="22"/>
          <w:lang w:val="en-US"/>
        </w:rPr>
        <w:t xml:space="preserve"> </w:t>
      </w:r>
      <w:r w:rsidR="00AB5521" w:rsidRPr="002F17E7">
        <w:rPr>
          <w:rFonts w:ascii="Times New Roman" w:hAnsi="Times New Roman" w:cs="Times New Roman"/>
          <w:b w:val="0"/>
          <w:color w:val="auto"/>
          <w:sz w:val="22"/>
          <w:szCs w:val="22"/>
          <w:lang w:val="en-US"/>
        </w:rPr>
        <w:t>p</w:t>
      </w:r>
      <w:r w:rsidR="00227052" w:rsidRPr="002F17E7">
        <w:rPr>
          <w:rFonts w:ascii="Times New Roman" w:hAnsi="Times New Roman" w:cs="Times New Roman"/>
          <w:b w:val="0"/>
          <w:color w:val="auto"/>
          <w:sz w:val="22"/>
          <w:szCs w:val="22"/>
          <w:lang w:val="en-US"/>
        </w:rPr>
        <w:t>roblemde</w:t>
      </w:r>
      <w:r w:rsidR="00CF21E0" w:rsidRPr="002F17E7">
        <w:rPr>
          <w:rFonts w:ascii="Times New Roman" w:hAnsi="Times New Roman" w:cs="Times New Roman"/>
          <w:b w:val="0"/>
          <w:color w:val="auto"/>
          <w:sz w:val="22"/>
          <w:szCs w:val="22"/>
          <w:lang w:val="en-US"/>
        </w:rPr>
        <w:t>n</w:t>
      </w:r>
      <w:r w:rsidR="00AB5521" w:rsidRPr="002F17E7">
        <w:rPr>
          <w:rFonts w:ascii="Times New Roman" w:hAnsi="Times New Roman" w:cs="Times New Roman"/>
          <w:b w:val="0"/>
          <w:color w:val="auto"/>
          <w:sz w:val="22"/>
          <w:szCs w:val="22"/>
          <w:lang w:val="en-US"/>
        </w:rPr>
        <w:t xml:space="preserve"> a</w:t>
      </w:r>
      <w:r w:rsidR="00227052" w:rsidRPr="002F17E7">
        <w:rPr>
          <w:rFonts w:ascii="Times New Roman" w:hAnsi="Times New Roman" w:cs="Times New Roman"/>
          <w:b w:val="0"/>
          <w:color w:val="auto"/>
          <w:sz w:val="22"/>
          <w:szCs w:val="22"/>
          <w:lang w:val="en-US"/>
        </w:rPr>
        <w:t xml:space="preserve">yırma </w:t>
      </w:r>
      <w:r w:rsidR="00C5070E" w:rsidRPr="002F17E7">
        <w:rPr>
          <w:rFonts w:ascii="Times New Roman" w:hAnsi="Times New Roman" w:cs="Times New Roman"/>
          <w:b w:val="0"/>
          <w:color w:val="auto"/>
          <w:sz w:val="22"/>
          <w:szCs w:val="22"/>
          <w:lang w:val="en-US"/>
        </w:rPr>
        <w:t>alt boyutuna ilişkin ortalama dağılımları.</w:t>
      </w:r>
      <w:bookmarkEnd w:id="86"/>
    </w:p>
    <w:tbl>
      <w:tblPr>
        <w:tblW w:w="88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3"/>
        <w:gridCol w:w="326"/>
        <w:gridCol w:w="543"/>
        <w:gridCol w:w="566"/>
        <w:gridCol w:w="566"/>
        <w:gridCol w:w="546"/>
        <w:gridCol w:w="543"/>
        <w:gridCol w:w="543"/>
        <w:gridCol w:w="509"/>
        <w:gridCol w:w="534"/>
      </w:tblGrid>
      <w:tr w:rsidR="00227052" w:rsidRPr="00A544E0" w14:paraId="5EB372BD" w14:textId="77777777" w:rsidTr="00CF21E0">
        <w:trPr>
          <w:cantSplit/>
          <w:trHeight w:val="1538"/>
        </w:trPr>
        <w:tc>
          <w:tcPr>
            <w:tcW w:w="4244" w:type="dxa"/>
            <w:shd w:val="clear" w:color="auto" w:fill="auto"/>
          </w:tcPr>
          <w:p w14:paraId="7E28FF33" w14:textId="77777777" w:rsidR="00227052" w:rsidRPr="00A544E0" w:rsidRDefault="00227052" w:rsidP="00227052">
            <w:pPr>
              <w:spacing w:line="240" w:lineRule="auto"/>
              <w:jc w:val="both"/>
              <w:rPr>
                <w:rFonts w:ascii="Times New Roman" w:hAnsi="Times New Roman" w:cs="Times New Roman"/>
                <w:b/>
                <w:iCs/>
                <w:sz w:val="20"/>
                <w:szCs w:val="20"/>
              </w:rPr>
            </w:pPr>
          </w:p>
        </w:tc>
        <w:tc>
          <w:tcPr>
            <w:tcW w:w="326" w:type="dxa"/>
            <w:textDirection w:val="btLr"/>
          </w:tcPr>
          <w:p w14:paraId="05D351A0"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p>
        </w:tc>
        <w:tc>
          <w:tcPr>
            <w:tcW w:w="536" w:type="dxa"/>
            <w:shd w:val="clear" w:color="auto" w:fill="auto"/>
            <w:textDirection w:val="btLr"/>
          </w:tcPr>
          <w:p w14:paraId="16EF119D"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Katılmıyorum</w:t>
            </w:r>
          </w:p>
        </w:tc>
        <w:tc>
          <w:tcPr>
            <w:tcW w:w="566" w:type="dxa"/>
            <w:shd w:val="clear" w:color="auto" w:fill="auto"/>
            <w:textDirection w:val="btLr"/>
          </w:tcPr>
          <w:p w14:paraId="6C836722"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Katılmıyorum</w:t>
            </w:r>
          </w:p>
        </w:tc>
        <w:tc>
          <w:tcPr>
            <w:tcW w:w="566" w:type="dxa"/>
            <w:shd w:val="clear" w:color="auto" w:fill="auto"/>
            <w:textDirection w:val="btLr"/>
          </w:tcPr>
          <w:p w14:paraId="08187EE9"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Katılmıyorum</w:t>
            </w:r>
          </w:p>
        </w:tc>
        <w:tc>
          <w:tcPr>
            <w:tcW w:w="546" w:type="dxa"/>
            <w:shd w:val="clear" w:color="auto" w:fill="auto"/>
            <w:textDirection w:val="btLr"/>
          </w:tcPr>
          <w:p w14:paraId="2EC9785A"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Katılıyorum</w:t>
            </w:r>
          </w:p>
        </w:tc>
        <w:tc>
          <w:tcPr>
            <w:tcW w:w="536" w:type="dxa"/>
            <w:shd w:val="clear" w:color="auto" w:fill="auto"/>
            <w:textDirection w:val="btLr"/>
          </w:tcPr>
          <w:p w14:paraId="021AE805"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Katılıyorum</w:t>
            </w:r>
          </w:p>
        </w:tc>
        <w:tc>
          <w:tcPr>
            <w:tcW w:w="536" w:type="dxa"/>
            <w:shd w:val="clear" w:color="auto" w:fill="auto"/>
            <w:textDirection w:val="btLr"/>
          </w:tcPr>
          <w:p w14:paraId="5D43BAB1" w14:textId="77777777" w:rsidR="00227052" w:rsidRPr="00A544E0" w:rsidRDefault="00227052" w:rsidP="00227052">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Katılıyorum</w:t>
            </w:r>
          </w:p>
        </w:tc>
        <w:tc>
          <w:tcPr>
            <w:tcW w:w="509" w:type="dxa"/>
            <w:vAlign w:val="center"/>
          </w:tcPr>
          <w:p w14:paraId="0A5DFEF5" w14:textId="77777777" w:rsidR="00227052" w:rsidRPr="00A544E0" w:rsidRDefault="00227052" w:rsidP="00227052">
            <w:pPr>
              <w:spacing w:line="240" w:lineRule="auto"/>
              <w:jc w:val="center"/>
              <w:rPr>
                <w:rFonts w:ascii="Times New Roman" w:hAnsi="Times New Roman" w:cs="Times New Roman"/>
                <w:b/>
                <w:iCs/>
                <w:sz w:val="20"/>
                <w:szCs w:val="20"/>
              </w:rPr>
            </w:pPr>
            <w:r w:rsidRPr="00A544E0">
              <w:rPr>
                <w:rFonts w:ascii="Times New Roman" w:hAnsi="Times New Roman" w:cs="Times New Roman"/>
                <w:sz w:val="20"/>
                <w:szCs w:val="20"/>
              </w:rPr>
              <w:t>X̄</w:t>
            </w:r>
          </w:p>
        </w:tc>
        <w:tc>
          <w:tcPr>
            <w:tcW w:w="534" w:type="dxa"/>
            <w:vAlign w:val="center"/>
          </w:tcPr>
          <w:p w14:paraId="530AC1A3" w14:textId="77777777" w:rsidR="00227052" w:rsidRPr="00A544E0" w:rsidRDefault="00227052" w:rsidP="00227052">
            <w:pPr>
              <w:spacing w:line="240" w:lineRule="auto"/>
              <w:jc w:val="center"/>
              <w:rPr>
                <w:rFonts w:ascii="Times New Roman" w:hAnsi="Times New Roman" w:cs="Times New Roman"/>
                <w:b/>
                <w:iCs/>
                <w:sz w:val="20"/>
                <w:szCs w:val="20"/>
              </w:rPr>
            </w:pPr>
            <w:r w:rsidRPr="00A544E0">
              <w:rPr>
                <w:rFonts w:ascii="Times New Roman" w:hAnsi="Times New Roman" w:cs="Times New Roman"/>
                <w:b/>
                <w:iCs/>
                <w:sz w:val="20"/>
                <w:szCs w:val="20"/>
              </w:rPr>
              <w:t>SS</w:t>
            </w:r>
          </w:p>
        </w:tc>
      </w:tr>
      <w:tr w:rsidR="00227052" w:rsidRPr="00A544E0" w14:paraId="040B5596"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59"/>
        </w:trPr>
        <w:tc>
          <w:tcPr>
            <w:tcW w:w="4244" w:type="dxa"/>
            <w:vMerge w:val="restart"/>
            <w:tcBorders>
              <w:top w:val="single" w:sz="4" w:space="0" w:color="auto"/>
              <w:left w:val="single" w:sz="4" w:space="0" w:color="000000"/>
              <w:right w:val="single" w:sz="4" w:space="0" w:color="000000"/>
            </w:tcBorders>
            <w:shd w:val="clear" w:color="auto" w:fill="auto"/>
          </w:tcPr>
          <w:p w14:paraId="2545A569"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1.Olası çözümlere ağırlık vermektense zamanımın çoğunu problemlerimi analiz etmeye yönelirim. </w:t>
            </w:r>
          </w:p>
        </w:tc>
        <w:tc>
          <w:tcPr>
            <w:tcW w:w="326" w:type="dxa"/>
            <w:tcBorders>
              <w:top w:val="single" w:sz="4" w:space="0" w:color="auto"/>
              <w:left w:val="single" w:sz="4" w:space="0" w:color="000000"/>
              <w:bottom w:val="single" w:sz="4" w:space="0" w:color="auto"/>
              <w:right w:val="single" w:sz="4" w:space="0" w:color="auto"/>
            </w:tcBorders>
          </w:tcPr>
          <w:p w14:paraId="7BE7846F" w14:textId="7F683306" w:rsidR="00227052" w:rsidRPr="00A544E0" w:rsidRDefault="00162088"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BD0879D"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09EF847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4B917B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38</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0BCF2BC3"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24</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25CE8360"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26</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E92C1CD"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20</w:t>
            </w:r>
          </w:p>
        </w:tc>
        <w:tc>
          <w:tcPr>
            <w:tcW w:w="509" w:type="dxa"/>
            <w:vMerge w:val="restart"/>
            <w:tcBorders>
              <w:top w:val="single" w:sz="4" w:space="0" w:color="auto"/>
              <w:left w:val="single" w:sz="4" w:space="0" w:color="000000"/>
              <w:right w:val="single" w:sz="4" w:space="0" w:color="000000"/>
            </w:tcBorders>
            <w:shd w:val="clear" w:color="auto" w:fill="auto"/>
            <w:vAlign w:val="center"/>
          </w:tcPr>
          <w:p w14:paraId="5F21E40F"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3,56</w:t>
            </w:r>
          </w:p>
        </w:tc>
        <w:tc>
          <w:tcPr>
            <w:tcW w:w="534" w:type="dxa"/>
            <w:vMerge w:val="restart"/>
            <w:tcBorders>
              <w:top w:val="single" w:sz="4" w:space="0" w:color="000000"/>
              <w:left w:val="single" w:sz="4" w:space="0" w:color="000000"/>
              <w:right w:val="single" w:sz="4" w:space="0" w:color="000000"/>
            </w:tcBorders>
            <w:vAlign w:val="center"/>
          </w:tcPr>
          <w:p w14:paraId="323706C4"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1,61</w:t>
            </w:r>
          </w:p>
        </w:tc>
      </w:tr>
      <w:tr w:rsidR="00227052" w:rsidRPr="00A544E0" w14:paraId="39529605"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24"/>
        </w:trPr>
        <w:tc>
          <w:tcPr>
            <w:tcW w:w="4244" w:type="dxa"/>
            <w:vMerge/>
            <w:tcBorders>
              <w:left w:val="single" w:sz="4" w:space="0" w:color="000000"/>
              <w:bottom w:val="single" w:sz="4" w:space="0" w:color="000000"/>
              <w:right w:val="single" w:sz="4" w:space="0" w:color="000000"/>
            </w:tcBorders>
            <w:shd w:val="clear" w:color="auto" w:fill="auto"/>
          </w:tcPr>
          <w:p w14:paraId="41DF20CD" w14:textId="77777777" w:rsidR="00227052" w:rsidRPr="00A544E0" w:rsidRDefault="00227052" w:rsidP="00227052">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auto"/>
            </w:tcBorders>
          </w:tcPr>
          <w:p w14:paraId="27FA32FD"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4482D792"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6A94D6B3"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15,3</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6AFD88FC"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26,4</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1B7D2455"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16,7</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2AE7A33A"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18,1</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36DB37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13,9</w:t>
            </w:r>
          </w:p>
        </w:tc>
        <w:tc>
          <w:tcPr>
            <w:tcW w:w="509" w:type="dxa"/>
            <w:vMerge/>
            <w:tcBorders>
              <w:left w:val="single" w:sz="4" w:space="0" w:color="000000"/>
              <w:bottom w:val="single" w:sz="4" w:space="0" w:color="000000"/>
              <w:right w:val="single" w:sz="4" w:space="0" w:color="000000"/>
            </w:tcBorders>
            <w:shd w:val="clear" w:color="auto" w:fill="auto"/>
            <w:vAlign w:val="center"/>
          </w:tcPr>
          <w:p w14:paraId="728A1246" w14:textId="77777777" w:rsidR="00227052" w:rsidRPr="00A544E0" w:rsidRDefault="00227052" w:rsidP="00227052">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35EBFCEB" w14:textId="77777777" w:rsidR="00227052" w:rsidRPr="00A544E0" w:rsidRDefault="00227052" w:rsidP="00227052">
            <w:pPr>
              <w:spacing w:line="240" w:lineRule="auto"/>
              <w:jc w:val="center"/>
              <w:rPr>
                <w:rFonts w:ascii="Times New Roman" w:hAnsi="Times New Roman" w:cs="Times New Roman"/>
                <w:sz w:val="20"/>
                <w:szCs w:val="20"/>
                <w:lang w:val="en-US"/>
              </w:rPr>
            </w:pPr>
          </w:p>
        </w:tc>
      </w:tr>
      <w:tr w:rsidR="00227052" w:rsidRPr="00A544E0" w14:paraId="581DD5FD"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160"/>
        </w:trPr>
        <w:tc>
          <w:tcPr>
            <w:tcW w:w="4244" w:type="dxa"/>
            <w:vMerge w:val="restart"/>
            <w:tcBorders>
              <w:top w:val="single" w:sz="4" w:space="0" w:color="000000"/>
              <w:left w:val="single" w:sz="4" w:space="0" w:color="000000"/>
              <w:right w:val="single" w:sz="4" w:space="0" w:color="000000"/>
            </w:tcBorders>
            <w:shd w:val="clear" w:color="auto" w:fill="auto"/>
          </w:tcPr>
          <w:p w14:paraId="3051FEB5"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2.Problemlerimi düşünmeye takılıp kalmaya eğilimliyim. </w:t>
            </w:r>
          </w:p>
        </w:tc>
        <w:tc>
          <w:tcPr>
            <w:tcW w:w="326" w:type="dxa"/>
            <w:tcBorders>
              <w:top w:val="single" w:sz="4" w:space="0" w:color="000000"/>
              <w:left w:val="single" w:sz="4" w:space="0" w:color="000000"/>
              <w:bottom w:val="single" w:sz="4" w:space="0" w:color="auto"/>
              <w:right w:val="single" w:sz="4" w:space="0" w:color="000000"/>
            </w:tcBorders>
          </w:tcPr>
          <w:p w14:paraId="54A524C5" w14:textId="3D30D51F" w:rsidR="00227052" w:rsidRPr="00A544E0" w:rsidRDefault="00162088"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5E806A30"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7F769E5B"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32</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04A610FC"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26</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71E633D7"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19</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275FA3F6"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17</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B21DABA"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23</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7CD0DA8C"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3,24</w:t>
            </w:r>
          </w:p>
        </w:tc>
        <w:tc>
          <w:tcPr>
            <w:tcW w:w="534" w:type="dxa"/>
            <w:vMerge w:val="restart"/>
            <w:tcBorders>
              <w:top w:val="single" w:sz="4" w:space="0" w:color="000000"/>
              <w:left w:val="single" w:sz="4" w:space="0" w:color="000000"/>
              <w:right w:val="single" w:sz="4" w:space="0" w:color="000000"/>
            </w:tcBorders>
            <w:vAlign w:val="center"/>
          </w:tcPr>
          <w:p w14:paraId="735D29E9"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1,75</w:t>
            </w:r>
          </w:p>
        </w:tc>
      </w:tr>
      <w:tr w:rsidR="00227052" w:rsidRPr="00A544E0" w14:paraId="454E6803"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69"/>
        </w:trPr>
        <w:tc>
          <w:tcPr>
            <w:tcW w:w="4244" w:type="dxa"/>
            <w:vMerge/>
            <w:tcBorders>
              <w:left w:val="single" w:sz="4" w:space="0" w:color="000000"/>
              <w:bottom w:val="single" w:sz="4" w:space="0" w:color="000000"/>
              <w:right w:val="single" w:sz="4" w:space="0" w:color="000000"/>
            </w:tcBorders>
            <w:shd w:val="clear" w:color="auto" w:fill="auto"/>
          </w:tcPr>
          <w:p w14:paraId="0BA73EFA" w14:textId="77777777" w:rsidR="00227052" w:rsidRPr="00A544E0" w:rsidRDefault="00227052" w:rsidP="00227052">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2A27BE29"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51B6ED5B"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18,7</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71BC9A51"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22,2</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6B790298"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18,1</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1C657416"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13,2</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7B2334FF"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11,8</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0B52602"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16,0</w:t>
            </w:r>
          </w:p>
        </w:tc>
        <w:tc>
          <w:tcPr>
            <w:tcW w:w="509" w:type="dxa"/>
            <w:vMerge/>
            <w:tcBorders>
              <w:left w:val="single" w:sz="4" w:space="0" w:color="000000"/>
              <w:bottom w:val="single" w:sz="4" w:space="0" w:color="000000"/>
              <w:right w:val="single" w:sz="4" w:space="0" w:color="000000"/>
            </w:tcBorders>
            <w:shd w:val="clear" w:color="auto" w:fill="auto"/>
            <w:vAlign w:val="center"/>
          </w:tcPr>
          <w:p w14:paraId="107FC883" w14:textId="77777777" w:rsidR="00227052" w:rsidRPr="00A544E0" w:rsidRDefault="00227052" w:rsidP="00227052">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113BFC65" w14:textId="77777777" w:rsidR="00227052" w:rsidRPr="00A544E0" w:rsidRDefault="00227052" w:rsidP="00227052">
            <w:pPr>
              <w:spacing w:line="240" w:lineRule="auto"/>
              <w:jc w:val="center"/>
              <w:rPr>
                <w:rFonts w:ascii="Times New Roman" w:hAnsi="Times New Roman" w:cs="Times New Roman"/>
                <w:sz w:val="20"/>
                <w:szCs w:val="20"/>
                <w:lang w:val="en-US"/>
              </w:rPr>
            </w:pPr>
          </w:p>
        </w:tc>
      </w:tr>
      <w:tr w:rsidR="00227052" w:rsidRPr="00A544E0" w14:paraId="69856B65"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74"/>
        </w:trPr>
        <w:tc>
          <w:tcPr>
            <w:tcW w:w="4244" w:type="dxa"/>
            <w:vMerge w:val="restart"/>
            <w:tcBorders>
              <w:top w:val="single" w:sz="4" w:space="0" w:color="000000"/>
              <w:left w:val="single" w:sz="4" w:space="0" w:color="000000"/>
              <w:right w:val="single" w:sz="4" w:space="0" w:color="000000"/>
            </w:tcBorders>
            <w:shd w:val="clear" w:color="auto" w:fill="auto"/>
          </w:tcPr>
          <w:p w14:paraId="6CB841BF"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4.Olumsuza odaklanmaya eğilimliyim. </w:t>
            </w:r>
          </w:p>
        </w:tc>
        <w:tc>
          <w:tcPr>
            <w:tcW w:w="326" w:type="dxa"/>
            <w:tcBorders>
              <w:top w:val="single" w:sz="4" w:space="0" w:color="000000"/>
              <w:left w:val="single" w:sz="4" w:space="0" w:color="000000"/>
              <w:bottom w:val="single" w:sz="4" w:space="0" w:color="auto"/>
              <w:right w:val="single" w:sz="4" w:space="0" w:color="000000"/>
            </w:tcBorders>
          </w:tcPr>
          <w:p w14:paraId="73BF2090" w14:textId="5618FE61" w:rsidR="00227052" w:rsidRPr="00A544E0" w:rsidRDefault="00162088"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06512EF9"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7383C74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32</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2180807A"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59CD9D10"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18</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400F595C"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15</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27E40380"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17</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7167209C"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2,88</w:t>
            </w:r>
          </w:p>
        </w:tc>
        <w:tc>
          <w:tcPr>
            <w:tcW w:w="534" w:type="dxa"/>
            <w:vMerge w:val="restart"/>
            <w:tcBorders>
              <w:top w:val="single" w:sz="4" w:space="0" w:color="000000"/>
              <w:left w:val="single" w:sz="4" w:space="0" w:color="000000"/>
              <w:right w:val="single" w:sz="4" w:space="0" w:color="000000"/>
            </w:tcBorders>
            <w:vAlign w:val="center"/>
          </w:tcPr>
          <w:p w14:paraId="1C5AFC15"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1,76</w:t>
            </w:r>
          </w:p>
        </w:tc>
      </w:tr>
      <w:tr w:rsidR="00227052" w:rsidRPr="00A544E0" w14:paraId="576B6FE7"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26"/>
        </w:trPr>
        <w:tc>
          <w:tcPr>
            <w:tcW w:w="4244" w:type="dxa"/>
            <w:vMerge/>
            <w:tcBorders>
              <w:left w:val="single" w:sz="4" w:space="0" w:color="000000"/>
              <w:bottom w:val="single" w:sz="4" w:space="0" w:color="000000"/>
              <w:right w:val="single" w:sz="4" w:space="0" w:color="000000"/>
            </w:tcBorders>
            <w:shd w:val="clear" w:color="auto" w:fill="auto"/>
          </w:tcPr>
          <w:p w14:paraId="3E76039E" w14:textId="77777777" w:rsidR="00227052" w:rsidRPr="00A544E0" w:rsidRDefault="00227052" w:rsidP="00227052">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50759CE3"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4B109E29"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27,8</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579061BC"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22,2</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5902572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15,3</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49D5E4DB"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12,5</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2DB98B2A"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10,4</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421C896C"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11,8</w:t>
            </w:r>
          </w:p>
        </w:tc>
        <w:tc>
          <w:tcPr>
            <w:tcW w:w="509" w:type="dxa"/>
            <w:vMerge/>
            <w:tcBorders>
              <w:left w:val="single" w:sz="4" w:space="0" w:color="000000"/>
              <w:bottom w:val="single" w:sz="4" w:space="0" w:color="000000"/>
              <w:right w:val="single" w:sz="4" w:space="0" w:color="000000"/>
            </w:tcBorders>
            <w:shd w:val="clear" w:color="auto" w:fill="auto"/>
            <w:vAlign w:val="center"/>
          </w:tcPr>
          <w:p w14:paraId="5BD0D2CB" w14:textId="77777777" w:rsidR="00227052" w:rsidRPr="00A544E0" w:rsidRDefault="00227052" w:rsidP="00227052">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7533986C" w14:textId="77777777" w:rsidR="00227052" w:rsidRPr="00A544E0" w:rsidRDefault="00227052" w:rsidP="00227052">
            <w:pPr>
              <w:spacing w:line="240" w:lineRule="auto"/>
              <w:jc w:val="center"/>
              <w:rPr>
                <w:rFonts w:ascii="Times New Roman" w:hAnsi="Times New Roman" w:cs="Times New Roman"/>
                <w:sz w:val="20"/>
                <w:szCs w:val="20"/>
                <w:lang w:val="en-US"/>
              </w:rPr>
            </w:pPr>
          </w:p>
        </w:tc>
      </w:tr>
      <w:tr w:rsidR="00227052" w:rsidRPr="00A544E0" w14:paraId="6DE43B89"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70"/>
        </w:trPr>
        <w:tc>
          <w:tcPr>
            <w:tcW w:w="4244" w:type="dxa"/>
            <w:vMerge w:val="restart"/>
            <w:tcBorders>
              <w:top w:val="single" w:sz="4" w:space="0" w:color="000000"/>
              <w:left w:val="single" w:sz="4" w:space="0" w:color="000000"/>
              <w:right w:val="single" w:sz="4" w:space="0" w:color="000000"/>
            </w:tcBorders>
            <w:shd w:val="clear" w:color="auto" w:fill="auto"/>
          </w:tcPr>
          <w:p w14:paraId="4FB0D6BF"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5.İşlerin yolunda gittiğini fark etmede çok iyi değilim. </w:t>
            </w:r>
          </w:p>
        </w:tc>
        <w:tc>
          <w:tcPr>
            <w:tcW w:w="326" w:type="dxa"/>
            <w:tcBorders>
              <w:top w:val="single" w:sz="4" w:space="0" w:color="000000"/>
              <w:left w:val="single" w:sz="4" w:space="0" w:color="000000"/>
              <w:bottom w:val="single" w:sz="4" w:space="0" w:color="auto"/>
              <w:right w:val="single" w:sz="4" w:space="0" w:color="000000"/>
            </w:tcBorders>
          </w:tcPr>
          <w:p w14:paraId="4E2B3175" w14:textId="05C84F29" w:rsidR="00227052" w:rsidRPr="00A544E0" w:rsidRDefault="00162088"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6A1527B3"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8A0E1D5"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28</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5F04801E"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4AB3F3A3"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4968DE7"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8</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4ECEC104"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6CCF9815"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2,60</w:t>
            </w:r>
          </w:p>
        </w:tc>
        <w:tc>
          <w:tcPr>
            <w:tcW w:w="534" w:type="dxa"/>
            <w:vMerge w:val="restart"/>
            <w:tcBorders>
              <w:top w:val="single" w:sz="4" w:space="0" w:color="000000"/>
              <w:left w:val="single" w:sz="4" w:space="0" w:color="000000"/>
              <w:right w:val="single" w:sz="4" w:space="0" w:color="000000"/>
            </w:tcBorders>
            <w:vAlign w:val="center"/>
          </w:tcPr>
          <w:p w14:paraId="730A5177" w14:textId="77777777" w:rsidR="00227052" w:rsidRPr="00A544E0" w:rsidRDefault="00227052" w:rsidP="0022705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1,67</w:t>
            </w:r>
          </w:p>
        </w:tc>
      </w:tr>
      <w:tr w:rsidR="00227052" w:rsidRPr="00A544E0" w14:paraId="64DCA6AF" w14:textId="77777777" w:rsidTr="00227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98"/>
        </w:trPr>
        <w:tc>
          <w:tcPr>
            <w:tcW w:w="4244" w:type="dxa"/>
            <w:vMerge/>
            <w:tcBorders>
              <w:left w:val="single" w:sz="4" w:space="0" w:color="000000"/>
              <w:bottom w:val="single" w:sz="4" w:space="0" w:color="000000"/>
              <w:right w:val="single" w:sz="4" w:space="0" w:color="000000"/>
            </w:tcBorders>
            <w:shd w:val="clear" w:color="auto" w:fill="auto"/>
          </w:tcPr>
          <w:p w14:paraId="67CCF9F8" w14:textId="77777777" w:rsidR="00227052" w:rsidRPr="00A544E0" w:rsidRDefault="00227052" w:rsidP="00227052">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3D9E7B08"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03E2B6E1" w14:textId="77777777" w:rsidR="00227052" w:rsidRPr="00A544E0" w:rsidRDefault="00227052" w:rsidP="00227052">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34,8</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2B8E8877"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19,4</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161615F3"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15,3</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6854C126"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15,3</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682BFA6"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5,6</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0FF0BE9" w14:textId="77777777" w:rsidR="00227052" w:rsidRPr="00A544E0" w:rsidRDefault="00227052" w:rsidP="00227052">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9,0</w:t>
            </w:r>
          </w:p>
        </w:tc>
        <w:tc>
          <w:tcPr>
            <w:tcW w:w="509" w:type="dxa"/>
            <w:vMerge/>
            <w:tcBorders>
              <w:left w:val="single" w:sz="4" w:space="0" w:color="000000"/>
              <w:bottom w:val="single" w:sz="4" w:space="0" w:color="000000"/>
              <w:right w:val="single" w:sz="4" w:space="0" w:color="000000"/>
            </w:tcBorders>
            <w:shd w:val="clear" w:color="auto" w:fill="auto"/>
            <w:vAlign w:val="center"/>
          </w:tcPr>
          <w:p w14:paraId="4378C3DC" w14:textId="77777777" w:rsidR="00227052" w:rsidRPr="00A544E0" w:rsidRDefault="00227052" w:rsidP="00227052">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0AFE9D13" w14:textId="77777777" w:rsidR="00227052" w:rsidRPr="00A544E0" w:rsidRDefault="00227052" w:rsidP="00227052">
            <w:pPr>
              <w:spacing w:line="240" w:lineRule="auto"/>
              <w:jc w:val="center"/>
              <w:rPr>
                <w:rFonts w:ascii="Times New Roman" w:hAnsi="Times New Roman" w:cs="Times New Roman"/>
                <w:sz w:val="20"/>
                <w:szCs w:val="20"/>
                <w:lang w:val="en-US"/>
              </w:rPr>
            </w:pPr>
          </w:p>
        </w:tc>
      </w:tr>
    </w:tbl>
    <w:p w14:paraId="5C5CB02D" w14:textId="77777777" w:rsidR="00142570" w:rsidRDefault="00142570" w:rsidP="00CF21E0">
      <w:pPr>
        <w:pStyle w:val="AklamaMetni"/>
        <w:spacing w:line="360" w:lineRule="auto"/>
        <w:ind w:firstLine="708"/>
        <w:jc w:val="both"/>
        <w:rPr>
          <w:rFonts w:ascii="Times New Roman" w:hAnsi="Times New Roman" w:cs="Times New Roman"/>
          <w:sz w:val="24"/>
          <w:szCs w:val="24"/>
        </w:rPr>
      </w:pPr>
    </w:p>
    <w:p w14:paraId="3DBAF117" w14:textId="0FAC7779" w:rsidR="00CF21E0" w:rsidRDefault="00227052" w:rsidP="00CF21E0">
      <w:pPr>
        <w:pStyle w:val="AklamaMetni"/>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ÇOYE</w:t>
      </w:r>
      <w:r w:rsidRPr="00C5593F">
        <w:rPr>
          <w:rFonts w:ascii="Times New Roman" w:hAnsi="Times New Roman" w:cs="Times New Roman"/>
          <w:sz w:val="24"/>
          <w:szCs w:val="24"/>
        </w:rPr>
        <w:t>’nin</w:t>
      </w:r>
      <w:r w:rsidR="00CF21E0">
        <w:rPr>
          <w:rFonts w:ascii="Times New Roman" w:hAnsi="Times New Roman" w:cs="Times New Roman"/>
          <w:sz w:val="24"/>
          <w:szCs w:val="24"/>
        </w:rPr>
        <w:t xml:space="preserve"> hedefe yönelim </w:t>
      </w:r>
      <w:r w:rsidRPr="00C5593F">
        <w:rPr>
          <w:rFonts w:ascii="Times New Roman" w:hAnsi="Times New Roman" w:cs="Times New Roman"/>
          <w:sz w:val="24"/>
          <w:szCs w:val="24"/>
        </w:rPr>
        <w:t>alt boyutuna ilişkin ifadeler arasında en yüksek ortalama X̄</w:t>
      </w:r>
      <w:r w:rsidR="00CF21E0">
        <w:rPr>
          <w:rFonts w:ascii="Times New Roman" w:hAnsi="Times New Roman" w:cs="Times New Roman"/>
          <w:sz w:val="24"/>
          <w:szCs w:val="24"/>
          <w:lang w:val="en-US"/>
        </w:rPr>
        <w:t>=4,60</w:t>
      </w:r>
      <w:r w:rsidRPr="00C5593F">
        <w:rPr>
          <w:rFonts w:ascii="Times New Roman" w:hAnsi="Times New Roman" w:cs="Times New Roman"/>
          <w:sz w:val="24"/>
          <w:szCs w:val="24"/>
          <w:lang w:val="en-US"/>
        </w:rPr>
        <w:t xml:space="preserve"> ile “</w:t>
      </w:r>
      <w:r w:rsidR="00CF21E0">
        <w:rPr>
          <w:rFonts w:ascii="Times New Roman" w:hAnsi="Times New Roman" w:cs="Times New Roman"/>
          <w:i/>
          <w:sz w:val="24"/>
          <w:szCs w:val="24"/>
          <w:lang w:val="en-US"/>
        </w:rPr>
        <w:t>Hedeflerimin izinde ilerlerim</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sidR="00CF21E0">
        <w:rPr>
          <w:rFonts w:ascii="Times New Roman" w:hAnsi="Times New Roman" w:cs="Times New Roman"/>
          <w:sz w:val="24"/>
          <w:szCs w:val="24"/>
          <w:lang w:val="en-US"/>
        </w:rPr>
        <w:t>X̄=4,07</w:t>
      </w:r>
      <w:r w:rsidRPr="00C5593F">
        <w:rPr>
          <w:rFonts w:ascii="Times New Roman" w:hAnsi="Times New Roman" w:cs="Times New Roman"/>
          <w:sz w:val="24"/>
          <w:szCs w:val="24"/>
          <w:lang w:val="en-US"/>
        </w:rPr>
        <w:t xml:space="preserve"> ile “</w:t>
      </w:r>
      <w:r w:rsidR="00CF21E0" w:rsidRPr="00CF21E0">
        <w:rPr>
          <w:rFonts w:ascii="Times New Roman" w:hAnsi="Times New Roman" w:cs="Times New Roman"/>
          <w:i/>
          <w:sz w:val="24"/>
          <w:szCs w:val="24"/>
          <w:lang w:val="en-US"/>
        </w:rPr>
        <w:t>Her zam</w:t>
      </w:r>
      <w:r w:rsidR="00CF21E0">
        <w:rPr>
          <w:rFonts w:ascii="Times New Roman" w:hAnsi="Times New Roman" w:cs="Times New Roman"/>
          <w:i/>
          <w:sz w:val="24"/>
          <w:szCs w:val="24"/>
          <w:lang w:val="en-US"/>
        </w:rPr>
        <w:t>an hedeflerimi gerçekleştiririm</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044179">
        <w:rPr>
          <w:rFonts w:ascii="Times New Roman" w:hAnsi="Times New Roman" w:cs="Times New Roman"/>
          <w:sz w:val="24"/>
          <w:szCs w:val="24"/>
          <w:lang w:val="en-US"/>
        </w:rPr>
        <w:t>ine aittir (T</w:t>
      </w:r>
      <w:r w:rsidR="00CF21E0">
        <w:rPr>
          <w:rFonts w:ascii="Times New Roman" w:hAnsi="Times New Roman" w:cs="Times New Roman"/>
          <w:sz w:val="24"/>
          <w:szCs w:val="24"/>
          <w:lang w:val="en-US"/>
        </w:rPr>
        <w:t>ablo 26</w:t>
      </w:r>
      <w:r>
        <w:rPr>
          <w:rFonts w:ascii="Times New Roman" w:hAnsi="Times New Roman" w:cs="Times New Roman"/>
          <w:sz w:val="24"/>
          <w:szCs w:val="24"/>
          <w:lang w:val="en-US"/>
        </w:rPr>
        <w:t>).</w:t>
      </w:r>
    </w:p>
    <w:p w14:paraId="5262C741" w14:textId="77777777" w:rsidR="009F2F89" w:rsidRDefault="009F2F89" w:rsidP="00CF21E0">
      <w:pPr>
        <w:pStyle w:val="AklamaMetni"/>
        <w:spacing w:line="360" w:lineRule="auto"/>
        <w:ind w:firstLine="708"/>
        <w:jc w:val="both"/>
        <w:rPr>
          <w:rFonts w:ascii="Times New Roman" w:hAnsi="Times New Roman" w:cs="Times New Roman"/>
          <w:sz w:val="24"/>
          <w:szCs w:val="24"/>
          <w:lang w:val="en-US"/>
        </w:rPr>
      </w:pPr>
    </w:p>
    <w:p w14:paraId="50FF4724" w14:textId="77777777" w:rsidR="00A2066C" w:rsidRPr="00CF21E0" w:rsidRDefault="00A2066C" w:rsidP="00CF21E0">
      <w:pPr>
        <w:pStyle w:val="AklamaMetni"/>
        <w:spacing w:line="360" w:lineRule="auto"/>
        <w:ind w:firstLine="708"/>
        <w:jc w:val="both"/>
        <w:rPr>
          <w:rFonts w:ascii="Times New Roman" w:hAnsi="Times New Roman" w:cs="Times New Roman"/>
          <w:sz w:val="24"/>
          <w:szCs w:val="24"/>
          <w:lang w:val="en-US"/>
        </w:rPr>
      </w:pPr>
    </w:p>
    <w:p w14:paraId="26CF743A" w14:textId="0AADA049" w:rsidR="00227052" w:rsidRPr="002F17E7" w:rsidRDefault="003E71A1" w:rsidP="003E71A1">
      <w:pPr>
        <w:pStyle w:val="ResimYazs"/>
        <w:rPr>
          <w:rFonts w:ascii="Times New Roman" w:hAnsi="Times New Roman" w:cs="Times New Roman"/>
          <w:b w:val="0"/>
          <w:color w:val="auto"/>
          <w:sz w:val="22"/>
          <w:szCs w:val="22"/>
          <w:lang w:val="en-US"/>
        </w:rPr>
      </w:pPr>
      <w:bookmarkStart w:id="87" w:name="_Toc127659899"/>
      <w:r w:rsidRPr="00A2066C">
        <w:rPr>
          <w:rFonts w:ascii="Times New Roman" w:hAnsi="Times New Roman" w:cs="Times New Roman"/>
          <w:color w:val="auto"/>
          <w:sz w:val="22"/>
          <w:szCs w:val="22"/>
        </w:rPr>
        <w:lastRenderedPageBreak/>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26</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9F2F89" w:rsidRPr="002F17E7">
        <w:rPr>
          <w:rFonts w:ascii="Times New Roman" w:hAnsi="Times New Roman" w:cs="Times New Roman"/>
          <w:b w:val="0"/>
          <w:color w:val="auto"/>
          <w:sz w:val="22"/>
          <w:szCs w:val="22"/>
          <w:lang w:val="en-US"/>
        </w:rPr>
        <w:t xml:space="preserve">Öğrencilerin </w:t>
      </w:r>
      <w:r w:rsidR="009F2F89" w:rsidRPr="002F17E7">
        <w:rPr>
          <w:rFonts w:ascii="Times New Roman" w:hAnsi="Times New Roman" w:cs="Times New Roman"/>
          <w:b w:val="0"/>
          <w:color w:val="auto"/>
          <w:sz w:val="22"/>
          <w:szCs w:val="22"/>
        </w:rPr>
        <w:t>ÇOYE</w:t>
      </w:r>
      <w:r w:rsidR="009F2F89" w:rsidRPr="002F17E7">
        <w:rPr>
          <w:rFonts w:ascii="Times New Roman" w:hAnsi="Times New Roman" w:cs="Times New Roman"/>
          <w:b w:val="0"/>
          <w:color w:val="auto"/>
          <w:sz w:val="22"/>
          <w:szCs w:val="22"/>
          <w:lang w:val="en-US"/>
        </w:rPr>
        <w:t xml:space="preserve"> </w:t>
      </w:r>
      <w:r w:rsidR="00AB5521" w:rsidRPr="002F17E7">
        <w:rPr>
          <w:rFonts w:ascii="Times New Roman" w:hAnsi="Times New Roman" w:cs="Times New Roman"/>
          <w:b w:val="0"/>
          <w:color w:val="auto"/>
          <w:sz w:val="22"/>
          <w:szCs w:val="22"/>
          <w:lang w:val="en-US"/>
        </w:rPr>
        <w:t>hedefe y</w:t>
      </w:r>
      <w:r w:rsidR="00227052" w:rsidRPr="002F17E7">
        <w:rPr>
          <w:rFonts w:ascii="Times New Roman" w:hAnsi="Times New Roman" w:cs="Times New Roman"/>
          <w:b w:val="0"/>
          <w:color w:val="auto"/>
          <w:sz w:val="22"/>
          <w:szCs w:val="22"/>
          <w:lang w:val="en-US"/>
        </w:rPr>
        <w:t xml:space="preserve">önelim </w:t>
      </w:r>
      <w:r w:rsidR="00C5070E" w:rsidRPr="002F17E7">
        <w:rPr>
          <w:rFonts w:ascii="Times New Roman" w:hAnsi="Times New Roman" w:cs="Times New Roman"/>
          <w:b w:val="0"/>
          <w:color w:val="auto"/>
          <w:sz w:val="22"/>
          <w:szCs w:val="22"/>
          <w:lang w:val="en-US"/>
        </w:rPr>
        <w:t>alt boyutuna ilişkin ortalama dağılımları.</w:t>
      </w:r>
      <w:bookmarkEnd w:id="87"/>
    </w:p>
    <w:tbl>
      <w:tblPr>
        <w:tblW w:w="88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3"/>
        <w:gridCol w:w="326"/>
        <w:gridCol w:w="543"/>
        <w:gridCol w:w="566"/>
        <w:gridCol w:w="566"/>
        <w:gridCol w:w="546"/>
        <w:gridCol w:w="543"/>
        <w:gridCol w:w="543"/>
        <w:gridCol w:w="509"/>
        <w:gridCol w:w="534"/>
      </w:tblGrid>
      <w:tr w:rsidR="00CF21E0" w:rsidRPr="00736DEF" w14:paraId="5B9CC858" w14:textId="77777777" w:rsidTr="00CF21E0">
        <w:trPr>
          <w:cantSplit/>
          <w:trHeight w:val="1570"/>
        </w:trPr>
        <w:tc>
          <w:tcPr>
            <w:tcW w:w="4244" w:type="dxa"/>
            <w:shd w:val="clear" w:color="auto" w:fill="auto"/>
          </w:tcPr>
          <w:p w14:paraId="7BBD3FA2" w14:textId="77777777" w:rsidR="00CF21E0" w:rsidRPr="00A544E0" w:rsidRDefault="00CF21E0" w:rsidP="00CF21E0">
            <w:pPr>
              <w:spacing w:line="240" w:lineRule="auto"/>
              <w:jc w:val="both"/>
              <w:rPr>
                <w:rFonts w:ascii="Times New Roman" w:hAnsi="Times New Roman" w:cs="Times New Roman"/>
                <w:b/>
                <w:iCs/>
                <w:sz w:val="20"/>
                <w:szCs w:val="20"/>
              </w:rPr>
            </w:pPr>
          </w:p>
        </w:tc>
        <w:tc>
          <w:tcPr>
            <w:tcW w:w="326" w:type="dxa"/>
            <w:textDirection w:val="btLr"/>
          </w:tcPr>
          <w:p w14:paraId="263F33F2"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p>
        </w:tc>
        <w:tc>
          <w:tcPr>
            <w:tcW w:w="536" w:type="dxa"/>
            <w:shd w:val="clear" w:color="auto" w:fill="auto"/>
            <w:textDirection w:val="btLr"/>
          </w:tcPr>
          <w:p w14:paraId="61B89BC3"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Katılmıyorum</w:t>
            </w:r>
          </w:p>
        </w:tc>
        <w:tc>
          <w:tcPr>
            <w:tcW w:w="566" w:type="dxa"/>
            <w:shd w:val="clear" w:color="auto" w:fill="auto"/>
            <w:textDirection w:val="btLr"/>
          </w:tcPr>
          <w:p w14:paraId="023C614F"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Katılmıyorum</w:t>
            </w:r>
          </w:p>
        </w:tc>
        <w:tc>
          <w:tcPr>
            <w:tcW w:w="566" w:type="dxa"/>
            <w:shd w:val="clear" w:color="auto" w:fill="auto"/>
            <w:textDirection w:val="btLr"/>
          </w:tcPr>
          <w:p w14:paraId="616DC287"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Katılmıyorum</w:t>
            </w:r>
          </w:p>
        </w:tc>
        <w:tc>
          <w:tcPr>
            <w:tcW w:w="546" w:type="dxa"/>
            <w:shd w:val="clear" w:color="auto" w:fill="auto"/>
            <w:textDirection w:val="btLr"/>
          </w:tcPr>
          <w:p w14:paraId="4ACCA30A"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Katılıyorum</w:t>
            </w:r>
          </w:p>
        </w:tc>
        <w:tc>
          <w:tcPr>
            <w:tcW w:w="536" w:type="dxa"/>
            <w:shd w:val="clear" w:color="auto" w:fill="auto"/>
            <w:textDirection w:val="btLr"/>
          </w:tcPr>
          <w:p w14:paraId="279799FD"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Katılıyorum</w:t>
            </w:r>
          </w:p>
        </w:tc>
        <w:tc>
          <w:tcPr>
            <w:tcW w:w="536" w:type="dxa"/>
            <w:shd w:val="clear" w:color="auto" w:fill="auto"/>
            <w:textDirection w:val="btLr"/>
          </w:tcPr>
          <w:p w14:paraId="7DFB5333" w14:textId="77777777" w:rsidR="00CF21E0" w:rsidRPr="00A544E0" w:rsidRDefault="00CF21E0" w:rsidP="00CF21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Katılıyorum</w:t>
            </w:r>
          </w:p>
        </w:tc>
        <w:tc>
          <w:tcPr>
            <w:tcW w:w="509" w:type="dxa"/>
            <w:vAlign w:val="center"/>
          </w:tcPr>
          <w:p w14:paraId="2DB3D8FE" w14:textId="77777777" w:rsidR="00CF21E0" w:rsidRPr="00A544E0" w:rsidRDefault="00CF21E0" w:rsidP="00CF21E0">
            <w:pPr>
              <w:spacing w:line="240" w:lineRule="auto"/>
              <w:jc w:val="center"/>
              <w:rPr>
                <w:rFonts w:ascii="Times New Roman" w:hAnsi="Times New Roman" w:cs="Times New Roman"/>
                <w:b/>
                <w:iCs/>
                <w:sz w:val="20"/>
                <w:szCs w:val="20"/>
              </w:rPr>
            </w:pPr>
            <w:r w:rsidRPr="00A544E0">
              <w:rPr>
                <w:rFonts w:ascii="Times New Roman" w:hAnsi="Times New Roman" w:cs="Times New Roman"/>
                <w:sz w:val="20"/>
                <w:szCs w:val="20"/>
              </w:rPr>
              <w:t>X̄</w:t>
            </w:r>
          </w:p>
        </w:tc>
        <w:tc>
          <w:tcPr>
            <w:tcW w:w="534" w:type="dxa"/>
            <w:vAlign w:val="center"/>
          </w:tcPr>
          <w:p w14:paraId="67985FB6" w14:textId="77777777" w:rsidR="00CF21E0" w:rsidRPr="00A544E0" w:rsidRDefault="00CF21E0" w:rsidP="00CF21E0">
            <w:pPr>
              <w:spacing w:line="240" w:lineRule="auto"/>
              <w:jc w:val="center"/>
              <w:rPr>
                <w:rFonts w:ascii="Times New Roman" w:hAnsi="Times New Roman" w:cs="Times New Roman"/>
                <w:b/>
                <w:iCs/>
                <w:sz w:val="20"/>
                <w:szCs w:val="20"/>
              </w:rPr>
            </w:pPr>
            <w:r w:rsidRPr="00A544E0">
              <w:rPr>
                <w:rFonts w:ascii="Times New Roman" w:hAnsi="Times New Roman" w:cs="Times New Roman"/>
                <w:b/>
                <w:iCs/>
                <w:sz w:val="20"/>
                <w:szCs w:val="20"/>
              </w:rPr>
              <w:t>SS</w:t>
            </w:r>
          </w:p>
        </w:tc>
      </w:tr>
      <w:tr w:rsidR="00CF21E0" w:rsidRPr="00240E32" w14:paraId="12DFF18D"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166"/>
        </w:trPr>
        <w:tc>
          <w:tcPr>
            <w:tcW w:w="4244" w:type="dxa"/>
            <w:vMerge w:val="restart"/>
            <w:tcBorders>
              <w:top w:val="single" w:sz="4" w:space="0" w:color="000000"/>
              <w:left w:val="single" w:sz="4" w:space="0" w:color="000000"/>
              <w:right w:val="single" w:sz="4" w:space="0" w:color="000000"/>
            </w:tcBorders>
            <w:shd w:val="clear" w:color="auto" w:fill="auto"/>
          </w:tcPr>
          <w:p w14:paraId="415396E9"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9.Hedeflerimi kafamda canlandırırım ve sonra onlara yönelik çalışırım. </w:t>
            </w:r>
          </w:p>
        </w:tc>
        <w:tc>
          <w:tcPr>
            <w:tcW w:w="326" w:type="dxa"/>
            <w:tcBorders>
              <w:top w:val="single" w:sz="4" w:space="0" w:color="000000"/>
              <w:left w:val="single" w:sz="4" w:space="0" w:color="000000"/>
              <w:bottom w:val="single" w:sz="4" w:space="0" w:color="auto"/>
              <w:right w:val="single" w:sz="4" w:space="0" w:color="000000"/>
            </w:tcBorders>
          </w:tcPr>
          <w:p w14:paraId="3ED13D50" w14:textId="52E077C9" w:rsidR="00CF21E0" w:rsidRPr="00A544E0" w:rsidRDefault="00162088"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C2A09A4"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73C0C1C6"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4D6CA0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18</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7F116D8B"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5AA46920"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37</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061E5BC"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58</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76B759D3"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4,59</w:t>
            </w:r>
          </w:p>
        </w:tc>
        <w:tc>
          <w:tcPr>
            <w:tcW w:w="534" w:type="dxa"/>
            <w:vMerge w:val="restart"/>
            <w:tcBorders>
              <w:top w:val="single" w:sz="4" w:space="0" w:color="000000"/>
              <w:left w:val="single" w:sz="4" w:space="0" w:color="000000"/>
              <w:right w:val="single" w:sz="4" w:space="0" w:color="000000"/>
            </w:tcBorders>
            <w:vAlign w:val="center"/>
          </w:tcPr>
          <w:p w14:paraId="72FDEFA8"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w:t>
            </w:r>
          </w:p>
        </w:tc>
      </w:tr>
      <w:tr w:rsidR="00CF21E0" w:rsidRPr="00240E32" w14:paraId="4ACBF42C"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130"/>
        </w:trPr>
        <w:tc>
          <w:tcPr>
            <w:tcW w:w="4244" w:type="dxa"/>
            <w:vMerge/>
            <w:tcBorders>
              <w:left w:val="single" w:sz="4" w:space="0" w:color="000000"/>
              <w:bottom w:val="single" w:sz="4" w:space="0" w:color="000000"/>
              <w:right w:val="single" w:sz="4" w:space="0" w:color="000000"/>
            </w:tcBorders>
            <w:shd w:val="clear" w:color="auto" w:fill="auto"/>
          </w:tcPr>
          <w:p w14:paraId="344268E4" w14:textId="77777777" w:rsidR="00CF21E0" w:rsidRPr="00A544E0" w:rsidRDefault="00CF21E0" w:rsidP="00CF21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72BED54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E091EEC"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2,8</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5EF40FA3"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6,3</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5408BA21"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16,7</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6DD95CA0"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9,0</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46C361C2"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25,7</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508A1E3A"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40,3</w:t>
            </w:r>
          </w:p>
        </w:tc>
        <w:tc>
          <w:tcPr>
            <w:tcW w:w="509" w:type="dxa"/>
            <w:vMerge/>
            <w:tcBorders>
              <w:left w:val="single" w:sz="4" w:space="0" w:color="000000"/>
              <w:bottom w:val="single" w:sz="4" w:space="0" w:color="000000"/>
              <w:right w:val="single" w:sz="4" w:space="0" w:color="000000"/>
            </w:tcBorders>
            <w:shd w:val="clear" w:color="auto" w:fill="auto"/>
            <w:vAlign w:val="center"/>
          </w:tcPr>
          <w:p w14:paraId="5DB66D3D" w14:textId="77777777" w:rsidR="00CF21E0" w:rsidRPr="00A544E0" w:rsidRDefault="00CF21E0" w:rsidP="00CF21E0">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3A8992A7" w14:textId="77777777" w:rsidR="00CF21E0" w:rsidRPr="00A544E0" w:rsidRDefault="00CF21E0" w:rsidP="00CF21E0">
            <w:pPr>
              <w:spacing w:line="240" w:lineRule="auto"/>
              <w:jc w:val="center"/>
              <w:rPr>
                <w:rFonts w:ascii="Times New Roman" w:hAnsi="Times New Roman" w:cs="Times New Roman"/>
                <w:sz w:val="20"/>
                <w:szCs w:val="20"/>
                <w:lang w:val="en-US"/>
              </w:rPr>
            </w:pPr>
          </w:p>
        </w:tc>
      </w:tr>
      <w:tr w:rsidR="00CF21E0" w:rsidRPr="00240E32" w14:paraId="58BD7811"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94"/>
        </w:trPr>
        <w:tc>
          <w:tcPr>
            <w:tcW w:w="4244" w:type="dxa"/>
            <w:vMerge w:val="restart"/>
            <w:tcBorders>
              <w:top w:val="single" w:sz="4" w:space="0" w:color="auto"/>
              <w:left w:val="single" w:sz="4" w:space="0" w:color="000000"/>
              <w:right w:val="single" w:sz="4" w:space="0" w:color="000000"/>
            </w:tcBorders>
            <w:shd w:val="clear" w:color="auto" w:fill="auto"/>
          </w:tcPr>
          <w:p w14:paraId="0D631E3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10.Hedeflerimin izinde ilerlerim. </w:t>
            </w:r>
          </w:p>
        </w:tc>
        <w:tc>
          <w:tcPr>
            <w:tcW w:w="326" w:type="dxa"/>
            <w:tcBorders>
              <w:top w:val="single" w:sz="4" w:space="0" w:color="000000"/>
              <w:left w:val="single" w:sz="4" w:space="0" w:color="000000"/>
              <w:bottom w:val="single" w:sz="4" w:space="0" w:color="auto"/>
              <w:right w:val="single" w:sz="4" w:space="0" w:color="000000"/>
            </w:tcBorders>
          </w:tcPr>
          <w:p w14:paraId="2E8B02D7" w14:textId="23238136" w:rsidR="00CF21E0" w:rsidRPr="00A544E0" w:rsidRDefault="00162088"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25F8CA4C"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5475976E"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3E3F3E4A"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20</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1B4562DE"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4FEEAB26"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31</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228BC1B"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61</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3FC50F7B"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4,60</w:t>
            </w:r>
          </w:p>
        </w:tc>
        <w:tc>
          <w:tcPr>
            <w:tcW w:w="534" w:type="dxa"/>
            <w:vMerge w:val="restart"/>
            <w:tcBorders>
              <w:top w:val="single" w:sz="4" w:space="0" w:color="000000"/>
              <w:left w:val="single" w:sz="4" w:space="0" w:color="000000"/>
              <w:right w:val="single" w:sz="4" w:space="0" w:color="000000"/>
            </w:tcBorders>
            <w:vAlign w:val="center"/>
          </w:tcPr>
          <w:p w14:paraId="05EFB9F4"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w:t>
            </w:r>
          </w:p>
        </w:tc>
      </w:tr>
      <w:tr w:rsidR="00CF21E0" w:rsidRPr="00240E32" w14:paraId="02C9E4F4"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74"/>
        </w:trPr>
        <w:tc>
          <w:tcPr>
            <w:tcW w:w="4244" w:type="dxa"/>
            <w:vMerge/>
            <w:tcBorders>
              <w:left w:val="single" w:sz="4" w:space="0" w:color="000000"/>
              <w:bottom w:val="single" w:sz="4" w:space="0" w:color="000000"/>
              <w:right w:val="single" w:sz="4" w:space="0" w:color="000000"/>
            </w:tcBorders>
            <w:shd w:val="clear" w:color="auto" w:fill="auto"/>
          </w:tcPr>
          <w:p w14:paraId="77B40761" w14:textId="77777777" w:rsidR="00CF21E0" w:rsidRPr="00A544E0" w:rsidRDefault="00CF21E0" w:rsidP="00CF21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508C00F5"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260DA66D"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2,1</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74B65AE4"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6,3</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12C9DEFB"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13,9</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657C0A4A"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13,8</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62A3A12E"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21,5</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A6B5BEB"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42,4</w:t>
            </w:r>
          </w:p>
        </w:tc>
        <w:tc>
          <w:tcPr>
            <w:tcW w:w="509" w:type="dxa"/>
            <w:vMerge/>
            <w:tcBorders>
              <w:left w:val="single" w:sz="4" w:space="0" w:color="000000"/>
              <w:bottom w:val="single" w:sz="4" w:space="0" w:color="000000"/>
              <w:right w:val="single" w:sz="4" w:space="0" w:color="000000"/>
            </w:tcBorders>
            <w:shd w:val="clear" w:color="auto" w:fill="auto"/>
            <w:vAlign w:val="center"/>
          </w:tcPr>
          <w:p w14:paraId="43B22A07" w14:textId="77777777" w:rsidR="00CF21E0" w:rsidRPr="00A544E0" w:rsidRDefault="00CF21E0" w:rsidP="00CF21E0">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25031859" w14:textId="77777777" w:rsidR="00CF21E0" w:rsidRPr="00A544E0" w:rsidRDefault="00CF21E0" w:rsidP="00CF21E0">
            <w:pPr>
              <w:spacing w:line="240" w:lineRule="auto"/>
              <w:jc w:val="center"/>
              <w:rPr>
                <w:rFonts w:ascii="Times New Roman" w:hAnsi="Times New Roman" w:cs="Times New Roman"/>
                <w:sz w:val="20"/>
                <w:szCs w:val="20"/>
                <w:lang w:val="en-US"/>
              </w:rPr>
            </w:pPr>
          </w:p>
        </w:tc>
      </w:tr>
      <w:tr w:rsidR="00CF21E0" w:rsidRPr="00240E32" w14:paraId="578B216F"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192"/>
        </w:trPr>
        <w:tc>
          <w:tcPr>
            <w:tcW w:w="4244" w:type="dxa"/>
            <w:vMerge w:val="restart"/>
            <w:tcBorders>
              <w:top w:val="single" w:sz="4" w:space="0" w:color="000000"/>
              <w:left w:val="single" w:sz="4" w:space="0" w:color="000000"/>
              <w:right w:val="single" w:sz="4" w:space="0" w:color="000000"/>
            </w:tcBorders>
            <w:shd w:val="clear" w:color="auto" w:fill="auto"/>
          </w:tcPr>
          <w:p w14:paraId="1661173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11.Etkili eylem planları geliştirmede çok iyiyim. </w:t>
            </w:r>
          </w:p>
        </w:tc>
        <w:tc>
          <w:tcPr>
            <w:tcW w:w="326" w:type="dxa"/>
            <w:tcBorders>
              <w:top w:val="single" w:sz="4" w:space="0" w:color="000000"/>
              <w:left w:val="single" w:sz="4" w:space="0" w:color="000000"/>
              <w:bottom w:val="single" w:sz="4" w:space="0" w:color="auto"/>
              <w:right w:val="single" w:sz="4" w:space="0" w:color="000000"/>
            </w:tcBorders>
          </w:tcPr>
          <w:p w14:paraId="25C48A20" w14:textId="40B1F2EE" w:rsidR="00CF21E0" w:rsidRPr="00A544E0" w:rsidRDefault="00162088"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FF3C2BD"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582DA0D"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7F3F545"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25</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75153C05"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24</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4AAC717E"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37</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548ADB5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33</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6E0DA05F"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534" w:type="dxa"/>
            <w:vMerge w:val="restart"/>
            <w:tcBorders>
              <w:top w:val="single" w:sz="4" w:space="0" w:color="000000"/>
              <w:left w:val="single" w:sz="4" w:space="0" w:color="000000"/>
              <w:right w:val="single" w:sz="4" w:space="0" w:color="000000"/>
            </w:tcBorders>
            <w:vAlign w:val="center"/>
          </w:tcPr>
          <w:p w14:paraId="1BCE61D0"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1,58</w:t>
            </w:r>
          </w:p>
        </w:tc>
      </w:tr>
      <w:tr w:rsidR="00CF21E0" w:rsidRPr="00240E32" w14:paraId="612EDDA3"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81"/>
        </w:trPr>
        <w:tc>
          <w:tcPr>
            <w:tcW w:w="4244" w:type="dxa"/>
            <w:vMerge/>
            <w:tcBorders>
              <w:left w:val="single" w:sz="4" w:space="0" w:color="000000"/>
              <w:bottom w:val="single" w:sz="4" w:space="0" w:color="000000"/>
              <w:right w:val="single" w:sz="4" w:space="0" w:color="000000"/>
            </w:tcBorders>
            <w:shd w:val="clear" w:color="auto" w:fill="auto"/>
          </w:tcPr>
          <w:p w14:paraId="0F8E73FF" w14:textId="77777777" w:rsidR="00CF21E0" w:rsidRPr="00A544E0" w:rsidRDefault="00CF21E0" w:rsidP="00CF21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6704BADA"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B812665"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4,2</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64AACB6D"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13,1</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074B138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17,4</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6638F057"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16,7</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16932B1"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25,7</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2BCA7829"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22,9</w:t>
            </w:r>
          </w:p>
        </w:tc>
        <w:tc>
          <w:tcPr>
            <w:tcW w:w="509" w:type="dxa"/>
            <w:vMerge/>
            <w:tcBorders>
              <w:left w:val="single" w:sz="4" w:space="0" w:color="000000"/>
              <w:bottom w:val="single" w:sz="4" w:space="0" w:color="000000"/>
              <w:right w:val="single" w:sz="4" w:space="0" w:color="000000"/>
            </w:tcBorders>
            <w:shd w:val="clear" w:color="auto" w:fill="auto"/>
            <w:vAlign w:val="center"/>
          </w:tcPr>
          <w:p w14:paraId="117077CB" w14:textId="77777777" w:rsidR="00CF21E0" w:rsidRPr="00A544E0" w:rsidRDefault="00CF21E0" w:rsidP="00CF21E0">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22B05162" w14:textId="77777777" w:rsidR="00CF21E0" w:rsidRPr="00A544E0" w:rsidRDefault="00CF21E0" w:rsidP="00CF21E0">
            <w:pPr>
              <w:spacing w:line="240" w:lineRule="auto"/>
              <w:jc w:val="center"/>
              <w:rPr>
                <w:rFonts w:ascii="Times New Roman" w:hAnsi="Times New Roman" w:cs="Times New Roman"/>
                <w:sz w:val="20"/>
                <w:szCs w:val="20"/>
                <w:lang w:val="en-US"/>
              </w:rPr>
            </w:pPr>
          </w:p>
        </w:tc>
      </w:tr>
      <w:tr w:rsidR="00CF21E0" w:rsidRPr="00240E32" w14:paraId="663EE0AA"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36"/>
        </w:trPr>
        <w:tc>
          <w:tcPr>
            <w:tcW w:w="4244" w:type="dxa"/>
            <w:vMerge w:val="restart"/>
            <w:tcBorders>
              <w:top w:val="single" w:sz="4" w:space="0" w:color="000000"/>
              <w:left w:val="single" w:sz="4" w:space="0" w:color="000000"/>
              <w:right w:val="single" w:sz="4" w:space="0" w:color="000000"/>
            </w:tcBorders>
            <w:shd w:val="clear" w:color="auto" w:fill="auto"/>
          </w:tcPr>
          <w:p w14:paraId="5DF9A987"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12.Her zaman hedeflerimi gerçekleştiririm. </w:t>
            </w:r>
          </w:p>
        </w:tc>
        <w:tc>
          <w:tcPr>
            <w:tcW w:w="326" w:type="dxa"/>
            <w:tcBorders>
              <w:top w:val="single" w:sz="4" w:space="0" w:color="000000"/>
              <w:left w:val="single" w:sz="4" w:space="0" w:color="000000"/>
              <w:bottom w:val="single" w:sz="4" w:space="0" w:color="auto"/>
              <w:right w:val="single" w:sz="4" w:space="0" w:color="000000"/>
            </w:tcBorders>
          </w:tcPr>
          <w:p w14:paraId="4DE98EC9" w14:textId="64021F6D" w:rsidR="00CF21E0" w:rsidRPr="00A544E0" w:rsidRDefault="00162088"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417A0B2" w14:textId="77777777" w:rsidR="00CF21E0" w:rsidRPr="00A544E0"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697C80D0"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14</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68669595"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27</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42857628"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35</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512AE22"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34</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08AEFA6A" w14:textId="77777777" w:rsidR="00CF21E0" w:rsidRPr="00A544E0" w:rsidRDefault="00CF21E0" w:rsidP="00CF21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27</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3BC9607E"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4,07</w:t>
            </w:r>
          </w:p>
        </w:tc>
        <w:tc>
          <w:tcPr>
            <w:tcW w:w="534" w:type="dxa"/>
            <w:vMerge w:val="restart"/>
            <w:tcBorders>
              <w:top w:val="single" w:sz="4" w:space="0" w:color="000000"/>
              <w:left w:val="single" w:sz="4" w:space="0" w:color="000000"/>
              <w:right w:val="single" w:sz="4" w:space="0" w:color="000000"/>
            </w:tcBorders>
            <w:vAlign w:val="center"/>
          </w:tcPr>
          <w:p w14:paraId="37878D27" w14:textId="77777777" w:rsidR="00CF21E0" w:rsidRPr="00A544E0" w:rsidRDefault="00CF21E0" w:rsidP="00CF21E0">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1,45</w:t>
            </w:r>
          </w:p>
        </w:tc>
      </w:tr>
      <w:tr w:rsidR="00CF21E0" w:rsidRPr="00240E32" w14:paraId="1312D055"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50"/>
        </w:trPr>
        <w:tc>
          <w:tcPr>
            <w:tcW w:w="4244" w:type="dxa"/>
            <w:vMerge/>
            <w:tcBorders>
              <w:left w:val="single" w:sz="4" w:space="0" w:color="000000"/>
              <w:bottom w:val="single" w:sz="4" w:space="0" w:color="000000"/>
              <w:right w:val="single" w:sz="4" w:space="0" w:color="000000"/>
            </w:tcBorders>
            <w:shd w:val="clear" w:color="auto" w:fill="auto"/>
          </w:tcPr>
          <w:p w14:paraId="153DCF40" w14:textId="77777777" w:rsidR="00CF21E0" w:rsidRPr="00736DEF" w:rsidRDefault="00CF21E0" w:rsidP="00CF21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7F447687" w14:textId="77777777" w:rsidR="00CF21E0" w:rsidRPr="00736DEF" w:rsidRDefault="00CF21E0" w:rsidP="00CF21E0">
            <w:pPr>
              <w:spacing w:line="240" w:lineRule="auto"/>
              <w:jc w:val="both"/>
              <w:rPr>
                <w:rFonts w:ascii="Times New Roman" w:hAnsi="Times New Roman" w:cs="Times New Roman"/>
                <w:sz w:val="20"/>
                <w:szCs w:val="20"/>
                <w:lang w:val="en-US"/>
              </w:rPr>
            </w:pPr>
            <w:r w:rsidRPr="00736DEF">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008426A9"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68CBE08F"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7072AC82"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18,8</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7A50E55E"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24,3</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0C7C47F4"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23,6</w:t>
            </w:r>
          </w:p>
        </w:tc>
        <w:tc>
          <w:tcPr>
            <w:tcW w:w="536" w:type="dxa"/>
            <w:tcBorders>
              <w:top w:val="single" w:sz="4" w:space="0" w:color="auto"/>
              <w:left w:val="single" w:sz="4" w:space="0" w:color="000000"/>
              <w:bottom w:val="single" w:sz="4" w:space="0" w:color="000000"/>
              <w:right w:val="single" w:sz="4" w:space="0" w:color="auto"/>
            </w:tcBorders>
            <w:shd w:val="clear" w:color="auto" w:fill="auto"/>
          </w:tcPr>
          <w:p w14:paraId="16E11869" w14:textId="77777777" w:rsidR="00CF21E0" w:rsidRPr="00736DEF" w:rsidRDefault="00CF21E0" w:rsidP="00CF21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18,8</w:t>
            </w:r>
          </w:p>
        </w:tc>
        <w:tc>
          <w:tcPr>
            <w:tcW w:w="509" w:type="dxa"/>
            <w:vMerge/>
            <w:tcBorders>
              <w:left w:val="single" w:sz="4" w:space="0" w:color="000000"/>
              <w:bottom w:val="single" w:sz="4" w:space="0" w:color="000000"/>
              <w:right w:val="single" w:sz="4" w:space="0" w:color="000000"/>
            </w:tcBorders>
            <w:shd w:val="clear" w:color="auto" w:fill="auto"/>
          </w:tcPr>
          <w:p w14:paraId="54723388" w14:textId="77777777" w:rsidR="00CF21E0" w:rsidRPr="00736DEF" w:rsidRDefault="00CF21E0" w:rsidP="00CF21E0">
            <w:pPr>
              <w:spacing w:line="240" w:lineRule="auto"/>
              <w:jc w:val="both"/>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tcPr>
          <w:p w14:paraId="3C2FDBDF" w14:textId="77777777" w:rsidR="00CF21E0" w:rsidRPr="00736DEF" w:rsidRDefault="00CF21E0" w:rsidP="00CF21E0">
            <w:pPr>
              <w:spacing w:line="240" w:lineRule="auto"/>
              <w:jc w:val="both"/>
              <w:rPr>
                <w:rFonts w:ascii="Times New Roman" w:hAnsi="Times New Roman" w:cs="Times New Roman"/>
                <w:sz w:val="20"/>
                <w:szCs w:val="20"/>
                <w:lang w:val="en-US"/>
              </w:rPr>
            </w:pPr>
          </w:p>
        </w:tc>
      </w:tr>
    </w:tbl>
    <w:p w14:paraId="6C16A377" w14:textId="0F338DBF" w:rsidR="00CF21E0" w:rsidRDefault="00CF21E0" w:rsidP="00227052">
      <w:pPr>
        <w:pStyle w:val="AklamaMetni"/>
        <w:spacing w:line="360" w:lineRule="auto"/>
        <w:jc w:val="both"/>
        <w:rPr>
          <w:rFonts w:ascii="Times New Roman" w:hAnsi="Times New Roman" w:cs="Times New Roman"/>
          <w:sz w:val="24"/>
          <w:szCs w:val="24"/>
          <w:lang w:val="en-US"/>
        </w:rPr>
      </w:pPr>
    </w:p>
    <w:p w14:paraId="6456062E" w14:textId="48084B42" w:rsidR="00227052" w:rsidRDefault="00CF21E0" w:rsidP="004E2A45">
      <w:pPr>
        <w:pStyle w:val="AklamaMetni"/>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ÇOYE</w:t>
      </w:r>
      <w:r w:rsidRPr="00C5593F">
        <w:rPr>
          <w:rFonts w:ascii="Times New Roman" w:hAnsi="Times New Roman" w:cs="Times New Roman"/>
          <w:sz w:val="24"/>
          <w:szCs w:val="24"/>
        </w:rPr>
        <w:t>’nin</w:t>
      </w:r>
      <w:r>
        <w:rPr>
          <w:rFonts w:ascii="Times New Roman" w:hAnsi="Times New Roman" w:cs="Times New Roman"/>
          <w:sz w:val="24"/>
          <w:szCs w:val="24"/>
        </w:rPr>
        <w:t xml:space="preserve"> kaynakları harekete geçirme</w:t>
      </w:r>
      <w:r w:rsidRPr="00C5593F">
        <w:rPr>
          <w:rFonts w:ascii="Times New Roman" w:hAnsi="Times New Roman" w:cs="Times New Roman"/>
          <w:sz w:val="24"/>
          <w:szCs w:val="24"/>
        </w:rPr>
        <w:t xml:space="preserve"> alt boyutuna ilişkin ifadeler arasında en yüksek ortalama X̄</w:t>
      </w:r>
      <w:r>
        <w:rPr>
          <w:rFonts w:ascii="Times New Roman" w:hAnsi="Times New Roman" w:cs="Times New Roman"/>
          <w:sz w:val="24"/>
          <w:szCs w:val="24"/>
          <w:lang w:val="en-US"/>
        </w:rPr>
        <w:t>=4,81</w:t>
      </w:r>
      <w:r w:rsidRPr="00C5593F">
        <w:rPr>
          <w:rFonts w:ascii="Times New Roman" w:hAnsi="Times New Roman" w:cs="Times New Roman"/>
          <w:sz w:val="24"/>
          <w:szCs w:val="24"/>
          <w:lang w:val="en-US"/>
        </w:rPr>
        <w:t xml:space="preserve"> ile “</w:t>
      </w:r>
      <w:r w:rsidRPr="00CF21E0">
        <w:rPr>
          <w:rFonts w:ascii="Times New Roman" w:hAnsi="Times New Roman" w:cs="Times New Roman"/>
          <w:i/>
          <w:sz w:val="24"/>
          <w:szCs w:val="24"/>
          <w:lang w:val="en-US"/>
        </w:rPr>
        <w:t>Nereye bakacağınızı bilirseniz bir problemi çözmek için her zaman yeterli kaynaklar vard</w:t>
      </w:r>
      <w:r>
        <w:rPr>
          <w:rFonts w:ascii="Times New Roman" w:hAnsi="Times New Roman" w:cs="Times New Roman"/>
          <w:i/>
          <w:sz w:val="24"/>
          <w:szCs w:val="24"/>
          <w:lang w:val="en-US"/>
        </w:rPr>
        <w:t>ır</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ifadesine; en düşük ortalama ise</w:t>
      </w:r>
      <w:r w:rsidRPr="00C5593F">
        <w:t xml:space="preserve"> </w:t>
      </w:r>
      <w:r>
        <w:rPr>
          <w:rFonts w:ascii="Times New Roman" w:hAnsi="Times New Roman" w:cs="Times New Roman"/>
          <w:sz w:val="24"/>
          <w:szCs w:val="24"/>
          <w:lang w:val="en-US"/>
        </w:rPr>
        <w:t>X̄=4,46</w:t>
      </w:r>
      <w:r w:rsidRPr="00C5593F">
        <w:rPr>
          <w:rFonts w:ascii="Times New Roman" w:hAnsi="Times New Roman" w:cs="Times New Roman"/>
          <w:sz w:val="24"/>
          <w:szCs w:val="24"/>
          <w:lang w:val="en-US"/>
        </w:rPr>
        <w:t xml:space="preserve"> ile “</w:t>
      </w:r>
      <w:r w:rsidRPr="00CF21E0">
        <w:rPr>
          <w:rFonts w:ascii="Times New Roman" w:hAnsi="Times New Roman" w:cs="Times New Roman"/>
          <w:i/>
          <w:sz w:val="24"/>
          <w:szCs w:val="24"/>
          <w:lang w:val="en-US"/>
        </w:rPr>
        <w:t>Aksilikler başarısızlığı başarıya dö</w:t>
      </w:r>
      <w:r>
        <w:rPr>
          <w:rFonts w:ascii="Times New Roman" w:hAnsi="Times New Roman" w:cs="Times New Roman"/>
          <w:i/>
          <w:sz w:val="24"/>
          <w:szCs w:val="24"/>
          <w:lang w:val="en-US"/>
        </w:rPr>
        <w:t>nüştüren gerçek birer fırsattır</w:t>
      </w:r>
      <w:r w:rsidRPr="00CF21E0">
        <w:rPr>
          <w:rFonts w:ascii="Times New Roman" w:hAnsi="Times New Roman" w:cs="Times New Roman"/>
          <w:i/>
          <w:sz w:val="24"/>
          <w:szCs w:val="24"/>
          <w:lang w:val="en-US"/>
        </w:rPr>
        <w:t>”</w:t>
      </w:r>
      <w:r w:rsidRPr="00C5593F">
        <w:rPr>
          <w:rFonts w:ascii="Times New Roman" w:hAnsi="Times New Roman" w:cs="Times New Roman"/>
          <w:sz w:val="24"/>
          <w:szCs w:val="24"/>
          <w:lang w:val="en-US"/>
        </w:rPr>
        <w:t xml:space="preserve"> ifadeler</w:t>
      </w:r>
      <w:r w:rsidR="00044179">
        <w:rPr>
          <w:rFonts w:ascii="Times New Roman" w:hAnsi="Times New Roman" w:cs="Times New Roman"/>
          <w:sz w:val="24"/>
          <w:szCs w:val="24"/>
          <w:lang w:val="en-US"/>
        </w:rPr>
        <w:t>ine aittir (T</w:t>
      </w:r>
      <w:r>
        <w:rPr>
          <w:rFonts w:ascii="Times New Roman" w:hAnsi="Times New Roman" w:cs="Times New Roman"/>
          <w:sz w:val="24"/>
          <w:szCs w:val="24"/>
          <w:lang w:val="en-US"/>
        </w:rPr>
        <w:t>ablo 27).</w:t>
      </w:r>
    </w:p>
    <w:p w14:paraId="4B7202C9" w14:textId="1EE673DF" w:rsidR="00240E32" w:rsidRPr="002F17E7" w:rsidRDefault="003E71A1" w:rsidP="003E71A1">
      <w:pPr>
        <w:pStyle w:val="ResimYazs"/>
        <w:rPr>
          <w:rFonts w:ascii="Times New Roman" w:hAnsi="Times New Roman" w:cs="Times New Roman"/>
          <w:b w:val="0"/>
          <w:color w:val="auto"/>
          <w:sz w:val="22"/>
          <w:szCs w:val="22"/>
          <w:lang w:val="en-US"/>
        </w:rPr>
      </w:pPr>
      <w:bookmarkStart w:id="88" w:name="_Toc127659900"/>
      <w:r w:rsidRPr="00A2066C">
        <w:rPr>
          <w:rFonts w:ascii="Times New Roman" w:hAnsi="Times New Roman" w:cs="Times New Roman"/>
          <w:color w:val="auto"/>
          <w:sz w:val="22"/>
          <w:szCs w:val="22"/>
        </w:rPr>
        <w:t xml:space="preserve">Tablo </w:t>
      </w:r>
      <w:r w:rsidRPr="00A2066C">
        <w:rPr>
          <w:rFonts w:ascii="Times New Roman" w:hAnsi="Times New Roman" w:cs="Times New Roman"/>
          <w:color w:val="auto"/>
          <w:sz w:val="22"/>
          <w:szCs w:val="22"/>
        </w:rPr>
        <w:fldChar w:fldCharType="begin"/>
      </w:r>
      <w:r w:rsidRPr="00A2066C">
        <w:rPr>
          <w:rFonts w:ascii="Times New Roman" w:hAnsi="Times New Roman" w:cs="Times New Roman"/>
          <w:color w:val="auto"/>
          <w:sz w:val="22"/>
          <w:szCs w:val="22"/>
        </w:rPr>
        <w:instrText xml:space="preserve"> SEQ Tablo \* ARABIC </w:instrText>
      </w:r>
      <w:r w:rsidRPr="00A2066C">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27</w:t>
      </w:r>
      <w:r w:rsidRPr="00A2066C">
        <w:rPr>
          <w:rFonts w:ascii="Times New Roman" w:hAnsi="Times New Roman" w:cs="Times New Roman"/>
          <w:color w:val="auto"/>
          <w:sz w:val="22"/>
          <w:szCs w:val="22"/>
        </w:rPr>
        <w:fldChar w:fldCharType="end"/>
      </w:r>
      <w:r w:rsidRPr="00A2066C">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9F2F89" w:rsidRPr="002F17E7">
        <w:rPr>
          <w:rFonts w:ascii="Times New Roman" w:hAnsi="Times New Roman" w:cs="Times New Roman"/>
          <w:b w:val="0"/>
          <w:color w:val="auto"/>
          <w:sz w:val="22"/>
          <w:szCs w:val="22"/>
          <w:lang w:val="en-US"/>
        </w:rPr>
        <w:t xml:space="preserve">Öğrencilerin </w:t>
      </w:r>
      <w:r w:rsidR="009F2F89" w:rsidRPr="002F17E7">
        <w:rPr>
          <w:rFonts w:ascii="Times New Roman" w:hAnsi="Times New Roman" w:cs="Times New Roman"/>
          <w:b w:val="0"/>
          <w:color w:val="auto"/>
          <w:sz w:val="22"/>
          <w:szCs w:val="22"/>
        </w:rPr>
        <w:t>ÇOYE</w:t>
      </w:r>
      <w:r w:rsidR="00AB5521" w:rsidRPr="002F17E7">
        <w:rPr>
          <w:rFonts w:ascii="Times New Roman" w:hAnsi="Times New Roman" w:cs="Times New Roman"/>
          <w:b w:val="0"/>
          <w:color w:val="auto"/>
          <w:sz w:val="22"/>
          <w:szCs w:val="22"/>
          <w:lang w:val="en-US"/>
        </w:rPr>
        <w:t xml:space="preserve"> kaynakları harekete g</w:t>
      </w:r>
      <w:r w:rsidR="00227052" w:rsidRPr="002F17E7">
        <w:rPr>
          <w:rFonts w:ascii="Times New Roman" w:hAnsi="Times New Roman" w:cs="Times New Roman"/>
          <w:b w:val="0"/>
          <w:color w:val="auto"/>
          <w:sz w:val="22"/>
          <w:szCs w:val="22"/>
          <w:lang w:val="en-US"/>
        </w:rPr>
        <w:t xml:space="preserve">eçirme </w:t>
      </w:r>
      <w:r w:rsidR="00C5070E" w:rsidRPr="002F17E7">
        <w:rPr>
          <w:rFonts w:ascii="Times New Roman" w:hAnsi="Times New Roman" w:cs="Times New Roman"/>
          <w:b w:val="0"/>
          <w:color w:val="auto"/>
          <w:sz w:val="22"/>
          <w:szCs w:val="22"/>
          <w:lang w:val="en-US"/>
        </w:rPr>
        <w:t>alt boyutuna ilişkin ortalama dağılımları.</w:t>
      </w:r>
      <w:bookmarkEnd w:id="88"/>
    </w:p>
    <w:tbl>
      <w:tblPr>
        <w:tblW w:w="88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3"/>
        <w:gridCol w:w="326"/>
        <w:gridCol w:w="543"/>
        <w:gridCol w:w="566"/>
        <w:gridCol w:w="566"/>
        <w:gridCol w:w="546"/>
        <w:gridCol w:w="543"/>
        <w:gridCol w:w="543"/>
        <w:gridCol w:w="509"/>
        <w:gridCol w:w="534"/>
      </w:tblGrid>
      <w:tr w:rsidR="009D7812" w:rsidRPr="00736DEF" w14:paraId="131BD95B" w14:textId="77777777" w:rsidTr="00CF21E0">
        <w:trPr>
          <w:cantSplit/>
          <w:trHeight w:val="1571"/>
        </w:trPr>
        <w:tc>
          <w:tcPr>
            <w:tcW w:w="4244" w:type="dxa"/>
            <w:shd w:val="clear" w:color="auto" w:fill="auto"/>
          </w:tcPr>
          <w:p w14:paraId="6FE1AF42" w14:textId="77777777" w:rsidR="00A544E0" w:rsidRPr="00A544E0" w:rsidRDefault="00A544E0" w:rsidP="00A544E0">
            <w:pPr>
              <w:spacing w:line="240" w:lineRule="auto"/>
              <w:jc w:val="both"/>
              <w:rPr>
                <w:rFonts w:ascii="Times New Roman" w:hAnsi="Times New Roman" w:cs="Times New Roman"/>
                <w:b/>
                <w:iCs/>
                <w:sz w:val="20"/>
                <w:szCs w:val="20"/>
              </w:rPr>
            </w:pPr>
          </w:p>
        </w:tc>
        <w:tc>
          <w:tcPr>
            <w:tcW w:w="326" w:type="dxa"/>
            <w:textDirection w:val="btLr"/>
          </w:tcPr>
          <w:p w14:paraId="400D79CD"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p>
        </w:tc>
        <w:tc>
          <w:tcPr>
            <w:tcW w:w="536" w:type="dxa"/>
            <w:shd w:val="clear" w:color="auto" w:fill="auto"/>
            <w:textDirection w:val="btLr"/>
          </w:tcPr>
          <w:p w14:paraId="60068D01"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Katılmıyorum</w:t>
            </w:r>
          </w:p>
        </w:tc>
        <w:tc>
          <w:tcPr>
            <w:tcW w:w="566" w:type="dxa"/>
            <w:shd w:val="clear" w:color="auto" w:fill="auto"/>
            <w:textDirection w:val="btLr"/>
          </w:tcPr>
          <w:p w14:paraId="765C4FE7"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Katılmıyorum</w:t>
            </w:r>
          </w:p>
        </w:tc>
        <w:tc>
          <w:tcPr>
            <w:tcW w:w="566" w:type="dxa"/>
            <w:shd w:val="clear" w:color="auto" w:fill="auto"/>
            <w:textDirection w:val="btLr"/>
          </w:tcPr>
          <w:p w14:paraId="4E724A60"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Katılmıyorum</w:t>
            </w:r>
          </w:p>
        </w:tc>
        <w:tc>
          <w:tcPr>
            <w:tcW w:w="546" w:type="dxa"/>
            <w:shd w:val="clear" w:color="auto" w:fill="auto"/>
            <w:textDirection w:val="btLr"/>
          </w:tcPr>
          <w:p w14:paraId="119C2FA7"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Biraz Katılıyorum</w:t>
            </w:r>
          </w:p>
        </w:tc>
        <w:tc>
          <w:tcPr>
            <w:tcW w:w="536" w:type="dxa"/>
            <w:shd w:val="clear" w:color="auto" w:fill="auto"/>
            <w:textDirection w:val="btLr"/>
          </w:tcPr>
          <w:p w14:paraId="2FDCC6ED"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Katılıyorum</w:t>
            </w:r>
          </w:p>
        </w:tc>
        <w:tc>
          <w:tcPr>
            <w:tcW w:w="536" w:type="dxa"/>
            <w:shd w:val="clear" w:color="auto" w:fill="auto"/>
            <w:textDirection w:val="btLr"/>
          </w:tcPr>
          <w:p w14:paraId="43C840D9" w14:textId="77777777" w:rsidR="00A544E0" w:rsidRPr="00A544E0" w:rsidRDefault="00A544E0" w:rsidP="00A544E0">
            <w:pPr>
              <w:spacing w:line="240" w:lineRule="auto"/>
              <w:ind w:left="113" w:right="113"/>
              <w:jc w:val="both"/>
              <w:rPr>
                <w:rFonts w:ascii="Times New Roman" w:hAnsi="Times New Roman" w:cs="Times New Roman"/>
                <w:b/>
                <w:iCs/>
                <w:sz w:val="20"/>
                <w:szCs w:val="20"/>
              </w:rPr>
            </w:pPr>
            <w:r w:rsidRPr="00A544E0">
              <w:rPr>
                <w:rFonts w:ascii="Times New Roman" w:hAnsi="Times New Roman" w:cs="Times New Roman"/>
                <w:b/>
                <w:iCs/>
                <w:sz w:val="20"/>
                <w:szCs w:val="20"/>
              </w:rPr>
              <w:t>Kesinlikle Katılıyorum</w:t>
            </w:r>
          </w:p>
        </w:tc>
        <w:tc>
          <w:tcPr>
            <w:tcW w:w="509" w:type="dxa"/>
            <w:vAlign w:val="center"/>
          </w:tcPr>
          <w:p w14:paraId="746C9AFF" w14:textId="77777777" w:rsidR="00A544E0" w:rsidRPr="00A544E0" w:rsidRDefault="00A544E0" w:rsidP="007F0429">
            <w:pPr>
              <w:spacing w:line="240" w:lineRule="auto"/>
              <w:jc w:val="center"/>
              <w:rPr>
                <w:rFonts w:ascii="Times New Roman" w:hAnsi="Times New Roman" w:cs="Times New Roman"/>
                <w:b/>
                <w:iCs/>
                <w:sz w:val="20"/>
                <w:szCs w:val="20"/>
              </w:rPr>
            </w:pPr>
            <w:r w:rsidRPr="00A544E0">
              <w:rPr>
                <w:rFonts w:ascii="Times New Roman" w:hAnsi="Times New Roman" w:cs="Times New Roman"/>
                <w:sz w:val="20"/>
                <w:szCs w:val="20"/>
              </w:rPr>
              <w:t>X̄</w:t>
            </w:r>
          </w:p>
        </w:tc>
        <w:tc>
          <w:tcPr>
            <w:tcW w:w="534" w:type="dxa"/>
            <w:vAlign w:val="center"/>
          </w:tcPr>
          <w:p w14:paraId="0583247F" w14:textId="77777777" w:rsidR="00A544E0" w:rsidRPr="00A544E0" w:rsidRDefault="00A544E0" w:rsidP="007F0429">
            <w:pPr>
              <w:spacing w:line="240" w:lineRule="auto"/>
              <w:jc w:val="center"/>
              <w:rPr>
                <w:rFonts w:ascii="Times New Roman" w:hAnsi="Times New Roman" w:cs="Times New Roman"/>
                <w:b/>
                <w:iCs/>
                <w:sz w:val="20"/>
                <w:szCs w:val="20"/>
              </w:rPr>
            </w:pPr>
            <w:r w:rsidRPr="00A544E0">
              <w:rPr>
                <w:rFonts w:ascii="Times New Roman" w:hAnsi="Times New Roman" w:cs="Times New Roman"/>
                <w:b/>
                <w:iCs/>
                <w:sz w:val="20"/>
                <w:szCs w:val="20"/>
              </w:rPr>
              <w:t>SS</w:t>
            </w:r>
          </w:p>
        </w:tc>
      </w:tr>
      <w:tr w:rsidR="009D7812" w:rsidRPr="00240E32" w14:paraId="5CFA43DD"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62"/>
        </w:trPr>
        <w:tc>
          <w:tcPr>
            <w:tcW w:w="4244" w:type="dxa"/>
            <w:vMerge w:val="restart"/>
            <w:tcBorders>
              <w:top w:val="single" w:sz="4" w:space="0" w:color="000000"/>
              <w:left w:val="single" w:sz="4" w:space="0" w:color="000000"/>
              <w:right w:val="single" w:sz="4" w:space="0" w:color="000000"/>
            </w:tcBorders>
            <w:shd w:val="clear" w:color="auto" w:fill="auto"/>
          </w:tcPr>
          <w:p w14:paraId="0229EA8E"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3.Her problemin mutlaka bir çözümü vardır. </w:t>
            </w:r>
          </w:p>
        </w:tc>
        <w:tc>
          <w:tcPr>
            <w:tcW w:w="326" w:type="dxa"/>
            <w:tcBorders>
              <w:top w:val="single" w:sz="4" w:space="0" w:color="000000"/>
              <w:left w:val="single" w:sz="4" w:space="0" w:color="000000"/>
              <w:bottom w:val="single" w:sz="4" w:space="0" w:color="auto"/>
              <w:right w:val="single" w:sz="4" w:space="0" w:color="000000"/>
            </w:tcBorders>
          </w:tcPr>
          <w:p w14:paraId="1D180335" w14:textId="5FC1D36A" w:rsidR="00A544E0" w:rsidRPr="00A544E0" w:rsidRDefault="00162088"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3D3FD5E2"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54FD107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0B6DD5D7"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0FB15174"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11</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208E9966"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99F91C2"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73</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19A77FB1"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4,64</w:t>
            </w:r>
          </w:p>
        </w:tc>
        <w:tc>
          <w:tcPr>
            <w:tcW w:w="534" w:type="dxa"/>
            <w:vMerge w:val="restart"/>
            <w:tcBorders>
              <w:top w:val="single" w:sz="4" w:space="0" w:color="000000"/>
              <w:left w:val="single" w:sz="4" w:space="0" w:color="000000"/>
              <w:right w:val="single" w:sz="4" w:space="0" w:color="000000"/>
            </w:tcBorders>
            <w:vAlign w:val="center"/>
          </w:tcPr>
          <w:p w14:paraId="49DA7654"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1,78</w:t>
            </w:r>
          </w:p>
        </w:tc>
      </w:tr>
      <w:tr w:rsidR="009D7812" w:rsidRPr="00240E32" w14:paraId="40F42920"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38"/>
        </w:trPr>
        <w:tc>
          <w:tcPr>
            <w:tcW w:w="4244" w:type="dxa"/>
            <w:vMerge/>
            <w:tcBorders>
              <w:left w:val="single" w:sz="4" w:space="0" w:color="000000"/>
              <w:bottom w:val="single" w:sz="4" w:space="0" w:color="000000"/>
              <w:right w:val="single" w:sz="4" w:space="0" w:color="000000"/>
            </w:tcBorders>
            <w:shd w:val="clear" w:color="auto" w:fill="auto"/>
          </w:tcPr>
          <w:p w14:paraId="080A5CD7" w14:textId="77777777" w:rsidR="00A544E0" w:rsidRPr="00A544E0" w:rsidRDefault="00A544E0" w:rsidP="00A544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109858A2"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F8CFEFE"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w:t>
            </w:r>
            <w:r w:rsidR="00390F67">
              <w:rPr>
                <w:rFonts w:ascii="Times New Roman" w:hAnsi="Times New Roman" w:cs="Times New Roman"/>
                <w:sz w:val="20"/>
                <w:szCs w:val="20"/>
                <w:lang w:val="en-US"/>
              </w:rPr>
              <w:t>7</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1F1F1C55"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9,0</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078EBC5A"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9,0</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09DC8983"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7,6</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6C941EA2"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16,0</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096827F6"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50,7</w:t>
            </w:r>
          </w:p>
        </w:tc>
        <w:tc>
          <w:tcPr>
            <w:tcW w:w="509" w:type="dxa"/>
            <w:vMerge/>
            <w:tcBorders>
              <w:left w:val="single" w:sz="4" w:space="0" w:color="000000"/>
              <w:bottom w:val="single" w:sz="4" w:space="0" w:color="000000"/>
              <w:right w:val="single" w:sz="4" w:space="0" w:color="000000"/>
            </w:tcBorders>
            <w:shd w:val="clear" w:color="auto" w:fill="auto"/>
            <w:vAlign w:val="center"/>
          </w:tcPr>
          <w:p w14:paraId="7BD1CCA0" w14:textId="77777777" w:rsidR="00A544E0" w:rsidRPr="00A544E0" w:rsidRDefault="00A544E0" w:rsidP="007F0429">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3AA4022C" w14:textId="77777777" w:rsidR="00A544E0" w:rsidRPr="00A544E0" w:rsidRDefault="00A544E0" w:rsidP="007F0429">
            <w:pPr>
              <w:spacing w:line="240" w:lineRule="auto"/>
              <w:jc w:val="center"/>
              <w:rPr>
                <w:rFonts w:ascii="Times New Roman" w:hAnsi="Times New Roman" w:cs="Times New Roman"/>
                <w:sz w:val="20"/>
                <w:szCs w:val="20"/>
                <w:lang w:val="en-US"/>
              </w:rPr>
            </w:pPr>
          </w:p>
        </w:tc>
      </w:tr>
      <w:tr w:rsidR="009D7812" w:rsidRPr="00240E32" w14:paraId="070FDE38"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198"/>
        </w:trPr>
        <w:tc>
          <w:tcPr>
            <w:tcW w:w="4244" w:type="dxa"/>
            <w:vMerge w:val="restart"/>
            <w:tcBorders>
              <w:top w:val="single" w:sz="4" w:space="0" w:color="000000"/>
              <w:left w:val="single" w:sz="4" w:space="0" w:color="000000"/>
              <w:right w:val="single" w:sz="4" w:space="0" w:color="000000"/>
            </w:tcBorders>
            <w:shd w:val="clear" w:color="auto" w:fill="auto"/>
          </w:tcPr>
          <w:p w14:paraId="415DA464"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6.Nereye bakacağınızı bilirseniz bir problemi çözmek için her zaman yeterli kaynaklar vardır. </w:t>
            </w:r>
          </w:p>
        </w:tc>
        <w:tc>
          <w:tcPr>
            <w:tcW w:w="326" w:type="dxa"/>
            <w:tcBorders>
              <w:top w:val="single" w:sz="4" w:space="0" w:color="000000"/>
              <w:left w:val="single" w:sz="4" w:space="0" w:color="000000"/>
              <w:bottom w:val="single" w:sz="4" w:space="0" w:color="auto"/>
              <w:right w:val="single" w:sz="4" w:space="0" w:color="000000"/>
            </w:tcBorders>
          </w:tcPr>
          <w:p w14:paraId="407879C1" w14:textId="588FAA36" w:rsidR="00A544E0" w:rsidRPr="00A544E0" w:rsidRDefault="00162088"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68E3AA64"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010CB0E6"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5EEB109D"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24</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7AE9458D"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621E3AD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29</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3CC342DC"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71</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29E8D115"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4,81</w:t>
            </w:r>
          </w:p>
        </w:tc>
        <w:tc>
          <w:tcPr>
            <w:tcW w:w="534" w:type="dxa"/>
            <w:vMerge w:val="restart"/>
            <w:tcBorders>
              <w:top w:val="single" w:sz="4" w:space="0" w:color="000000"/>
              <w:left w:val="single" w:sz="4" w:space="0" w:color="000000"/>
              <w:right w:val="single" w:sz="4" w:space="0" w:color="000000"/>
            </w:tcBorders>
            <w:vAlign w:val="center"/>
          </w:tcPr>
          <w:p w14:paraId="63A9E054"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1,52</w:t>
            </w:r>
          </w:p>
        </w:tc>
      </w:tr>
      <w:tr w:rsidR="009D7812" w:rsidRPr="00240E32" w14:paraId="3CA8B21F"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18"/>
        </w:trPr>
        <w:tc>
          <w:tcPr>
            <w:tcW w:w="4244" w:type="dxa"/>
            <w:vMerge/>
            <w:tcBorders>
              <w:left w:val="single" w:sz="4" w:space="0" w:color="000000"/>
              <w:bottom w:val="single" w:sz="4" w:space="0" w:color="000000"/>
              <w:right w:val="single" w:sz="4" w:space="0" w:color="000000"/>
            </w:tcBorders>
            <w:shd w:val="clear" w:color="auto" w:fill="auto"/>
          </w:tcPr>
          <w:p w14:paraId="06CCCCCF" w14:textId="77777777" w:rsidR="00A544E0" w:rsidRPr="00A544E0" w:rsidRDefault="00A544E0" w:rsidP="00A544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79D9D918"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56A5AE4" w14:textId="77777777" w:rsidR="00A544E0" w:rsidRPr="00A544E0" w:rsidRDefault="00390F67"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A544E0" w:rsidRPr="00A544E0">
              <w:rPr>
                <w:rFonts w:ascii="Times New Roman" w:hAnsi="Times New Roman" w:cs="Times New Roman"/>
                <w:sz w:val="20"/>
                <w:szCs w:val="20"/>
                <w:lang w:val="en-US"/>
              </w:rPr>
              <w:t>,4</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4C2DA954"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4,2</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0EC5E6D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16,7</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5934979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6,3</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51A8A0D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20,1</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4D2F7D9F"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49,3</w:t>
            </w:r>
          </w:p>
        </w:tc>
        <w:tc>
          <w:tcPr>
            <w:tcW w:w="509" w:type="dxa"/>
            <w:vMerge/>
            <w:tcBorders>
              <w:left w:val="single" w:sz="4" w:space="0" w:color="000000"/>
              <w:bottom w:val="single" w:sz="4" w:space="0" w:color="000000"/>
              <w:right w:val="single" w:sz="4" w:space="0" w:color="000000"/>
            </w:tcBorders>
            <w:shd w:val="clear" w:color="auto" w:fill="auto"/>
            <w:vAlign w:val="center"/>
          </w:tcPr>
          <w:p w14:paraId="31F31FF8" w14:textId="77777777" w:rsidR="00A544E0" w:rsidRPr="00A544E0" w:rsidRDefault="00A544E0" w:rsidP="007F0429">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571E3373" w14:textId="77777777" w:rsidR="00A544E0" w:rsidRPr="00A544E0" w:rsidRDefault="00A544E0" w:rsidP="007F0429">
            <w:pPr>
              <w:spacing w:line="240" w:lineRule="auto"/>
              <w:jc w:val="center"/>
              <w:rPr>
                <w:rFonts w:ascii="Times New Roman" w:hAnsi="Times New Roman" w:cs="Times New Roman"/>
                <w:sz w:val="20"/>
                <w:szCs w:val="20"/>
                <w:lang w:val="en-US"/>
              </w:rPr>
            </w:pPr>
          </w:p>
        </w:tc>
      </w:tr>
      <w:tr w:rsidR="009D7812" w:rsidRPr="00240E32" w14:paraId="48E869D1"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93"/>
        </w:trPr>
        <w:tc>
          <w:tcPr>
            <w:tcW w:w="4244" w:type="dxa"/>
            <w:vMerge w:val="restart"/>
            <w:tcBorders>
              <w:top w:val="single" w:sz="4" w:space="0" w:color="000000"/>
              <w:left w:val="single" w:sz="4" w:space="0" w:color="000000"/>
              <w:right w:val="single" w:sz="4" w:space="0" w:color="000000"/>
            </w:tcBorders>
            <w:shd w:val="clear" w:color="auto" w:fill="auto"/>
          </w:tcPr>
          <w:p w14:paraId="2EC625F5"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7.Birçok insan zannettiğinden daha fazla dayanıklıdır. </w:t>
            </w:r>
          </w:p>
        </w:tc>
        <w:tc>
          <w:tcPr>
            <w:tcW w:w="326" w:type="dxa"/>
            <w:tcBorders>
              <w:top w:val="single" w:sz="4" w:space="0" w:color="000000"/>
              <w:left w:val="single" w:sz="4" w:space="0" w:color="000000"/>
              <w:bottom w:val="single" w:sz="4" w:space="0" w:color="auto"/>
              <w:right w:val="single" w:sz="4" w:space="0" w:color="000000"/>
            </w:tcBorders>
          </w:tcPr>
          <w:p w14:paraId="02AAE18E" w14:textId="2E08FA01" w:rsidR="00A544E0" w:rsidRPr="00A544E0" w:rsidRDefault="00162088"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709BA4E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1E11309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8</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14821482"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5D59782C"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4C640B9F"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28</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351EB23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68</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75A7F7EA"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4,71</w:t>
            </w:r>
          </w:p>
        </w:tc>
        <w:tc>
          <w:tcPr>
            <w:tcW w:w="534" w:type="dxa"/>
            <w:vMerge w:val="restart"/>
            <w:tcBorders>
              <w:top w:val="single" w:sz="4" w:space="0" w:color="000000"/>
              <w:left w:val="single" w:sz="4" w:space="0" w:color="000000"/>
              <w:right w:val="single" w:sz="4" w:space="0" w:color="000000"/>
            </w:tcBorders>
            <w:vAlign w:val="center"/>
          </w:tcPr>
          <w:p w14:paraId="47DEC996"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1,62</w:t>
            </w:r>
          </w:p>
        </w:tc>
      </w:tr>
      <w:tr w:rsidR="009D7812" w:rsidRPr="00240E32" w14:paraId="036F1BE4"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93"/>
        </w:trPr>
        <w:tc>
          <w:tcPr>
            <w:tcW w:w="4244" w:type="dxa"/>
            <w:vMerge/>
            <w:tcBorders>
              <w:left w:val="single" w:sz="4" w:space="0" w:color="000000"/>
              <w:bottom w:val="single" w:sz="4" w:space="0" w:color="000000"/>
              <w:right w:val="single" w:sz="4" w:space="0" w:color="000000"/>
            </w:tcBorders>
            <w:shd w:val="clear" w:color="auto" w:fill="auto"/>
          </w:tcPr>
          <w:p w14:paraId="1730471A" w14:textId="77777777" w:rsidR="00A544E0" w:rsidRPr="00A544E0" w:rsidRDefault="00A544E0" w:rsidP="00A544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3224718F"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3B254EDF" w14:textId="77777777" w:rsidR="00A544E0" w:rsidRPr="00A544E0" w:rsidRDefault="00390F67"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214F8546"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5,6</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02B8941E"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13,9</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7E16F386" w14:textId="77777777" w:rsidR="00A544E0" w:rsidRPr="00A544E0" w:rsidRDefault="00390F67"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10,5</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51895776"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19,4</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CED3D7C"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47,2</w:t>
            </w:r>
          </w:p>
        </w:tc>
        <w:tc>
          <w:tcPr>
            <w:tcW w:w="509" w:type="dxa"/>
            <w:vMerge/>
            <w:tcBorders>
              <w:left w:val="single" w:sz="4" w:space="0" w:color="000000"/>
              <w:bottom w:val="single" w:sz="4" w:space="0" w:color="000000"/>
              <w:right w:val="single" w:sz="4" w:space="0" w:color="000000"/>
            </w:tcBorders>
            <w:shd w:val="clear" w:color="auto" w:fill="auto"/>
            <w:vAlign w:val="center"/>
          </w:tcPr>
          <w:p w14:paraId="545C7BF0" w14:textId="77777777" w:rsidR="00A544E0" w:rsidRPr="00A544E0" w:rsidRDefault="00A544E0" w:rsidP="007F0429">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7B0B815F" w14:textId="77777777" w:rsidR="00A544E0" w:rsidRPr="00A544E0" w:rsidRDefault="00A544E0" w:rsidP="007F0429">
            <w:pPr>
              <w:spacing w:line="240" w:lineRule="auto"/>
              <w:jc w:val="center"/>
              <w:rPr>
                <w:rFonts w:ascii="Times New Roman" w:hAnsi="Times New Roman" w:cs="Times New Roman"/>
                <w:sz w:val="20"/>
                <w:szCs w:val="20"/>
                <w:lang w:val="en-US"/>
              </w:rPr>
            </w:pPr>
          </w:p>
        </w:tc>
      </w:tr>
      <w:tr w:rsidR="009D7812" w:rsidRPr="00240E32" w14:paraId="1C2E2601"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223"/>
        </w:trPr>
        <w:tc>
          <w:tcPr>
            <w:tcW w:w="4244" w:type="dxa"/>
            <w:vMerge w:val="restart"/>
            <w:tcBorders>
              <w:top w:val="single" w:sz="4" w:space="0" w:color="000000"/>
              <w:left w:val="single" w:sz="4" w:space="0" w:color="000000"/>
              <w:right w:val="single" w:sz="4" w:space="0" w:color="000000"/>
            </w:tcBorders>
            <w:shd w:val="clear" w:color="auto" w:fill="auto"/>
          </w:tcPr>
          <w:p w14:paraId="588DAF67"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 xml:space="preserve">8.Aksilikler başarısızlığı başarıya dönüştüren gerçek birer fırsattır. </w:t>
            </w:r>
          </w:p>
        </w:tc>
        <w:tc>
          <w:tcPr>
            <w:tcW w:w="326" w:type="dxa"/>
            <w:tcBorders>
              <w:top w:val="single" w:sz="4" w:space="0" w:color="000000"/>
              <w:left w:val="single" w:sz="4" w:space="0" w:color="000000"/>
              <w:bottom w:val="single" w:sz="4" w:space="0" w:color="auto"/>
              <w:right w:val="single" w:sz="4" w:space="0" w:color="000000"/>
            </w:tcBorders>
          </w:tcPr>
          <w:p w14:paraId="4E8ED763" w14:textId="1978F11D" w:rsidR="00A544E0" w:rsidRPr="00A544E0" w:rsidRDefault="00162088"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58E9CA0E"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1BF953CE"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13</w:t>
            </w:r>
          </w:p>
        </w:tc>
        <w:tc>
          <w:tcPr>
            <w:tcW w:w="566" w:type="dxa"/>
            <w:tcBorders>
              <w:top w:val="single" w:sz="4" w:space="0" w:color="000000"/>
              <w:left w:val="single" w:sz="4" w:space="0" w:color="000000"/>
              <w:bottom w:val="single" w:sz="4" w:space="0" w:color="auto"/>
              <w:right w:val="single" w:sz="4" w:space="0" w:color="000000"/>
            </w:tcBorders>
            <w:shd w:val="clear" w:color="auto" w:fill="auto"/>
          </w:tcPr>
          <w:p w14:paraId="4710BBB6" w14:textId="77777777" w:rsidR="00A544E0" w:rsidRPr="00A544E0" w:rsidRDefault="00EE58DD" w:rsidP="00A544E0">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546" w:type="dxa"/>
            <w:tcBorders>
              <w:top w:val="single" w:sz="4" w:space="0" w:color="000000"/>
              <w:left w:val="single" w:sz="4" w:space="0" w:color="000000"/>
              <w:bottom w:val="single" w:sz="4" w:space="0" w:color="auto"/>
              <w:right w:val="single" w:sz="4" w:space="0" w:color="000000"/>
            </w:tcBorders>
            <w:shd w:val="clear" w:color="auto" w:fill="auto"/>
          </w:tcPr>
          <w:p w14:paraId="67FDFF98"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18</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1643593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31</w:t>
            </w:r>
          </w:p>
        </w:tc>
        <w:tc>
          <w:tcPr>
            <w:tcW w:w="536" w:type="dxa"/>
            <w:tcBorders>
              <w:top w:val="single" w:sz="4" w:space="0" w:color="000000"/>
              <w:left w:val="single" w:sz="4" w:space="0" w:color="000000"/>
              <w:bottom w:val="single" w:sz="4" w:space="0" w:color="auto"/>
              <w:right w:val="single" w:sz="4" w:space="0" w:color="000000"/>
            </w:tcBorders>
            <w:shd w:val="clear" w:color="auto" w:fill="auto"/>
          </w:tcPr>
          <w:p w14:paraId="30C160A7"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57</w:t>
            </w:r>
          </w:p>
        </w:tc>
        <w:tc>
          <w:tcPr>
            <w:tcW w:w="509" w:type="dxa"/>
            <w:vMerge w:val="restart"/>
            <w:tcBorders>
              <w:top w:val="single" w:sz="4" w:space="0" w:color="000000"/>
              <w:left w:val="single" w:sz="4" w:space="0" w:color="000000"/>
              <w:right w:val="single" w:sz="4" w:space="0" w:color="000000"/>
            </w:tcBorders>
            <w:shd w:val="clear" w:color="auto" w:fill="auto"/>
            <w:vAlign w:val="center"/>
          </w:tcPr>
          <w:p w14:paraId="05A5B4D2"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4,46</w:t>
            </w:r>
          </w:p>
        </w:tc>
        <w:tc>
          <w:tcPr>
            <w:tcW w:w="534" w:type="dxa"/>
            <w:vMerge w:val="restart"/>
            <w:tcBorders>
              <w:top w:val="single" w:sz="4" w:space="0" w:color="000000"/>
              <w:left w:val="single" w:sz="4" w:space="0" w:color="000000"/>
              <w:right w:val="single" w:sz="4" w:space="0" w:color="000000"/>
            </w:tcBorders>
            <w:vAlign w:val="center"/>
          </w:tcPr>
          <w:p w14:paraId="4116A113" w14:textId="77777777" w:rsidR="00A544E0" w:rsidRPr="00A544E0" w:rsidRDefault="00A544E0" w:rsidP="007F0429">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1,75</w:t>
            </w:r>
          </w:p>
        </w:tc>
      </w:tr>
      <w:tr w:rsidR="009D7812" w:rsidRPr="00240E32" w14:paraId="52F0AF6A" w14:textId="77777777" w:rsidTr="00CF2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357"/>
        </w:trPr>
        <w:tc>
          <w:tcPr>
            <w:tcW w:w="4244" w:type="dxa"/>
            <w:vMerge/>
            <w:tcBorders>
              <w:left w:val="single" w:sz="4" w:space="0" w:color="000000"/>
              <w:bottom w:val="single" w:sz="4" w:space="0" w:color="000000"/>
              <w:right w:val="single" w:sz="4" w:space="0" w:color="000000"/>
            </w:tcBorders>
            <w:shd w:val="clear" w:color="auto" w:fill="auto"/>
          </w:tcPr>
          <w:p w14:paraId="3174AE82" w14:textId="77777777" w:rsidR="00A544E0" w:rsidRPr="00A544E0" w:rsidRDefault="00A544E0" w:rsidP="00A544E0">
            <w:pPr>
              <w:spacing w:line="240" w:lineRule="auto"/>
              <w:jc w:val="both"/>
              <w:rPr>
                <w:rFonts w:ascii="Times New Roman" w:hAnsi="Times New Roman" w:cs="Times New Roman"/>
                <w:sz w:val="20"/>
                <w:szCs w:val="20"/>
                <w:lang w:val="en-US"/>
              </w:rPr>
            </w:pPr>
          </w:p>
        </w:tc>
        <w:tc>
          <w:tcPr>
            <w:tcW w:w="326" w:type="dxa"/>
            <w:tcBorders>
              <w:top w:val="single" w:sz="4" w:space="0" w:color="auto"/>
              <w:left w:val="single" w:sz="4" w:space="0" w:color="000000"/>
              <w:bottom w:val="single" w:sz="4" w:space="0" w:color="000000"/>
              <w:right w:val="single" w:sz="4" w:space="0" w:color="000000"/>
            </w:tcBorders>
          </w:tcPr>
          <w:p w14:paraId="64578944"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0D39DFF4"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3,5</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00515CDA"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9,0</w:t>
            </w:r>
          </w:p>
        </w:tc>
        <w:tc>
          <w:tcPr>
            <w:tcW w:w="566" w:type="dxa"/>
            <w:tcBorders>
              <w:top w:val="single" w:sz="4" w:space="0" w:color="auto"/>
              <w:left w:val="single" w:sz="4" w:space="0" w:color="000000"/>
              <w:bottom w:val="single" w:sz="4" w:space="0" w:color="000000"/>
              <w:right w:val="single" w:sz="4" w:space="0" w:color="000000"/>
            </w:tcBorders>
            <w:shd w:val="clear" w:color="auto" w:fill="auto"/>
          </w:tcPr>
          <w:p w14:paraId="4C63B61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9,7</w:t>
            </w:r>
          </w:p>
        </w:tc>
        <w:tc>
          <w:tcPr>
            <w:tcW w:w="546" w:type="dxa"/>
            <w:tcBorders>
              <w:top w:val="single" w:sz="4" w:space="0" w:color="auto"/>
              <w:left w:val="single" w:sz="4" w:space="0" w:color="000000"/>
              <w:bottom w:val="single" w:sz="4" w:space="0" w:color="000000"/>
              <w:right w:val="single" w:sz="4" w:space="0" w:color="000000"/>
            </w:tcBorders>
            <w:shd w:val="clear" w:color="auto" w:fill="auto"/>
          </w:tcPr>
          <w:p w14:paraId="284C7DB9"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12,5</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197FF861"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21,5</w:t>
            </w:r>
          </w:p>
        </w:tc>
        <w:tc>
          <w:tcPr>
            <w:tcW w:w="536" w:type="dxa"/>
            <w:tcBorders>
              <w:top w:val="single" w:sz="4" w:space="0" w:color="auto"/>
              <w:left w:val="single" w:sz="4" w:space="0" w:color="000000"/>
              <w:bottom w:val="single" w:sz="4" w:space="0" w:color="000000"/>
              <w:right w:val="single" w:sz="4" w:space="0" w:color="000000"/>
            </w:tcBorders>
            <w:shd w:val="clear" w:color="auto" w:fill="auto"/>
          </w:tcPr>
          <w:p w14:paraId="5D68505E" w14:textId="77777777" w:rsidR="00A544E0" w:rsidRPr="00A544E0" w:rsidRDefault="00A544E0" w:rsidP="00A544E0">
            <w:pPr>
              <w:spacing w:line="240" w:lineRule="auto"/>
              <w:jc w:val="both"/>
              <w:rPr>
                <w:rFonts w:ascii="Times New Roman" w:hAnsi="Times New Roman" w:cs="Times New Roman"/>
                <w:sz w:val="20"/>
                <w:szCs w:val="20"/>
                <w:lang w:val="en-US"/>
              </w:rPr>
            </w:pPr>
            <w:r w:rsidRPr="00A544E0">
              <w:rPr>
                <w:rFonts w:ascii="Times New Roman" w:hAnsi="Times New Roman" w:cs="Times New Roman"/>
                <w:sz w:val="20"/>
                <w:szCs w:val="20"/>
                <w:lang w:val="en-US"/>
              </w:rPr>
              <w:t>39,6</w:t>
            </w:r>
          </w:p>
        </w:tc>
        <w:tc>
          <w:tcPr>
            <w:tcW w:w="509" w:type="dxa"/>
            <w:vMerge/>
            <w:tcBorders>
              <w:left w:val="single" w:sz="4" w:space="0" w:color="000000"/>
              <w:bottom w:val="single" w:sz="4" w:space="0" w:color="000000"/>
              <w:right w:val="single" w:sz="4" w:space="0" w:color="000000"/>
            </w:tcBorders>
            <w:shd w:val="clear" w:color="auto" w:fill="auto"/>
            <w:vAlign w:val="center"/>
          </w:tcPr>
          <w:p w14:paraId="05E009A8" w14:textId="77777777" w:rsidR="00A544E0" w:rsidRPr="00A544E0" w:rsidRDefault="00A544E0" w:rsidP="007F0429">
            <w:pPr>
              <w:spacing w:line="240" w:lineRule="auto"/>
              <w:jc w:val="center"/>
              <w:rPr>
                <w:rFonts w:ascii="Times New Roman" w:hAnsi="Times New Roman" w:cs="Times New Roman"/>
                <w:sz w:val="20"/>
                <w:szCs w:val="20"/>
                <w:lang w:val="en-US"/>
              </w:rPr>
            </w:pPr>
          </w:p>
        </w:tc>
        <w:tc>
          <w:tcPr>
            <w:tcW w:w="534" w:type="dxa"/>
            <w:vMerge/>
            <w:tcBorders>
              <w:left w:val="single" w:sz="4" w:space="0" w:color="000000"/>
              <w:bottom w:val="single" w:sz="4" w:space="0" w:color="000000"/>
              <w:right w:val="single" w:sz="4" w:space="0" w:color="000000"/>
            </w:tcBorders>
            <w:vAlign w:val="center"/>
          </w:tcPr>
          <w:p w14:paraId="7EDF2DE5" w14:textId="77777777" w:rsidR="00A544E0" w:rsidRPr="00A544E0" w:rsidRDefault="00A544E0" w:rsidP="007F0429">
            <w:pPr>
              <w:spacing w:line="240" w:lineRule="auto"/>
              <w:jc w:val="center"/>
              <w:rPr>
                <w:rFonts w:ascii="Times New Roman" w:hAnsi="Times New Roman" w:cs="Times New Roman"/>
                <w:sz w:val="20"/>
                <w:szCs w:val="20"/>
                <w:lang w:val="en-US"/>
              </w:rPr>
            </w:pPr>
          </w:p>
        </w:tc>
      </w:tr>
    </w:tbl>
    <w:p w14:paraId="68C6CD9B" w14:textId="70B98859" w:rsidR="001507DD" w:rsidRDefault="001507DD" w:rsidP="00820E33">
      <w:pPr>
        <w:pStyle w:val="Balk2"/>
      </w:pPr>
      <w:bookmarkStart w:id="89" w:name="_Toc127661973"/>
      <w:r w:rsidRPr="00E65667">
        <w:lastRenderedPageBreak/>
        <w:t xml:space="preserve">4.4. Üniversite Öğrencilerinin Çevre Sorunlarına Yönelik Davranışları </w:t>
      </w:r>
      <w:r w:rsidR="00E65667" w:rsidRPr="00E65667">
        <w:t>ve Çözüm Odaklı Yaklaşım Düzeyleri Arasındaki İlişki</w:t>
      </w:r>
      <w:bookmarkEnd w:id="89"/>
    </w:p>
    <w:p w14:paraId="2240C2A3" w14:textId="0841652B" w:rsidR="008A56CE" w:rsidRPr="00897DCB" w:rsidRDefault="00BD5D1D" w:rsidP="00A2066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Araştırmanın birinci ana hipotezi “çevre sağlığı bölüm/program ö</w:t>
      </w:r>
      <w:r w:rsidRPr="00233205">
        <w:rPr>
          <w:rFonts w:ascii="Times New Roman" w:hAnsi="Times New Roman" w:cs="Times New Roman"/>
          <w:sz w:val="24"/>
          <w:szCs w:val="24"/>
        </w:rPr>
        <w:t>ğrencilerinin çevre sorunlarına yönelik davranışları ile çözüm odaklı yaklaşımları arasında</w:t>
      </w:r>
      <w:r>
        <w:rPr>
          <w:rFonts w:ascii="Times New Roman" w:hAnsi="Times New Roman" w:cs="Times New Roman"/>
          <w:sz w:val="24"/>
          <w:szCs w:val="24"/>
        </w:rPr>
        <w:t xml:space="preserve"> ilişki vardır” şeklindedir. </w:t>
      </w:r>
      <w:r w:rsidR="003D08F9">
        <w:rPr>
          <w:rFonts w:ascii="Times New Roman" w:hAnsi="Times New Roman" w:cs="Times New Roman"/>
          <w:sz w:val="24"/>
          <w:szCs w:val="24"/>
        </w:rPr>
        <w:t xml:space="preserve"> Öğrencilerin çevre sorunlarına yönelik davranışları ile çözüm odaklı yaklaşımları arasındaki ilişkiyi incelemek için </w:t>
      </w:r>
      <w:r w:rsidR="003D08F9" w:rsidRPr="003D08F9">
        <w:rPr>
          <w:rFonts w:ascii="Times New Roman" w:hAnsi="Times New Roman" w:cs="Times New Roman"/>
          <w:sz w:val="24"/>
          <w:szCs w:val="24"/>
        </w:rPr>
        <w:t>Pearson Momentler Çarpımı Katsayısı analizi yapılmış</w:t>
      </w:r>
      <w:r w:rsidR="004E2A45">
        <w:rPr>
          <w:rFonts w:ascii="Times New Roman" w:hAnsi="Times New Roman" w:cs="Times New Roman"/>
          <w:sz w:val="24"/>
          <w:szCs w:val="24"/>
        </w:rPr>
        <w:t xml:space="preserve"> ve Tablo 28’de</w:t>
      </w:r>
      <w:r w:rsidR="003D08F9">
        <w:rPr>
          <w:rFonts w:ascii="Times New Roman" w:hAnsi="Times New Roman" w:cs="Times New Roman"/>
          <w:sz w:val="24"/>
          <w:szCs w:val="24"/>
        </w:rPr>
        <w:t xml:space="preserve"> verilmiştir.</w:t>
      </w:r>
    </w:p>
    <w:p w14:paraId="2977AE2C" w14:textId="6C5921BE" w:rsidR="008A56CE" w:rsidRPr="004E2A45" w:rsidRDefault="008A56CE" w:rsidP="00A2066C">
      <w:pPr>
        <w:spacing w:line="360" w:lineRule="auto"/>
        <w:ind w:firstLine="567"/>
        <w:jc w:val="both"/>
        <w:rPr>
          <w:rFonts w:ascii="Times New Roman" w:hAnsi="Times New Roman" w:cs="Times New Roman"/>
          <w:sz w:val="24"/>
          <w:szCs w:val="24"/>
        </w:rPr>
      </w:pPr>
      <w:r w:rsidRPr="00BE0090">
        <w:rPr>
          <w:rFonts w:ascii="Times New Roman" w:hAnsi="Times New Roman" w:cs="Times New Roman"/>
          <w:sz w:val="24"/>
          <w:szCs w:val="24"/>
        </w:rPr>
        <w:t>Öğrencilerin çevre sorunlarına yönelik davranışları</w:t>
      </w:r>
      <w:r w:rsidR="00C5070E">
        <w:rPr>
          <w:rFonts w:ascii="Times New Roman" w:hAnsi="Times New Roman" w:cs="Times New Roman"/>
          <w:sz w:val="24"/>
          <w:szCs w:val="24"/>
        </w:rPr>
        <w:t xml:space="preserve"> (ÇSYD)</w:t>
      </w:r>
      <w:r w:rsidRPr="00BE0090">
        <w:rPr>
          <w:rFonts w:ascii="Times New Roman" w:hAnsi="Times New Roman" w:cs="Times New Roman"/>
          <w:sz w:val="24"/>
          <w:szCs w:val="24"/>
        </w:rPr>
        <w:t xml:space="preserve"> ve çözüm odaklı yaklaşım</w:t>
      </w:r>
      <w:r w:rsidR="00C5070E">
        <w:rPr>
          <w:rFonts w:ascii="Times New Roman" w:hAnsi="Times New Roman" w:cs="Times New Roman"/>
          <w:sz w:val="24"/>
          <w:szCs w:val="24"/>
        </w:rPr>
        <w:t xml:space="preserve"> </w:t>
      </w:r>
      <w:r w:rsidRPr="00BE0090">
        <w:rPr>
          <w:rFonts w:ascii="Times New Roman" w:hAnsi="Times New Roman" w:cs="Times New Roman"/>
          <w:sz w:val="24"/>
          <w:szCs w:val="24"/>
        </w:rPr>
        <w:t xml:space="preserve">düzeyleri </w:t>
      </w:r>
      <w:r w:rsidR="00C5070E">
        <w:rPr>
          <w:rFonts w:ascii="Times New Roman" w:hAnsi="Times New Roman" w:cs="Times New Roman"/>
          <w:sz w:val="24"/>
          <w:szCs w:val="24"/>
        </w:rPr>
        <w:t>(ÇOY)</w:t>
      </w:r>
      <w:r w:rsidR="00C5070E" w:rsidRPr="00BE0090">
        <w:rPr>
          <w:rFonts w:ascii="Times New Roman" w:hAnsi="Times New Roman" w:cs="Times New Roman"/>
          <w:sz w:val="24"/>
          <w:szCs w:val="24"/>
        </w:rPr>
        <w:t xml:space="preserve"> </w:t>
      </w:r>
      <w:r w:rsidRPr="00BE0090">
        <w:rPr>
          <w:rFonts w:ascii="Times New Roman" w:hAnsi="Times New Roman" w:cs="Times New Roman"/>
          <w:sz w:val="24"/>
          <w:szCs w:val="24"/>
        </w:rPr>
        <w:t>arasındaki ilişkiyi incelemek için yapılan korelasyon analizi sonuçları</w:t>
      </w:r>
      <w:r w:rsidR="009F2F89">
        <w:rPr>
          <w:rFonts w:ascii="Times New Roman" w:hAnsi="Times New Roman" w:cs="Times New Roman"/>
          <w:sz w:val="24"/>
          <w:szCs w:val="24"/>
        </w:rPr>
        <w:t>na</w:t>
      </w:r>
      <w:r w:rsidRPr="00BE0090">
        <w:rPr>
          <w:rFonts w:ascii="Times New Roman" w:hAnsi="Times New Roman" w:cs="Times New Roman"/>
          <w:sz w:val="24"/>
          <w:szCs w:val="24"/>
        </w:rPr>
        <w:t xml:space="preserve"> bakıldığında, çevre sorunlarına yönelik davranışları ve çözüm odaklı yaklaşım düzeyleri arasında pozitif yönlü ilişki bulunmuştur</w:t>
      </w:r>
      <w:r w:rsidR="0073283A" w:rsidRPr="00BE0090">
        <w:rPr>
          <w:rFonts w:ascii="Times New Roman" w:hAnsi="Times New Roman" w:cs="Times New Roman"/>
          <w:sz w:val="24"/>
          <w:szCs w:val="24"/>
        </w:rPr>
        <w:t xml:space="preserve"> </w:t>
      </w:r>
      <w:r w:rsidR="00A110D0">
        <w:rPr>
          <w:rFonts w:ascii="Times New Roman" w:hAnsi="Times New Roman" w:cs="Times New Roman"/>
          <w:sz w:val="24"/>
          <w:szCs w:val="24"/>
        </w:rPr>
        <w:t>(p&lt;0,05, r=0,360</w:t>
      </w:r>
      <w:r w:rsidR="00BE0090" w:rsidRPr="001B2B97">
        <w:rPr>
          <w:rFonts w:ascii="Times New Roman" w:hAnsi="Times New Roman" w:cs="Times New Roman"/>
          <w:sz w:val="24"/>
          <w:szCs w:val="24"/>
        </w:rPr>
        <w:t xml:space="preserve"> ). </w:t>
      </w:r>
      <w:r w:rsidR="00BE0090">
        <w:rPr>
          <w:rFonts w:ascii="Times New Roman" w:hAnsi="Times New Roman" w:cs="Times New Roman"/>
          <w:sz w:val="24"/>
          <w:szCs w:val="24"/>
        </w:rPr>
        <w:t>Öğrencilerin çözüm odaklı yaklaşım düzeyleri ve çevre sorunlarına yönelik davranış ölçeklerinin alt boyutları arasındaki ilişki incelendiğinde, çözüm odaklı yaklaşım ölçeği il</w:t>
      </w:r>
      <w:r w:rsidR="001B2B97">
        <w:rPr>
          <w:rFonts w:ascii="Times New Roman" w:hAnsi="Times New Roman" w:cs="Times New Roman"/>
          <w:sz w:val="24"/>
          <w:szCs w:val="24"/>
        </w:rPr>
        <w:t>e ‘algılama’ alt boyutu (</w:t>
      </w:r>
      <w:r w:rsidR="00A110D0">
        <w:rPr>
          <w:rFonts w:ascii="Times New Roman" w:hAnsi="Times New Roman" w:cs="Times New Roman"/>
          <w:sz w:val="24"/>
          <w:szCs w:val="24"/>
        </w:rPr>
        <w:t>r=0,367</w:t>
      </w:r>
      <w:r w:rsidR="00BE0090">
        <w:rPr>
          <w:rFonts w:ascii="Times New Roman" w:hAnsi="Times New Roman" w:cs="Times New Roman"/>
          <w:sz w:val="24"/>
          <w:szCs w:val="24"/>
        </w:rPr>
        <w:t>, p&lt;0,05)</w:t>
      </w:r>
      <w:r w:rsidR="00A110D0">
        <w:rPr>
          <w:rFonts w:ascii="Times New Roman" w:hAnsi="Times New Roman" w:cs="Times New Roman"/>
          <w:sz w:val="24"/>
          <w:szCs w:val="24"/>
        </w:rPr>
        <w:t>,  ‘kurulma’ alt boyutu (r=0,206</w:t>
      </w:r>
      <w:r w:rsidR="00BE0090">
        <w:rPr>
          <w:rFonts w:ascii="Times New Roman" w:hAnsi="Times New Roman" w:cs="Times New Roman"/>
          <w:sz w:val="24"/>
          <w:szCs w:val="24"/>
        </w:rPr>
        <w:t>,</w:t>
      </w:r>
      <w:r w:rsidR="00BE0090" w:rsidRPr="00BE0090">
        <w:rPr>
          <w:rFonts w:ascii="Times New Roman" w:hAnsi="Times New Roman" w:cs="Times New Roman"/>
          <w:sz w:val="24"/>
          <w:szCs w:val="24"/>
        </w:rPr>
        <w:t xml:space="preserve"> </w:t>
      </w:r>
      <w:r w:rsidR="00BE0090">
        <w:rPr>
          <w:rFonts w:ascii="Times New Roman" w:hAnsi="Times New Roman" w:cs="Times New Roman"/>
          <w:sz w:val="24"/>
          <w:szCs w:val="24"/>
        </w:rPr>
        <w:t>p&lt;0,05), ‘beceriy</w:t>
      </w:r>
      <w:r w:rsidR="00A110D0">
        <w:rPr>
          <w:rFonts w:ascii="Times New Roman" w:hAnsi="Times New Roman" w:cs="Times New Roman"/>
          <w:sz w:val="24"/>
          <w:szCs w:val="24"/>
        </w:rPr>
        <w:t>e dönüştürme</w:t>
      </w:r>
      <w:r w:rsidR="009F2F89">
        <w:rPr>
          <w:rFonts w:ascii="Times New Roman" w:hAnsi="Times New Roman" w:cs="Times New Roman"/>
          <w:sz w:val="24"/>
          <w:szCs w:val="24"/>
        </w:rPr>
        <w:t>’</w:t>
      </w:r>
      <w:r w:rsidR="00A110D0">
        <w:rPr>
          <w:rFonts w:ascii="Times New Roman" w:hAnsi="Times New Roman" w:cs="Times New Roman"/>
          <w:sz w:val="24"/>
          <w:szCs w:val="24"/>
        </w:rPr>
        <w:t xml:space="preserve"> alt boyutu (r=0,407</w:t>
      </w:r>
      <w:r w:rsidR="00BE0090">
        <w:rPr>
          <w:rFonts w:ascii="Times New Roman" w:hAnsi="Times New Roman" w:cs="Times New Roman"/>
          <w:sz w:val="24"/>
          <w:szCs w:val="24"/>
        </w:rPr>
        <w:t>, p&lt;0,05), ‘du</w:t>
      </w:r>
      <w:r w:rsidR="00A110D0">
        <w:rPr>
          <w:rFonts w:ascii="Times New Roman" w:hAnsi="Times New Roman" w:cs="Times New Roman"/>
          <w:sz w:val="24"/>
          <w:szCs w:val="24"/>
        </w:rPr>
        <w:t>ruma uydurma</w:t>
      </w:r>
      <w:r w:rsidR="009F2F89">
        <w:rPr>
          <w:rFonts w:ascii="Times New Roman" w:hAnsi="Times New Roman" w:cs="Times New Roman"/>
          <w:sz w:val="24"/>
          <w:szCs w:val="24"/>
        </w:rPr>
        <w:t>’</w:t>
      </w:r>
      <w:r w:rsidR="00A110D0">
        <w:rPr>
          <w:rFonts w:ascii="Times New Roman" w:hAnsi="Times New Roman" w:cs="Times New Roman"/>
          <w:sz w:val="24"/>
          <w:szCs w:val="24"/>
        </w:rPr>
        <w:t xml:space="preserve"> alt boyutu (r=0,398</w:t>
      </w:r>
      <w:r w:rsidR="00BE0090">
        <w:rPr>
          <w:rFonts w:ascii="Times New Roman" w:hAnsi="Times New Roman" w:cs="Times New Roman"/>
          <w:sz w:val="24"/>
          <w:szCs w:val="24"/>
        </w:rPr>
        <w:t>, p&lt;0,05), ‘yaratma’ alt boy</w:t>
      </w:r>
      <w:r w:rsidR="00A110D0">
        <w:rPr>
          <w:rFonts w:ascii="Times New Roman" w:hAnsi="Times New Roman" w:cs="Times New Roman"/>
          <w:sz w:val="24"/>
          <w:szCs w:val="24"/>
        </w:rPr>
        <w:t>utları (r=0,292</w:t>
      </w:r>
      <w:r w:rsidR="00BE0090">
        <w:rPr>
          <w:rFonts w:ascii="Times New Roman" w:hAnsi="Times New Roman" w:cs="Times New Roman"/>
          <w:sz w:val="24"/>
          <w:szCs w:val="24"/>
        </w:rPr>
        <w:t>,</w:t>
      </w:r>
      <w:r w:rsidR="009F2F89">
        <w:rPr>
          <w:rFonts w:ascii="Times New Roman" w:hAnsi="Times New Roman" w:cs="Times New Roman"/>
          <w:sz w:val="24"/>
          <w:szCs w:val="24"/>
        </w:rPr>
        <w:t xml:space="preserve"> p&lt;0,05) arasında pozitif yönlü</w:t>
      </w:r>
      <w:r w:rsidR="00BE0090">
        <w:rPr>
          <w:rFonts w:ascii="Times New Roman" w:hAnsi="Times New Roman" w:cs="Times New Roman"/>
          <w:sz w:val="24"/>
          <w:szCs w:val="24"/>
        </w:rPr>
        <w:t xml:space="preserve"> anl</w:t>
      </w:r>
      <w:r w:rsidR="00A110D0">
        <w:rPr>
          <w:rFonts w:ascii="Times New Roman" w:hAnsi="Times New Roman" w:cs="Times New Roman"/>
          <w:sz w:val="24"/>
          <w:szCs w:val="24"/>
        </w:rPr>
        <w:t xml:space="preserve">amlı ilişki </w:t>
      </w:r>
      <w:r w:rsidR="004563A2">
        <w:rPr>
          <w:rFonts w:ascii="Times New Roman" w:hAnsi="Times New Roman" w:cs="Times New Roman"/>
          <w:sz w:val="24"/>
          <w:szCs w:val="24"/>
        </w:rPr>
        <w:t xml:space="preserve">olduğu </w:t>
      </w:r>
      <w:r w:rsidR="00A110D0">
        <w:rPr>
          <w:rFonts w:ascii="Times New Roman" w:hAnsi="Times New Roman" w:cs="Times New Roman"/>
          <w:sz w:val="24"/>
          <w:szCs w:val="24"/>
        </w:rPr>
        <w:t>bulunmuş</w:t>
      </w:r>
      <w:r w:rsidR="004E2A45">
        <w:rPr>
          <w:rFonts w:ascii="Times New Roman" w:hAnsi="Times New Roman" w:cs="Times New Roman"/>
          <w:sz w:val="24"/>
          <w:szCs w:val="24"/>
        </w:rPr>
        <w:t>tur (Tablo 28</w:t>
      </w:r>
      <w:r w:rsidR="00BE0090" w:rsidRPr="004E2A45">
        <w:rPr>
          <w:rFonts w:ascii="Times New Roman" w:hAnsi="Times New Roman" w:cs="Times New Roman"/>
          <w:sz w:val="24"/>
          <w:szCs w:val="24"/>
        </w:rPr>
        <w:t xml:space="preserve">). </w:t>
      </w:r>
      <w:r w:rsidR="00A110D0" w:rsidRPr="004E2A45">
        <w:rPr>
          <w:rFonts w:ascii="Times New Roman" w:hAnsi="Times New Roman" w:cs="Times New Roman"/>
          <w:sz w:val="24"/>
          <w:szCs w:val="24"/>
        </w:rPr>
        <w:t>Klavuzlama alt boyutu</w:t>
      </w:r>
      <w:r w:rsidR="00B0642F" w:rsidRPr="004E2A45">
        <w:rPr>
          <w:rFonts w:ascii="Times New Roman" w:hAnsi="Times New Roman" w:cs="Times New Roman"/>
          <w:sz w:val="24"/>
          <w:szCs w:val="24"/>
        </w:rPr>
        <w:t xml:space="preserve"> ile toplam çözüm odaklı yaklaşım puanı arasında</w:t>
      </w:r>
      <w:r w:rsidR="00A110D0" w:rsidRPr="004E2A45">
        <w:rPr>
          <w:rFonts w:ascii="Times New Roman" w:hAnsi="Times New Roman" w:cs="Times New Roman"/>
          <w:sz w:val="24"/>
          <w:szCs w:val="24"/>
        </w:rPr>
        <w:t xml:space="preserve"> ise anlamlı bir farklılığa rastlanmamıştır</w:t>
      </w:r>
      <w:r w:rsidR="00044179">
        <w:rPr>
          <w:rFonts w:ascii="Times New Roman" w:hAnsi="Times New Roman" w:cs="Times New Roman"/>
          <w:sz w:val="24"/>
          <w:szCs w:val="24"/>
        </w:rPr>
        <w:t xml:space="preserve"> (r=0,158, p&gt;0,05), (T</w:t>
      </w:r>
      <w:r w:rsidR="004E2A45">
        <w:rPr>
          <w:rFonts w:ascii="Times New Roman" w:hAnsi="Times New Roman" w:cs="Times New Roman"/>
          <w:sz w:val="24"/>
          <w:szCs w:val="24"/>
        </w:rPr>
        <w:t>ablo 28</w:t>
      </w:r>
      <w:r w:rsidR="00B0642F" w:rsidRPr="004E2A45">
        <w:rPr>
          <w:rFonts w:ascii="Times New Roman" w:hAnsi="Times New Roman" w:cs="Times New Roman"/>
          <w:sz w:val="24"/>
          <w:szCs w:val="24"/>
        </w:rPr>
        <w:t>)</w:t>
      </w:r>
      <w:r w:rsidR="00A110D0" w:rsidRPr="004E2A45">
        <w:rPr>
          <w:rFonts w:ascii="Times New Roman" w:hAnsi="Times New Roman" w:cs="Times New Roman"/>
          <w:sz w:val="24"/>
          <w:szCs w:val="24"/>
        </w:rPr>
        <w:t>.</w:t>
      </w:r>
    </w:p>
    <w:p w14:paraId="52B03139" w14:textId="327064EB" w:rsidR="00BC787C" w:rsidRDefault="003412E0" w:rsidP="00A2066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Öğrencilerin çözüm odaklı yaklaşım bakış açılarının pozitif yönlü olması, çevre sorunlarına yönelik davranışlarına pozitif yönlü bir artış olarak yansımaktadır. Bu durumda birinci ana hipotezimiz doğrulanmaktadır. </w:t>
      </w:r>
    </w:p>
    <w:p w14:paraId="048FEF27" w14:textId="77777777" w:rsidR="00970561" w:rsidRDefault="00970561" w:rsidP="00A2066C">
      <w:pPr>
        <w:spacing w:line="360" w:lineRule="auto"/>
        <w:ind w:firstLine="567"/>
        <w:jc w:val="both"/>
        <w:rPr>
          <w:rFonts w:ascii="Times New Roman" w:hAnsi="Times New Roman" w:cs="Times New Roman"/>
          <w:sz w:val="24"/>
          <w:szCs w:val="24"/>
        </w:rPr>
      </w:pPr>
    </w:p>
    <w:p w14:paraId="20D660E5" w14:textId="77777777" w:rsidR="00970561" w:rsidRDefault="00970561" w:rsidP="00A2066C">
      <w:pPr>
        <w:spacing w:line="360" w:lineRule="auto"/>
        <w:ind w:firstLine="567"/>
        <w:jc w:val="both"/>
        <w:rPr>
          <w:rFonts w:ascii="Times New Roman" w:hAnsi="Times New Roman" w:cs="Times New Roman"/>
          <w:sz w:val="24"/>
          <w:szCs w:val="24"/>
        </w:rPr>
      </w:pPr>
    </w:p>
    <w:p w14:paraId="5B4FEDBB" w14:textId="77777777" w:rsidR="00970561" w:rsidRDefault="00970561" w:rsidP="00A2066C">
      <w:pPr>
        <w:spacing w:line="360" w:lineRule="auto"/>
        <w:ind w:firstLine="567"/>
        <w:jc w:val="both"/>
        <w:rPr>
          <w:rFonts w:ascii="Times New Roman" w:hAnsi="Times New Roman" w:cs="Times New Roman"/>
          <w:sz w:val="24"/>
          <w:szCs w:val="24"/>
        </w:rPr>
      </w:pPr>
    </w:p>
    <w:p w14:paraId="24601626" w14:textId="77777777" w:rsidR="00970561" w:rsidRDefault="00970561" w:rsidP="00A2066C">
      <w:pPr>
        <w:spacing w:line="360" w:lineRule="auto"/>
        <w:ind w:firstLine="567"/>
        <w:jc w:val="both"/>
        <w:rPr>
          <w:rFonts w:ascii="Times New Roman" w:hAnsi="Times New Roman" w:cs="Times New Roman"/>
          <w:sz w:val="24"/>
          <w:szCs w:val="24"/>
        </w:rPr>
      </w:pPr>
    </w:p>
    <w:p w14:paraId="153E62E9" w14:textId="77777777" w:rsidR="00970561" w:rsidRDefault="00970561" w:rsidP="00A2066C">
      <w:pPr>
        <w:spacing w:line="360" w:lineRule="auto"/>
        <w:ind w:firstLine="567"/>
        <w:jc w:val="both"/>
        <w:rPr>
          <w:rFonts w:ascii="Times New Roman" w:hAnsi="Times New Roman" w:cs="Times New Roman"/>
          <w:sz w:val="24"/>
          <w:szCs w:val="24"/>
        </w:rPr>
      </w:pPr>
    </w:p>
    <w:p w14:paraId="1565337A" w14:textId="77777777" w:rsidR="00970561" w:rsidRDefault="00970561" w:rsidP="00A2066C">
      <w:pPr>
        <w:spacing w:line="360" w:lineRule="auto"/>
        <w:ind w:firstLine="567"/>
        <w:jc w:val="both"/>
        <w:rPr>
          <w:rFonts w:ascii="Times New Roman" w:hAnsi="Times New Roman" w:cs="Times New Roman"/>
          <w:sz w:val="24"/>
          <w:szCs w:val="24"/>
        </w:rPr>
      </w:pPr>
    </w:p>
    <w:p w14:paraId="667496F3" w14:textId="77777777" w:rsidR="00970561" w:rsidRDefault="00970561" w:rsidP="00A2066C">
      <w:pPr>
        <w:spacing w:line="360" w:lineRule="auto"/>
        <w:ind w:firstLine="567"/>
        <w:jc w:val="both"/>
        <w:rPr>
          <w:rFonts w:ascii="Times New Roman" w:hAnsi="Times New Roman" w:cs="Times New Roman"/>
          <w:sz w:val="24"/>
          <w:szCs w:val="24"/>
        </w:rPr>
      </w:pPr>
    </w:p>
    <w:p w14:paraId="21CFDAFF" w14:textId="77777777" w:rsidR="00970561" w:rsidRDefault="00970561" w:rsidP="00A2066C">
      <w:pPr>
        <w:spacing w:line="360" w:lineRule="auto"/>
        <w:ind w:firstLine="567"/>
        <w:jc w:val="both"/>
        <w:rPr>
          <w:rFonts w:ascii="Times New Roman" w:hAnsi="Times New Roman" w:cs="Times New Roman"/>
          <w:sz w:val="24"/>
          <w:szCs w:val="24"/>
        </w:rPr>
      </w:pPr>
    </w:p>
    <w:p w14:paraId="3BC1FDDA" w14:textId="5C689BD5" w:rsidR="00650F7F" w:rsidRPr="002F17E7" w:rsidRDefault="003E71A1" w:rsidP="003E71A1">
      <w:pPr>
        <w:pStyle w:val="ResimYazs"/>
        <w:rPr>
          <w:rFonts w:ascii="Times New Roman" w:hAnsi="Times New Roman" w:cs="Times New Roman"/>
          <w:b w:val="0"/>
          <w:bCs w:val="0"/>
          <w:color w:val="auto"/>
          <w:sz w:val="22"/>
          <w:szCs w:val="22"/>
        </w:rPr>
      </w:pPr>
      <w:bookmarkStart w:id="90" w:name="_Toc127659901"/>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28</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AB5521" w:rsidRPr="002F17E7">
        <w:rPr>
          <w:rFonts w:ascii="Times New Roman" w:hAnsi="Times New Roman" w:cs="Times New Roman"/>
          <w:b w:val="0"/>
          <w:color w:val="auto"/>
          <w:sz w:val="22"/>
          <w:szCs w:val="22"/>
        </w:rPr>
        <w:t>Öğrencilerin ç</w:t>
      </w:r>
      <w:r w:rsidR="00266109" w:rsidRPr="002F17E7">
        <w:rPr>
          <w:rFonts w:ascii="Times New Roman" w:hAnsi="Times New Roman" w:cs="Times New Roman"/>
          <w:b w:val="0"/>
          <w:color w:val="auto"/>
          <w:sz w:val="22"/>
          <w:szCs w:val="22"/>
        </w:rPr>
        <w:t>ev</w:t>
      </w:r>
      <w:r w:rsidR="00AB5521" w:rsidRPr="002F17E7">
        <w:rPr>
          <w:rFonts w:ascii="Times New Roman" w:hAnsi="Times New Roman" w:cs="Times New Roman"/>
          <w:b w:val="0"/>
          <w:color w:val="auto"/>
          <w:sz w:val="22"/>
          <w:szCs w:val="22"/>
        </w:rPr>
        <w:t>re sorunlarına yönelik davranışları ile çözüm odaklı y</w:t>
      </w:r>
      <w:r w:rsidR="00266109" w:rsidRPr="002F17E7">
        <w:rPr>
          <w:rFonts w:ascii="Times New Roman" w:hAnsi="Times New Roman" w:cs="Times New Roman"/>
          <w:b w:val="0"/>
          <w:color w:val="auto"/>
          <w:sz w:val="22"/>
          <w:szCs w:val="22"/>
        </w:rPr>
        <w:t xml:space="preserve">aklaşımları </w:t>
      </w:r>
      <w:r w:rsidR="00C5070E" w:rsidRPr="002F17E7">
        <w:rPr>
          <w:rFonts w:ascii="Times New Roman" w:hAnsi="Times New Roman" w:cs="Times New Roman"/>
          <w:b w:val="0"/>
          <w:color w:val="auto"/>
          <w:sz w:val="22"/>
          <w:szCs w:val="22"/>
        </w:rPr>
        <w:t>arasındaki ilişki.</w:t>
      </w:r>
      <w:bookmarkEnd w:id="90"/>
    </w:p>
    <w:tbl>
      <w:tblPr>
        <w:tblW w:w="9072" w:type="dxa"/>
        <w:tblInd w:w="-15" w:type="dxa"/>
        <w:tblLayout w:type="fixed"/>
        <w:tblCellMar>
          <w:left w:w="93" w:type="dxa"/>
          <w:right w:w="93" w:type="dxa"/>
        </w:tblCellMar>
        <w:tblLook w:val="0000" w:firstRow="0" w:lastRow="0" w:firstColumn="0" w:lastColumn="0" w:noHBand="0" w:noVBand="0"/>
      </w:tblPr>
      <w:tblGrid>
        <w:gridCol w:w="1701"/>
        <w:gridCol w:w="1843"/>
        <w:gridCol w:w="709"/>
        <w:gridCol w:w="709"/>
        <w:gridCol w:w="708"/>
        <w:gridCol w:w="709"/>
        <w:gridCol w:w="709"/>
        <w:gridCol w:w="709"/>
        <w:gridCol w:w="708"/>
        <w:gridCol w:w="567"/>
      </w:tblGrid>
      <w:tr w:rsidR="00D51ADE" w14:paraId="5B1D34C4" w14:textId="77777777" w:rsidTr="00D51ADE">
        <w:trPr>
          <w:cantSplit/>
          <w:trHeight w:val="1289"/>
        </w:trPr>
        <w:tc>
          <w:tcPr>
            <w:tcW w:w="1701" w:type="dxa"/>
            <w:tcBorders>
              <w:top w:val="single" w:sz="12" w:space="0" w:color="000000"/>
              <w:left w:val="single" w:sz="12" w:space="0" w:color="000000"/>
              <w:bottom w:val="single" w:sz="12" w:space="0" w:color="000000"/>
              <w:right w:val="single" w:sz="4" w:space="0" w:color="auto"/>
            </w:tcBorders>
            <w:shd w:val="clear" w:color="000000" w:fill="FFFFFF"/>
            <w:vAlign w:val="center"/>
          </w:tcPr>
          <w:p w14:paraId="1C346C0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single" w:sz="12" w:space="0" w:color="000000"/>
              <w:left w:val="single" w:sz="4" w:space="0" w:color="auto"/>
              <w:bottom w:val="single" w:sz="12" w:space="0" w:color="000000"/>
              <w:right w:val="single" w:sz="12" w:space="0" w:color="000000"/>
            </w:tcBorders>
            <w:shd w:val="clear" w:color="000000" w:fill="FFFFFF"/>
            <w:vAlign w:val="center"/>
          </w:tcPr>
          <w:p w14:paraId="2220846F"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9" w:type="dxa"/>
            <w:tcBorders>
              <w:top w:val="single" w:sz="12" w:space="0" w:color="000000"/>
              <w:left w:val="single" w:sz="12" w:space="0" w:color="000000"/>
              <w:bottom w:val="single" w:sz="12" w:space="0" w:color="000000"/>
              <w:right w:val="single" w:sz="2" w:space="0" w:color="000000"/>
            </w:tcBorders>
            <w:shd w:val="clear" w:color="000000" w:fill="FFFFFF"/>
            <w:textDirection w:val="btLr"/>
            <w:vAlign w:val="center"/>
          </w:tcPr>
          <w:p w14:paraId="54856BE4"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Toplam ÇOY</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1D88F44E" w14:textId="1F3CFF71"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Toplam</w:t>
            </w:r>
            <w:r w:rsidR="0025734A">
              <w:rPr>
                <w:rFonts w:ascii="Times New Roman" w:hAnsi="Times New Roman" w:cs="Times New Roman"/>
                <w:color w:val="000000"/>
                <w:sz w:val="20"/>
                <w:szCs w:val="20"/>
              </w:rPr>
              <w:t xml:space="preserve"> </w:t>
            </w:r>
            <w:r w:rsidRPr="00631CC5">
              <w:rPr>
                <w:rFonts w:ascii="Times New Roman" w:hAnsi="Times New Roman" w:cs="Times New Roman"/>
                <w:color w:val="000000"/>
                <w:sz w:val="20"/>
                <w:szCs w:val="20"/>
              </w:rPr>
              <w:t>ÇED</w:t>
            </w:r>
          </w:p>
        </w:tc>
        <w:tc>
          <w:tcPr>
            <w:tcW w:w="708"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2A110C16" w14:textId="77777777" w:rsidR="00650F7F" w:rsidRPr="00631CC5" w:rsidRDefault="00A110D0"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Algı</w:t>
            </w:r>
            <w:r w:rsidR="00650F7F" w:rsidRPr="00631CC5">
              <w:rPr>
                <w:rFonts w:ascii="Times New Roman" w:hAnsi="Times New Roman" w:cs="Times New Roman"/>
                <w:color w:val="000000"/>
                <w:sz w:val="20"/>
                <w:szCs w:val="20"/>
              </w:rPr>
              <w:t>lama</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6B0960DC"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Kurulma</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61D5D2F4"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Klavuzlama</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630ABE5E"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Beceriye </w:t>
            </w:r>
            <w:r w:rsidR="00A110D0" w:rsidRPr="00631CC5">
              <w:rPr>
                <w:rFonts w:ascii="Times New Roman" w:hAnsi="Times New Roman" w:cs="Times New Roman"/>
                <w:color w:val="000000"/>
                <w:sz w:val="20"/>
                <w:szCs w:val="20"/>
              </w:rPr>
              <w:t>Dönüş</w:t>
            </w:r>
            <w:r w:rsidRPr="00631CC5">
              <w:rPr>
                <w:rFonts w:ascii="Times New Roman" w:hAnsi="Times New Roman" w:cs="Times New Roman"/>
                <w:color w:val="000000"/>
                <w:sz w:val="20"/>
                <w:szCs w:val="20"/>
              </w:rPr>
              <w:t>türme</w:t>
            </w:r>
          </w:p>
        </w:tc>
        <w:tc>
          <w:tcPr>
            <w:tcW w:w="708" w:type="dxa"/>
            <w:tcBorders>
              <w:top w:val="single" w:sz="12" w:space="0" w:color="000000"/>
              <w:left w:val="single" w:sz="2" w:space="0" w:color="000000"/>
              <w:bottom w:val="single" w:sz="12" w:space="0" w:color="000000"/>
              <w:right w:val="single" w:sz="2" w:space="0" w:color="000000"/>
            </w:tcBorders>
            <w:shd w:val="clear" w:color="000000" w:fill="FFFFFF"/>
            <w:textDirection w:val="btLr"/>
            <w:vAlign w:val="center"/>
          </w:tcPr>
          <w:p w14:paraId="2E361349"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Duruma Uydurma</w:t>
            </w:r>
          </w:p>
        </w:tc>
        <w:tc>
          <w:tcPr>
            <w:tcW w:w="567" w:type="dxa"/>
            <w:tcBorders>
              <w:top w:val="single" w:sz="12" w:space="0" w:color="000000"/>
              <w:left w:val="single" w:sz="2" w:space="0" w:color="000000"/>
              <w:bottom w:val="single" w:sz="12" w:space="0" w:color="000000"/>
              <w:right w:val="single" w:sz="12" w:space="0" w:color="000000"/>
            </w:tcBorders>
            <w:shd w:val="clear" w:color="000000" w:fill="FFFFFF"/>
            <w:textDirection w:val="btLr"/>
            <w:vAlign w:val="center"/>
          </w:tcPr>
          <w:p w14:paraId="6B8EAA03" w14:textId="77777777" w:rsidR="00650F7F" w:rsidRPr="00631CC5" w:rsidRDefault="00650F7F"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Yaratma</w:t>
            </w:r>
          </w:p>
        </w:tc>
      </w:tr>
      <w:tr w:rsidR="00D51ADE" w14:paraId="13FE5D2E" w14:textId="77777777" w:rsidTr="00D51ADE">
        <w:trPr>
          <w:trHeight w:val="176"/>
        </w:trPr>
        <w:tc>
          <w:tcPr>
            <w:tcW w:w="1701" w:type="dxa"/>
            <w:tcBorders>
              <w:top w:val="single" w:sz="12" w:space="0" w:color="000000"/>
              <w:left w:val="single" w:sz="12" w:space="0" w:color="000000"/>
              <w:bottom w:val="nil"/>
              <w:right w:val="single" w:sz="4" w:space="0" w:color="auto"/>
            </w:tcBorders>
            <w:shd w:val="clear" w:color="000000" w:fill="FFFFFF"/>
            <w:vAlign w:val="center"/>
          </w:tcPr>
          <w:p w14:paraId="0A7E30D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Toplam ÇOY</w:t>
            </w:r>
          </w:p>
        </w:tc>
        <w:tc>
          <w:tcPr>
            <w:tcW w:w="1843" w:type="dxa"/>
            <w:tcBorders>
              <w:top w:val="single" w:sz="12" w:space="0" w:color="000000"/>
              <w:left w:val="single" w:sz="4" w:space="0" w:color="auto"/>
              <w:bottom w:val="nil"/>
              <w:right w:val="single" w:sz="12" w:space="0" w:color="000000"/>
            </w:tcBorders>
            <w:shd w:val="clear" w:color="000000" w:fill="FFFFFF"/>
            <w:vAlign w:val="center"/>
          </w:tcPr>
          <w:p w14:paraId="2623DE87"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12" w:space="0" w:color="000000"/>
              <w:left w:val="single" w:sz="12" w:space="0" w:color="000000"/>
              <w:bottom w:val="nil"/>
              <w:right w:val="single" w:sz="2" w:space="0" w:color="000000"/>
            </w:tcBorders>
            <w:shd w:val="clear" w:color="000000" w:fill="FFFFFF"/>
            <w:vAlign w:val="center"/>
          </w:tcPr>
          <w:p w14:paraId="491CACA5" w14:textId="69553114" w:rsidR="00650F7F" w:rsidRPr="00631CC5" w:rsidRDefault="00302A56"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14:paraId="6C181A58" w14:textId="7375774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12" w:space="0" w:color="000000"/>
              <w:left w:val="single" w:sz="2" w:space="0" w:color="000000"/>
              <w:bottom w:val="nil"/>
              <w:right w:val="single" w:sz="2" w:space="0" w:color="000000"/>
            </w:tcBorders>
            <w:shd w:val="clear" w:color="000000" w:fill="FFFFFF"/>
            <w:vAlign w:val="center"/>
          </w:tcPr>
          <w:p w14:paraId="73B78B17" w14:textId="07661D0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12" w:space="0" w:color="000000"/>
              <w:left w:val="single" w:sz="2" w:space="0" w:color="000000"/>
              <w:bottom w:val="nil"/>
              <w:right w:val="single" w:sz="2" w:space="0" w:color="000000"/>
            </w:tcBorders>
            <w:shd w:val="clear" w:color="000000" w:fill="FFFFFF"/>
            <w:vAlign w:val="center"/>
          </w:tcPr>
          <w:p w14:paraId="635FEB90" w14:textId="7A541993"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12" w:space="0" w:color="000000"/>
              <w:left w:val="single" w:sz="2" w:space="0" w:color="000000"/>
              <w:bottom w:val="nil"/>
              <w:right w:val="single" w:sz="2" w:space="0" w:color="000000"/>
            </w:tcBorders>
            <w:shd w:val="clear" w:color="000000" w:fill="FFFFFF"/>
            <w:vAlign w:val="center"/>
          </w:tcPr>
          <w:p w14:paraId="71DCD70A" w14:textId="492A643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12" w:space="0" w:color="000000"/>
              <w:left w:val="single" w:sz="2" w:space="0" w:color="000000"/>
              <w:bottom w:val="nil"/>
              <w:right w:val="single" w:sz="2" w:space="0" w:color="000000"/>
            </w:tcBorders>
            <w:shd w:val="clear" w:color="000000" w:fill="FFFFFF"/>
            <w:vAlign w:val="center"/>
          </w:tcPr>
          <w:p w14:paraId="403291C5" w14:textId="62E3686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12" w:space="0" w:color="000000"/>
              <w:left w:val="single" w:sz="2" w:space="0" w:color="000000"/>
              <w:bottom w:val="nil"/>
              <w:right w:val="single" w:sz="2" w:space="0" w:color="000000"/>
            </w:tcBorders>
            <w:shd w:val="clear" w:color="000000" w:fill="FFFFFF"/>
            <w:vAlign w:val="center"/>
          </w:tcPr>
          <w:p w14:paraId="6F0F0536" w14:textId="580214C3"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12" w:space="0" w:color="000000"/>
              <w:left w:val="single" w:sz="2" w:space="0" w:color="000000"/>
              <w:bottom w:val="nil"/>
              <w:right w:val="single" w:sz="12" w:space="0" w:color="000000"/>
            </w:tcBorders>
            <w:shd w:val="clear" w:color="000000" w:fill="FFFFFF"/>
            <w:vAlign w:val="center"/>
          </w:tcPr>
          <w:p w14:paraId="2E47CFDF" w14:textId="5EAAC2D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2F9AA1F9"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204965E9"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3AD757F6"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72565AA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9" w:type="dxa"/>
            <w:tcBorders>
              <w:top w:val="nil"/>
              <w:left w:val="single" w:sz="2" w:space="0" w:color="000000"/>
              <w:bottom w:val="nil"/>
              <w:right w:val="single" w:sz="2" w:space="0" w:color="000000"/>
            </w:tcBorders>
            <w:shd w:val="clear" w:color="000000" w:fill="FFFFFF"/>
            <w:vAlign w:val="center"/>
          </w:tcPr>
          <w:p w14:paraId="75E15E4F" w14:textId="59169829"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708" w:type="dxa"/>
            <w:tcBorders>
              <w:top w:val="nil"/>
              <w:left w:val="single" w:sz="2" w:space="0" w:color="000000"/>
              <w:bottom w:val="nil"/>
              <w:right w:val="single" w:sz="2" w:space="0" w:color="000000"/>
            </w:tcBorders>
            <w:shd w:val="clear" w:color="000000" w:fill="FFFFFF"/>
            <w:vAlign w:val="center"/>
          </w:tcPr>
          <w:p w14:paraId="61EBF735" w14:textId="5963790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3477857F" w14:textId="55B9F11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6849196C" w14:textId="39498D2E"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57613E97" w14:textId="542562B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nil"/>
              <w:right w:val="single" w:sz="2" w:space="0" w:color="000000"/>
            </w:tcBorders>
            <w:shd w:val="clear" w:color="000000" w:fill="FFFFFF"/>
            <w:vAlign w:val="center"/>
          </w:tcPr>
          <w:p w14:paraId="48AB1872" w14:textId="1B562DBD"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nil"/>
              <w:right w:val="single" w:sz="12" w:space="0" w:color="000000"/>
            </w:tcBorders>
            <w:shd w:val="clear" w:color="000000" w:fill="FFFFFF"/>
            <w:vAlign w:val="center"/>
          </w:tcPr>
          <w:p w14:paraId="66D5B556" w14:textId="7C6DCCC9"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B76325B"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5A449F5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15A22DFE"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09CB2B24"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5242AA97" w14:textId="1AE03BA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62974AA1" w14:textId="34AE397D"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116F248" w14:textId="69D1E795"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48598E4B" w14:textId="436737B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2EB4C0CB" w14:textId="08CD349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6754F4A6" w14:textId="25D8CA1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413A7A64" w14:textId="55C947E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02480B1E"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0076B9B5"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Toplam ÇED</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65BF16E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6EDEF7C2" w14:textId="05A9FB0A"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,360</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7AD3B03B"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261CB0DC" w14:textId="5A7FEA6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35B9B147" w14:textId="0722BB81"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2FD2C3F7" w14:textId="2ACC9FF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3B4A609" w14:textId="462F975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04526FCE" w14:textId="2CDD7072"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6997DEB7" w14:textId="275CC42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9B4D206"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20DF424F"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2FFFA45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7D4FC38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780D7898"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8" w:type="dxa"/>
            <w:tcBorders>
              <w:top w:val="nil"/>
              <w:left w:val="single" w:sz="2" w:space="0" w:color="000000"/>
              <w:bottom w:val="nil"/>
              <w:right w:val="single" w:sz="2" w:space="0" w:color="000000"/>
            </w:tcBorders>
            <w:shd w:val="clear" w:color="000000" w:fill="FFFFFF"/>
            <w:vAlign w:val="center"/>
          </w:tcPr>
          <w:p w14:paraId="37D85BFA" w14:textId="52D84292"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709" w:type="dxa"/>
            <w:tcBorders>
              <w:top w:val="nil"/>
              <w:left w:val="single" w:sz="2" w:space="0" w:color="000000"/>
              <w:bottom w:val="nil"/>
              <w:right w:val="single" w:sz="2" w:space="0" w:color="000000"/>
            </w:tcBorders>
            <w:shd w:val="clear" w:color="000000" w:fill="FFFFFF"/>
            <w:vAlign w:val="center"/>
          </w:tcPr>
          <w:p w14:paraId="024D49EF" w14:textId="667E9DB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6A1A0D92" w14:textId="42FFB2E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04877947" w14:textId="4A0BD538"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nil"/>
              <w:right w:val="single" w:sz="2" w:space="0" w:color="000000"/>
            </w:tcBorders>
            <w:shd w:val="clear" w:color="000000" w:fill="FFFFFF"/>
            <w:vAlign w:val="center"/>
          </w:tcPr>
          <w:p w14:paraId="5C445E1A" w14:textId="153C6C1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nil"/>
              <w:right w:val="single" w:sz="12" w:space="0" w:color="000000"/>
            </w:tcBorders>
            <w:shd w:val="clear" w:color="000000" w:fill="FFFFFF"/>
            <w:vAlign w:val="center"/>
          </w:tcPr>
          <w:p w14:paraId="45DAE5F5" w14:textId="784F4CA6"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365B6C6C"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28EA3135"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3B6E9000"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1B97305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1227038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7DBF1E2B" w14:textId="4EE49DD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27F54671" w14:textId="76A26409"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079C2968" w14:textId="01DC2C76"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0CED31C8" w14:textId="1EE993E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029B8593" w14:textId="60AE6F1D"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2360098F" w14:textId="24AB74D9"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1A7F0E60"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6C5B41ED"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Algılama</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03FD010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1C1C7063" w14:textId="274F4AE6"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,367</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A104475" w14:textId="63C110F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,864</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2D1F02B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19B7E187" w14:textId="55B9E83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3E53B09D" w14:textId="5CF247D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2BAB5632" w14:textId="2A5012E9"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671689DD" w14:textId="61B2FAE5"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66B3CAFC" w14:textId="33871EBD"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A33AA2A"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175730C6"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06F6E2BE"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4865391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6E4BE55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70A95CF1"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9" w:type="dxa"/>
            <w:tcBorders>
              <w:top w:val="nil"/>
              <w:left w:val="single" w:sz="2" w:space="0" w:color="000000"/>
              <w:bottom w:val="nil"/>
              <w:right w:val="single" w:sz="2" w:space="0" w:color="000000"/>
            </w:tcBorders>
            <w:shd w:val="clear" w:color="000000" w:fill="FFFFFF"/>
            <w:vAlign w:val="center"/>
          </w:tcPr>
          <w:p w14:paraId="2C5F87F5" w14:textId="4D7EC789"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709" w:type="dxa"/>
            <w:tcBorders>
              <w:top w:val="nil"/>
              <w:left w:val="single" w:sz="2" w:space="0" w:color="000000"/>
              <w:bottom w:val="nil"/>
              <w:right w:val="single" w:sz="2" w:space="0" w:color="000000"/>
            </w:tcBorders>
            <w:shd w:val="clear" w:color="000000" w:fill="FFFFFF"/>
            <w:vAlign w:val="center"/>
          </w:tcPr>
          <w:p w14:paraId="67EF85F6" w14:textId="040C6B22"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vAlign w:val="center"/>
          </w:tcPr>
          <w:p w14:paraId="6AF324E7" w14:textId="5F4F661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nil"/>
              <w:right w:val="single" w:sz="2" w:space="0" w:color="000000"/>
            </w:tcBorders>
            <w:shd w:val="clear" w:color="000000" w:fill="FFFFFF"/>
            <w:vAlign w:val="center"/>
          </w:tcPr>
          <w:p w14:paraId="0CDB9966" w14:textId="4EE5C1F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nil"/>
              <w:right w:val="single" w:sz="12" w:space="0" w:color="000000"/>
            </w:tcBorders>
            <w:shd w:val="clear" w:color="000000" w:fill="FFFFFF"/>
            <w:vAlign w:val="center"/>
          </w:tcPr>
          <w:p w14:paraId="5F988BAF" w14:textId="580EE7F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980204A"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2B13F52F"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37B1E38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3E7217D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3A08971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769982AE"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7A373CED" w14:textId="79E86A3C"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342949B5" w14:textId="0791A80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2EFD771A" w14:textId="4FF510C8"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4CCEEBD3" w14:textId="2976DC7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3939CD27" w14:textId="4195C36C"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06FDB0D3"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4363AFE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Kurulma</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625FA527"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0A4FB585" w14:textId="708D067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,206</w:t>
            </w:r>
            <w:r w:rsidRPr="00D51ADE">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2EF35575" w14:textId="25FF62C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,875</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48222E70" w14:textId="62EF67BA"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,676</w:t>
            </w:r>
            <w:r w:rsidRPr="004563A2">
              <w:rPr>
                <w:rFonts w:ascii="Times New Roman" w:hAnsi="Times New Roman" w:cs="Times New Roman"/>
                <w:color w:val="000000"/>
                <w:sz w:val="20"/>
                <w:szCs w:val="20"/>
                <w:vertAlign w:val="superscript"/>
              </w:rPr>
              <w:t>*</w:t>
            </w:r>
            <w:r w:rsidRPr="00631CC5">
              <w:rPr>
                <w:rFonts w:ascii="Times New Roman" w:hAnsi="Times New Roman" w:cs="Times New Roman"/>
                <w:color w:val="000000"/>
                <w:sz w:val="20"/>
                <w:szCs w:val="20"/>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625C5CB9"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C5DFD7A" w14:textId="5FAC698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CD1E3C0" w14:textId="487C328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6B1AF997" w14:textId="19B4CF2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04E60295" w14:textId="6440817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195378C3"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4D7545F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27095711"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2C5DEE3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,013</w:t>
            </w:r>
          </w:p>
        </w:tc>
        <w:tc>
          <w:tcPr>
            <w:tcW w:w="709" w:type="dxa"/>
            <w:tcBorders>
              <w:top w:val="nil"/>
              <w:left w:val="single" w:sz="2" w:space="0" w:color="000000"/>
              <w:bottom w:val="nil"/>
              <w:right w:val="single" w:sz="2" w:space="0" w:color="000000"/>
            </w:tcBorders>
            <w:shd w:val="clear" w:color="000000" w:fill="FFFFFF"/>
            <w:vAlign w:val="center"/>
          </w:tcPr>
          <w:p w14:paraId="2A88489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49557A7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6F47BDC8"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9" w:type="dxa"/>
            <w:tcBorders>
              <w:top w:val="nil"/>
              <w:left w:val="single" w:sz="2" w:space="0" w:color="000000"/>
              <w:bottom w:val="nil"/>
              <w:right w:val="single" w:sz="2" w:space="0" w:color="000000"/>
            </w:tcBorders>
            <w:shd w:val="clear" w:color="000000" w:fill="FFFFFF"/>
            <w:vAlign w:val="center"/>
          </w:tcPr>
          <w:p w14:paraId="2E489559" w14:textId="13B9AD36"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709" w:type="dxa"/>
            <w:tcBorders>
              <w:top w:val="nil"/>
              <w:left w:val="single" w:sz="2" w:space="0" w:color="000000"/>
              <w:bottom w:val="nil"/>
              <w:right w:val="single" w:sz="2" w:space="0" w:color="000000"/>
            </w:tcBorders>
            <w:shd w:val="clear" w:color="000000" w:fill="FFFFFF"/>
            <w:vAlign w:val="center"/>
          </w:tcPr>
          <w:p w14:paraId="31963C31" w14:textId="4424CE51"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nil"/>
              <w:right w:val="single" w:sz="2" w:space="0" w:color="000000"/>
            </w:tcBorders>
            <w:shd w:val="clear" w:color="000000" w:fill="FFFFFF"/>
            <w:vAlign w:val="center"/>
          </w:tcPr>
          <w:p w14:paraId="6B8FFADD" w14:textId="39B08681"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nil"/>
              <w:right w:val="single" w:sz="12" w:space="0" w:color="000000"/>
            </w:tcBorders>
            <w:shd w:val="clear" w:color="000000" w:fill="FFFFFF"/>
            <w:vAlign w:val="center"/>
          </w:tcPr>
          <w:p w14:paraId="0D97F30A" w14:textId="7459F24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1926DF73"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324C982C"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3F76A6D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45EADA7F"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5DCD1EE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2127DC9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11473234"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735DAD16" w14:textId="6F36499B"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BC607AC" w14:textId="6F1762CD"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272133DE" w14:textId="5672042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3FCF9228" w14:textId="07334F33"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310D84B5"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03570D3B"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Klavuzlama</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3DA34AB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3C76A78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,158</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2F0687DE" w14:textId="78B1A243"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,774</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2897199B" w14:textId="675E4E48"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,590</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7BE0D80" w14:textId="14163C1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,642</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6118B83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C5F480F" w14:textId="00E8CC1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3E5C1E86" w14:textId="3355E2C1"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6F0BC18F" w14:textId="10B2B852"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EF3ECB4"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6EA8F409"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62A6E6C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37EFE3D1"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,058</w:t>
            </w:r>
          </w:p>
        </w:tc>
        <w:tc>
          <w:tcPr>
            <w:tcW w:w="709" w:type="dxa"/>
            <w:tcBorders>
              <w:top w:val="nil"/>
              <w:left w:val="single" w:sz="2" w:space="0" w:color="000000"/>
              <w:bottom w:val="nil"/>
              <w:right w:val="single" w:sz="2" w:space="0" w:color="000000"/>
            </w:tcBorders>
            <w:shd w:val="clear" w:color="000000" w:fill="FFFFFF"/>
            <w:vAlign w:val="center"/>
          </w:tcPr>
          <w:p w14:paraId="09039103"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68DEC98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45E604A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244E4960"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9" w:type="dxa"/>
            <w:tcBorders>
              <w:top w:val="nil"/>
              <w:left w:val="single" w:sz="2" w:space="0" w:color="000000"/>
              <w:bottom w:val="nil"/>
              <w:right w:val="single" w:sz="2" w:space="0" w:color="000000"/>
            </w:tcBorders>
            <w:shd w:val="clear" w:color="000000" w:fill="FFFFFF"/>
            <w:vAlign w:val="center"/>
          </w:tcPr>
          <w:p w14:paraId="6A61AA42" w14:textId="5536AD4F"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708" w:type="dxa"/>
            <w:tcBorders>
              <w:top w:val="nil"/>
              <w:left w:val="single" w:sz="2" w:space="0" w:color="000000"/>
              <w:bottom w:val="nil"/>
              <w:right w:val="single" w:sz="2" w:space="0" w:color="000000"/>
            </w:tcBorders>
            <w:shd w:val="clear" w:color="000000" w:fill="FFFFFF"/>
            <w:vAlign w:val="center"/>
          </w:tcPr>
          <w:p w14:paraId="3FCDA3A2" w14:textId="2E2BEA6E"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nil"/>
              <w:right w:val="single" w:sz="12" w:space="0" w:color="000000"/>
            </w:tcBorders>
            <w:shd w:val="clear" w:color="000000" w:fill="FFFFFF"/>
            <w:vAlign w:val="center"/>
          </w:tcPr>
          <w:p w14:paraId="4F0B48C7" w14:textId="7DEAA795"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61002BA9"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6ECCC39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4078E1DB"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787D729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7FA1D12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7DE1143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3ED250F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2579B1E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48A9F8E0" w14:textId="55B87D5E"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3BBD980B" w14:textId="49C2EADA"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737EC2B2" w14:textId="0E4A0C34"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1667D0D1"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5E97DC1E" w14:textId="141213A3" w:rsidR="00650F7F" w:rsidRPr="00631CC5" w:rsidRDefault="00650F7F" w:rsidP="00D51ADE">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Beceriye </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02E4500E"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0BDFE4CF" w14:textId="0CC12B31"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,407</w:t>
            </w:r>
            <w:r w:rsidRPr="00D51ADE">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275983C3" w14:textId="7EF9E9E4"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,911</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3020A0E7" w14:textId="29292229"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,807</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6EC99D09" w14:textId="50DACF57"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,735</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79A6608" w14:textId="0730C5C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,578</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949179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541B287D" w14:textId="3AA3DC0C"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30ED306F" w14:textId="21AE66A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489FEF8A"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27C2A823" w14:textId="2B648081" w:rsidR="00650F7F" w:rsidRPr="00631CC5" w:rsidRDefault="00D51ADE"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Dönüştürme</w:t>
            </w:r>
          </w:p>
        </w:tc>
        <w:tc>
          <w:tcPr>
            <w:tcW w:w="1843" w:type="dxa"/>
            <w:tcBorders>
              <w:top w:val="nil"/>
              <w:left w:val="single" w:sz="4" w:space="0" w:color="auto"/>
              <w:bottom w:val="nil"/>
              <w:right w:val="single" w:sz="12" w:space="0" w:color="000000"/>
            </w:tcBorders>
            <w:shd w:val="clear" w:color="000000" w:fill="FFFFFF"/>
            <w:vAlign w:val="center"/>
          </w:tcPr>
          <w:p w14:paraId="71B901C1"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61854E69"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521DF161"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61C1EAE8"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675DA9D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0F4A4620"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2F70EE00"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708" w:type="dxa"/>
            <w:tcBorders>
              <w:top w:val="nil"/>
              <w:left w:val="single" w:sz="2" w:space="0" w:color="000000"/>
              <w:bottom w:val="nil"/>
              <w:right w:val="single" w:sz="2" w:space="0" w:color="000000"/>
            </w:tcBorders>
            <w:shd w:val="clear" w:color="000000" w:fill="FFFFFF"/>
            <w:vAlign w:val="center"/>
          </w:tcPr>
          <w:p w14:paraId="1A674E91" w14:textId="2DA38E7C"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c>
          <w:tcPr>
            <w:tcW w:w="567" w:type="dxa"/>
            <w:tcBorders>
              <w:top w:val="nil"/>
              <w:left w:val="single" w:sz="2" w:space="0" w:color="000000"/>
              <w:bottom w:val="nil"/>
              <w:right w:val="single" w:sz="12" w:space="0" w:color="000000"/>
            </w:tcBorders>
            <w:shd w:val="clear" w:color="000000" w:fill="FFFFFF"/>
            <w:vAlign w:val="center"/>
          </w:tcPr>
          <w:p w14:paraId="083DDEFB" w14:textId="3B3D7C9F"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3FC687A3"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3AB56F5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5D7DB0F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39FA51A4"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531AC19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4482975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0F52013"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36DC6493"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400B35EB"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09203C09" w14:textId="46C7B433"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34ABD992" w14:textId="51F1DD68"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52A2096C"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3E4E4AA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Duruma Uydurma</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5C92218F"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6D1E5CB0" w14:textId="120AEA7D"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,398</w:t>
            </w:r>
            <w:r w:rsidRPr="00D51ADE">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0D6C1CD" w14:textId="7E477F85"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,821</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09D5A4AD" w14:textId="0150F29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,732</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641B3419" w14:textId="220A36D8"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,652</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2AA8637" w14:textId="283C8CA7"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,540</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62EBAB5E" w14:textId="3CA445B7"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,737</w:t>
            </w:r>
            <w:r w:rsidR="00650F7F" w:rsidRPr="004563A2">
              <w:rPr>
                <w:rFonts w:ascii="Times New Roman" w:hAnsi="Times New Roman" w:cs="Times New Roman"/>
                <w:color w:val="000000"/>
                <w:sz w:val="20"/>
                <w:szCs w:val="20"/>
                <w:vertAlign w:val="superscript"/>
              </w:rPr>
              <w:t>*</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061A289E"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3494FC5B" w14:textId="7658E510"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6E51DEA0"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2D50505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7D263CB1"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3EF34983"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1658002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4909CE26"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183671AE"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7BB3ECEF"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40958D0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4450174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567" w:type="dxa"/>
            <w:tcBorders>
              <w:top w:val="nil"/>
              <w:left w:val="single" w:sz="2" w:space="0" w:color="000000"/>
              <w:bottom w:val="nil"/>
              <w:right w:val="single" w:sz="12" w:space="0" w:color="000000"/>
            </w:tcBorders>
            <w:shd w:val="clear" w:color="000000" w:fill="FFFFFF"/>
            <w:vAlign w:val="center"/>
          </w:tcPr>
          <w:p w14:paraId="4F9A523D" w14:textId="769DFC44" w:rsidR="00650F7F" w:rsidRPr="00631CC5" w:rsidRDefault="00891ACA" w:rsidP="004563A2">
            <w:pPr>
              <w:autoSpaceDE w:val="0"/>
              <w:autoSpaceDN w:val="0"/>
              <w:adjustRightInd w:val="0"/>
              <w:spacing w:after="0" w:line="240" w:lineRule="auto"/>
              <w:jc w:val="center"/>
              <w:rPr>
                <w:rFonts w:ascii="Times New Roman" w:hAnsi="Times New Roman" w:cs="Times New Roman"/>
                <w:color w:val="000000"/>
                <w:sz w:val="20"/>
                <w:szCs w:val="20"/>
              </w:rPr>
            </w:pPr>
            <w:r w:rsidRPr="00631CC5">
              <w:rPr>
                <w:rFonts w:ascii="Times New Roman" w:hAnsi="Times New Roman" w:cs="Times New Roman"/>
                <w:color w:val="000000"/>
                <w:sz w:val="20"/>
                <w:szCs w:val="20"/>
              </w:rPr>
              <w:t>-</w:t>
            </w:r>
          </w:p>
        </w:tc>
      </w:tr>
      <w:tr w:rsidR="00D51ADE" w14:paraId="0A9EC994" w14:textId="77777777" w:rsidTr="00D51ADE">
        <w:trPr>
          <w:trHeight w:val="176"/>
        </w:trPr>
        <w:tc>
          <w:tcPr>
            <w:tcW w:w="1701" w:type="dxa"/>
            <w:tcBorders>
              <w:top w:val="nil"/>
              <w:left w:val="single" w:sz="12" w:space="0" w:color="000000"/>
              <w:bottom w:val="single" w:sz="4" w:space="0" w:color="auto"/>
              <w:right w:val="single" w:sz="4" w:space="0" w:color="auto"/>
            </w:tcBorders>
            <w:shd w:val="clear" w:color="000000" w:fill="FFFFFF"/>
            <w:vAlign w:val="center"/>
          </w:tcPr>
          <w:p w14:paraId="55D6929D"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12" w:space="0" w:color="000000"/>
            </w:tcBorders>
            <w:shd w:val="clear" w:color="000000" w:fill="FFFFFF"/>
            <w:vAlign w:val="center"/>
          </w:tcPr>
          <w:p w14:paraId="23C37FDB"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1E0CC0D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A4EA82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66950ABF"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7ECA3EE3"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2FDB942F"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15D0A38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4" w:space="0" w:color="auto"/>
              <w:right w:val="single" w:sz="2" w:space="0" w:color="000000"/>
            </w:tcBorders>
            <w:shd w:val="clear" w:color="000000" w:fill="FFFFFF"/>
            <w:vAlign w:val="center"/>
          </w:tcPr>
          <w:p w14:paraId="001DF3FF"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567" w:type="dxa"/>
            <w:tcBorders>
              <w:top w:val="nil"/>
              <w:left w:val="single" w:sz="2" w:space="0" w:color="000000"/>
              <w:bottom w:val="single" w:sz="4" w:space="0" w:color="auto"/>
              <w:right w:val="single" w:sz="12" w:space="0" w:color="000000"/>
            </w:tcBorders>
            <w:shd w:val="clear" w:color="000000" w:fill="FFFFFF"/>
            <w:vAlign w:val="center"/>
          </w:tcPr>
          <w:p w14:paraId="1826267A" w14:textId="1CC692E5"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p>
        </w:tc>
      </w:tr>
      <w:tr w:rsidR="00D51ADE" w14:paraId="7584841D" w14:textId="77777777" w:rsidTr="00D51ADE">
        <w:trPr>
          <w:trHeight w:val="176"/>
        </w:trPr>
        <w:tc>
          <w:tcPr>
            <w:tcW w:w="1701" w:type="dxa"/>
            <w:tcBorders>
              <w:top w:val="single" w:sz="4" w:space="0" w:color="auto"/>
              <w:left w:val="single" w:sz="12" w:space="0" w:color="000000"/>
              <w:bottom w:val="nil"/>
              <w:right w:val="single" w:sz="4" w:space="0" w:color="auto"/>
            </w:tcBorders>
            <w:shd w:val="clear" w:color="000000" w:fill="FFFFFF"/>
            <w:vAlign w:val="center"/>
          </w:tcPr>
          <w:p w14:paraId="08A7D78A"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Yaratma</w:t>
            </w:r>
          </w:p>
        </w:tc>
        <w:tc>
          <w:tcPr>
            <w:tcW w:w="1843" w:type="dxa"/>
            <w:tcBorders>
              <w:top w:val="single" w:sz="4" w:space="0" w:color="auto"/>
              <w:left w:val="single" w:sz="4" w:space="0" w:color="auto"/>
              <w:bottom w:val="nil"/>
              <w:right w:val="single" w:sz="12" w:space="0" w:color="000000"/>
            </w:tcBorders>
            <w:shd w:val="clear" w:color="000000" w:fill="FFFFFF"/>
            <w:vAlign w:val="center"/>
          </w:tcPr>
          <w:p w14:paraId="2A048B94"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Pearson Correlation</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0B6B6C84" w14:textId="4905AB60"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,292</w:t>
            </w:r>
            <w:r w:rsidRPr="00D51ADE">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332EAF0A" w14:textId="385E504E"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,850</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20FDD71F" w14:textId="3A2C4734"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,654</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532747D" w14:textId="150BEF79"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,722</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3BABAA0A" w14:textId="6B427392"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,661</w:t>
            </w:r>
            <w:r w:rsidRPr="004563A2">
              <w:rPr>
                <w:rFonts w:ascii="Times New Roman" w:hAnsi="Times New Roman" w:cs="Times New Roman"/>
                <w:color w:val="000000"/>
                <w:sz w:val="20"/>
                <w:szCs w:val="20"/>
                <w:vertAlign w:val="superscript"/>
              </w:rPr>
              <w:t>**</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43A7182D" w14:textId="3255D433"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,706</w:t>
            </w:r>
            <w:r w:rsidRPr="004563A2">
              <w:rPr>
                <w:rFonts w:ascii="Times New Roman" w:hAnsi="Times New Roman" w:cs="Times New Roman"/>
                <w:color w:val="000000"/>
                <w:sz w:val="20"/>
                <w:szCs w:val="20"/>
                <w:vertAlign w:val="superscript"/>
              </w:rPr>
              <w:t>**</w:t>
            </w:r>
          </w:p>
        </w:tc>
        <w:tc>
          <w:tcPr>
            <w:tcW w:w="708" w:type="dxa"/>
            <w:tcBorders>
              <w:top w:val="single" w:sz="4" w:space="0" w:color="auto"/>
              <w:left w:val="single" w:sz="2" w:space="0" w:color="000000"/>
              <w:bottom w:val="nil"/>
              <w:right w:val="single" w:sz="2" w:space="0" w:color="000000"/>
            </w:tcBorders>
            <w:shd w:val="clear" w:color="000000" w:fill="FFFFFF"/>
            <w:vAlign w:val="center"/>
          </w:tcPr>
          <w:p w14:paraId="7C574851" w14:textId="53ACEA3E" w:rsidR="00650F7F" w:rsidRPr="00631CC5" w:rsidRDefault="00631CC5"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,586</w:t>
            </w:r>
            <w:r w:rsidRPr="004563A2">
              <w:rPr>
                <w:rFonts w:ascii="Times New Roman" w:hAnsi="Times New Roman" w:cs="Times New Roman"/>
                <w:color w:val="000000"/>
                <w:sz w:val="20"/>
                <w:szCs w:val="20"/>
                <w:vertAlign w:val="superscript"/>
              </w:rPr>
              <w:t>**</w:t>
            </w:r>
          </w:p>
        </w:tc>
        <w:tc>
          <w:tcPr>
            <w:tcW w:w="567" w:type="dxa"/>
            <w:tcBorders>
              <w:top w:val="single" w:sz="4" w:space="0" w:color="auto"/>
              <w:left w:val="single" w:sz="2" w:space="0" w:color="000000"/>
              <w:bottom w:val="nil"/>
              <w:right w:val="single" w:sz="12" w:space="0" w:color="000000"/>
            </w:tcBorders>
            <w:shd w:val="clear" w:color="000000" w:fill="FFFFFF"/>
            <w:vAlign w:val="center"/>
          </w:tcPr>
          <w:p w14:paraId="3B7E40B0"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w:t>
            </w:r>
          </w:p>
        </w:tc>
      </w:tr>
      <w:tr w:rsidR="00D51ADE" w14:paraId="2A8B0DA4" w14:textId="77777777" w:rsidTr="00D51ADE">
        <w:trPr>
          <w:trHeight w:val="176"/>
        </w:trPr>
        <w:tc>
          <w:tcPr>
            <w:tcW w:w="1701" w:type="dxa"/>
            <w:tcBorders>
              <w:top w:val="nil"/>
              <w:left w:val="single" w:sz="12" w:space="0" w:color="000000"/>
              <w:bottom w:val="nil"/>
              <w:right w:val="single" w:sz="4" w:space="0" w:color="auto"/>
            </w:tcBorders>
            <w:shd w:val="clear" w:color="000000" w:fill="FFFFFF"/>
            <w:vAlign w:val="center"/>
          </w:tcPr>
          <w:p w14:paraId="77CD471D"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nil"/>
              <w:right w:val="single" w:sz="12" w:space="0" w:color="000000"/>
            </w:tcBorders>
            <w:shd w:val="clear" w:color="000000" w:fill="FFFFFF"/>
            <w:vAlign w:val="center"/>
          </w:tcPr>
          <w:p w14:paraId="192E2A09"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Sig. (2-tailed)</w:t>
            </w:r>
          </w:p>
        </w:tc>
        <w:tc>
          <w:tcPr>
            <w:tcW w:w="709" w:type="dxa"/>
            <w:tcBorders>
              <w:top w:val="nil"/>
              <w:left w:val="single" w:sz="12" w:space="0" w:color="000000"/>
              <w:bottom w:val="nil"/>
              <w:right w:val="single" w:sz="2" w:space="0" w:color="000000"/>
            </w:tcBorders>
            <w:shd w:val="clear" w:color="000000" w:fill="FFFFFF"/>
            <w:vAlign w:val="center"/>
          </w:tcPr>
          <w:p w14:paraId="1B0F508C"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3591C3F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3417513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7D938232"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1EF6A27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9" w:type="dxa"/>
            <w:tcBorders>
              <w:top w:val="nil"/>
              <w:left w:val="single" w:sz="2" w:space="0" w:color="000000"/>
              <w:bottom w:val="nil"/>
              <w:right w:val="single" w:sz="2" w:space="0" w:color="000000"/>
            </w:tcBorders>
            <w:shd w:val="clear" w:color="000000" w:fill="FFFFFF"/>
            <w:vAlign w:val="center"/>
          </w:tcPr>
          <w:p w14:paraId="76C465A8"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708" w:type="dxa"/>
            <w:tcBorders>
              <w:top w:val="nil"/>
              <w:left w:val="single" w:sz="2" w:space="0" w:color="000000"/>
              <w:bottom w:val="nil"/>
              <w:right w:val="single" w:sz="2" w:space="0" w:color="000000"/>
            </w:tcBorders>
            <w:shd w:val="clear" w:color="000000" w:fill="FFFFFF"/>
            <w:vAlign w:val="center"/>
          </w:tcPr>
          <w:p w14:paraId="677CCC79"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,000</w:t>
            </w:r>
          </w:p>
        </w:tc>
        <w:tc>
          <w:tcPr>
            <w:tcW w:w="567" w:type="dxa"/>
            <w:tcBorders>
              <w:top w:val="nil"/>
              <w:left w:val="single" w:sz="2" w:space="0" w:color="000000"/>
              <w:bottom w:val="nil"/>
              <w:right w:val="single" w:sz="12" w:space="0" w:color="000000"/>
            </w:tcBorders>
            <w:shd w:val="clear" w:color="000000" w:fill="FFFFFF"/>
            <w:vAlign w:val="center"/>
          </w:tcPr>
          <w:p w14:paraId="39BD344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r>
      <w:tr w:rsidR="00D51ADE" w14:paraId="01C23B34" w14:textId="77777777" w:rsidTr="00D51ADE">
        <w:trPr>
          <w:trHeight w:val="176"/>
        </w:trPr>
        <w:tc>
          <w:tcPr>
            <w:tcW w:w="1701" w:type="dxa"/>
            <w:tcBorders>
              <w:top w:val="nil"/>
              <w:left w:val="single" w:sz="12" w:space="0" w:color="000000"/>
              <w:bottom w:val="single" w:sz="12" w:space="0" w:color="000000"/>
              <w:right w:val="single" w:sz="4" w:space="0" w:color="auto"/>
            </w:tcBorders>
            <w:shd w:val="clear" w:color="000000" w:fill="FFFFFF"/>
            <w:vAlign w:val="center"/>
          </w:tcPr>
          <w:p w14:paraId="33970680"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 xml:space="preserve"> </w:t>
            </w:r>
          </w:p>
        </w:tc>
        <w:tc>
          <w:tcPr>
            <w:tcW w:w="1843" w:type="dxa"/>
            <w:tcBorders>
              <w:top w:val="nil"/>
              <w:left w:val="single" w:sz="4" w:space="0" w:color="auto"/>
              <w:bottom w:val="single" w:sz="12" w:space="0" w:color="000000"/>
              <w:right w:val="single" w:sz="12" w:space="0" w:color="000000"/>
            </w:tcBorders>
            <w:shd w:val="clear" w:color="000000" w:fill="FFFFFF"/>
            <w:vAlign w:val="center"/>
          </w:tcPr>
          <w:p w14:paraId="43E11FA3" w14:textId="77777777" w:rsidR="00650F7F" w:rsidRPr="00631CC5" w:rsidRDefault="00650F7F" w:rsidP="004563A2">
            <w:pPr>
              <w:autoSpaceDE w:val="0"/>
              <w:autoSpaceDN w:val="0"/>
              <w:adjustRightInd w:val="0"/>
              <w:spacing w:after="0" w:line="240" w:lineRule="auto"/>
              <w:rPr>
                <w:rFonts w:ascii="Times New Roman" w:hAnsi="Times New Roman" w:cs="Times New Roman"/>
                <w:color w:val="000000"/>
                <w:sz w:val="20"/>
                <w:szCs w:val="20"/>
              </w:rPr>
            </w:pPr>
            <w:r w:rsidRPr="00631CC5">
              <w:rPr>
                <w:rFonts w:ascii="Times New Roman" w:hAnsi="Times New Roman" w:cs="Times New Roman"/>
                <w:color w:val="000000"/>
                <w:sz w:val="20"/>
                <w:szCs w:val="20"/>
              </w:rPr>
              <w:t>N</w:t>
            </w:r>
          </w:p>
        </w:tc>
        <w:tc>
          <w:tcPr>
            <w:tcW w:w="709" w:type="dxa"/>
            <w:tcBorders>
              <w:top w:val="nil"/>
              <w:left w:val="single" w:sz="12" w:space="0" w:color="000000"/>
              <w:bottom w:val="single" w:sz="12" w:space="0" w:color="000000"/>
              <w:right w:val="single" w:sz="2" w:space="0" w:color="000000"/>
            </w:tcBorders>
            <w:shd w:val="clear" w:color="000000" w:fill="FFFFFF"/>
            <w:vAlign w:val="center"/>
          </w:tcPr>
          <w:p w14:paraId="2E878077"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14:paraId="1F581D50"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12" w:space="0" w:color="000000"/>
              <w:right w:val="single" w:sz="2" w:space="0" w:color="000000"/>
            </w:tcBorders>
            <w:shd w:val="clear" w:color="000000" w:fill="FFFFFF"/>
            <w:vAlign w:val="center"/>
          </w:tcPr>
          <w:p w14:paraId="126955DD"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14:paraId="6E0FC3EB"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14:paraId="6DDBF6E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14:paraId="2A9B9805"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708" w:type="dxa"/>
            <w:tcBorders>
              <w:top w:val="nil"/>
              <w:left w:val="single" w:sz="2" w:space="0" w:color="000000"/>
              <w:bottom w:val="single" w:sz="12" w:space="0" w:color="000000"/>
              <w:right w:val="single" w:sz="2" w:space="0" w:color="000000"/>
            </w:tcBorders>
            <w:shd w:val="clear" w:color="000000" w:fill="FFFFFF"/>
            <w:vAlign w:val="center"/>
          </w:tcPr>
          <w:p w14:paraId="2E23AFCA"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c>
          <w:tcPr>
            <w:tcW w:w="567" w:type="dxa"/>
            <w:tcBorders>
              <w:top w:val="nil"/>
              <w:left w:val="single" w:sz="2" w:space="0" w:color="000000"/>
              <w:bottom w:val="single" w:sz="12" w:space="0" w:color="000000"/>
              <w:right w:val="single" w:sz="12" w:space="0" w:color="000000"/>
            </w:tcBorders>
            <w:shd w:val="clear" w:color="000000" w:fill="FFFFFF"/>
            <w:vAlign w:val="center"/>
          </w:tcPr>
          <w:p w14:paraId="2A1BA629" w14:textId="77777777" w:rsidR="00650F7F" w:rsidRPr="00631CC5" w:rsidRDefault="00650F7F" w:rsidP="004563A2">
            <w:pPr>
              <w:autoSpaceDE w:val="0"/>
              <w:autoSpaceDN w:val="0"/>
              <w:adjustRightInd w:val="0"/>
              <w:spacing w:after="0" w:line="240" w:lineRule="auto"/>
              <w:jc w:val="right"/>
              <w:rPr>
                <w:rFonts w:ascii="Times New Roman" w:hAnsi="Times New Roman" w:cs="Times New Roman"/>
                <w:color w:val="000000"/>
                <w:sz w:val="20"/>
                <w:szCs w:val="20"/>
              </w:rPr>
            </w:pPr>
            <w:r w:rsidRPr="00631CC5">
              <w:rPr>
                <w:rFonts w:ascii="Times New Roman" w:hAnsi="Times New Roman" w:cs="Times New Roman"/>
                <w:color w:val="000000"/>
                <w:sz w:val="20"/>
                <w:szCs w:val="20"/>
              </w:rPr>
              <w:t>144</w:t>
            </w:r>
          </w:p>
        </w:tc>
      </w:tr>
    </w:tbl>
    <w:p w14:paraId="1365F83C" w14:textId="77777777" w:rsidR="00A05B22" w:rsidRPr="00A05B22" w:rsidRDefault="00A05B22" w:rsidP="00A05B22">
      <w:pPr>
        <w:tabs>
          <w:tab w:val="center" w:pos="7084"/>
        </w:tabs>
        <w:autoSpaceDE w:val="0"/>
        <w:autoSpaceDN w:val="0"/>
        <w:adjustRightInd w:val="0"/>
        <w:spacing w:after="0" w:line="240" w:lineRule="auto"/>
        <w:rPr>
          <w:rFonts w:ascii="Times New Roman" w:hAnsi="Times New Roman" w:cs="Times New Roman"/>
          <w:sz w:val="16"/>
          <w:szCs w:val="16"/>
        </w:rPr>
      </w:pPr>
      <w:r w:rsidRPr="00B0642F">
        <w:rPr>
          <w:rFonts w:ascii="Times New Roman" w:hAnsi="Times New Roman" w:cs="Times New Roman"/>
          <w:sz w:val="16"/>
          <w:szCs w:val="16"/>
          <w:vertAlign w:val="superscript"/>
        </w:rPr>
        <w:t>*</w:t>
      </w:r>
      <w:r w:rsidRPr="00A05B22">
        <w:rPr>
          <w:rFonts w:ascii="Times New Roman" w:hAnsi="Times New Roman" w:cs="Times New Roman"/>
          <w:sz w:val="16"/>
          <w:szCs w:val="16"/>
        </w:rPr>
        <w:t>p&lt;.05 düzeyinde anlamlı</w:t>
      </w:r>
      <w:r>
        <w:rPr>
          <w:rFonts w:ascii="Times New Roman" w:hAnsi="Times New Roman" w:cs="Times New Roman"/>
          <w:sz w:val="16"/>
          <w:szCs w:val="16"/>
        </w:rPr>
        <w:t xml:space="preserve"> (istatistiksel anlamlılık)</w:t>
      </w:r>
    </w:p>
    <w:p w14:paraId="49F0CE12" w14:textId="77777777" w:rsidR="00D53758" w:rsidRPr="00A05B22" w:rsidRDefault="00A05B22" w:rsidP="00A05B22">
      <w:pPr>
        <w:tabs>
          <w:tab w:val="center" w:pos="7084"/>
        </w:tabs>
        <w:autoSpaceDE w:val="0"/>
        <w:autoSpaceDN w:val="0"/>
        <w:adjustRightInd w:val="0"/>
        <w:spacing w:after="0" w:line="240" w:lineRule="auto"/>
        <w:rPr>
          <w:rFonts w:ascii="Times New Roman" w:hAnsi="Times New Roman" w:cs="Times New Roman"/>
          <w:b/>
          <w:bCs/>
          <w:sz w:val="16"/>
          <w:szCs w:val="16"/>
        </w:rPr>
      </w:pPr>
      <w:r w:rsidRPr="00B0642F">
        <w:rPr>
          <w:rFonts w:ascii="Times New Roman" w:hAnsi="Times New Roman" w:cs="Times New Roman"/>
          <w:sz w:val="16"/>
          <w:szCs w:val="16"/>
          <w:vertAlign w:val="superscript"/>
        </w:rPr>
        <w:t>**</w:t>
      </w:r>
      <w:r w:rsidRPr="00A05B22">
        <w:rPr>
          <w:rFonts w:ascii="Times New Roman" w:hAnsi="Times New Roman" w:cs="Times New Roman"/>
          <w:sz w:val="16"/>
          <w:szCs w:val="16"/>
        </w:rPr>
        <w:t>p&lt;.01 düzeyinde anlamlı</w:t>
      </w:r>
      <w:r>
        <w:rPr>
          <w:rFonts w:ascii="Times New Roman" w:hAnsi="Times New Roman" w:cs="Times New Roman"/>
          <w:sz w:val="16"/>
          <w:szCs w:val="16"/>
        </w:rPr>
        <w:t xml:space="preserve"> (yüksek düzeyde istatistiksel anlamlılık)</w:t>
      </w:r>
    </w:p>
    <w:p w14:paraId="361E62D4" w14:textId="77777777" w:rsidR="00D53758" w:rsidRPr="00D53758" w:rsidRDefault="00D53758" w:rsidP="00D53758">
      <w:pPr>
        <w:autoSpaceDE w:val="0"/>
        <w:autoSpaceDN w:val="0"/>
        <w:adjustRightInd w:val="0"/>
        <w:spacing w:after="0" w:line="240" w:lineRule="auto"/>
        <w:rPr>
          <w:rFonts w:ascii="$F$" w:hAnsi="$F$" w:cs="$F$"/>
          <w:color w:val="000000"/>
          <w:sz w:val="18"/>
          <w:szCs w:val="18"/>
        </w:rPr>
      </w:pPr>
    </w:p>
    <w:p w14:paraId="451CB31A" w14:textId="5CDDCFC9" w:rsidR="00C769E4" w:rsidRDefault="00C769E4" w:rsidP="00820E33">
      <w:pPr>
        <w:pStyle w:val="Balk2"/>
      </w:pPr>
      <w:bookmarkStart w:id="91" w:name="_Toc127661974"/>
      <w:r w:rsidRPr="00C769E4">
        <w:t>4.5. Çevre Sağlığı Bölüm/Program Öğrencilerinin Çevre So</w:t>
      </w:r>
      <w:r w:rsidR="0051722A">
        <w:t>runlarına Yönelik Davranışları i</w:t>
      </w:r>
      <w:r w:rsidRPr="00C769E4">
        <w:t>le Çözüm Odaklı Yaklaşımlarının</w:t>
      </w:r>
      <w:r w:rsidR="00867281">
        <w:t>,</w:t>
      </w:r>
      <w:r w:rsidRPr="00C769E4">
        <w:t xml:space="preserve"> Cinsiyete Göre Karşılaştırılmasına İlişkin Bulgular</w:t>
      </w:r>
      <w:bookmarkEnd w:id="91"/>
    </w:p>
    <w:p w14:paraId="6F9AF4A4" w14:textId="1B528A82" w:rsidR="00C769E4" w:rsidRDefault="00C769E4"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bu bölümünde 13 adet alt hipotez incelenmiştir. Bu bağlamda, birinci alt hipotezde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cinsiyete göre farklılık göstermektedir’ ifadesini test etmek için yapılan t-testi sonuçları ve öğencilerin çevre sorunlarına yönelik davranış ölçeğinden almış oldukları ortalama </w:t>
      </w:r>
      <w:r w:rsidR="00142C0A" w:rsidRPr="00142C0A">
        <w:rPr>
          <w:rFonts w:ascii="Times New Roman" w:hAnsi="Times New Roman" w:cs="Times New Roman"/>
          <w:sz w:val="24"/>
          <w:szCs w:val="24"/>
        </w:rPr>
        <w:t xml:space="preserve">puanlar, </w:t>
      </w:r>
      <w:r w:rsidR="00142C0A">
        <w:rPr>
          <w:rFonts w:ascii="Times New Roman" w:hAnsi="Times New Roman" w:cs="Times New Roman"/>
          <w:sz w:val="24"/>
          <w:szCs w:val="24"/>
        </w:rPr>
        <w:t xml:space="preserve">ÇSYD </w:t>
      </w:r>
      <w:r w:rsidR="00142C0A" w:rsidRPr="00142C0A">
        <w:rPr>
          <w:rFonts w:ascii="Times New Roman" w:hAnsi="Times New Roman" w:cs="Times New Roman"/>
          <w:sz w:val="24"/>
          <w:szCs w:val="24"/>
        </w:rPr>
        <w:t>ölçeğin</w:t>
      </w:r>
      <w:r w:rsidR="00142C0A">
        <w:rPr>
          <w:rFonts w:ascii="Times New Roman" w:hAnsi="Times New Roman" w:cs="Times New Roman"/>
          <w:sz w:val="24"/>
          <w:szCs w:val="24"/>
        </w:rPr>
        <w:t>in</w:t>
      </w:r>
      <w:r w:rsidR="00142C0A" w:rsidRPr="00142C0A">
        <w:rPr>
          <w:rFonts w:ascii="Times New Roman" w:hAnsi="Times New Roman" w:cs="Times New Roman"/>
          <w:sz w:val="24"/>
          <w:szCs w:val="24"/>
        </w:rPr>
        <w:t xml:space="preserve"> alt boyutlarıyla </w:t>
      </w:r>
      <w:r>
        <w:rPr>
          <w:rFonts w:ascii="Times New Roman" w:hAnsi="Times New Roman" w:cs="Times New Roman"/>
          <w:sz w:val="24"/>
          <w:szCs w:val="24"/>
        </w:rPr>
        <w:t>cinsiyete göre</w:t>
      </w:r>
      <w:r w:rsidR="00E46BC1">
        <w:rPr>
          <w:rFonts w:ascii="Times New Roman" w:hAnsi="Times New Roman" w:cs="Times New Roman"/>
          <w:sz w:val="24"/>
          <w:szCs w:val="24"/>
        </w:rPr>
        <w:t xml:space="preserve"> </w:t>
      </w:r>
      <w:r w:rsidR="00832E72">
        <w:rPr>
          <w:rFonts w:ascii="Times New Roman" w:hAnsi="Times New Roman" w:cs="Times New Roman"/>
          <w:sz w:val="24"/>
          <w:szCs w:val="24"/>
        </w:rPr>
        <w:t>karşılaştırılmış ve tablo 29’</w:t>
      </w:r>
      <w:r w:rsidR="001570A2">
        <w:rPr>
          <w:rFonts w:ascii="Times New Roman" w:hAnsi="Times New Roman" w:cs="Times New Roman"/>
          <w:sz w:val="24"/>
          <w:szCs w:val="24"/>
        </w:rPr>
        <w:t>da</w:t>
      </w:r>
      <w:r w:rsidR="00C93156">
        <w:rPr>
          <w:rFonts w:ascii="Times New Roman" w:hAnsi="Times New Roman" w:cs="Times New Roman"/>
          <w:sz w:val="24"/>
          <w:szCs w:val="24"/>
        </w:rPr>
        <w:t xml:space="preserve"> </w:t>
      </w:r>
      <w:r>
        <w:rPr>
          <w:rFonts w:ascii="Times New Roman" w:hAnsi="Times New Roman" w:cs="Times New Roman"/>
          <w:sz w:val="24"/>
          <w:szCs w:val="24"/>
        </w:rPr>
        <w:t xml:space="preserve">verilmiştir. </w:t>
      </w:r>
    </w:p>
    <w:p w14:paraId="3E111FA2" w14:textId="77777777" w:rsidR="00970561" w:rsidRDefault="00970561" w:rsidP="00BE2A4A">
      <w:pPr>
        <w:autoSpaceDE w:val="0"/>
        <w:autoSpaceDN w:val="0"/>
        <w:adjustRightInd w:val="0"/>
        <w:spacing w:after="0" w:line="360" w:lineRule="auto"/>
        <w:ind w:firstLine="708"/>
        <w:jc w:val="both"/>
        <w:rPr>
          <w:rFonts w:ascii="Times New Roman" w:hAnsi="Times New Roman" w:cs="Times New Roman"/>
          <w:sz w:val="24"/>
          <w:szCs w:val="24"/>
        </w:rPr>
      </w:pPr>
    </w:p>
    <w:p w14:paraId="31F77021" w14:textId="77777777" w:rsidR="00970561" w:rsidRDefault="00970561" w:rsidP="00BE2A4A">
      <w:pPr>
        <w:autoSpaceDE w:val="0"/>
        <w:autoSpaceDN w:val="0"/>
        <w:adjustRightInd w:val="0"/>
        <w:spacing w:after="0" w:line="360" w:lineRule="auto"/>
        <w:ind w:firstLine="708"/>
        <w:jc w:val="both"/>
        <w:rPr>
          <w:rFonts w:ascii="Times New Roman" w:hAnsi="Times New Roman" w:cs="Times New Roman"/>
          <w:sz w:val="24"/>
          <w:szCs w:val="24"/>
        </w:rPr>
      </w:pPr>
    </w:p>
    <w:p w14:paraId="7C957980" w14:textId="77777777" w:rsidR="00970561" w:rsidRDefault="00970561" w:rsidP="00BE2A4A">
      <w:pPr>
        <w:autoSpaceDE w:val="0"/>
        <w:autoSpaceDN w:val="0"/>
        <w:adjustRightInd w:val="0"/>
        <w:spacing w:after="0" w:line="360" w:lineRule="auto"/>
        <w:ind w:firstLine="708"/>
        <w:jc w:val="both"/>
        <w:rPr>
          <w:rFonts w:ascii="Times New Roman" w:hAnsi="Times New Roman" w:cs="Times New Roman"/>
          <w:sz w:val="24"/>
          <w:szCs w:val="24"/>
        </w:rPr>
      </w:pPr>
    </w:p>
    <w:p w14:paraId="03DA87C2" w14:textId="008858C1" w:rsidR="008A5A03" w:rsidRDefault="008A5A03" w:rsidP="008A5A03">
      <w:pPr>
        <w:tabs>
          <w:tab w:val="center" w:pos="3931"/>
        </w:tabs>
        <w:autoSpaceDE w:val="0"/>
        <w:autoSpaceDN w:val="0"/>
        <w:adjustRightInd w:val="0"/>
        <w:spacing w:after="0" w:line="240" w:lineRule="auto"/>
        <w:rPr>
          <w:rFonts w:ascii="$F$" w:hAnsi="$F$" w:cs="$F$"/>
          <w:b/>
          <w:bCs/>
          <w:color w:val="000000"/>
          <w:sz w:val="24"/>
          <w:szCs w:val="24"/>
        </w:rPr>
      </w:pPr>
    </w:p>
    <w:p w14:paraId="7196BDD8" w14:textId="6B8BC40D" w:rsidR="008A5A03" w:rsidRPr="002F17E7" w:rsidRDefault="003E71A1" w:rsidP="003E71A1">
      <w:pPr>
        <w:pStyle w:val="ResimYazs"/>
        <w:rPr>
          <w:rFonts w:ascii="Times New Roman" w:hAnsi="Times New Roman" w:cs="Times New Roman"/>
          <w:b w:val="0"/>
          <w:color w:val="auto"/>
          <w:sz w:val="22"/>
          <w:szCs w:val="22"/>
        </w:rPr>
      </w:pPr>
      <w:bookmarkStart w:id="92" w:name="_Toc127659902"/>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29</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086DF0" w:rsidRPr="002F17E7">
        <w:rPr>
          <w:rFonts w:ascii="Times New Roman" w:hAnsi="Times New Roman" w:cs="Times New Roman"/>
          <w:b w:val="0"/>
          <w:color w:val="auto"/>
          <w:sz w:val="22"/>
          <w:szCs w:val="22"/>
        </w:rPr>
        <w:t>Öğrencilerin</w:t>
      </w:r>
      <w:r w:rsidR="00CF661E" w:rsidRPr="002F17E7">
        <w:rPr>
          <w:rFonts w:ascii="Times New Roman" w:hAnsi="Times New Roman" w:cs="Times New Roman"/>
          <w:b w:val="0"/>
          <w:color w:val="auto"/>
          <w:sz w:val="22"/>
          <w:szCs w:val="22"/>
        </w:rPr>
        <w:t xml:space="preserve"> ÇS</w:t>
      </w:r>
      <w:r w:rsidR="00DF2A76" w:rsidRPr="002F17E7">
        <w:rPr>
          <w:rFonts w:ascii="Times New Roman" w:hAnsi="Times New Roman" w:cs="Times New Roman"/>
          <w:b w:val="0"/>
          <w:color w:val="auto"/>
          <w:sz w:val="22"/>
          <w:szCs w:val="22"/>
        </w:rPr>
        <w:t>YD i</w:t>
      </w:r>
      <w:r w:rsidR="00CF661E" w:rsidRPr="002F17E7">
        <w:rPr>
          <w:rFonts w:ascii="Times New Roman" w:hAnsi="Times New Roman" w:cs="Times New Roman"/>
          <w:b w:val="0"/>
          <w:color w:val="auto"/>
          <w:sz w:val="22"/>
          <w:szCs w:val="22"/>
        </w:rPr>
        <w:t>le ÇOY</w:t>
      </w:r>
      <w:r w:rsidR="00C5070E" w:rsidRPr="002F17E7">
        <w:rPr>
          <w:rFonts w:ascii="Times New Roman" w:hAnsi="Times New Roman" w:cs="Times New Roman"/>
          <w:b w:val="0"/>
          <w:color w:val="auto"/>
          <w:sz w:val="22"/>
          <w:szCs w:val="22"/>
        </w:rPr>
        <w:t>’</w:t>
      </w:r>
      <w:r w:rsidR="00CF661E" w:rsidRPr="002F17E7">
        <w:rPr>
          <w:rFonts w:ascii="Times New Roman" w:hAnsi="Times New Roman" w:cs="Times New Roman"/>
          <w:b w:val="0"/>
          <w:color w:val="auto"/>
          <w:sz w:val="22"/>
          <w:szCs w:val="22"/>
        </w:rPr>
        <w:t xml:space="preserve">nın, </w:t>
      </w:r>
      <w:r w:rsidR="00AB5521" w:rsidRPr="002F17E7">
        <w:rPr>
          <w:rFonts w:ascii="Times New Roman" w:hAnsi="Times New Roman" w:cs="Times New Roman"/>
          <w:b w:val="0"/>
          <w:color w:val="auto"/>
          <w:sz w:val="22"/>
          <w:szCs w:val="22"/>
        </w:rPr>
        <w:t>c</w:t>
      </w:r>
      <w:r w:rsidR="000E0E49" w:rsidRPr="002F17E7">
        <w:rPr>
          <w:rFonts w:ascii="Times New Roman" w:hAnsi="Times New Roman" w:cs="Times New Roman"/>
          <w:b w:val="0"/>
          <w:color w:val="auto"/>
          <w:sz w:val="22"/>
          <w:szCs w:val="22"/>
        </w:rPr>
        <w:t xml:space="preserve">insiyete </w:t>
      </w:r>
      <w:r w:rsidR="00AB5521"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AB5521" w:rsidRPr="002F17E7">
        <w:rPr>
          <w:rFonts w:ascii="Times New Roman" w:hAnsi="Times New Roman" w:cs="Times New Roman"/>
          <w:b w:val="0"/>
          <w:color w:val="auto"/>
          <w:sz w:val="22"/>
          <w:szCs w:val="22"/>
        </w:rPr>
        <w:t>k</w:t>
      </w:r>
      <w:r w:rsidR="00C5070E" w:rsidRPr="002F17E7">
        <w:rPr>
          <w:rFonts w:ascii="Times New Roman" w:hAnsi="Times New Roman" w:cs="Times New Roman"/>
          <w:b w:val="0"/>
          <w:color w:val="auto"/>
          <w:sz w:val="22"/>
          <w:szCs w:val="22"/>
        </w:rPr>
        <w:t>arşılaştırılması.</w:t>
      </w:r>
      <w:bookmarkEnd w:id="92"/>
    </w:p>
    <w:tbl>
      <w:tblPr>
        <w:tblW w:w="5000" w:type="pct"/>
        <w:tblCellMar>
          <w:left w:w="93" w:type="dxa"/>
          <w:right w:w="93" w:type="dxa"/>
        </w:tblCellMar>
        <w:tblLook w:val="0000" w:firstRow="0" w:lastRow="0" w:firstColumn="0" w:lastColumn="0" w:noHBand="0" w:noVBand="0"/>
      </w:tblPr>
      <w:tblGrid>
        <w:gridCol w:w="2154"/>
        <w:gridCol w:w="1178"/>
        <w:gridCol w:w="976"/>
        <w:gridCol w:w="1153"/>
        <w:gridCol w:w="1490"/>
        <w:gridCol w:w="1153"/>
        <w:gridCol w:w="1153"/>
      </w:tblGrid>
      <w:tr w:rsidR="008A5A03" w:rsidRPr="00B70818" w14:paraId="24EDD826" w14:textId="77777777" w:rsidTr="00970561">
        <w:trPr>
          <w:trHeight w:val="504"/>
        </w:trPr>
        <w:tc>
          <w:tcPr>
            <w:tcW w:w="1163"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2F6B4669" w14:textId="77777777" w:rsidR="008A5A03" w:rsidRPr="00B70818" w:rsidRDefault="008A5A03" w:rsidP="00B70818">
            <w:pPr>
              <w:autoSpaceDE w:val="0"/>
              <w:autoSpaceDN w:val="0"/>
              <w:adjustRightInd w:val="0"/>
              <w:spacing w:after="0" w:line="240" w:lineRule="auto"/>
              <w:rPr>
                <w:rFonts w:ascii="Times New Roman" w:hAnsi="Times New Roman" w:cs="Times New Roman"/>
                <w:color w:val="000000"/>
                <w:sz w:val="20"/>
                <w:szCs w:val="20"/>
              </w:rPr>
            </w:pPr>
            <w:r w:rsidRPr="00B70818">
              <w:rPr>
                <w:rFonts w:ascii="Times New Roman" w:hAnsi="Times New Roman" w:cs="Times New Roman"/>
                <w:color w:val="000000"/>
                <w:sz w:val="20"/>
                <w:szCs w:val="20"/>
              </w:rPr>
              <w:t xml:space="preserve"> </w:t>
            </w:r>
          </w:p>
        </w:tc>
        <w:tc>
          <w:tcPr>
            <w:tcW w:w="636" w:type="pct"/>
            <w:tcBorders>
              <w:top w:val="single" w:sz="12" w:space="0" w:color="000000"/>
              <w:left w:val="single" w:sz="4" w:space="0" w:color="auto"/>
              <w:bottom w:val="single" w:sz="12" w:space="0" w:color="000000"/>
              <w:right w:val="single" w:sz="12" w:space="0" w:color="000000"/>
            </w:tcBorders>
            <w:shd w:val="clear" w:color="000000" w:fill="FFFFFF"/>
            <w:vAlign w:val="center"/>
          </w:tcPr>
          <w:p w14:paraId="4178EC88" w14:textId="77777777" w:rsidR="008A5A03" w:rsidRPr="00B70818" w:rsidRDefault="008A5A03" w:rsidP="00B70818">
            <w:pPr>
              <w:autoSpaceDE w:val="0"/>
              <w:autoSpaceDN w:val="0"/>
              <w:adjustRightInd w:val="0"/>
              <w:spacing w:after="0" w:line="240" w:lineRule="auto"/>
              <w:rPr>
                <w:rFonts w:ascii="Times New Roman" w:hAnsi="Times New Roman" w:cs="Times New Roman"/>
                <w:color w:val="000000"/>
                <w:sz w:val="20"/>
                <w:szCs w:val="20"/>
              </w:rPr>
            </w:pPr>
            <w:r w:rsidRPr="00B70818">
              <w:rPr>
                <w:rFonts w:ascii="Times New Roman" w:hAnsi="Times New Roman" w:cs="Times New Roman"/>
                <w:color w:val="000000"/>
                <w:sz w:val="20"/>
                <w:szCs w:val="20"/>
              </w:rPr>
              <w:t>Cinsiyet</w:t>
            </w:r>
          </w:p>
        </w:tc>
        <w:tc>
          <w:tcPr>
            <w:tcW w:w="527" w:type="pct"/>
            <w:tcBorders>
              <w:top w:val="single" w:sz="12" w:space="0" w:color="000000"/>
              <w:left w:val="single" w:sz="12" w:space="0" w:color="000000"/>
              <w:bottom w:val="single" w:sz="12" w:space="0" w:color="000000"/>
              <w:right w:val="single" w:sz="2" w:space="0" w:color="000000"/>
            </w:tcBorders>
            <w:shd w:val="clear" w:color="000000" w:fill="FFFFFF"/>
            <w:vAlign w:val="center"/>
          </w:tcPr>
          <w:p w14:paraId="5716F4B2"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N</w:t>
            </w:r>
          </w:p>
        </w:tc>
        <w:tc>
          <w:tcPr>
            <w:tcW w:w="623" w:type="pct"/>
            <w:tcBorders>
              <w:top w:val="single" w:sz="12" w:space="0" w:color="000000"/>
              <w:left w:val="single" w:sz="2" w:space="0" w:color="000000"/>
              <w:bottom w:val="single" w:sz="12" w:space="0" w:color="000000"/>
              <w:right w:val="single" w:sz="2" w:space="0" w:color="000000"/>
            </w:tcBorders>
            <w:shd w:val="clear" w:color="000000" w:fill="FFFFFF"/>
            <w:vAlign w:val="center"/>
          </w:tcPr>
          <w:p w14:paraId="26B641F5"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Ortalama</w:t>
            </w:r>
          </w:p>
        </w:tc>
        <w:tc>
          <w:tcPr>
            <w:tcW w:w="805" w:type="pct"/>
            <w:tcBorders>
              <w:top w:val="single" w:sz="12" w:space="0" w:color="000000"/>
              <w:left w:val="single" w:sz="2" w:space="0" w:color="000000"/>
              <w:bottom w:val="single" w:sz="12" w:space="0" w:color="000000"/>
              <w:right w:val="single" w:sz="2" w:space="0" w:color="000000"/>
            </w:tcBorders>
            <w:shd w:val="clear" w:color="000000" w:fill="FFFFFF"/>
            <w:vAlign w:val="center"/>
          </w:tcPr>
          <w:p w14:paraId="390D200F"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Standart Sapma</w:t>
            </w:r>
          </w:p>
        </w:tc>
        <w:tc>
          <w:tcPr>
            <w:tcW w:w="623" w:type="pct"/>
            <w:tcBorders>
              <w:top w:val="single" w:sz="12" w:space="0" w:color="000000"/>
              <w:left w:val="single" w:sz="2" w:space="0" w:color="000000"/>
              <w:bottom w:val="single" w:sz="12" w:space="0" w:color="000000"/>
              <w:right w:val="single" w:sz="12" w:space="0" w:color="000000"/>
            </w:tcBorders>
            <w:shd w:val="clear" w:color="000000" w:fill="FFFFFF"/>
            <w:vAlign w:val="center"/>
          </w:tcPr>
          <w:p w14:paraId="4793A0F0"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t</w:t>
            </w:r>
          </w:p>
        </w:tc>
        <w:tc>
          <w:tcPr>
            <w:tcW w:w="623" w:type="pct"/>
            <w:tcBorders>
              <w:top w:val="single" w:sz="12" w:space="0" w:color="000000"/>
              <w:left w:val="single" w:sz="2" w:space="0" w:color="000000"/>
              <w:bottom w:val="single" w:sz="12" w:space="0" w:color="000000"/>
              <w:right w:val="single" w:sz="12" w:space="0" w:color="000000"/>
            </w:tcBorders>
            <w:shd w:val="clear" w:color="000000" w:fill="FFFFFF"/>
            <w:vAlign w:val="center"/>
          </w:tcPr>
          <w:p w14:paraId="496E3B82" w14:textId="50AFDF3B" w:rsidR="008A5A03" w:rsidRPr="00B70818" w:rsidRDefault="008A5A03" w:rsidP="007D579B">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p</w:t>
            </w:r>
          </w:p>
        </w:tc>
      </w:tr>
      <w:tr w:rsidR="008A5A03" w:rsidRPr="00B70818" w14:paraId="7F2AFCEE" w14:textId="77777777" w:rsidTr="00970561">
        <w:trPr>
          <w:trHeight w:val="273"/>
        </w:trPr>
        <w:tc>
          <w:tcPr>
            <w:tcW w:w="1163" w:type="pct"/>
            <w:tcBorders>
              <w:top w:val="single" w:sz="12" w:space="0" w:color="000000"/>
              <w:left w:val="single" w:sz="12" w:space="0" w:color="000000"/>
              <w:bottom w:val="nil"/>
              <w:right w:val="single" w:sz="4" w:space="0" w:color="auto"/>
            </w:tcBorders>
            <w:shd w:val="clear" w:color="000000" w:fill="FFFFFF"/>
            <w:vAlign w:val="center"/>
          </w:tcPr>
          <w:p w14:paraId="5389EF30"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Toplam</w:t>
            </w:r>
            <w:r w:rsidR="00F51CA0" w:rsidRPr="00B70818">
              <w:rPr>
                <w:rFonts w:ascii="Times New Roman" w:hAnsi="Times New Roman" w:cs="Times New Roman"/>
                <w:color w:val="000000"/>
                <w:sz w:val="20"/>
                <w:szCs w:val="20"/>
              </w:rPr>
              <w:t xml:space="preserve"> </w:t>
            </w:r>
            <w:r w:rsidRPr="00B70818">
              <w:rPr>
                <w:rFonts w:ascii="Times New Roman" w:hAnsi="Times New Roman" w:cs="Times New Roman"/>
                <w:color w:val="000000"/>
                <w:sz w:val="20"/>
                <w:szCs w:val="20"/>
              </w:rPr>
              <w:t>ÇOY</w:t>
            </w:r>
          </w:p>
        </w:tc>
        <w:tc>
          <w:tcPr>
            <w:tcW w:w="636" w:type="pct"/>
            <w:tcBorders>
              <w:top w:val="single" w:sz="12" w:space="0" w:color="000000"/>
              <w:left w:val="single" w:sz="4" w:space="0" w:color="auto"/>
              <w:bottom w:val="single" w:sz="4" w:space="0" w:color="auto"/>
              <w:right w:val="single" w:sz="12" w:space="0" w:color="000000"/>
            </w:tcBorders>
            <w:shd w:val="clear" w:color="000000" w:fill="FFFFFF"/>
          </w:tcPr>
          <w:p w14:paraId="6DA9E5EB"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12" w:space="0" w:color="000000"/>
              <w:left w:val="single" w:sz="12" w:space="0" w:color="000000"/>
              <w:bottom w:val="single" w:sz="4" w:space="0" w:color="auto"/>
              <w:right w:val="single" w:sz="2" w:space="0" w:color="000000"/>
            </w:tcBorders>
            <w:shd w:val="clear" w:color="000000" w:fill="FFFFFF"/>
            <w:vAlign w:val="center"/>
          </w:tcPr>
          <w:p w14:paraId="29E64E46"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12" w:space="0" w:color="000000"/>
              <w:left w:val="single" w:sz="2" w:space="0" w:color="000000"/>
              <w:bottom w:val="single" w:sz="4" w:space="0" w:color="auto"/>
              <w:right w:val="single" w:sz="2" w:space="0" w:color="000000"/>
            </w:tcBorders>
            <w:shd w:val="clear" w:color="000000" w:fill="FFFFFF"/>
            <w:vAlign w:val="center"/>
          </w:tcPr>
          <w:p w14:paraId="0355AE79"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805" w:type="pct"/>
            <w:tcBorders>
              <w:top w:val="single" w:sz="12" w:space="0" w:color="000000"/>
              <w:left w:val="single" w:sz="2" w:space="0" w:color="000000"/>
              <w:bottom w:val="single" w:sz="4" w:space="0" w:color="auto"/>
              <w:right w:val="single" w:sz="2" w:space="0" w:color="000000"/>
            </w:tcBorders>
            <w:shd w:val="clear" w:color="000000" w:fill="FFFFFF"/>
            <w:vAlign w:val="center"/>
          </w:tcPr>
          <w:p w14:paraId="0912FFAC"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w:t>
            </w:r>
          </w:p>
        </w:tc>
        <w:tc>
          <w:tcPr>
            <w:tcW w:w="623" w:type="pct"/>
            <w:tcBorders>
              <w:top w:val="single" w:sz="12" w:space="0" w:color="000000"/>
              <w:left w:val="single" w:sz="2" w:space="0" w:color="000000"/>
              <w:bottom w:val="single" w:sz="4" w:space="0" w:color="auto"/>
              <w:right w:val="single" w:sz="12" w:space="0" w:color="000000"/>
            </w:tcBorders>
            <w:shd w:val="clear" w:color="000000" w:fill="FFFFFF"/>
            <w:vAlign w:val="center"/>
          </w:tcPr>
          <w:p w14:paraId="38E7274D"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1,69</w:t>
            </w:r>
          </w:p>
        </w:tc>
        <w:tc>
          <w:tcPr>
            <w:tcW w:w="623" w:type="pct"/>
            <w:tcBorders>
              <w:top w:val="single" w:sz="12" w:space="0" w:color="000000"/>
              <w:left w:val="single" w:sz="2" w:space="0" w:color="000000"/>
              <w:bottom w:val="nil"/>
              <w:right w:val="single" w:sz="12" w:space="0" w:color="000000"/>
            </w:tcBorders>
            <w:shd w:val="clear" w:color="000000" w:fill="FFFFFF"/>
          </w:tcPr>
          <w:p w14:paraId="16DB8932"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r w:rsidR="008A5A03" w:rsidRPr="00B70818" w14:paraId="3B1F7918" w14:textId="77777777" w:rsidTr="00970561">
        <w:trPr>
          <w:trHeight w:val="273"/>
        </w:trPr>
        <w:tc>
          <w:tcPr>
            <w:tcW w:w="1163" w:type="pct"/>
            <w:tcBorders>
              <w:top w:val="nil"/>
              <w:left w:val="single" w:sz="12" w:space="0" w:color="000000"/>
              <w:bottom w:val="single" w:sz="4" w:space="0" w:color="auto"/>
              <w:right w:val="single" w:sz="4" w:space="0" w:color="auto"/>
            </w:tcBorders>
            <w:shd w:val="clear" w:color="000000" w:fill="FFFFFF"/>
            <w:vAlign w:val="center"/>
          </w:tcPr>
          <w:p w14:paraId="2F363863"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E1E069B"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0F03D93"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77255D"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4E14F75"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42B1F9D8"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1,59</w:t>
            </w:r>
          </w:p>
        </w:tc>
        <w:tc>
          <w:tcPr>
            <w:tcW w:w="623" w:type="pct"/>
            <w:tcBorders>
              <w:top w:val="nil"/>
              <w:left w:val="single" w:sz="2" w:space="0" w:color="000000"/>
              <w:bottom w:val="single" w:sz="4" w:space="0" w:color="auto"/>
              <w:right w:val="single" w:sz="12" w:space="0" w:color="000000"/>
            </w:tcBorders>
            <w:shd w:val="clear" w:color="000000" w:fill="FFFFFF"/>
          </w:tcPr>
          <w:p w14:paraId="40CAB21A"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0,02</w:t>
            </w:r>
            <w:r w:rsidR="00B70818" w:rsidRPr="00C77EDE">
              <w:rPr>
                <w:rFonts w:ascii="Times New Roman" w:hAnsi="Times New Roman" w:cs="Times New Roman"/>
                <w:color w:val="000000"/>
                <w:sz w:val="20"/>
                <w:szCs w:val="20"/>
                <w:vertAlign w:val="superscript"/>
              </w:rPr>
              <w:t>*</w:t>
            </w:r>
          </w:p>
        </w:tc>
      </w:tr>
      <w:tr w:rsidR="008A5A03" w:rsidRPr="00B70818" w14:paraId="2A325AD3"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41756BE7"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Toplam</w:t>
            </w:r>
            <w:r w:rsidR="00F51CA0" w:rsidRPr="00B70818">
              <w:rPr>
                <w:rFonts w:ascii="Times New Roman" w:hAnsi="Times New Roman" w:cs="Times New Roman"/>
                <w:color w:val="000000"/>
                <w:sz w:val="20"/>
                <w:szCs w:val="20"/>
              </w:rPr>
              <w:t xml:space="preserve"> </w:t>
            </w:r>
            <w:r w:rsidRPr="00B70818">
              <w:rPr>
                <w:rFonts w:ascii="Times New Roman" w:hAnsi="Times New Roman" w:cs="Times New Roman"/>
                <w:color w:val="000000"/>
                <w:sz w:val="20"/>
                <w:szCs w:val="20"/>
              </w:rPr>
              <w:t>ÇED</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50B9631F"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1C6CCF"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872528"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A92EFE"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0,61</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487CC0B5"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2,49</w:t>
            </w:r>
          </w:p>
        </w:tc>
        <w:tc>
          <w:tcPr>
            <w:tcW w:w="623" w:type="pct"/>
            <w:tcBorders>
              <w:top w:val="single" w:sz="4" w:space="0" w:color="auto"/>
              <w:left w:val="single" w:sz="2" w:space="0" w:color="000000"/>
              <w:bottom w:val="nil"/>
              <w:right w:val="single" w:sz="12" w:space="0" w:color="000000"/>
            </w:tcBorders>
            <w:shd w:val="clear" w:color="000000" w:fill="FFFFFF"/>
          </w:tcPr>
          <w:p w14:paraId="74F9B219"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0,24</w:t>
            </w:r>
          </w:p>
        </w:tc>
      </w:tr>
      <w:tr w:rsidR="008A5A03" w:rsidRPr="00B70818" w14:paraId="2A0BAE34" w14:textId="77777777" w:rsidTr="00970561">
        <w:trPr>
          <w:trHeight w:val="273"/>
        </w:trPr>
        <w:tc>
          <w:tcPr>
            <w:tcW w:w="1163" w:type="pct"/>
            <w:tcBorders>
              <w:top w:val="nil"/>
              <w:left w:val="single" w:sz="12" w:space="0" w:color="000000"/>
              <w:bottom w:val="single" w:sz="4" w:space="0" w:color="auto"/>
              <w:right w:val="single" w:sz="4" w:space="0" w:color="auto"/>
            </w:tcBorders>
            <w:shd w:val="clear" w:color="000000" w:fill="FFFFFF"/>
            <w:vAlign w:val="center"/>
          </w:tcPr>
          <w:p w14:paraId="68D3204D"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068B070A"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E99AEAD"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8CEE47D"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3,09</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204763"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0,66</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655F4860"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2,36</w:t>
            </w:r>
          </w:p>
        </w:tc>
        <w:tc>
          <w:tcPr>
            <w:tcW w:w="623" w:type="pct"/>
            <w:tcBorders>
              <w:top w:val="nil"/>
              <w:left w:val="single" w:sz="2" w:space="0" w:color="000000"/>
              <w:bottom w:val="single" w:sz="4" w:space="0" w:color="auto"/>
              <w:right w:val="single" w:sz="12" w:space="0" w:color="000000"/>
            </w:tcBorders>
            <w:shd w:val="clear" w:color="000000" w:fill="FFFFFF"/>
          </w:tcPr>
          <w:p w14:paraId="1368798C"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r w:rsidR="008A5A03" w:rsidRPr="00B70818" w14:paraId="37520D91"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1D26B92A"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Algılama</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719A438A"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61E09AE"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9663E7E"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3,91</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7818ED"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0,89</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44611BEE"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2,72</w:t>
            </w:r>
          </w:p>
        </w:tc>
        <w:tc>
          <w:tcPr>
            <w:tcW w:w="623" w:type="pct"/>
            <w:tcBorders>
              <w:top w:val="single" w:sz="4" w:space="0" w:color="auto"/>
              <w:left w:val="single" w:sz="2" w:space="0" w:color="000000"/>
              <w:bottom w:val="nil"/>
              <w:right w:val="single" w:sz="12" w:space="0" w:color="000000"/>
            </w:tcBorders>
            <w:shd w:val="clear" w:color="000000" w:fill="FFFFFF"/>
          </w:tcPr>
          <w:p w14:paraId="5C795F83"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0,54</w:t>
            </w:r>
          </w:p>
        </w:tc>
      </w:tr>
      <w:tr w:rsidR="008A5A03" w:rsidRPr="00B70818" w14:paraId="6A203AF7" w14:textId="77777777" w:rsidTr="00970561">
        <w:trPr>
          <w:trHeight w:val="273"/>
        </w:trPr>
        <w:tc>
          <w:tcPr>
            <w:tcW w:w="1163" w:type="pct"/>
            <w:tcBorders>
              <w:top w:val="nil"/>
              <w:left w:val="single" w:sz="12" w:space="0" w:color="000000"/>
              <w:bottom w:val="single" w:sz="4" w:space="0" w:color="auto"/>
              <w:right w:val="single" w:sz="4" w:space="0" w:color="auto"/>
            </w:tcBorders>
            <w:shd w:val="clear" w:color="000000" w:fill="FFFFFF"/>
            <w:vAlign w:val="center"/>
          </w:tcPr>
          <w:p w14:paraId="61DF3982"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BAE1528"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06E6CB4"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4D390A"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3,49</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8921404"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2716C010"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2,67</w:t>
            </w:r>
          </w:p>
        </w:tc>
        <w:tc>
          <w:tcPr>
            <w:tcW w:w="623" w:type="pct"/>
            <w:tcBorders>
              <w:top w:val="nil"/>
              <w:left w:val="single" w:sz="2" w:space="0" w:color="000000"/>
              <w:bottom w:val="single" w:sz="4" w:space="0" w:color="auto"/>
              <w:right w:val="single" w:sz="12" w:space="0" w:color="000000"/>
            </w:tcBorders>
            <w:shd w:val="clear" w:color="000000" w:fill="FFFFFF"/>
          </w:tcPr>
          <w:p w14:paraId="2ED2DACA"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r w:rsidR="008A5A03" w:rsidRPr="00B70818" w14:paraId="5788F7B9"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71830FC9"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Kurulma</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C018E1A"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2B54D7D"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06AB0A4"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80763B7"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1E8918AF"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2,33</w:t>
            </w:r>
          </w:p>
        </w:tc>
        <w:tc>
          <w:tcPr>
            <w:tcW w:w="623" w:type="pct"/>
            <w:tcBorders>
              <w:top w:val="single" w:sz="4" w:space="0" w:color="auto"/>
              <w:left w:val="single" w:sz="2" w:space="0" w:color="000000"/>
              <w:bottom w:val="nil"/>
              <w:right w:val="single" w:sz="12" w:space="0" w:color="000000"/>
            </w:tcBorders>
            <w:shd w:val="clear" w:color="000000" w:fill="FFFFFF"/>
          </w:tcPr>
          <w:p w14:paraId="0C84A3B4"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0,98</w:t>
            </w:r>
          </w:p>
        </w:tc>
      </w:tr>
      <w:tr w:rsidR="008A5A03" w:rsidRPr="00B70818" w14:paraId="4DBD4377" w14:textId="77777777" w:rsidTr="00970561">
        <w:trPr>
          <w:trHeight w:val="273"/>
        </w:trPr>
        <w:tc>
          <w:tcPr>
            <w:tcW w:w="1163" w:type="pct"/>
            <w:tcBorders>
              <w:top w:val="nil"/>
              <w:left w:val="single" w:sz="12" w:space="0" w:color="000000"/>
              <w:bottom w:val="single" w:sz="4" w:space="0" w:color="auto"/>
              <w:right w:val="single" w:sz="4" w:space="0" w:color="auto"/>
            </w:tcBorders>
            <w:shd w:val="clear" w:color="000000" w:fill="FFFFFF"/>
            <w:vAlign w:val="center"/>
          </w:tcPr>
          <w:p w14:paraId="3C944B0D"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200FF935"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FD824AC"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0399B9"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F2D33BD"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242691DC"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2,36</w:t>
            </w:r>
          </w:p>
        </w:tc>
        <w:tc>
          <w:tcPr>
            <w:tcW w:w="623" w:type="pct"/>
            <w:tcBorders>
              <w:top w:val="nil"/>
              <w:left w:val="single" w:sz="2" w:space="0" w:color="000000"/>
              <w:bottom w:val="single" w:sz="4" w:space="0" w:color="auto"/>
              <w:right w:val="single" w:sz="12" w:space="0" w:color="000000"/>
            </w:tcBorders>
            <w:shd w:val="clear" w:color="000000" w:fill="FFFFFF"/>
          </w:tcPr>
          <w:p w14:paraId="76B6613C"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p>
        </w:tc>
      </w:tr>
      <w:tr w:rsidR="008A5A03" w:rsidRPr="00B70818" w14:paraId="50A2D464"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70D2120E"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Klavuzlama</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60B9D85"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6A6C9AA"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7934A24"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2,78</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8FF037"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0,78</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04FF3D1C"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-0,47</w:t>
            </w:r>
          </w:p>
        </w:tc>
        <w:tc>
          <w:tcPr>
            <w:tcW w:w="623" w:type="pct"/>
            <w:tcBorders>
              <w:top w:val="single" w:sz="4" w:space="0" w:color="auto"/>
              <w:left w:val="single" w:sz="2" w:space="0" w:color="000000"/>
              <w:bottom w:val="nil"/>
              <w:right w:val="single" w:sz="12" w:space="0" w:color="000000"/>
            </w:tcBorders>
            <w:shd w:val="clear" w:color="000000" w:fill="FFFFFF"/>
          </w:tcPr>
          <w:p w14:paraId="4ED80774"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0,19</w:t>
            </w:r>
          </w:p>
        </w:tc>
      </w:tr>
      <w:tr w:rsidR="008A5A03" w:rsidRPr="00B70818" w14:paraId="05CBC7FC" w14:textId="77777777" w:rsidTr="00970561">
        <w:trPr>
          <w:trHeight w:val="119"/>
        </w:trPr>
        <w:tc>
          <w:tcPr>
            <w:tcW w:w="1163" w:type="pct"/>
            <w:tcBorders>
              <w:top w:val="nil"/>
              <w:left w:val="single" w:sz="12" w:space="0" w:color="000000"/>
              <w:bottom w:val="single" w:sz="4" w:space="0" w:color="auto"/>
              <w:right w:val="single" w:sz="4" w:space="0" w:color="auto"/>
            </w:tcBorders>
            <w:shd w:val="clear" w:color="000000" w:fill="FFFFFF"/>
            <w:vAlign w:val="center"/>
          </w:tcPr>
          <w:p w14:paraId="11BAE5B6"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A0B2160"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80C4ACD"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A9E55AA"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2,84</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74947A1"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0,68</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414DC27B"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-0,48</w:t>
            </w:r>
          </w:p>
        </w:tc>
        <w:tc>
          <w:tcPr>
            <w:tcW w:w="623" w:type="pct"/>
            <w:tcBorders>
              <w:top w:val="nil"/>
              <w:left w:val="single" w:sz="2" w:space="0" w:color="000000"/>
              <w:bottom w:val="single" w:sz="4" w:space="0" w:color="auto"/>
              <w:right w:val="single" w:sz="12" w:space="0" w:color="000000"/>
            </w:tcBorders>
            <w:shd w:val="clear" w:color="000000" w:fill="FFFFFF"/>
          </w:tcPr>
          <w:p w14:paraId="5F2ABE1A"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p>
        </w:tc>
      </w:tr>
      <w:tr w:rsidR="008A5A03" w:rsidRPr="00B70818" w14:paraId="2B1FDA55" w14:textId="77777777" w:rsidTr="00970561">
        <w:trPr>
          <w:trHeight w:val="181"/>
        </w:trPr>
        <w:tc>
          <w:tcPr>
            <w:tcW w:w="1163" w:type="pct"/>
            <w:tcBorders>
              <w:top w:val="single" w:sz="4" w:space="0" w:color="auto"/>
              <w:left w:val="single" w:sz="12" w:space="0" w:color="000000"/>
              <w:bottom w:val="nil"/>
              <w:right w:val="single" w:sz="4" w:space="0" w:color="auto"/>
            </w:tcBorders>
            <w:shd w:val="clear" w:color="000000" w:fill="FFFFFF"/>
            <w:vAlign w:val="center"/>
          </w:tcPr>
          <w:p w14:paraId="75C3CE88" w14:textId="77777777" w:rsidR="008A5A03" w:rsidRPr="00B70818" w:rsidRDefault="00CF661E"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 xml:space="preserve">Beceriye </w:t>
            </w:r>
            <w:r w:rsidR="008A5A03" w:rsidRPr="00B70818">
              <w:rPr>
                <w:rFonts w:ascii="Times New Roman" w:hAnsi="Times New Roman" w:cs="Times New Roman"/>
                <w:color w:val="000000"/>
                <w:sz w:val="20"/>
                <w:szCs w:val="20"/>
              </w:rPr>
              <w:t>Dönüştürme</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73D73C40"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32F6567" w14:textId="77777777" w:rsidR="008A5A03" w:rsidRPr="00B70818" w:rsidRDefault="008A5A03"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C51E786"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D2BE7FB" w14:textId="77777777" w:rsidR="008A5A03" w:rsidRPr="00B70818" w:rsidRDefault="004C70E5" w:rsidP="00BC787C">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386F5C07"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3,30</w:t>
            </w:r>
          </w:p>
        </w:tc>
        <w:tc>
          <w:tcPr>
            <w:tcW w:w="623" w:type="pct"/>
            <w:tcBorders>
              <w:top w:val="single" w:sz="4" w:space="0" w:color="auto"/>
              <w:left w:val="single" w:sz="2" w:space="0" w:color="000000"/>
              <w:bottom w:val="nil"/>
              <w:right w:val="single" w:sz="12" w:space="0" w:color="000000"/>
            </w:tcBorders>
            <w:shd w:val="clear" w:color="000000" w:fill="FFFFFF"/>
          </w:tcPr>
          <w:p w14:paraId="232A5C33" w14:textId="77777777" w:rsidR="008A5A03" w:rsidRPr="00B70818" w:rsidRDefault="0063622C" w:rsidP="00BC787C">
            <w:pPr>
              <w:autoSpaceDE w:val="0"/>
              <w:autoSpaceDN w:val="0"/>
              <w:adjustRightInd w:val="0"/>
              <w:spacing w:after="0" w:line="36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0,21</w:t>
            </w:r>
          </w:p>
        </w:tc>
      </w:tr>
      <w:tr w:rsidR="008A5A03" w:rsidRPr="00B70818" w14:paraId="21CE3835" w14:textId="77777777" w:rsidTr="00970561">
        <w:trPr>
          <w:trHeight w:val="58"/>
        </w:trPr>
        <w:tc>
          <w:tcPr>
            <w:tcW w:w="1163" w:type="pct"/>
            <w:tcBorders>
              <w:top w:val="nil"/>
              <w:left w:val="single" w:sz="12" w:space="0" w:color="000000"/>
              <w:bottom w:val="single" w:sz="4" w:space="0" w:color="auto"/>
              <w:right w:val="single" w:sz="4" w:space="0" w:color="auto"/>
            </w:tcBorders>
            <w:shd w:val="clear" w:color="000000" w:fill="FFFFFF"/>
            <w:vAlign w:val="center"/>
          </w:tcPr>
          <w:p w14:paraId="0007C580" w14:textId="77777777" w:rsidR="008A5A03" w:rsidRPr="00B70818" w:rsidRDefault="008A5A03" w:rsidP="00B70818">
            <w:pPr>
              <w:autoSpaceDE w:val="0"/>
              <w:autoSpaceDN w:val="0"/>
              <w:adjustRightInd w:val="0"/>
              <w:spacing w:after="0" w:line="240" w:lineRule="auto"/>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45307214"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E95340B"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CFA7C1C"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783096"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7DECD26A"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3,21</w:t>
            </w:r>
          </w:p>
        </w:tc>
        <w:tc>
          <w:tcPr>
            <w:tcW w:w="623" w:type="pct"/>
            <w:tcBorders>
              <w:top w:val="nil"/>
              <w:left w:val="single" w:sz="2" w:space="0" w:color="000000"/>
              <w:bottom w:val="single" w:sz="4" w:space="0" w:color="auto"/>
              <w:right w:val="single" w:sz="12" w:space="0" w:color="000000"/>
            </w:tcBorders>
            <w:shd w:val="clear" w:color="000000" w:fill="FFFFFF"/>
          </w:tcPr>
          <w:p w14:paraId="01512A3E"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r w:rsidR="008A5A03" w:rsidRPr="00B70818" w14:paraId="4A8E4585"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7F4F1F1F"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Duruma Uydurma</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1969D3C0"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BED22C7"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35BDE59"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66DBCB3" w14:textId="77777777" w:rsidR="008A5A03" w:rsidRPr="00B70818" w:rsidRDefault="004C70E5" w:rsidP="004C70E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0AECD3A1"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2,63</w:t>
            </w:r>
          </w:p>
        </w:tc>
        <w:tc>
          <w:tcPr>
            <w:tcW w:w="623" w:type="pct"/>
            <w:tcBorders>
              <w:top w:val="single" w:sz="4" w:space="0" w:color="auto"/>
              <w:left w:val="single" w:sz="2" w:space="0" w:color="000000"/>
              <w:bottom w:val="nil"/>
              <w:right w:val="single" w:sz="12" w:space="0" w:color="000000"/>
            </w:tcBorders>
            <w:shd w:val="clear" w:color="000000" w:fill="FFFFFF"/>
          </w:tcPr>
          <w:p w14:paraId="3A7F8E99"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0,06</w:t>
            </w:r>
          </w:p>
        </w:tc>
      </w:tr>
      <w:tr w:rsidR="008A5A03" w:rsidRPr="00B70818" w14:paraId="23304BD7" w14:textId="77777777" w:rsidTr="00970561">
        <w:trPr>
          <w:trHeight w:val="273"/>
        </w:trPr>
        <w:tc>
          <w:tcPr>
            <w:tcW w:w="1163" w:type="pct"/>
            <w:tcBorders>
              <w:top w:val="nil"/>
              <w:left w:val="single" w:sz="12" w:space="0" w:color="000000"/>
              <w:bottom w:val="single" w:sz="4" w:space="0" w:color="auto"/>
              <w:right w:val="single" w:sz="4" w:space="0" w:color="auto"/>
            </w:tcBorders>
            <w:shd w:val="clear" w:color="000000" w:fill="FFFFFF"/>
            <w:vAlign w:val="center"/>
          </w:tcPr>
          <w:p w14:paraId="4F0DD329"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606AAF8C"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7DD7E06"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738A92A"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3BE62D6" w14:textId="77777777" w:rsidR="008A5A03" w:rsidRPr="00B70818" w:rsidRDefault="004C70E5" w:rsidP="004C70E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8A5A03" w:rsidRPr="00B70818">
              <w:rPr>
                <w:rFonts w:ascii="Times New Roman" w:hAnsi="Times New Roman" w:cs="Times New Roman"/>
                <w:color w:val="000000"/>
                <w:sz w:val="20"/>
                <w:szCs w:val="20"/>
              </w:rPr>
              <w:t>,89</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59E27685"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2,54</w:t>
            </w:r>
          </w:p>
        </w:tc>
        <w:tc>
          <w:tcPr>
            <w:tcW w:w="623" w:type="pct"/>
            <w:tcBorders>
              <w:top w:val="nil"/>
              <w:left w:val="single" w:sz="2" w:space="0" w:color="000000"/>
              <w:bottom w:val="single" w:sz="4" w:space="0" w:color="auto"/>
              <w:right w:val="single" w:sz="12" w:space="0" w:color="000000"/>
            </w:tcBorders>
            <w:shd w:val="clear" w:color="000000" w:fill="FFFFFF"/>
          </w:tcPr>
          <w:p w14:paraId="5FE9B0CB"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r w:rsidR="008A5A03" w:rsidRPr="00B70818" w14:paraId="39C60BC2" w14:textId="77777777" w:rsidTr="00970561">
        <w:trPr>
          <w:trHeight w:val="273"/>
        </w:trPr>
        <w:tc>
          <w:tcPr>
            <w:tcW w:w="1163" w:type="pct"/>
            <w:tcBorders>
              <w:top w:val="single" w:sz="4" w:space="0" w:color="auto"/>
              <w:left w:val="single" w:sz="12" w:space="0" w:color="000000"/>
              <w:bottom w:val="nil"/>
              <w:right w:val="single" w:sz="4" w:space="0" w:color="auto"/>
            </w:tcBorders>
            <w:shd w:val="clear" w:color="000000" w:fill="FFFFFF"/>
            <w:vAlign w:val="center"/>
          </w:tcPr>
          <w:p w14:paraId="0EDA46C2"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Yaratma</w:t>
            </w:r>
          </w:p>
        </w:tc>
        <w:tc>
          <w:tcPr>
            <w:tcW w:w="636" w:type="pct"/>
            <w:tcBorders>
              <w:top w:val="single" w:sz="4" w:space="0" w:color="auto"/>
              <w:left w:val="single" w:sz="4" w:space="0" w:color="auto"/>
              <w:bottom w:val="single" w:sz="4" w:space="0" w:color="auto"/>
              <w:right w:val="single" w:sz="12" w:space="0" w:color="000000"/>
            </w:tcBorders>
            <w:shd w:val="clear" w:color="000000" w:fill="FFFFFF"/>
          </w:tcPr>
          <w:p w14:paraId="66D9372C"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Kadın</w:t>
            </w:r>
          </w:p>
        </w:tc>
        <w:tc>
          <w:tcPr>
            <w:tcW w:w="52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62683C1"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86</w:t>
            </w:r>
          </w:p>
        </w:tc>
        <w:tc>
          <w:tcPr>
            <w:tcW w:w="62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E9944BF"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w:t>
            </w:r>
          </w:p>
        </w:tc>
        <w:tc>
          <w:tcPr>
            <w:tcW w:w="805"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EF5815" w14:textId="77777777" w:rsidR="008A5A03" w:rsidRPr="00B70818" w:rsidRDefault="004C70E5" w:rsidP="004C70E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0,69</w:t>
            </w:r>
          </w:p>
        </w:tc>
        <w:tc>
          <w:tcPr>
            <w:tcW w:w="623" w:type="pct"/>
            <w:tcBorders>
              <w:top w:val="single" w:sz="4" w:space="0" w:color="auto"/>
              <w:left w:val="single" w:sz="2" w:space="0" w:color="000000"/>
              <w:bottom w:val="single" w:sz="4" w:space="0" w:color="auto"/>
              <w:right w:val="single" w:sz="12" w:space="0" w:color="000000"/>
            </w:tcBorders>
            <w:shd w:val="clear" w:color="000000" w:fill="FFFFFF"/>
            <w:vAlign w:val="center"/>
          </w:tcPr>
          <w:p w14:paraId="711311D7"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1,33</w:t>
            </w:r>
          </w:p>
        </w:tc>
        <w:tc>
          <w:tcPr>
            <w:tcW w:w="623" w:type="pct"/>
            <w:tcBorders>
              <w:top w:val="single" w:sz="4" w:space="0" w:color="auto"/>
              <w:left w:val="single" w:sz="2" w:space="0" w:color="000000"/>
              <w:bottom w:val="nil"/>
              <w:right w:val="single" w:sz="12" w:space="0" w:color="000000"/>
            </w:tcBorders>
            <w:shd w:val="clear" w:color="000000" w:fill="FFFFFF"/>
          </w:tcPr>
          <w:p w14:paraId="03A05ABF"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0,58</w:t>
            </w:r>
          </w:p>
        </w:tc>
      </w:tr>
      <w:tr w:rsidR="008A5A03" w:rsidRPr="00B70818" w14:paraId="5BECFB16" w14:textId="77777777" w:rsidTr="00970561">
        <w:trPr>
          <w:trHeight w:val="273"/>
        </w:trPr>
        <w:tc>
          <w:tcPr>
            <w:tcW w:w="1163" w:type="pct"/>
            <w:tcBorders>
              <w:top w:val="nil"/>
              <w:left w:val="single" w:sz="12" w:space="0" w:color="000000"/>
              <w:bottom w:val="single" w:sz="12" w:space="0" w:color="000000"/>
              <w:right w:val="single" w:sz="4" w:space="0" w:color="auto"/>
            </w:tcBorders>
            <w:shd w:val="clear" w:color="000000" w:fill="FFFFFF"/>
            <w:vAlign w:val="center"/>
          </w:tcPr>
          <w:p w14:paraId="7DBDD80E"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p>
        </w:tc>
        <w:tc>
          <w:tcPr>
            <w:tcW w:w="636" w:type="pct"/>
            <w:tcBorders>
              <w:top w:val="single" w:sz="4" w:space="0" w:color="auto"/>
              <w:left w:val="single" w:sz="4" w:space="0" w:color="auto"/>
              <w:bottom w:val="single" w:sz="12" w:space="0" w:color="000000"/>
              <w:right w:val="single" w:sz="12" w:space="0" w:color="000000"/>
            </w:tcBorders>
            <w:shd w:val="clear" w:color="000000" w:fill="FFFFFF"/>
          </w:tcPr>
          <w:p w14:paraId="77169555"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Erkek</w:t>
            </w:r>
          </w:p>
        </w:tc>
        <w:tc>
          <w:tcPr>
            <w:tcW w:w="527" w:type="pct"/>
            <w:tcBorders>
              <w:top w:val="single" w:sz="4" w:space="0" w:color="auto"/>
              <w:left w:val="single" w:sz="12" w:space="0" w:color="000000"/>
              <w:bottom w:val="single" w:sz="12" w:space="0" w:color="000000"/>
              <w:right w:val="single" w:sz="2" w:space="0" w:color="000000"/>
            </w:tcBorders>
            <w:shd w:val="clear" w:color="000000" w:fill="FFFFFF"/>
            <w:vAlign w:val="center"/>
          </w:tcPr>
          <w:p w14:paraId="386BCEA6" w14:textId="77777777" w:rsidR="008A5A03" w:rsidRPr="00B70818" w:rsidRDefault="008A5A03" w:rsidP="00B70818">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58</w:t>
            </w:r>
          </w:p>
        </w:tc>
        <w:tc>
          <w:tcPr>
            <w:tcW w:w="623" w:type="pct"/>
            <w:tcBorders>
              <w:top w:val="single" w:sz="4" w:space="0" w:color="auto"/>
              <w:left w:val="single" w:sz="2" w:space="0" w:color="000000"/>
              <w:bottom w:val="single" w:sz="12" w:space="0" w:color="000000"/>
              <w:right w:val="single" w:sz="2" w:space="0" w:color="000000"/>
            </w:tcBorders>
            <w:shd w:val="clear" w:color="000000" w:fill="FFFFFF"/>
            <w:vAlign w:val="center"/>
          </w:tcPr>
          <w:p w14:paraId="1AE37805" w14:textId="77777777" w:rsidR="008A5A03" w:rsidRPr="00B70818" w:rsidRDefault="004C70E5" w:rsidP="00B7081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805" w:type="pct"/>
            <w:tcBorders>
              <w:top w:val="single" w:sz="4" w:space="0" w:color="auto"/>
              <w:left w:val="single" w:sz="2" w:space="0" w:color="000000"/>
              <w:bottom w:val="single" w:sz="12" w:space="0" w:color="000000"/>
              <w:right w:val="single" w:sz="2" w:space="0" w:color="000000"/>
            </w:tcBorders>
            <w:shd w:val="clear" w:color="000000" w:fill="FFFFFF"/>
            <w:vAlign w:val="center"/>
          </w:tcPr>
          <w:p w14:paraId="238016C2" w14:textId="77777777" w:rsidR="008A5A03" w:rsidRPr="00B70818" w:rsidRDefault="004C70E5" w:rsidP="004C70E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8A5A03" w:rsidRPr="00B70818">
              <w:rPr>
                <w:rFonts w:ascii="Times New Roman" w:hAnsi="Times New Roman" w:cs="Times New Roman"/>
                <w:color w:val="000000"/>
                <w:sz w:val="20"/>
                <w:szCs w:val="20"/>
              </w:rPr>
              <w:t>,71</w:t>
            </w:r>
          </w:p>
        </w:tc>
        <w:tc>
          <w:tcPr>
            <w:tcW w:w="623" w:type="pct"/>
            <w:tcBorders>
              <w:top w:val="single" w:sz="4" w:space="0" w:color="auto"/>
              <w:left w:val="single" w:sz="2" w:space="0" w:color="000000"/>
              <w:bottom w:val="single" w:sz="12" w:space="0" w:color="000000"/>
              <w:right w:val="single" w:sz="12" w:space="0" w:color="000000"/>
            </w:tcBorders>
            <w:shd w:val="clear" w:color="000000" w:fill="FFFFFF"/>
            <w:vAlign w:val="center"/>
          </w:tcPr>
          <w:p w14:paraId="03F5DA23" w14:textId="77777777" w:rsidR="008A5A03" w:rsidRPr="00B70818" w:rsidRDefault="0063622C" w:rsidP="004C70E5">
            <w:pPr>
              <w:autoSpaceDE w:val="0"/>
              <w:autoSpaceDN w:val="0"/>
              <w:adjustRightInd w:val="0"/>
              <w:spacing w:after="0" w:line="240" w:lineRule="auto"/>
              <w:jc w:val="center"/>
              <w:rPr>
                <w:rFonts w:ascii="Times New Roman" w:hAnsi="Times New Roman" w:cs="Times New Roman"/>
                <w:color w:val="000000"/>
                <w:sz w:val="20"/>
                <w:szCs w:val="20"/>
              </w:rPr>
            </w:pPr>
            <w:r w:rsidRPr="00B70818">
              <w:rPr>
                <w:rFonts w:ascii="Times New Roman" w:hAnsi="Times New Roman" w:cs="Times New Roman"/>
                <w:color w:val="000000"/>
                <w:sz w:val="20"/>
                <w:szCs w:val="20"/>
              </w:rPr>
              <w:t>1,32</w:t>
            </w:r>
          </w:p>
        </w:tc>
        <w:tc>
          <w:tcPr>
            <w:tcW w:w="623" w:type="pct"/>
            <w:tcBorders>
              <w:top w:val="nil"/>
              <w:left w:val="single" w:sz="2" w:space="0" w:color="000000"/>
              <w:bottom w:val="single" w:sz="12" w:space="0" w:color="000000"/>
              <w:right w:val="single" w:sz="12" w:space="0" w:color="000000"/>
            </w:tcBorders>
            <w:shd w:val="clear" w:color="000000" w:fill="FFFFFF"/>
          </w:tcPr>
          <w:p w14:paraId="09BE1309" w14:textId="77777777" w:rsidR="008A5A03" w:rsidRPr="00B70818" w:rsidRDefault="008A5A03" w:rsidP="004C70E5">
            <w:pPr>
              <w:autoSpaceDE w:val="0"/>
              <w:autoSpaceDN w:val="0"/>
              <w:adjustRightInd w:val="0"/>
              <w:spacing w:after="0" w:line="240" w:lineRule="auto"/>
              <w:jc w:val="center"/>
              <w:rPr>
                <w:rFonts w:ascii="Times New Roman" w:hAnsi="Times New Roman" w:cs="Times New Roman"/>
                <w:color w:val="000000"/>
                <w:sz w:val="20"/>
                <w:szCs w:val="20"/>
              </w:rPr>
            </w:pPr>
          </w:p>
        </w:tc>
      </w:tr>
    </w:tbl>
    <w:p w14:paraId="2D696B63" w14:textId="77777777" w:rsidR="00B70818" w:rsidRPr="00A05B22" w:rsidRDefault="00B70818" w:rsidP="00B70818">
      <w:pPr>
        <w:tabs>
          <w:tab w:val="center" w:pos="7084"/>
        </w:tabs>
        <w:autoSpaceDE w:val="0"/>
        <w:autoSpaceDN w:val="0"/>
        <w:adjustRightInd w:val="0"/>
        <w:spacing w:after="0" w:line="240" w:lineRule="auto"/>
        <w:rPr>
          <w:rFonts w:ascii="Times New Roman" w:hAnsi="Times New Roman" w:cs="Times New Roman"/>
          <w:sz w:val="16"/>
          <w:szCs w:val="16"/>
        </w:rPr>
      </w:pPr>
      <w:r w:rsidRPr="00C77EDE">
        <w:rPr>
          <w:rFonts w:ascii="Times New Roman" w:hAnsi="Times New Roman" w:cs="Times New Roman"/>
          <w:sz w:val="16"/>
          <w:szCs w:val="16"/>
          <w:vertAlign w:val="superscript"/>
        </w:rPr>
        <w:t>*</w:t>
      </w:r>
      <w:r w:rsidRPr="00A05B22">
        <w:rPr>
          <w:rFonts w:ascii="Times New Roman" w:hAnsi="Times New Roman" w:cs="Times New Roman"/>
          <w:sz w:val="16"/>
          <w:szCs w:val="16"/>
        </w:rPr>
        <w:t>p&lt;.05 düzeyinde anlamlı</w:t>
      </w:r>
      <w:r>
        <w:rPr>
          <w:rFonts w:ascii="Times New Roman" w:hAnsi="Times New Roman" w:cs="Times New Roman"/>
          <w:sz w:val="16"/>
          <w:szCs w:val="16"/>
        </w:rPr>
        <w:t xml:space="preserve"> (istatistiksel anlamlılık)</w:t>
      </w:r>
    </w:p>
    <w:p w14:paraId="40497A20" w14:textId="77777777" w:rsidR="00B70818" w:rsidRPr="00A05B22" w:rsidRDefault="00B70818" w:rsidP="00B70818">
      <w:pPr>
        <w:tabs>
          <w:tab w:val="center" w:pos="7084"/>
        </w:tabs>
        <w:autoSpaceDE w:val="0"/>
        <w:autoSpaceDN w:val="0"/>
        <w:adjustRightInd w:val="0"/>
        <w:spacing w:after="0" w:line="240" w:lineRule="auto"/>
        <w:rPr>
          <w:rFonts w:ascii="Times New Roman" w:hAnsi="Times New Roman" w:cs="Times New Roman"/>
          <w:b/>
          <w:bCs/>
          <w:sz w:val="16"/>
          <w:szCs w:val="16"/>
        </w:rPr>
      </w:pPr>
      <w:r w:rsidRPr="00C77EDE">
        <w:rPr>
          <w:rFonts w:ascii="Times New Roman" w:hAnsi="Times New Roman" w:cs="Times New Roman"/>
          <w:sz w:val="16"/>
          <w:szCs w:val="16"/>
          <w:vertAlign w:val="superscript"/>
        </w:rPr>
        <w:t>**</w:t>
      </w:r>
      <w:r w:rsidRPr="00A05B22">
        <w:rPr>
          <w:rFonts w:ascii="Times New Roman" w:hAnsi="Times New Roman" w:cs="Times New Roman"/>
          <w:sz w:val="16"/>
          <w:szCs w:val="16"/>
        </w:rPr>
        <w:t>p&lt;.01 düzeyinde anlamlı</w:t>
      </w:r>
      <w:r>
        <w:rPr>
          <w:rFonts w:ascii="Times New Roman" w:hAnsi="Times New Roman" w:cs="Times New Roman"/>
          <w:sz w:val="16"/>
          <w:szCs w:val="16"/>
        </w:rPr>
        <w:t xml:space="preserve"> (yüksek düzeyde istatistiksel anlamlılık)</w:t>
      </w:r>
    </w:p>
    <w:p w14:paraId="5DDEEA33" w14:textId="77777777" w:rsidR="008A5A03" w:rsidRDefault="008A5A03" w:rsidP="008A5A03">
      <w:pPr>
        <w:autoSpaceDE w:val="0"/>
        <w:autoSpaceDN w:val="0"/>
        <w:adjustRightInd w:val="0"/>
        <w:spacing w:after="0" w:line="240" w:lineRule="auto"/>
        <w:rPr>
          <w:rFonts w:ascii="$F$" w:hAnsi="$F$" w:cs="$F$"/>
          <w:color w:val="000000"/>
          <w:sz w:val="18"/>
          <w:szCs w:val="18"/>
        </w:rPr>
      </w:pPr>
    </w:p>
    <w:p w14:paraId="10505870" w14:textId="70FBD32A" w:rsidR="00D04800" w:rsidRDefault="00D04800" w:rsidP="008A5A03">
      <w:pPr>
        <w:autoSpaceDE w:val="0"/>
        <w:autoSpaceDN w:val="0"/>
        <w:adjustRightInd w:val="0"/>
        <w:spacing w:after="0" w:line="240" w:lineRule="auto"/>
        <w:rPr>
          <w:rFonts w:ascii="$F$" w:hAnsi="$F$" w:cs="$F$"/>
          <w:color w:val="000000"/>
          <w:sz w:val="18"/>
          <w:szCs w:val="18"/>
        </w:rPr>
      </w:pPr>
    </w:p>
    <w:p w14:paraId="55D8306A" w14:textId="77777777" w:rsidR="00086DF0" w:rsidRDefault="00086DF0" w:rsidP="00086DF0">
      <w:pPr>
        <w:autoSpaceDE w:val="0"/>
        <w:autoSpaceDN w:val="0"/>
        <w:adjustRightInd w:val="0"/>
        <w:spacing w:after="0" w:line="360" w:lineRule="auto"/>
        <w:jc w:val="both"/>
        <w:rPr>
          <w:rFonts w:ascii="$F$" w:hAnsi="$F$" w:cs="$F$"/>
          <w:color w:val="000000"/>
          <w:sz w:val="18"/>
          <w:szCs w:val="18"/>
        </w:rPr>
      </w:pPr>
    </w:p>
    <w:p w14:paraId="733EF964" w14:textId="702CDD09" w:rsidR="00832E72" w:rsidRDefault="00832E72" w:rsidP="00086DF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Araştırmaya katılan öğrencilerin çevre sorunlarına yönelik davranışları ile çözüm odaklı yaklaşımlarının cinsiyete göre karşılaştırılmasına ilişkin yapılan bağımsız t-testi sonuçlarına göre, kız öğrencilerin lehine anlamlı bir fark olduğu görülmüştür. Kız öğrencilerin çevre sorunlarına yönelik davranışları ve çözüm odaklı bakış açıları erkek öğrencilere göre daha yüksektir </w:t>
      </w:r>
      <w:r w:rsidRPr="0051722A">
        <w:rPr>
          <w:rStyle w:val="AklamaBavurusu"/>
          <w:rFonts w:ascii="Times New Roman" w:hAnsi="Times New Roman" w:cs="Times New Roman"/>
          <w:sz w:val="24"/>
          <w:szCs w:val="24"/>
        </w:rPr>
        <w:t>(</w:t>
      </w:r>
      <w:r>
        <w:rPr>
          <w:rFonts w:ascii="Times New Roman" w:hAnsi="Times New Roman" w:cs="Times New Roman"/>
          <w:sz w:val="24"/>
          <w:szCs w:val="24"/>
        </w:rPr>
        <w:t xml:space="preserve">t=169, p&lt;0,05). Çevre sorunlarına yönelik davranış ölçeğinin alt boyutları kadın ve erkeklerin </w:t>
      </w:r>
      <w:r w:rsidRPr="0051722A">
        <w:rPr>
          <w:rStyle w:val="AklamaBavurusu"/>
          <w:rFonts w:ascii="Times New Roman" w:hAnsi="Times New Roman" w:cs="Times New Roman"/>
          <w:sz w:val="24"/>
          <w:szCs w:val="24"/>
        </w:rPr>
        <w:t>t-testi o</w:t>
      </w:r>
      <w:r>
        <w:rPr>
          <w:rFonts w:ascii="Times New Roman" w:hAnsi="Times New Roman" w:cs="Times New Roman"/>
          <w:sz w:val="24"/>
          <w:szCs w:val="24"/>
        </w:rPr>
        <w:t xml:space="preserve">rtalamaları alınarak sırasıyla incelendiğinde ise, Algılama, Kurulma, Kılavuzlama, Beceriye dönüştürme, Duruma Uydurma ve Yaratma alt boyutlarında öğrencilerin çevre sorunlarına yönelik davranışları ve çözüm odaklı bakış açılarının cinsiyete göre farklılaşmadığı görülmüştür, t (2,69; 2,34; -0,47; 3,25; 2,58; 1,32), p&gt;0,05. Dolayısıyla araştırmanın birinci alt hipotezi </w:t>
      </w:r>
      <w:r w:rsidR="00142C0A">
        <w:rPr>
          <w:rFonts w:ascii="Times New Roman" w:hAnsi="Times New Roman" w:cs="Times New Roman"/>
          <w:sz w:val="24"/>
          <w:szCs w:val="24"/>
        </w:rPr>
        <w:t xml:space="preserve">kısmen doğrulanmıştır. </w:t>
      </w:r>
    </w:p>
    <w:p w14:paraId="0D6329B3" w14:textId="77777777" w:rsidR="00970561" w:rsidRDefault="00970561" w:rsidP="00086DF0">
      <w:pPr>
        <w:autoSpaceDE w:val="0"/>
        <w:autoSpaceDN w:val="0"/>
        <w:adjustRightInd w:val="0"/>
        <w:spacing w:after="0" w:line="360" w:lineRule="auto"/>
        <w:ind w:firstLine="708"/>
        <w:jc w:val="both"/>
        <w:rPr>
          <w:rFonts w:ascii="Times New Roman" w:hAnsi="Times New Roman" w:cs="Times New Roman"/>
          <w:sz w:val="24"/>
          <w:szCs w:val="24"/>
        </w:rPr>
      </w:pPr>
    </w:p>
    <w:p w14:paraId="7B830370" w14:textId="77777777" w:rsidR="00832E72" w:rsidRDefault="00832E72" w:rsidP="008A5A03">
      <w:pPr>
        <w:autoSpaceDE w:val="0"/>
        <w:autoSpaceDN w:val="0"/>
        <w:adjustRightInd w:val="0"/>
        <w:spacing w:after="0" w:line="240" w:lineRule="auto"/>
        <w:rPr>
          <w:rFonts w:ascii="$F$" w:hAnsi="$F$" w:cs="$F$"/>
          <w:color w:val="000000"/>
          <w:sz w:val="18"/>
          <w:szCs w:val="18"/>
        </w:rPr>
      </w:pPr>
    </w:p>
    <w:p w14:paraId="5468599F" w14:textId="05821382" w:rsidR="00086DF0" w:rsidRDefault="00086DF0" w:rsidP="00B70818">
      <w:pPr>
        <w:tabs>
          <w:tab w:val="center" w:pos="7070"/>
        </w:tabs>
        <w:autoSpaceDE w:val="0"/>
        <w:autoSpaceDN w:val="0"/>
        <w:adjustRightInd w:val="0"/>
        <w:spacing w:after="0" w:line="240" w:lineRule="auto"/>
        <w:rPr>
          <w:rFonts w:ascii="$F$" w:hAnsi="$F$" w:cs="$F$"/>
          <w:b/>
          <w:bCs/>
          <w:color w:val="000000"/>
          <w:sz w:val="18"/>
          <w:szCs w:val="18"/>
        </w:rPr>
      </w:pPr>
    </w:p>
    <w:p w14:paraId="202E9509" w14:textId="15FD5A23" w:rsidR="00C769E4" w:rsidRDefault="00C769E4" w:rsidP="00820E33">
      <w:pPr>
        <w:pStyle w:val="Balk2"/>
      </w:pPr>
      <w:bookmarkStart w:id="93" w:name="_Toc127661975"/>
      <w:r w:rsidRPr="00C769E4">
        <w:lastRenderedPageBreak/>
        <w:t xml:space="preserve">4.6. Çevre Sağlığı Bölüm/Program Öğrencilerinin Çevre Sorunlarına Yönelik Davranışları </w:t>
      </w:r>
      <w:r w:rsidR="0051722A">
        <w:t>ile Ç</w:t>
      </w:r>
      <w:r w:rsidRPr="00C769E4">
        <w:t>özüm Odaklı Yaklaşımlarının</w:t>
      </w:r>
      <w:r w:rsidR="00867281">
        <w:t>,</w:t>
      </w:r>
      <w:r w:rsidR="00D83A5C">
        <w:t xml:space="preserve"> Yaş Gruplarına</w:t>
      </w:r>
      <w:r w:rsidRPr="00C769E4">
        <w:t xml:space="preserve"> Göre Karşılatırılmasına İlişkin Bulgular</w:t>
      </w:r>
      <w:bookmarkEnd w:id="93"/>
    </w:p>
    <w:p w14:paraId="5DB02FBB" w14:textId="779DE47D" w:rsidR="00FC45AC" w:rsidRDefault="00FC45AC"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ikinci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sidR="00D83A5C">
        <w:rPr>
          <w:rFonts w:ascii="Times New Roman" w:hAnsi="Times New Roman" w:cs="Times New Roman"/>
          <w:sz w:val="24"/>
          <w:szCs w:val="24"/>
        </w:rPr>
        <w:t xml:space="preserve"> yaş gruplarına</w:t>
      </w:r>
      <w:r>
        <w:rPr>
          <w:rFonts w:ascii="Times New Roman" w:hAnsi="Times New Roman" w:cs="Times New Roman"/>
          <w:sz w:val="24"/>
          <w:szCs w:val="24"/>
        </w:rPr>
        <w:t xml:space="preserve"> göre farklılık göstermektedir’ ifadesini test etmek için yapılan tek yönlü varyans analizi sonuçları ve öğencilerin çözüm odaklı yaklaşım düzeyleri ile çevre sorunlarına yönelik davranış ölçeğinden almış oldukları ortalama</w:t>
      </w:r>
      <w:r w:rsidR="00142C0A">
        <w:rPr>
          <w:rFonts w:ascii="Times New Roman" w:hAnsi="Times New Roman" w:cs="Times New Roman"/>
          <w:sz w:val="24"/>
          <w:szCs w:val="24"/>
        </w:rPr>
        <w:t xml:space="preserve"> puanlar,</w:t>
      </w:r>
      <w:r>
        <w:rPr>
          <w:rFonts w:ascii="Times New Roman" w:hAnsi="Times New Roman" w:cs="Times New Roman"/>
          <w:sz w:val="24"/>
          <w:szCs w:val="24"/>
        </w:rPr>
        <w:t xml:space="preserve"> </w:t>
      </w:r>
      <w:r w:rsidR="00142C0A" w:rsidRPr="00142C0A">
        <w:rPr>
          <w:rFonts w:ascii="Times New Roman" w:hAnsi="Times New Roman" w:cs="Times New Roman"/>
          <w:sz w:val="24"/>
          <w:szCs w:val="24"/>
        </w:rPr>
        <w:t xml:space="preserve">ÇSYD ölçeğinin alt boyutlarıyla </w:t>
      </w:r>
      <w:r w:rsidR="00D83A5C">
        <w:rPr>
          <w:rFonts w:ascii="Times New Roman" w:hAnsi="Times New Roman" w:cs="Times New Roman"/>
          <w:sz w:val="24"/>
          <w:szCs w:val="24"/>
        </w:rPr>
        <w:t>yaş gruplarına</w:t>
      </w:r>
      <w:r>
        <w:rPr>
          <w:rFonts w:ascii="Times New Roman" w:hAnsi="Times New Roman" w:cs="Times New Roman"/>
          <w:sz w:val="24"/>
          <w:szCs w:val="24"/>
        </w:rPr>
        <w:t xml:space="preserve"> g</w:t>
      </w:r>
      <w:r w:rsidR="00E46BC1">
        <w:rPr>
          <w:rFonts w:ascii="Times New Roman" w:hAnsi="Times New Roman" w:cs="Times New Roman"/>
          <w:sz w:val="24"/>
          <w:szCs w:val="24"/>
        </w:rPr>
        <w:t>ö</w:t>
      </w:r>
      <w:r w:rsidR="001570A2">
        <w:rPr>
          <w:rFonts w:ascii="Times New Roman" w:hAnsi="Times New Roman" w:cs="Times New Roman"/>
          <w:sz w:val="24"/>
          <w:szCs w:val="24"/>
        </w:rPr>
        <w:t>re karşılaştırılmıştır (Tablo 30</w:t>
      </w:r>
      <w:r>
        <w:rPr>
          <w:rFonts w:ascii="Times New Roman" w:hAnsi="Times New Roman" w:cs="Times New Roman"/>
          <w:sz w:val="24"/>
          <w:szCs w:val="24"/>
        </w:rPr>
        <w:t xml:space="preserve">).  </w:t>
      </w:r>
    </w:p>
    <w:p w14:paraId="4B240787" w14:textId="3974CC2D" w:rsidR="009E7AB2" w:rsidRDefault="00564150" w:rsidP="0048530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 sonuçları incelendiğinde öğrencilerin çözüm odaklı yaklaşım </w:t>
      </w:r>
      <w:r w:rsidR="00617F0A">
        <w:rPr>
          <w:rFonts w:ascii="Times New Roman" w:hAnsi="Times New Roman" w:cs="Times New Roman"/>
          <w:sz w:val="24"/>
          <w:szCs w:val="24"/>
        </w:rPr>
        <w:t>bakış açıları (F=0,09, p</w:t>
      </w:r>
      <w:r w:rsidR="00975C1F">
        <w:rPr>
          <w:rFonts w:ascii="Times New Roman" w:hAnsi="Times New Roman" w:cs="Times New Roman"/>
          <w:sz w:val="24"/>
          <w:szCs w:val="24"/>
        </w:rPr>
        <w:t>=0,92</w:t>
      </w:r>
      <w:r>
        <w:rPr>
          <w:rFonts w:ascii="Times New Roman" w:hAnsi="Times New Roman" w:cs="Times New Roman"/>
          <w:sz w:val="24"/>
          <w:szCs w:val="24"/>
        </w:rPr>
        <w:t>) ve çevre sorunl</w:t>
      </w:r>
      <w:r w:rsidR="00975C1F">
        <w:rPr>
          <w:rFonts w:ascii="Times New Roman" w:hAnsi="Times New Roman" w:cs="Times New Roman"/>
          <w:sz w:val="24"/>
          <w:szCs w:val="24"/>
        </w:rPr>
        <w:t>arına yönelik davranışları</w:t>
      </w:r>
      <w:r w:rsidR="00A23C7F">
        <w:rPr>
          <w:rFonts w:ascii="Times New Roman" w:hAnsi="Times New Roman" w:cs="Times New Roman"/>
          <w:sz w:val="24"/>
          <w:szCs w:val="24"/>
        </w:rPr>
        <w:t xml:space="preserve"> </w:t>
      </w:r>
      <w:r w:rsidR="00975C1F">
        <w:rPr>
          <w:rFonts w:ascii="Times New Roman" w:hAnsi="Times New Roman" w:cs="Times New Roman"/>
          <w:sz w:val="24"/>
          <w:szCs w:val="24"/>
        </w:rPr>
        <w:t>(F=1,46</w:t>
      </w:r>
      <w:r w:rsidR="00617F0A">
        <w:rPr>
          <w:rFonts w:ascii="Times New Roman" w:hAnsi="Times New Roman" w:cs="Times New Roman"/>
          <w:sz w:val="24"/>
          <w:szCs w:val="24"/>
        </w:rPr>
        <w:t>, p</w:t>
      </w:r>
      <w:r w:rsidR="00DD6D55">
        <w:rPr>
          <w:rFonts w:ascii="Times New Roman" w:hAnsi="Times New Roman" w:cs="Times New Roman"/>
          <w:sz w:val="24"/>
          <w:szCs w:val="24"/>
        </w:rPr>
        <w:t>=0,</w:t>
      </w:r>
      <w:r w:rsidR="00975C1F">
        <w:rPr>
          <w:rFonts w:ascii="Times New Roman" w:hAnsi="Times New Roman" w:cs="Times New Roman"/>
          <w:sz w:val="24"/>
          <w:szCs w:val="24"/>
        </w:rPr>
        <w:t>24</w:t>
      </w:r>
      <w:r>
        <w:rPr>
          <w:rFonts w:ascii="Times New Roman" w:hAnsi="Times New Roman" w:cs="Times New Roman"/>
          <w:sz w:val="24"/>
          <w:szCs w:val="24"/>
        </w:rPr>
        <w:t>) yaş değişkenlerine göre</w:t>
      </w:r>
      <w:r w:rsidR="00975C1F">
        <w:rPr>
          <w:rFonts w:ascii="Times New Roman" w:hAnsi="Times New Roman" w:cs="Times New Roman"/>
          <w:sz w:val="24"/>
          <w:szCs w:val="24"/>
        </w:rPr>
        <w:t xml:space="preserve"> farklılık göstermemektedir (p&gt;</w:t>
      </w:r>
      <w:r w:rsidR="00DD6D55">
        <w:rPr>
          <w:rFonts w:ascii="Times New Roman" w:hAnsi="Times New Roman" w:cs="Times New Roman"/>
          <w:sz w:val="24"/>
          <w:szCs w:val="24"/>
        </w:rPr>
        <w:t>0,05)</w:t>
      </w:r>
      <w:r>
        <w:rPr>
          <w:rFonts w:ascii="Times New Roman" w:hAnsi="Times New Roman" w:cs="Times New Roman"/>
          <w:sz w:val="24"/>
          <w:szCs w:val="24"/>
        </w:rPr>
        <w:t xml:space="preserve">. </w:t>
      </w:r>
      <w:r w:rsidR="00975C1F">
        <w:rPr>
          <w:rFonts w:ascii="Times New Roman" w:hAnsi="Times New Roman" w:cs="Times New Roman"/>
          <w:sz w:val="24"/>
          <w:szCs w:val="24"/>
        </w:rPr>
        <w:t xml:space="preserve">Çevre sorunlarına yönelik davranış ölçeğinin alt boyutları incelendiğinde: </w:t>
      </w:r>
      <w:r w:rsidR="00AF4B26">
        <w:rPr>
          <w:rFonts w:ascii="Times New Roman" w:hAnsi="Times New Roman" w:cs="Times New Roman"/>
          <w:sz w:val="24"/>
          <w:szCs w:val="24"/>
        </w:rPr>
        <w:t>Algıla</w:t>
      </w:r>
      <w:r w:rsidR="00DD6D55">
        <w:rPr>
          <w:rFonts w:ascii="Times New Roman" w:hAnsi="Times New Roman" w:cs="Times New Roman"/>
          <w:sz w:val="24"/>
          <w:szCs w:val="24"/>
        </w:rPr>
        <w:t>ma alt boyutu (F=</w:t>
      </w:r>
      <w:r w:rsidR="00975C1F">
        <w:rPr>
          <w:rFonts w:ascii="Times New Roman" w:hAnsi="Times New Roman" w:cs="Times New Roman"/>
          <w:sz w:val="24"/>
          <w:szCs w:val="24"/>
        </w:rPr>
        <w:t>2,51</w:t>
      </w:r>
      <w:r w:rsidR="00617F0A">
        <w:rPr>
          <w:rFonts w:ascii="Times New Roman" w:hAnsi="Times New Roman" w:cs="Times New Roman"/>
          <w:sz w:val="24"/>
          <w:szCs w:val="24"/>
        </w:rPr>
        <w:t>, p</w:t>
      </w:r>
      <w:r w:rsidR="00DD6D55">
        <w:rPr>
          <w:rFonts w:ascii="Times New Roman" w:hAnsi="Times New Roman" w:cs="Times New Roman"/>
          <w:sz w:val="24"/>
          <w:szCs w:val="24"/>
        </w:rPr>
        <w:t>=0,0</w:t>
      </w:r>
      <w:r w:rsidR="00975C1F">
        <w:rPr>
          <w:rFonts w:ascii="Times New Roman" w:hAnsi="Times New Roman" w:cs="Times New Roman"/>
          <w:sz w:val="24"/>
          <w:szCs w:val="24"/>
        </w:rPr>
        <w:t>9</w:t>
      </w:r>
      <w:r w:rsidR="00AF4B26">
        <w:rPr>
          <w:rFonts w:ascii="Times New Roman" w:hAnsi="Times New Roman" w:cs="Times New Roman"/>
          <w:sz w:val="24"/>
          <w:szCs w:val="24"/>
        </w:rPr>
        <w:t>), Klavuzla</w:t>
      </w:r>
      <w:r w:rsidR="00DD6D55">
        <w:rPr>
          <w:rFonts w:ascii="Times New Roman" w:hAnsi="Times New Roman" w:cs="Times New Roman"/>
          <w:sz w:val="24"/>
          <w:szCs w:val="24"/>
        </w:rPr>
        <w:t>ma alt boyutu (F=</w:t>
      </w:r>
      <w:r w:rsidR="00975C1F">
        <w:rPr>
          <w:rFonts w:ascii="Times New Roman" w:hAnsi="Times New Roman" w:cs="Times New Roman"/>
          <w:sz w:val="24"/>
          <w:szCs w:val="24"/>
        </w:rPr>
        <w:t>0,42</w:t>
      </w:r>
      <w:r w:rsidR="00617F0A">
        <w:rPr>
          <w:rFonts w:ascii="Times New Roman" w:hAnsi="Times New Roman" w:cs="Times New Roman"/>
          <w:sz w:val="24"/>
          <w:szCs w:val="24"/>
        </w:rPr>
        <w:t>, p</w:t>
      </w:r>
      <w:r w:rsidR="00DD6D55">
        <w:rPr>
          <w:rFonts w:ascii="Times New Roman" w:hAnsi="Times New Roman" w:cs="Times New Roman"/>
          <w:sz w:val="24"/>
          <w:szCs w:val="24"/>
        </w:rPr>
        <w:t>=0,</w:t>
      </w:r>
      <w:r w:rsidR="00975C1F">
        <w:rPr>
          <w:rFonts w:ascii="Times New Roman" w:hAnsi="Times New Roman" w:cs="Times New Roman"/>
          <w:sz w:val="24"/>
          <w:szCs w:val="24"/>
        </w:rPr>
        <w:t>66</w:t>
      </w:r>
      <w:r w:rsidR="00AF4B26">
        <w:rPr>
          <w:rFonts w:ascii="Times New Roman" w:hAnsi="Times New Roman" w:cs="Times New Roman"/>
          <w:sz w:val="24"/>
          <w:szCs w:val="24"/>
        </w:rPr>
        <w:t>), Beceriye Dönüştür</w:t>
      </w:r>
      <w:r w:rsidR="00DD6D55">
        <w:rPr>
          <w:rFonts w:ascii="Times New Roman" w:hAnsi="Times New Roman" w:cs="Times New Roman"/>
          <w:sz w:val="24"/>
          <w:szCs w:val="24"/>
        </w:rPr>
        <w:t>me alt boyutu (F=</w:t>
      </w:r>
      <w:r w:rsidR="00975C1F">
        <w:rPr>
          <w:rFonts w:ascii="Times New Roman" w:hAnsi="Times New Roman" w:cs="Times New Roman"/>
          <w:sz w:val="24"/>
          <w:szCs w:val="24"/>
        </w:rPr>
        <w:t>0,80</w:t>
      </w:r>
      <w:r w:rsidR="00617F0A">
        <w:rPr>
          <w:rFonts w:ascii="Times New Roman" w:hAnsi="Times New Roman" w:cs="Times New Roman"/>
          <w:sz w:val="24"/>
          <w:szCs w:val="24"/>
        </w:rPr>
        <w:t>, p</w:t>
      </w:r>
      <w:r w:rsidR="00DD6D55">
        <w:rPr>
          <w:rFonts w:ascii="Times New Roman" w:hAnsi="Times New Roman" w:cs="Times New Roman"/>
          <w:sz w:val="24"/>
          <w:szCs w:val="24"/>
        </w:rPr>
        <w:t>=0,</w:t>
      </w:r>
      <w:r w:rsidR="00975C1F">
        <w:rPr>
          <w:rFonts w:ascii="Times New Roman" w:hAnsi="Times New Roman" w:cs="Times New Roman"/>
          <w:sz w:val="24"/>
          <w:szCs w:val="24"/>
        </w:rPr>
        <w:t>45</w:t>
      </w:r>
      <w:r w:rsidR="00AF4B26">
        <w:rPr>
          <w:rFonts w:ascii="Times New Roman" w:hAnsi="Times New Roman" w:cs="Times New Roman"/>
          <w:sz w:val="24"/>
          <w:szCs w:val="24"/>
        </w:rPr>
        <w:t>), Duruma uydur</w:t>
      </w:r>
      <w:r w:rsidR="00DD6D55">
        <w:rPr>
          <w:rFonts w:ascii="Times New Roman" w:hAnsi="Times New Roman" w:cs="Times New Roman"/>
          <w:sz w:val="24"/>
          <w:szCs w:val="24"/>
        </w:rPr>
        <w:t>ma alt boyutu (F=</w:t>
      </w:r>
      <w:r w:rsidR="00975C1F">
        <w:rPr>
          <w:rFonts w:ascii="Times New Roman" w:hAnsi="Times New Roman" w:cs="Times New Roman"/>
          <w:sz w:val="24"/>
          <w:szCs w:val="24"/>
        </w:rPr>
        <w:t>2,12</w:t>
      </w:r>
      <w:r w:rsidR="00617F0A">
        <w:rPr>
          <w:rFonts w:ascii="Times New Roman" w:hAnsi="Times New Roman" w:cs="Times New Roman"/>
          <w:sz w:val="24"/>
          <w:szCs w:val="24"/>
        </w:rPr>
        <w:t>, p</w:t>
      </w:r>
      <w:r w:rsidR="00DD6D55">
        <w:rPr>
          <w:rFonts w:ascii="Times New Roman" w:hAnsi="Times New Roman" w:cs="Times New Roman"/>
          <w:sz w:val="24"/>
          <w:szCs w:val="24"/>
        </w:rPr>
        <w:t>=0,</w:t>
      </w:r>
      <w:r w:rsidR="00975C1F">
        <w:rPr>
          <w:rFonts w:ascii="Times New Roman" w:hAnsi="Times New Roman" w:cs="Times New Roman"/>
          <w:sz w:val="24"/>
          <w:szCs w:val="24"/>
        </w:rPr>
        <w:t>12</w:t>
      </w:r>
      <w:r w:rsidR="00AF4B26">
        <w:rPr>
          <w:rFonts w:ascii="Times New Roman" w:hAnsi="Times New Roman" w:cs="Times New Roman"/>
          <w:sz w:val="24"/>
          <w:szCs w:val="24"/>
        </w:rPr>
        <w:t>) ve Yarat</w:t>
      </w:r>
      <w:r w:rsidR="00DD6D55">
        <w:rPr>
          <w:rFonts w:ascii="Times New Roman" w:hAnsi="Times New Roman" w:cs="Times New Roman"/>
          <w:sz w:val="24"/>
          <w:szCs w:val="24"/>
        </w:rPr>
        <w:t>ma alt boyutu (F=</w:t>
      </w:r>
      <w:r w:rsidR="00975C1F">
        <w:rPr>
          <w:rFonts w:ascii="Times New Roman" w:hAnsi="Times New Roman" w:cs="Times New Roman"/>
          <w:sz w:val="24"/>
          <w:szCs w:val="24"/>
        </w:rPr>
        <w:t>0,73</w:t>
      </w:r>
      <w:r w:rsidR="00617F0A">
        <w:rPr>
          <w:rFonts w:ascii="Times New Roman" w:hAnsi="Times New Roman" w:cs="Times New Roman"/>
          <w:sz w:val="24"/>
          <w:szCs w:val="24"/>
        </w:rPr>
        <w:t>, p</w:t>
      </w:r>
      <w:r w:rsidR="00DD6D55">
        <w:rPr>
          <w:rFonts w:ascii="Times New Roman" w:hAnsi="Times New Roman" w:cs="Times New Roman"/>
          <w:sz w:val="24"/>
          <w:szCs w:val="24"/>
        </w:rPr>
        <w:t>=0,</w:t>
      </w:r>
      <w:r w:rsidR="00975C1F">
        <w:rPr>
          <w:rFonts w:ascii="Times New Roman" w:hAnsi="Times New Roman" w:cs="Times New Roman"/>
          <w:sz w:val="24"/>
          <w:szCs w:val="24"/>
        </w:rPr>
        <w:t>48) için</w:t>
      </w:r>
      <w:r w:rsidR="00AF4B26">
        <w:rPr>
          <w:rFonts w:ascii="Times New Roman" w:hAnsi="Times New Roman" w:cs="Times New Roman"/>
          <w:sz w:val="24"/>
          <w:szCs w:val="24"/>
        </w:rPr>
        <w:t xml:space="preserve"> anlamlı farklılaşmalara rastlan</w:t>
      </w:r>
      <w:r w:rsidR="00975C1F">
        <w:rPr>
          <w:rFonts w:ascii="Times New Roman" w:hAnsi="Times New Roman" w:cs="Times New Roman"/>
          <w:sz w:val="24"/>
          <w:szCs w:val="24"/>
        </w:rPr>
        <w:t>mamıştır.</w:t>
      </w:r>
      <w:r w:rsidR="00975C1F" w:rsidRPr="00975C1F">
        <w:rPr>
          <w:rFonts w:ascii="Times New Roman" w:hAnsi="Times New Roman" w:cs="Times New Roman"/>
          <w:sz w:val="24"/>
          <w:szCs w:val="24"/>
        </w:rPr>
        <w:t xml:space="preserve"> </w:t>
      </w:r>
      <w:r w:rsidR="00617F0A">
        <w:rPr>
          <w:rFonts w:ascii="Times New Roman" w:hAnsi="Times New Roman" w:cs="Times New Roman"/>
          <w:sz w:val="24"/>
          <w:szCs w:val="24"/>
        </w:rPr>
        <w:t>Kurulma alt boyutu (F=3,32, p</w:t>
      </w:r>
      <w:r w:rsidR="00975C1F">
        <w:rPr>
          <w:rFonts w:ascii="Times New Roman" w:hAnsi="Times New Roman" w:cs="Times New Roman"/>
          <w:sz w:val="24"/>
          <w:szCs w:val="24"/>
        </w:rPr>
        <w:t>=0,04) incelendiğinde ise anlamlı düzey</w:t>
      </w:r>
      <w:r w:rsidR="00162088">
        <w:rPr>
          <w:rFonts w:ascii="Times New Roman" w:hAnsi="Times New Roman" w:cs="Times New Roman"/>
          <w:sz w:val="24"/>
          <w:szCs w:val="24"/>
        </w:rPr>
        <w:t>de farklılaştığı görülmüştür (p</w:t>
      </w:r>
      <w:r w:rsidR="00975C1F">
        <w:rPr>
          <w:rFonts w:ascii="Times New Roman" w:hAnsi="Times New Roman" w:cs="Times New Roman"/>
          <w:sz w:val="24"/>
          <w:szCs w:val="24"/>
        </w:rPr>
        <w:t>&lt;0,05).</w:t>
      </w:r>
      <w:r w:rsidR="00D81A93">
        <w:rPr>
          <w:rFonts w:ascii="Times New Roman" w:hAnsi="Times New Roman" w:cs="Times New Roman"/>
          <w:sz w:val="24"/>
          <w:szCs w:val="24"/>
        </w:rPr>
        <w:t xml:space="preserve"> Kurulma alt boyutu</w:t>
      </w:r>
      <w:r w:rsidR="00435B56">
        <w:rPr>
          <w:rFonts w:ascii="Times New Roman" w:hAnsi="Times New Roman" w:cs="Times New Roman"/>
          <w:sz w:val="24"/>
          <w:szCs w:val="24"/>
        </w:rPr>
        <w:t>,</w:t>
      </w:r>
      <w:r w:rsidR="00D81A93">
        <w:rPr>
          <w:rFonts w:ascii="Times New Roman" w:hAnsi="Times New Roman" w:cs="Times New Roman"/>
          <w:sz w:val="24"/>
          <w:szCs w:val="24"/>
        </w:rPr>
        <w:t xml:space="preserve"> öğrencilerin bilgilen</w:t>
      </w:r>
      <w:r w:rsidR="00435B56">
        <w:rPr>
          <w:rFonts w:ascii="Times New Roman" w:hAnsi="Times New Roman" w:cs="Times New Roman"/>
          <w:sz w:val="24"/>
          <w:szCs w:val="24"/>
        </w:rPr>
        <w:t>dirme kaynaklarına açıklığı</w:t>
      </w:r>
      <w:r w:rsidR="00D81A93">
        <w:rPr>
          <w:rFonts w:ascii="Times New Roman" w:hAnsi="Times New Roman" w:cs="Times New Roman"/>
          <w:sz w:val="24"/>
          <w:szCs w:val="24"/>
        </w:rPr>
        <w:t>, çevreye zarar ve</w:t>
      </w:r>
      <w:r w:rsidR="00435B56">
        <w:rPr>
          <w:rFonts w:ascii="Times New Roman" w:hAnsi="Times New Roman" w:cs="Times New Roman"/>
          <w:sz w:val="24"/>
          <w:szCs w:val="24"/>
        </w:rPr>
        <w:t>ren ürünlerden uzak durmaları</w:t>
      </w:r>
      <w:r w:rsidR="00D81A93">
        <w:rPr>
          <w:rFonts w:ascii="Times New Roman" w:hAnsi="Times New Roman" w:cs="Times New Roman"/>
          <w:sz w:val="24"/>
          <w:szCs w:val="24"/>
        </w:rPr>
        <w:t xml:space="preserve"> ve çevre sorunlarına karşı verdikleri olumlu ve olumsuz cevapları içeren sorulardan oluşmaktadır.</w:t>
      </w:r>
      <w:r w:rsidR="00975C1F">
        <w:rPr>
          <w:rFonts w:ascii="Times New Roman" w:hAnsi="Times New Roman" w:cs="Times New Roman"/>
          <w:sz w:val="24"/>
          <w:szCs w:val="24"/>
        </w:rPr>
        <w:t xml:space="preserve"> Kurulma alt boyutundaki farklılıkların hangi gruptan kaynaklandığını</w:t>
      </w:r>
      <w:r w:rsidR="00485307">
        <w:rPr>
          <w:rFonts w:ascii="Times New Roman" w:hAnsi="Times New Roman" w:cs="Times New Roman"/>
          <w:sz w:val="24"/>
          <w:szCs w:val="24"/>
        </w:rPr>
        <w:t xml:space="preserve"> </w:t>
      </w:r>
      <w:r w:rsidR="00975C1F" w:rsidRPr="00975C1F">
        <w:rPr>
          <w:rFonts w:ascii="Times New Roman" w:hAnsi="Times New Roman" w:cs="Times New Roman"/>
          <w:sz w:val="24"/>
          <w:szCs w:val="24"/>
        </w:rPr>
        <w:t>belirlemek am</w:t>
      </w:r>
      <w:r w:rsidR="00485307">
        <w:rPr>
          <w:rFonts w:ascii="Times New Roman" w:hAnsi="Times New Roman" w:cs="Times New Roman"/>
          <w:sz w:val="24"/>
          <w:szCs w:val="24"/>
        </w:rPr>
        <w:t xml:space="preserve">acıyla yapılan post-hoc analizi </w:t>
      </w:r>
      <w:r w:rsidR="00975C1F" w:rsidRPr="00975C1F">
        <w:rPr>
          <w:rFonts w:ascii="Times New Roman" w:hAnsi="Times New Roman" w:cs="Times New Roman"/>
          <w:sz w:val="24"/>
          <w:szCs w:val="24"/>
        </w:rPr>
        <w:t>(Tukey testi) sonucunda</w:t>
      </w:r>
      <w:r w:rsidR="00485307">
        <w:rPr>
          <w:rFonts w:ascii="Times New Roman" w:hAnsi="Times New Roman" w:cs="Times New Roman"/>
          <w:sz w:val="24"/>
          <w:szCs w:val="24"/>
        </w:rPr>
        <w:t xml:space="preserve"> yaş grubunun büyümesiyle birlikte pozitif anlamda farklılaşmaların arttığı görülmüştür. </w:t>
      </w:r>
      <w:r w:rsidR="00435B56">
        <w:rPr>
          <w:rFonts w:ascii="Times New Roman" w:hAnsi="Times New Roman" w:cs="Times New Roman"/>
          <w:sz w:val="24"/>
          <w:szCs w:val="24"/>
        </w:rPr>
        <w:t xml:space="preserve">Katılımcıların yaşı büyüdükçe çevre sorunlarına dair verdikleri olumlu cevaplarda artış görülmektedir. </w:t>
      </w:r>
      <w:r w:rsidR="00AF4B26">
        <w:rPr>
          <w:rFonts w:ascii="Times New Roman" w:hAnsi="Times New Roman" w:cs="Times New Roman"/>
          <w:sz w:val="24"/>
          <w:szCs w:val="24"/>
        </w:rPr>
        <w:t>Bu duruma göre araştırmanın ikinci alt hipotezi</w:t>
      </w:r>
      <w:r w:rsidR="00485307">
        <w:rPr>
          <w:rFonts w:ascii="Times New Roman" w:hAnsi="Times New Roman" w:cs="Times New Roman"/>
          <w:sz w:val="24"/>
          <w:szCs w:val="24"/>
        </w:rPr>
        <w:t xml:space="preserve"> kısmen</w:t>
      </w:r>
      <w:r w:rsidR="00AF4B26">
        <w:rPr>
          <w:rFonts w:ascii="Times New Roman" w:hAnsi="Times New Roman" w:cs="Times New Roman"/>
          <w:sz w:val="24"/>
          <w:szCs w:val="24"/>
        </w:rPr>
        <w:t xml:space="preserve"> do</w:t>
      </w:r>
      <w:r w:rsidR="00485307">
        <w:rPr>
          <w:rFonts w:ascii="Times New Roman" w:hAnsi="Times New Roman" w:cs="Times New Roman"/>
          <w:sz w:val="24"/>
          <w:szCs w:val="24"/>
        </w:rPr>
        <w:t>ğrulanmıştır.</w:t>
      </w:r>
    </w:p>
    <w:p w14:paraId="27577054"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607D083A"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37B17E60"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2F49F288"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42EA1416"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2911712D"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1D2F9561"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45826F66" w14:textId="77777777" w:rsidR="00970561" w:rsidRDefault="00970561" w:rsidP="00485307">
      <w:pPr>
        <w:autoSpaceDE w:val="0"/>
        <w:autoSpaceDN w:val="0"/>
        <w:adjustRightInd w:val="0"/>
        <w:spacing w:after="0" w:line="360" w:lineRule="auto"/>
        <w:ind w:firstLine="708"/>
        <w:jc w:val="both"/>
        <w:rPr>
          <w:rFonts w:ascii="Times New Roman" w:hAnsi="Times New Roman" w:cs="Times New Roman"/>
          <w:sz w:val="24"/>
          <w:szCs w:val="24"/>
        </w:rPr>
      </w:pPr>
    </w:p>
    <w:p w14:paraId="4041A3C7" w14:textId="49F04129" w:rsidR="009E7AB2" w:rsidRDefault="009E7AB2" w:rsidP="00C769E4">
      <w:pPr>
        <w:autoSpaceDE w:val="0"/>
        <w:autoSpaceDN w:val="0"/>
        <w:adjustRightInd w:val="0"/>
        <w:spacing w:after="0" w:line="360" w:lineRule="auto"/>
        <w:jc w:val="both"/>
        <w:rPr>
          <w:rFonts w:ascii="Times New Roman" w:hAnsi="Times New Roman" w:cs="Times New Roman"/>
          <w:b/>
          <w:sz w:val="24"/>
          <w:szCs w:val="24"/>
        </w:rPr>
      </w:pPr>
    </w:p>
    <w:p w14:paraId="3134EC0D" w14:textId="7D0471AB" w:rsidR="001B04D6" w:rsidRPr="002F17E7" w:rsidRDefault="003E71A1" w:rsidP="003E71A1">
      <w:pPr>
        <w:pStyle w:val="ResimYazs"/>
        <w:rPr>
          <w:rFonts w:ascii="Times New Roman" w:hAnsi="Times New Roman" w:cs="Times New Roman"/>
          <w:b w:val="0"/>
          <w:color w:val="auto"/>
          <w:sz w:val="22"/>
          <w:szCs w:val="22"/>
        </w:rPr>
      </w:pPr>
      <w:bookmarkStart w:id="94" w:name="_Toc127659903"/>
      <w:r w:rsidRPr="002F17E7">
        <w:rPr>
          <w:rFonts w:ascii="Times New Roman" w:hAnsi="Times New Roman" w:cs="Times New Roman"/>
          <w:b w:val="0"/>
          <w:color w:val="auto"/>
          <w:sz w:val="22"/>
          <w:szCs w:val="22"/>
        </w:rPr>
        <w:lastRenderedPageBreak/>
        <w:t xml:space="preserve">Tablo </w:t>
      </w:r>
      <w:r w:rsidRPr="002F17E7">
        <w:rPr>
          <w:rFonts w:ascii="Times New Roman" w:hAnsi="Times New Roman" w:cs="Times New Roman"/>
          <w:b w:val="0"/>
          <w:color w:val="auto"/>
          <w:sz w:val="22"/>
          <w:szCs w:val="22"/>
        </w:rPr>
        <w:fldChar w:fldCharType="begin"/>
      </w:r>
      <w:r w:rsidRPr="002F17E7">
        <w:rPr>
          <w:rFonts w:ascii="Times New Roman" w:hAnsi="Times New Roman" w:cs="Times New Roman"/>
          <w:b w:val="0"/>
          <w:color w:val="auto"/>
          <w:sz w:val="22"/>
          <w:szCs w:val="22"/>
        </w:rPr>
        <w:instrText xml:space="preserve"> SEQ Tablo \* ARABIC </w:instrText>
      </w:r>
      <w:r w:rsidRPr="002F17E7">
        <w:rPr>
          <w:rFonts w:ascii="Times New Roman" w:hAnsi="Times New Roman" w:cs="Times New Roman"/>
          <w:b w:val="0"/>
          <w:color w:val="auto"/>
          <w:sz w:val="22"/>
          <w:szCs w:val="22"/>
        </w:rPr>
        <w:fldChar w:fldCharType="separate"/>
      </w:r>
      <w:r w:rsidR="00216427">
        <w:rPr>
          <w:rFonts w:ascii="Times New Roman" w:hAnsi="Times New Roman" w:cs="Times New Roman"/>
          <w:b w:val="0"/>
          <w:noProof/>
          <w:color w:val="auto"/>
          <w:sz w:val="22"/>
          <w:szCs w:val="22"/>
        </w:rPr>
        <w:t>30</w:t>
      </w:r>
      <w:r w:rsidRPr="002F17E7">
        <w:rPr>
          <w:rFonts w:ascii="Times New Roman" w:hAnsi="Times New Roman" w:cs="Times New Roman"/>
          <w:b w:val="0"/>
          <w:color w:val="auto"/>
          <w:sz w:val="22"/>
          <w:szCs w:val="22"/>
        </w:rPr>
        <w:fldChar w:fldCharType="end"/>
      </w:r>
      <w:r w:rsidRPr="002F17E7">
        <w:rPr>
          <w:rFonts w:ascii="Times New Roman" w:hAnsi="Times New Roman" w:cs="Times New Roman"/>
          <w:b w:val="0"/>
          <w:color w:val="auto"/>
          <w:sz w:val="22"/>
          <w:szCs w:val="22"/>
        </w:rPr>
        <w:t xml:space="preserve">. </w:t>
      </w:r>
      <w:r w:rsidR="001B04D6" w:rsidRPr="002F17E7">
        <w:rPr>
          <w:rFonts w:ascii="Times New Roman" w:hAnsi="Times New Roman" w:cs="Times New Roman"/>
          <w:b w:val="0"/>
          <w:color w:val="auto"/>
          <w:sz w:val="22"/>
          <w:szCs w:val="22"/>
        </w:rPr>
        <w:t xml:space="preserve">Öğrencilerin </w:t>
      </w:r>
      <w:r w:rsidR="00C5070E" w:rsidRPr="002F17E7">
        <w:rPr>
          <w:rFonts w:ascii="Times New Roman" w:hAnsi="Times New Roman" w:cs="Times New Roman"/>
          <w:b w:val="0"/>
          <w:color w:val="auto"/>
          <w:sz w:val="22"/>
          <w:szCs w:val="22"/>
        </w:rPr>
        <w:t>ÇSYD ile ÇOY’nın</w:t>
      </w:r>
      <w:r w:rsidR="00AB5521" w:rsidRPr="002F17E7">
        <w:rPr>
          <w:rFonts w:ascii="Times New Roman" w:hAnsi="Times New Roman" w:cs="Times New Roman"/>
          <w:b w:val="0"/>
          <w:color w:val="auto"/>
          <w:sz w:val="22"/>
          <w:szCs w:val="22"/>
        </w:rPr>
        <w:t>, yaş a</w:t>
      </w:r>
      <w:r w:rsidR="001B04D6" w:rsidRPr="002F17E7">
        <w:rPr>
          <w:rFonts w:ascii="Times New Roman" w:hAnsi="Times New Roman" w:cs="Times New Roman"/>
          <w:b w:val="0"/>
          <w:color w:val="auto"/>
          <w:sz w:val="22"/>
          <w:szCs w:val="22"/>
        </w:rPr>
        <w:t xml:space="preserve">ralıklarına </w:t>
      </w:r>
      <w:r w:rsidR="00AB5521"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AB5521" w:rsidRPr="002F17E7">
        <w:rPr>
          <w:rFonts w:ascii="Times New Roman" w:hAnsi="Times New Roman" w:cs="Times New Roman"/>
          <w:b w:val="0"/>
          <w:color w:val="auto"/>
          <w:sz w:val="22"/>
          <w:szCs w:val="22"/>
        </w:rPr>
        <w:t>k</w:t>
      </w:r>
      <w:r w:rsidR="00C5070E" w:rsidRPr="002F17E7">
        <w:rPr>
          <w:rFonts w:ascii="Times New Roman" w:hAnsi="Times New Roman" w:cs="Times New Roman"/>
          <w:b w:val="0"/>
          <w:color w:val="auto"/>
          <w:sz w:val="22"/>
          <w:szCs w:val="22"/>
        </w:rPr>
        <w:t>arşılatırılması.</w:t>
      </w:r>
      <w:bookmarkEnd w:id="94"/>
    </w:p>
    <w:tbl>
      <w:tblPr>
        <w:tblW w:w="8939" w:type="dxa"/>
        <w:tblInd w:w="-15" w:type="dxa"/>
        <w:tblLayout w:type="fixed"/>
        <w:tblCellMar>
          <w:left w:w="93" w:type="dxa"/>
          <w:right w:w="93" w:type="dxa"/>
        </w:tblCellMar>
        <w:tblLook w:val="0000" w:firstRow="0" w:lastRow="0" w:firstColumn="0" w:lastColumn="0" w:noHBand="0" w:noVBand="0"/>
      </w:tblPr>
      <w:tblGrid>
        <w:gridCol w:w="2119"/>
        <w:gridCol w:w="2134"/>
        <w:gridCol w:w="850"/>
        <w:gridCol w:w="1134"/>
        <w:gridCol w:w="1134"/>
        <w:gridCol w:w="709"/>
        <w:gridCol w:w="859"/>
      </w:tblGrid>
      <w:tr w:rsidR="009E7AB2" w:rsidRPr="009676DE" w14:paraId="3966FF8C" w14:textId="77777777" w:rsidTr="00FC6299">
        <w:trPr>
          <w:trHeight w:val="388"/>
        </w:trPr>
        <w:tc>
          <w:tcPr>
            <w:tcW w:w="2119"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565071A2"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6724358E"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Yaş Grubu</w:t>
            </w:r>
          </w:p>
        </w:tc>
        <w:tc>
          <w:tcPr>
            <w:tcW w:w="850"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73278364"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N</w:t>
            </w:r>
          </w:p>
        </w:tc>
        <w:tc>
          <w:tcPr>
            <w:tcW w:w="113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DE8885E"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Ortalama</w:t>
            </w:r>
          </w:p>
        </w:tc>
        <w:tc>
          <w:tcPr>
            <w:tcW w:w="113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6CC44D7F"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Standart Sapma</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41DDE8B0" w14:textId="77777777" w:rsidR="001B04D6" w:rsidRPr="00E46BC1" w:rsidRDefault="001B04D6" w:rsidP="00E46BC1">
            <w:pPr>
              <w:autoSpaceDE w:val="0"/>
              <w:autoSpaceDN w:val="0"/>
              <w:adjustRightInd w:val="0"/>
              <w:spacing w:after="0" w:line="240" w:lineRule="auto"/>
              <w:jc w:val="center"/>
              <w:rPr>
                <w:rFonts w:ascii="Times New Roman" w:hAnsi="Times New Roman" w:cs="Times New Roman"/>
                <w:color w:val="000000"/>
                <w:sz w:val="20"/>
                <w:szCs w:val="20"/>
              </w:rPr>
            </w:pPr>
          </w:p>
          <w:p w14:paraId="793482F9"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F</w:t>
            </w:r>
          </w:p>
        </w:tc>
        <w:tc>
          <w:tcPr>
            <w:tcW w:w="859" w:type="dxa"/>
            <w:tcBorders>
              <w:top w:val="single" w:sz="12" w:space="0" w:color="000000"/>
              <w:left w:val="single" w:sz="2" w:space="0" w:color="000000"/>
              <w:bottom w:val="single" w:sz="2" w:space="0" w:color="000000"/>
              <w:right w:val="single" w:sz="2" w:space="0" w:color="000000"/>
            </w:tcBorders>
            <w:shd w:val="clear" w:color="000000" w:fill="FFFFFF"/>
          </w:tcPr>
          <w:p w14:paraId="6E917EE5" w14:textId="77777777" w:rsidR="001B04D6" w:rsidRPr="00E46BC1" w:rsidRDefault="001B04D6" w:rsidP="00E46BC1">
            <w:pPr>
              <w:autoSpaceDE w:val="0"/>
              <w:autoSpaceDN w:val="0"/>
              <w:adjustRightInd w:val="0"/>
              <w:spacing w:after="0" w:line="240" w:lineRule="auto"/>
              <w:jc w:val="center"/>
              <w:rPr>
                <w:rFonts w:ascii="Times New Roman" w:hAnsi="Times New Roman" w:cs="Times New Roman"/>
                <w:color w:val="000000"/>
                <w:sz w:val="20"/>
                <w:szCs w:val="20"/>
              </w:rPr>
            </w:pPr>
          </w:p>
          <w:p w14:paraId="5EBDFB85" w14:textId="463EFF7E" w:rsidR="009E7AB2" w:rsidRPr="00E46BC1" w:rsidRDefault="009E7AB2"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p</w:t>
            </w:r>
          </w:p>
        </w:tc>
      </w:tr>
      <w:tr w:rsidR="009E7AB2" w:rsidRPr="009676DE" w14:paraId="59348DE1"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3F667CB8"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59CB7708" w14:textId="1CCBB2A3" w:rsidR="009E7AB2" w:rsidRPr="00E46BC1" w:rsidRDefault="009E7AB2"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sidR="00FC6299">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sidR="00FC6299">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DA26617"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3367AF" w14:textId="77777777" w:rsidR="009E7AB2" w:rsidRPr="00E46BC1" w:rsidRDefault="00FB4285"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4,01</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11D6AA1"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1,10</w:t>
            </w:r>
          </w:p>
        </w:tc>
        <w:tc>
          <w:tcPr>
            <w:tcW w:w="709" w:type="dxa"/>
            <w:tcBorders>
              <w:top w:val="nil"/>
              <w:left w:val="single" w:sz="2" w:space="0" w:color="000000"/>
              <w:bottom w:val="nil"/>
              <w:right w:val="single" w:sz="2" w:space="0" w:color="000000"/>
            </w:tcBorders>
            <w:shd w:val="clear" w:color="000000" w:fill="FFFFFF"/>
            <w:vAlign w:val="center"/>
          </w:tcPr>
          <w:p w14:paraId="10909C53" w14:textId="77777777" w:rsidR="009E7AB2" w:rsidRPr="00E46BC1" w:rsidRDefault="009E7AB2" w:rsidP="00E46BC1">
            <w:pPr>
              <w:autoSpaceDE w:val="0"/>
              <w:autoSpaceDN w:val="0"/>
              <w:adjustRightInd w:val="0"/>
              <w:spacing w:after="0" w:line="240" w:lineRule="auto"/>
              <w:rPr>
                <w:rFonts w:ascii="Times New Roman" w:hAnsi="Times New Roman" w:cs="Times New Roman"/>
                <w:color w:val="000000"/>
                <w:sz w:val="20"/>
                <w:szCs w:val="20"/>
              </w:rPr>
            </w:pPr>
          </w:p>
        </w:tc>
        <w:tc>
          <w:tcPr>
            <w:tcW w:w="859" w:type="dxa"/>
            <w:tcBorders>
              <w:top w:val="nil"/>
              <w:left w:val="single" w:sz="2" w:space="0" w:color="000000"/>
              <w:bottom w:val="nil"/>
              <w:right w:val="single" w:sz="2" w:space="0" w:color="000000"/>
            </w:tcBorders>
            <w:shd w:val="clear" w:color="000000" w:fill="FFFFFF"/>
            <w:vAlign w:val="center"/>
          </w:tcPr>
          <w:p w14:paraId="16C9DD1E"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r>
      <w:tr w:rsidR="009E7AB2" w:rsidRPr="009676DE" w14:paraId="60143B6F"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5033E39A"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Toplam ÇOY</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71AF763D" w14:textId="1224E6F4"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sidR="00FC6299">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sidR="00FC6299">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358068E"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00744B" w14:textId="77777777" w:rsidR="009E7AB2" w:rsidRPr="00E46BC1" w:rsidRDefault="00FB4285"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4,09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7A1AB8"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w:t>
            </w:r>
            <w:r w:rsidR="009E7AB2" w:rsidRPr="00E46BC1">
              <w:rPr>
                <w:rFonts w:ascii="Times New Roman" w:hAnsi="Times New Roman" w:cs="Times New Roman"/>
                <w:color w:val="000000"/>
                <w:sz w:val="20"/>
                <w:szCs w:val="20"/>
              </w:rPr>
              <w:t>,</w:t>
            </w:r>
            <w:r w:rsidRPr="00E46BC1">
              <w:rPr>
                <w:rFonts w:ascii="Times New Roman" w:hAnsi="Times New Roman" w:cs="Times New Roman"/>
                <w:color w:val="000000"/>
                <w:sz w:val="20"/>
                <w:szCs w:val="20"/>
              </w:rPr>
              <w:t>93</w:t>
            </w:r>
          </w:p>
        </w:tc>
        <w:tc>
          <w:tcPr>
            <w:tcW w:w="709" w:type="dxa"/>
            <w:tcBorders>
              <w:top w:val="nil"/>
              <w:left w:val="single" w:sz="2" w:space="0" w:color="000000"/>
              <w:bottom w:val="nil"/>
              <w:right w:val="single" w:sz="2" w:space="0" w:color="000000"/>
            </w:tcBorders>
            <w:shd w:val="clear" w:color="000000" w:fill="FFFFFF"/>
            <w:vAlign w:val="center"/>
          </w:tcPr>
          <w:p w14:paraId="4E5FC488"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0,09</w:t>
            </w:r>
          </w:p>
        </w:tc>
        <w:tc>
          <w:tcPr>
            <w:tcW w:w="859" w:type="dxa"/>
            <w:tcBorders>
              <w:top w:val="nil"/>
              <w:left w:val="single" w:sz="2" w:space="0" w:color="000000"/>
              <w:bottom w:val="nil"/>
              <w:right w:val="single" w:sz="2" w:space="0" w:color="000000"/>
            </w:tcBorders>
            <w:shd w:val="clear" w:color="000000" w:fill="FFFFFF"/>
            <w:vAlign w:val="center"/>
          </w:tcPr>
          <w:p w14:paraId="4B037E61"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0,92</w:t>
            </w:r>
          </w:p>
        </w:tc>
      </w:tr>
      <w:tr w:rsidR="009E7AB2" w:rsidRPr="009676DE" w14:paraId="55228C9F" w14:textId="77777777" w:rsidTr="00162088">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0338F642"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3B4BE8CA" w14:textId="3B735B2A"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sidR="00FC6299">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A2E6AAB"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1BF1870" w14:textId="77777777" w:rsidR="009E7AB2" w:rsidRPr="00E46BC1" w:rsidRDefault="00FB4285"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3,96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192CE5" w14:textId="77777777" w:rsidR="009E7AB2" w:rsidRPr="00E46BC1" w:rsidRDefault="00E46BC1" w:rsidP="00E46BC1">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w:t>
            </w:r>
            <w:r w:rsidR="009E7AB2" w:rsidRPr="00E46BC1">
              <w:rPr>
                <w:rFonts w:ascii="Times New Roman" w:hAnsi="Times New Roman" w:cs="Times New Roman"/>
                <w:color w:val="000000"/>
                <w:sz w:val="20"/>
                <w:szCs w:val="20"/>
              </w:rPr>
              <w:t>,</w:t>
            </w:r>
            <w:r w:rsidRPr="00E46BC1">
              <w:rPr>
                <w:rFonts w:ascii="Times New Roman" w:hAnsi="Times New Roman" w:cs="Times New Roman"/>
                <w:color w:val="000000"/>
                <w:sz w:val="20"/>
                <w:szCs w:val="20"/>
              </w:rPr>
              <w:t>86</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3FDC2D79"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vAlign w:val="center"/>
          </w:tcPr>
          <w:p w14:paraId="7CC96487" w14:textId="77777777" w:rsidR="009E7AB2" w:rsidRPr="00E46BC1" w:rsidRDefault="009E7AB2" w:rsidP="00E46BC1">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10700F96" w14:textId="77777777" w:rsidTr="00162088">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7BF3B9C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502BAD76" w14:textId="54EC561C"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6AA6681"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2B262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635DF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0,70</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5B19991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vAlign w:val="center"/>
          </w:tcPr>
          <w:p w14:paraId="0013BE1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5E3CDF06"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3612ACC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Toplam ÇED</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057C54FE" w14:textId="4CC7A335"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DD542B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6DCB1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3,18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414EBF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0,51</w:t>
            </w:r>
          </w:p>
        </w:tc>
        <w:tc>
          <w:tcPr>
            <w:tcW w:w="709" w:type="dxa"/>
            <w:tcBorders>
              <w:top w:val="nil"/>
              <w:left w:val="single" w:sz="2" w:space="0" w:color="000000"/>
              <w:bottom w:val="nil"/>
              <w:right w:val="single" w:sz="2" w:space="0" w:color="000000"/>
            </w:tcBorders>
            <w:shd w:val="clear" w:color="000000" w:fill="FFFFFF"/>
            <w:vAlign w:val="center"/>
          </w:tcPr>
          <w:p w14:paraId="01ACA4C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1,46</w:t>
            </w:r>
          </w:p>
        </w:tc>
        <w:tc>
          <w:tcPr>
            <w:tcW w:w="859" w:type="dxa"/>
            <w:tcBorders>
              <w:top w:val="nil"/>
              <w:left w:val="single" w:sz="2" w:space="0" w:color="000000"/>
              <w:bottom w:val="nil"/>
              <w:right w:val="single" w:sz="2" w:space="0" w:color="000000"/>
            </w:tcBorders>
            <w:shd w:val="clear" w:color="000000" w:fill="FFFFFF"/>
            <w:vAlign w:val="center"/>
          </w:tcPr>
          <w:p w14:paraId="5739C4B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0,24</w:t>
            </w:r>
          </w:p>
        </w:tc>
      </w:tr>
      <w:tr w:rsidR="00FC6299" w:rsidRPr="009676DE" w14:paraId="194DB1AC"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6044D6A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4BEB869B" w14:textId="4FB6B153"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597BC2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A07D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3,45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AAF37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0,28</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74AA61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vAlign w:val="center"/>
          </w:tcPr>
          <w:p w14:paraId="35D3CC3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4F8BCFBF"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4BA02F5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5B44B69B" w14:textId="5F87FDD8"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61E334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A1CB8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0A2F2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0,95</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0ABF795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vAlign w:val="center"/>
          </w:tcPr>
          <w:p w14:paraId="6E9E721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2FC2A2EE"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41ADA1B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Algılama</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3D2290D9" w14:textId="5D1C7195"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21BAFB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310C5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B3786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0,99</w:t>
            </w:r>
          </w:p>
        </w:tc>
        <w:tc>
          <w:tcPr>
            <w:tcW w:w="709" w:type="dxa"/>
            <w:tcBorders>
              <w:top w:val="nil"/>
              <w:left w:val="single" w:sz="2" w:space="0" w:color="000000"/>
              <w:bottom w:val="nil"/>
              <w:right w:val="single" w:sz="2" w:space="0" w:color="000000"/>
            </w:tcBorders>
            <w:shd w:val="clear" w:color="000000" w:fill="FFFFFF"/>
            <w:vAlign w:val="center"/>
          </w:tcPr>
          <w:p w14:paraId="671E67C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2,51</w:t>
            </w:r>
          </w:p>
        </w:tc>
        <w:tc>
          <w:tcPr>
            <w:tcW w:w="859" w:type="dxa"/>
            <w:tcBorders>
              <w:top w:val="nil"/>
              <w:left w:val="single" w:sz="2" w:space="0" w:color="000000"/>
              <w:bottom w:val="nil"/>
              <w:right w:val="single" w:sz="2" w:space="0" w:color="000000"/>
            </w:tcBorders>
            <w:shd w:val="clear" w:color="000000" w:fill="FFFFFF"/>
            <w:vAlign w:val="center"/>
          </w:tcPr>
          <w:p w14:paraId="1480E44A"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0,09</w:t>
            </w:r>
          </w:p>
        </w:tc>
      </w:tr>
      <w:tr w:rsidR="00FC6299" w:rsidRPr="009676DE" w14:paraId="2D2CBDF4"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58F1593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3DF80A70" w14:textId="1C99690A"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FB54FC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C1ED5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4,23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A117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0,73</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03D08A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vAlign w:val="center"/>
          </w:tcPr>
          <w:p w14:paraId="2081C34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1CE06786"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265797B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096497EF" w14:textId="1A24EAF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3256BB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A3092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3,06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A3E32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0,74</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144F41D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vAlign w:val="center"/>
          </w:tcPr>
          <w:p w14:paraId="3F9D9EC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3F068A8F"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67F03A7F" w14:textId="12E99321"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Kurulma</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06010A88" w14:textId="3CEEE233"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0FDC89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042F4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2,87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959CAA"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0,52</w:t>
            </w:r>
          </w:p>
        </w:tc>
        <w:tc>
          <w:tcPr>
            <w:tcW w:w="709" w:type="dxa"/>
            <w:tcBorders>
              <w:top w:val="nil"/>
              <w:left w:val="single" w:sz="2" w:space="0" w:color="000000"/>
              <w:bottom w:val="nil"/>
              <w:right w:val="single" w:sz="2" w:space="0" w:color="000000"/>
            </w:tcBorders>
            <w:shd w:val="clear" w:color="000000" w:fill="FFFFFF"/>
            <w:vAlign w:val="center"/>
          </w:tcPr>
          <w:p w14:paraId="20A80D9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3,32</w:t>
            </w:r>
          </w:p>
        </w:tc>
        <w:tc>
          <w:tcPr>
            <w:tcW w:w="859" w:type="dxa"/>
            <w:tcBorders>
              <w:top w:val="nil"/>
              <w:left w:val="single" w:sz="2" w:space="0" w:color="000000"/>
              <w:bottom w:val="nil"/>
              <w:right w:val="single" w:sz="2" w:space="0" w:color="000000"/>
            </w:tcBorders>
            <w:shd w:val="clear" w:color="000000" w:fill="FFFFFF"/>
            <w:vAlign w:val="center"/>
          </w:tcPr>
          <w:p w14:paraId="6A1EEA11" w14:textId="2B7D3E3A"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0,04</w:t>
            </w:r>
            <w:r w:rsidR="002C69A9" w:rsidRPr="00C77EDE">
              <w:rPr>
                <w:rFonts w:ascii="Times New Roman" w:hAnsi="Times New Roman" w:cs="Times New Roman"/>
                <w:color w:val="000000"/>
                <w:sz w:val="20"/>
                <w:szCs w:val="20"/>
                <w:vertAlign w:val="superscript"/>
              </w:rPr>
              <w:t>*</w:t>
            </w:r>
          </w:p>
        </w:tc>
      </w:tr>
      <w:tr w:rsidR="00FC6299" w:rsidRPr="009676DE" w14:paraId="032EF000"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78FE5781"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506FDB9C" w14:textId="4E53E3B3"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48D14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926AC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3,43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18808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0,45</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6D06D80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vAlign w:val="center"/>
          </w:tcPr>
          <w:p w14:paraId="3A9BB9A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534900A3"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26018ED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24D2B876" w14:textId="1AC22A62"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2FB4A3A"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D5B783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2,79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2004C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0,81</w:t>
            </w:r>
          </w:p>
        </w:tc>
        <w:tc>
          <w:tcPr>
            <w:tcW w:w="709" w:type="dxa"/>
            <w:tcBorders>
              <w:top w:val="single" w:sz="4" w:space="0" w:color="auto"/>
              <w:left w:val="single" w:sz="2" w:space="0" w:color="000000"/>
              <w:bottom w:val="nil"/>
              <w:right w:val="single" w:sz="2" w:space="0" w:color="000000"/>
            </w:tcBorders>
            <w:shd w:val="clear" w:color="000000" w:fill="FFFFFF"/>
            <w:vAlign w:val="center"/>
          </w:tcPr>
          <w:p w14:paraId="5C648A4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vAlign w:val="center"/>
          </w:tcPr>
          <w:p w14:paraId="181AB2C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299C687C"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32AA5B9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Klavuzlama</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4C885252" w14:textId="361E4275"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4CB02E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3B666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2,76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D5763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0,55</w:t>
            </w:r>
          </w:p>
        </w:tc>
        <w:tc>
          <w:tcPr>
            <w:tcW w:w="709" w:type="dxa"/>
            <w:tcBorders>
              <w:top w:val="nil"/>
              <w:left w:val="single" w:sz="2" w:space="0" w:color="000000"/>
              <w:bottom w:val="nil"/>
              <w:right w:val="single" w:sz="2" w:space="0" w:color="000000"/>
            </w:tcBorders>
            <w:shd w:val="clear" w:color="000000" w:fill="FFFFFF"/>
            <w:vAlign w:val="center"/>
          </w:tcPr>
          <w:p w14:paraId="2825A15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0,42</w:t>
            </w:r>
          </w:p>
        </w:tc>
        <w:tc>
          <w:tcPr>
            <w:tcW w:w="859" w:type="dxa"/>
            <w:tcBorders>
              <w:top w:val="nil"/>
              <w:left w:val="single" w:sz="2" w:space="0" w:color="000000"/>
              <w:bottom w:val="nil"/>
              <w:right w:val="single" w:sz="2" w:space="0" w:color="000000"/>
            </w:tcBorders>
            <w:shd w:val="clear" w:color="000000" w:fill="FFFFFF"/>
            <w:vAlign w:val="center"/>
          </w:tcPr>
          <w:p w14:paraId="46AB02E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0,66</w:t>
            </w:r>
          </w:p>
        </w:tc>
      </w:tr>
      <w:tr w:rsidR="00FC6299" w:rsidRPr="009676DE" w14:paraId="0489EB70"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706138D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5CCE30C6" w14:textId="06D2D42F"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D31FD4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1CDCB4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2,96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FD52C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0,57</w:t>
            </w:r>
          </w:p>
        </w:tc>
        <w:tc>
          <w:tcPr>
            <w:tcW w:w="709" w:type="dxa"/>
            <w:tcBorders>
              <w:top w:val="nil"/>
              <w:left w:val="single" w:sz="2" w:space="0" w:color="000000"/>
              <w:bottom w:val="single" w:sz="4" w:space="0" w:color="auto"/>
              <w:right w:val="single" w:sz="2" w:space="0" w:color="000000"/>
            </w:tcBorders>
            <w:shd w:val="clear" w:color="000000" w:fill="FFFFFF"/>
            <w:vAlign w:val="center"/>
          </w:tcPr>
          <w:p w14:paraId="175D047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vAlign w:val="center"/>
          </w:tcPr>
          <w:p w14:paraId="66812C3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41099D92"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4322773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1C454AAF" w14:textId="727E0299"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94EE82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2CEC1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3,53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69487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0,78</w:t>
            </w:r>
          </w:p>
        </w:tc>
        <w:tc>
          <w:tcPr>
            <w:tcW w:w="709" w:type="dxa"/>
            <w:tcBorders>
              <w:top w:val="single" w:sz="4" w:space="0" w:color="auto"/>
              <w:left w:val="single" w:sz="2" w:space="0" w:color="000000"/>
              <w:bottom w:val="nil"/>
              <w:right w:val="single" w:sz="2" w:space="0" w:color="000000"/>
            </w:tcBorders>
            <w:shd w:val="clear" w:color="000000" w:fill="FFFFFF"/>
          </w:tcPr>
          <w:p w14:paraId="4B0D62C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tcPr>
          <w:p w14:paraId="5B93680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43FD340E"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28EEAE2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Beceriye Dönüştürme</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679BC5EA" w14:textId="349C351D"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E04813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DEFC31"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3,43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7DC76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0,64</w:t>
            </w:r>
          </w:p>
        </w:tc>
        <w:tc>
          <w:tcPr>
            <w:tcW w:w="709" w:type="dxa"/>
            <w:tcBorders>
              <w:top w:val="nil"/>
              <w:left w:val="single" w:sz="2" w:space="0" w:color="000000"/>
              <w:bottom w:val="nil"/>
              <w:right w:val="single" w:sz="2" w:space="0" w:color="000000"/>
            </w:tcBorders>
            <w:shd w:val="clear" w:color="000000" w:fill="FFFFFF"/>
          </w:tcPr>
          <w:p w14:paraId="5A56BD8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0,80</w:t>
            </w:r>
          </w:p>
        </w:tc>
        <w:tc>
          <w:tcPr>
            <w:tcW w:w="859" w:type="dxa"/>
            <w:tcBorders>
              <w:top w:val="nil"/>
              <w:left w:val="single" w:sz="2" w:space="0" w:color="000000"/>
              <w:bottom w:val="nil"/>
              <w:right w:val="single" w:sz="2" w:space="0" w:color="000000"/>
            </w:tcBorders>
            <w:shd w:val="clear" w:color="000000" w:fill="FFFFFF"/>
          </w:tcPr>
          <w:p w14:paraId="4CB12C4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0,45</w:t>
            </w:r>
          </w:p>
        </w:tc>
      </w:tr>
      <w:tr w:rsidR="00FC6299" w:rsidRPr="009676DE" w14:paraId="649F4C4E"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63C2CBC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430FC70A" w14:textId="2BD78CAD"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F53A43F"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6D0E80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3,72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61C73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0,33</w:t>
            </w:r>
          </w:p>
        </w:tc>
        <w:tc>
          <w:tcPr>
            <w:tcW w:w="709" w:type="dxa"/>
            <w:tcBorders>
              <w:top w:val="nil"/>
              <w:left w:val="single" w:sz="2" w:space="0" w:color="000000"/>
              <w:bottom w:val="single" w:sz="4" w:space="0" w:color="auto"/>
              <w:right w:val="single" w:sz="2" w:space="0" w:color="000000"/>
            </w:tcBorders>
            <w:shd w:val="clear" w:color="000000" w:fill="FFFFFF"/>
          </w:tcPr>
          <w:p w14:paraId="6D24095A"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tcPr>
          <w:p w14:paraId="1A87BE61"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2A212EED"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56B257E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12E32AE3" w14:textId="1AAFB01A"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FF1048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46B1F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3,43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270AA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0,87</w:t>
            </w:r>
          </w:p>
        </w:tc>
        <w:tc>
          <w:tcPr>
            <w:tcW w:w="709" w:type="dxa"/>
            <w:tcBorders>
              <w:top w:val="single" w:sz="4" w:space="0" w:color="auto"/>
              <w:left w:val="single" w:sz="2" w:space="0" w:color="000000"/>
              <w:bottom w:val="nil"/>
              <w:right w:val="single" w:sz="2" w:space="0" w:color="000000"/>
            </w:tcBorders>
            <w:shd w:val="clear" w:color="000000" w:fill="FFFFFF"/>
          </w:tcPr>
          <w:p w14:paraId="27D191E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tcPr>
          <w:p w14:paraId="2DD6F27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28B78467"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5612168F" w14:textId="5B1770AF"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Duruma Uydurma</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0EF84B56" w14:textId="5EC2A1C0"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66EDE7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65A1662"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3,14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19978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0,75</w:t>
            </w:r>
          </w:p>
        </w:tc>
        <w:tc>
          <w:tcPr>
            <w:tcW w:w="709" w:type="dxa"/>
            <w:tcBorders>
              <w:top w:val="nil"/>
              <w:left w:val="single" w:sz="2" w:space="0" w:color="000000"/>
              <w:bottom w:val="nil"/>
              <w:right w:val="single" w:sz="2" w:space="0" w:color="000000"/>
            </w:tcBorders>
            <w:shd w:val="clear" w:color="000000" w:fill="FFFFFF"/>
          </w:tcPr>
          <w:p w14:paraId="35D7CFEB"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2,12</w:t>
            </w:r>
          </w:p>
        </w:tc>
        <w:tc>
          <w:tcPr>
            <w:tcW w:w="859" w:type="dxa"/>
            <w:tcBorders>
              <w:top w:val="nil"/>
              <w:left w:val="single" w:sz="2" w:space="0" w:color="000000"/>
              <w:bottom w:val="nil"/>
              <w:right w:val="single" w:sz="2" w:space="0" w:color="000000"/>
            </w:tcBorders>
            <w:shd w:val="clear" w:color="000000" w:fill="FFFFFF"/>
          </w:tcPr>
          <w:p w14:paraId="3350401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0,12</w:t>
            </w:r>
          </w:p>
        </w:tc>
      </w:tr>
      <w:tr w:rsidR="00FC6299" w:rsidRPr="009676DE" w14:paraId="4D6BA4D7"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235F394A" w14:textId="74AE3AEC"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17258581" w14:textId="60E237FD"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57F737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7E632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AE4905"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0,45</w:t>
            </w:r>
          </w:p>
        </w:tc>
        <w:tc>
          <w:tcPr>
            <w:tcW w:w="709" w:type="dxa"/>
            <w:tcBorders>
              <w:top w:val="nil"/>
              <w:left w:val="single" w:sz="2" w:space="0" w:color="000000"/>
              <w:bottom w:val="single" w:sz="4" w:space="0" w:color="auto"/>
              <w:right w:val="single" w:sz="2" w:space="0" w:color="000000"/>
            </w:tcBorders>
            <w:shd w:val="clear" w:color="000000" w:fill="FFFFFF"/>
          </w:tcPr>
          <w:p w14:paraId="7534491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tcPr>
          <w:p w14:paraId="71E3DB9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71565468" w14:textId="77777777" w:rsidTr="00FC6299">
        <w:trPr>
          <w:trHeight w:val="273"/>
        </w:trPr>
        <w:tc>
          <w:tcPr>
            <w:tcW w:w="2119" w:type="dxa"/>
            <w:tcBorders>
              <w:top w:val="single" w:sz="4" w:space="0" w:color="auto"/>
              <w:left w:val="single" w:sz="12" w:space="0" w:color="000000"/>
              <w:bottom w:val="nil"/>
              <w:right w:val="single" w:sz="4" w:space="0" w:color="auto"/>
            </w:tcBorders>
            <w:shd w:val="clear" w:color="000000" w:fill="FFFFFF"/>
            <w:vAlign w:val="center"/>
          </w:tcPr>
          <w:p w14:paraId="027A8E7D"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32B90D0E" w14:textId="2FE0DBFE"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25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0369C0C"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A0D273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3,06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A54A6E"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0,76</w:t>
            </w:r>
          </w:p>
        </w:tc>
        <w:tc>
          <w:tcPr>
            <w:tcW w:w="709" w:type="dxa"/>
            <w:tcBorders>
              <w:top w:val="single" w:sz="4" w:space="0" w:color="auto"/>
              <w:left w:val="single" w:sz="2" w:space="0" w:color="000000"/>
              <w:bottom w:val="nil"/>
              <w:right w:val="single" w:sz="2" w:space="0" w:color="000000"/>
            </w:tcBorders>
            <w:shd w:val="clear" w:color="000000" w:fill="FFFFFF"/>
          </w:tcPr>
          <w:p w14:paraId="61255F10"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single" w:sz="4" w:space="0" w:color="auto"/>
              <w:left w:val="single" w:sz="2" w:space="0" w:color="000000"/>
              <w:bottom w:val="nil"/>
              <w:right w:val="single" w:sz="2" w:space="0" w:color="000000"/>
            </w:tcBorders>
            <w:shd w:val="clear" w:color="000000" w:fill="FFFFFF"/>
          </w:tcPr>
          <w:p w14:paraId="71BCC17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r w:rsidR="00FC6299" w:rsidRPr="009676DE" w14:paraId="27C0DA9D" w14:textId="77777777" w:rsidTr="00FC6299">
        <w:trPr>
          <w:trHeight w:val="273"/>
        </w:trPr>
        <w:tc>
          <w:tcPr>
            <w:tcW w:w="2119" w:type="dxa"/>
            <w:tcBorders>
              <w:top w:val="nil"/>
              <w:left w:val="single" w:sz="12" w:space="0" w:color="000000"/>
              <w:bottom w:val="nil"/>
              <w:right w:val="single" w:sz="4" w:space="0" w:color="auto"/>
            </w:tcBorders>
            <w:shd w:val="clear" w:color="000000" w:fill="FFFFFF"/>
            <w:vAlign w:val="center"/>
          </w:tcPr>
          <w:p w14:paraId="17F10EE6" w14:textId="2BDF3663"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Yaratma</w:t>
            </w: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15D53D70" w14:textId="0925639C"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 </w:t>
            </w:r>
            <w:r w:rsidRPr="00E46BC1">
              <w:rPr>
                <w:rFonts w:ascii="Times New Roman" w:hAnsi="Times New Roman" w:cs="Times New Roman"/>
                <w:color w:val="000000"/>
                <w:sz w:val="20"/>
                <w:szCs w:val="20"/>
              </w:rPr>
              <w:t>35</w:t>
            </w:r>
            <w:r>
              <w:rPr>
                <w:rFonts w:ascii="Times New Roman" w:hAnsi="Times New Roman" w:cs="Times New Roman"/>
                <w:color w:val="000000"/>
                <w:sz w:val="20"/>
                <w:szCs w:val="20"/>
              </w:rPr>
              <w:t xml:space="preserve"> yaş arası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0A2A7C9"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0BA967"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2,88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96EB706"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0,50</w:t>
            </w:r>
          </w:p>
        </w:tc>
        <w:tc>
          <w:tcPr>
            <w:tcW w:w="709" w:type="dxa"/>
            <w:tcBorders>
              <w:top w:val="nil"/>
              <w:left w:val="single" w:sz="2" w:space="0" w:color="000000"/>
              <w:bottom w:val="nil"/>
              <w:right w:val="single" w:sz="2" w:space="0" w:color="000000"/>
            </w:tcBorders>
            <w:shd w:val="clear" w:color="000000" w:fill="FFFFFF"/>
          </w:tcPr>
          <w:p w14:paraId="67703C84" w14:textId="13BAFED3"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0,73</w:t>
            </w:r>
          </w:p>
        </w:tc>
        <w:tc>
          <w:tcPr>
            <w:tcW w:w="859" w:type="dxa"/>
            <w:tcBorders>
              <w:top w:val="nil"/>
              <w:left w:val="single" w:sz="2" w:space="0" w:color="000000"/>
              <w:bottom w:val="nil"/>
              <w:right w:val="single" w:sz="2" w:space="0" w:color="000000"/>
            </w:tcBorders>
            <w:shd w:val="clear" w:color="000000" w:fill="FFFFFF"/>
          </w:tcPr>
          <w:p w14:paraId="57CE7DE7" w14:textId="121A5B02"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0,48</w:t>
            </w:r>
          </w:p>
        </w:tc>
      </w:tr>
      <w:tr w:rsidR="00FC6299" w:rsidRPr="009676DE" w14:paraId="7FAC3302" w14:textId="77777777" w:rsidTr="00FC6299">
        <w:trPr>
          <w:trHeight w:val="273"/>
        </w:trPr>
        <w:tc>
          <w:tcPr>
            <w:tcW w:w="2119" w:type="dxa"/>
            <w:tcBorders>
              <w:top w:val="nil"/>
              <w:left w:val="single" w:sz="12" w:space="0" w:color="000000"/>
              <w:bottom w:val="single" w:sz="4" w:space="0" w:color="auto"/>
              <w:right w:val="single" w:sz="4" w:space="0" w:color="auto"/>
            </w:tcBorders>
            <w:shd w:val="clear" w:color="000000" w:fill="FFFFFF"/>
            <w:vAlign w:val="center"/>
          </w:tcPr>
          <w:p w14:paraId="2C8F8EC1" w14:textId="5EFD0615"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2134" w:type="dxa"/>
            <w:tcBorders>
              <w:top w:val="single" w:sz="4" w:space="0" w:color="auto"/>
              <w:left w:val="single" w:sz="4" w:space="0" w:color="auto"/>
              <w:bottom w:val="single" w:sz="4" w:space="0" w:color="auto"/>
              <w:right w:val="single" w:sz="12" w:space="0" w:color="000000"/>
            </w:tcBorders>
            <w:shd w:val="clear" w:color="000000" w:fill="FFFFFF"/>
          </w:tcPr>
          <w:p w14:paraId="1A64542A" w14:textId="75869A45"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yaş</w:t>
            </w:r>
            <w:r w:rsidRPr="00E46BC1">
              <w:rPr>
                <w:rFonts w:ascii="Times New Roman" w:hAnsi="Times New Roman" w:cs="Times New Roman"/>
                <w:color w:val="000000"/>
                <w:sz w:val="20"/>
                <w:szCs w:val="20"/>
              </w:rPr>
              <w:t xml:space="preserve"> ve üstü</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5FD7EC4"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16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F4DED3"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2,95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151248" w14:textId="77777777"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r w:rsidRPr="00E46BC1">
              <w:rPr>
                <w:rFonts w:ascii="Times New Roman" w:hAnsi="Times New Roman" w:cs="Times New Roman"/>
                <w:color w:val="000000"/>
                <w:sz w:val="20"/>
                <w:szCs w:val="20"/>
              </w:rPr>
              <w:t>0,55</w:t>
            </w:r>
          </w:p>
        </w:tc>
        <w:tc>
          <w:tcPr>
            <w:tcW w:w="709" w:type="dxa"/>
            <w:tcBorders>
              <w:top w:val="nil"/>
              <w:left w:val="single" w:sz="2" w:space="0" w:color="000000"/>
              <w:bottom w:val="single" w:sz="4" w:space="0" w:color="auto"/>
              <w:right w:val="single" w:sz="2" w:space="0" w:color="000000"/>
            </w:tcBorders>
            <w:shd w:val="clear" w:color="000000" w:fill="FFFFFF"/>
          </w:tcPr>
          <w:p w14:paraId="346B0E87" w14:textId="187320B8"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c>
          <w:tcPr>
            <w:tcW w:w="859" w:type="dxa"/>
            <w:tcBorders>
              <w:top w:val="nil"/>
              <w:left w:val="single" w:sz="2" w:space="0" w:color="000000"/>
              <w:bottom w:val="single" w:sz="4" w:space="0" w:color="auto"/>
              <w:right w:val="single" w:sz="2" w:space="0" w:color="000000"/>
            </w:tcBorders>
            <w:shd w:val="clear" w:color="000000" w:fill="FFFFFF"/>
          </w:tcPr>
          <w:p w14:paraId="0A1917A1" w14:textId="55900B9D" w:rsidR="00FC6299" w:rsidRPr="00E46BC1" w:rsidRDefault="00FC6299" w:rsidP="00FC6299">
            <w:pPr>
              <w:autoSpaceDE w:val="0"/>
              <w:autoSpaceDN w:val="0"/>
              <w:adjustRightInd w:val="0"/>
              <w:spacing w:after="0" w:line="240" w:lineRule="auto"/>
              <w:jc w:val="center"/>
              <w:rPr>
                <w:rFonts w:ascii="Times New Roman" w:hAnsi="Times New Roman" w:cs="Times New Roman"/>
                <w:color w:val="000000"/>
                <w:sz w:val="20"/>
                <w:szCs w:val="20"/>
              </w:rPr>
            </w:pPr>
          </w:p>
        </w:tc>
      </w:tr>
    </w:tbl>
    <w:p w14:paraId="0E4E0CF5" w14:textId="77777777" w:rsidR="00975C1F" w:rsidRPr="00A05B22" w:rsidRDefault="00975C1F" w:rsidP="00975C1F">
      <w:pPr>
        <w:tabs>
          <w:tab w:val="center" w:pos="7084"/>
        </w:tabs>
        <w:autoSpaceDE w:val="0"/>
        <w:autoSpaceDN w:val="0"/>
        <w:adjustRightInd w:val="0"/>
        <w:spacing w:after="0" w:line="240" w:lineRule="auto"/>
        <w:rPr>
          <w:rFonts w:ascii="Times New Roman" w:hAnsi="Times New Roman" w:cs="Times New Roman"/>
          <w:sz w:val="16"/>
          <w:szCs w:val="16"/>
        </w:rPr>
      </w:pPr>
      <w:r w:rsidRPr="00A05B22">
        <w:rPr>
          <w:rFonts w:ascii="Times New Roman" w:hAnsi="Times New Roman" w:cs="Times New Roman"/>
          <w:sz w:val="16"/>
          <w:szCs w:val="16"/>
        </w:rPr>
        <w:t>*p&lt;.05 düzeyinde anlamlı</w:t>
      </w:r>
      <w:r>
        <w:rPr>
          <w:rFonts w:ascii="Times New Roman" w:hAnsi="Times New Roman" w:cs="Times New Roman"/>
          <w:sz w:val="16"/>
          <w:szCs w:val="16"/>
        </w:rPr>
        <w:t xml:space="preserve"> (istatistiksel anlamlılık)</w:t>
      </w:r>
    </w:p>
    <w:p w14:paraId="6353C97A" w14:textId="77777777" w:rsidR="00975C1F" w:rsidRPr="00A05B22" w:rsidRDefault="00975C1F" w:rsidP="00975C1F">
      <w:pPr>
        <w:tabs>
          <w:tab w:val="center" w:pos="7084"/>
        </w:tabs>
        <w:autoSpaceDE w:val="0"/>
        <w:autoSpaceDN w:val="0"/>
        <w:adjustRightInd w:val="0"/>
        <w:spacing w:after="0" w:line="240" w:lineRule="auto"/>
        <w:rPr>
          <w:rFonts w:ascii="Times New Roman" w:hAnsi="Times New Roman" w:cs="Times New Roman"/>
          <w:b/>
          <w:bCs/>
          <w:sz w:val="16"/>
          <w:szCs w:val="16"/>
        </w:rPr>
      </w:pPr>
      <w:r w:rsidRPr="00A05B22">
        <w:rPr>
          <w:rFonts w:ascii="Times New Roman" w:hAnsi="Times New Roman" w:cs="Times New Roman"/>
          <w:sz w:val="16"/>
          <w:szCs w:val="16"/>
        </w:rPr>
        <w:t>**p&lt;.01 düzeyinde anlamlı</w:t>
      </w:r>
      <w:r>
        <w:rPr>
          <w:rFonts w:ascii="Times New Roman" w:hAnsi="Times New Roman" w:cs="Times New Roman"/>
          <w:sz w:val="16"/>
          <w:szCs w:val="16"/>
        </w:rPr>
        <w:t xml:space="preserve"> (yüksek düzeyde istatistiksel anlamlılık)</w:t>
      </w:r>
    </w:p>
    <w:p w14:paraId="2065292F" w14:textId="77777777" w:rsidR="009E7AB2" w:rsidRPr="009E7AB2" w:rsidRDefault="009E7AB2" w:rsidP="009E7AB2">
      <w:pPr>
        <w:tabs>
          <w:tab w:val="center" w:pos="4824"/>
        </w:tabs>
        <w:autoSpaceDE w:val="0"/>
        <w:autoSpaceDN w:val="0"/>
        <w:adjustRightInd w:val="0"/>
        <w:spacing w:after="0" w:line="240" w:lineRule="auto"/>
        <w:rPr>
          <w:rFonts w:ascii="$F$" w:hAnsi="$F$" w:cs="$F$"/>
          <w:b/>
          <w:bCs/>
          <w:color w:val="000000"/>
          <w:sz w:val="18"/>
          <w:szCs w:val="18"/>
        </w:rPr>
      </w:pPr>
      <w:r>
        <w:rPr>
          <w:rFonts w:ascii="$F$" w:hAnsi="$F$" w:cs="$F$"/>
          <w:b/>
          <w:bCs/>
          <w:color w:val="000000"/>
          <w:sz w:val="18"/>
          <w:szCs w:val="18"/>
        </w:rPr>
        <w:tab/>
      </w:r>
    </w:p>
    <w:p w14:paraId="0A967CE1" w14:textId="020407E9" w:rsidR="00C769E4" w:rsidRDefault="00C769E4" w:rsidP="009E7AB2">
      <w:pPr>
        <w:autoSpaceDE w:val="0"/>
        <w:autoSpaceDN w:val="0"/>
        <w:adjustRightInd w:val="0"/>
        <w:spacing w:after="0" w:line="360" w:lineRule="auto"/>
        <w:jc w:val="both"/>
        <w:rPr>
          <w:rFonts w:ascii="Times New Roman" w:hAnsi="Times New Roman" w:cs="Times New Roman"/>
          <w:b/>
          <w:sz w:val="24"/>
          <w:szCs w:val="24"/>
        </w:rPr>
      </w:pPr>
    </w:p>
    <w:p w14:paraId="4A417D22" w14:textId="43CE339E" w:rsidR="00C769E4" w:rsidRDefault="00FC45AC" w:rsidP="00820E33">
      <w:pPr>
        <w:pStyle w:val="Balk2"/>
      </w:pPr>
      <w:bookmarkStart w:id="95" w:name="_Toc127661976"/>
      <w:r w:rsidRPr="00FC45AC">
        <w:t>4.7. Çevre Sağlığı Bölüm/Program Öğrencilerinin Çevre So</w:t>
      </w:r>
      <w:r w:rsidR="0051722A">
        <w:t>runlarına Yönelik Davranışları i</w:t>
      </w:r>
      <w:r w:rsidRPr="00FC45AC">
        <w:t>le Çözüm Odaklı Yaklaşımlarının</w:t>
      </w:r>
      <w:r w:rsidR="00867281">
        <w:t>,</w:t>
      </w:r>
      <w:r w:rsidRPr="00FC45AC">
        <w:t xml:space="preserve"> Medeni Durumlarına Göre Karşılaştırılmasına İlişkin Bulgular</w:t>
      </w:r>
      <w:bookmarkEnd w:id="95"/>
    </w:p>
    <w:p w14:paraId="05026F6C" w14:textId="508F5173" w:rsidR="00FC45AC" w:rsidRDefault="00FC45AC"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üçüncü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medeni durumlarına göre farklılık göstermektedir’ ifadesini test etmek için yapılan</w:t>
      </w:r>
      <w:r w:rsidR="0000123B">
        <w:rPr>
          <w:rFonts w:ascii="Times New Roman" w:hAnsi="Times New Roman" w:cs="Times New Roman"/>
          <w:sz w:val="24"/>
          <w:szCs w:val="24"/>
        </w:rPr>
        <w:t xml:space="preserve"> t-testi</w:t>
      </w:r>
      <w:r>
        <w:rPr>
          <w:rFonts w:ascii="Times New Roman" w:hAnsi="Times New Roman" w:cs="Times New Roman"/>
          <w:sz w:val="24"/>
          <w:szCs w:val="24"/>
        </w:rPr>
        <w:t xml:space="preserve"> analizi sonuçları ve öğencilerin çözüm odaklı yaklaşım düzeyleri ile çevre sorunlarına yönelik davranış ölçeğinden almış oldukları ortalama </w:t>
      </w:r>
      <w:r w:rsidR="00142C0A" w:rsidRPr="00142C0A">
        <w:rPr>
          <w:rFonts w:ascii="Times New Roman" w:hAnsi="Times New Roman" w:cs="Times New Roman"/>
          <w:sz w:val="24"/>
          <w:szCs w:val="24"/>
        </w:rPr>
        <w:t>puanlar, ÇSYD ölçeğinin alt boyutlarıyla</w:t>
      </w:r>
      <w:r w:rsidRPr="00142C0A">
        <w:rPr>
          <w:rFonts w:ascii="Times New Roman" w:hAnsi="Times New Roman" w:cs="Times New Roman"/>
          <w:sz w:val="24"/>
          <w:szCs w:val="24"/>
        </w:rPr>
        <w:t xml:space="preserve"> </w:t>
      </w:r>
      <w:r>
        <w:rPr>
          <w:rFonts w:ascii="Times New Roman" w:hAnsi="Times New Roman" w:cs="Times New Roman"/>
          <w:sz w:val="24"/>
          <w:szCs w:val="24"/>
        </w:rPr>
        <w:t>medeni durumlarına gö</w:t>
      </w:r>
      <w:r w:rsidR="001570A2">
        <w:rPr>
          <w:rFonts w:ascii="Times New Roman" w:hAnsi="Times New Roman" w:cs="Times New Roman"/>
          <w:sz w:val="24"/>
          <w:szCs w:val="24"/>
        </w:rPr>
        <w:t>re karşılaştırılmıştır (Tablo 31</w:t>
      </w:r>
      <w:r>
        <w:rPr>
          <w:rFonts w:ascii="Times New Roman" w:hAnsi="Times New Roman" w:cs="Times New Roman"/>
          <w:sz w:val="24"/>
          <w:szCs w:val="24"/>
        </w:rPr>
        <w:t xml:space="preserve">).  </w:t>
      </w:r>
    </w:p>
    <w:p w14:paraId="497947B1" w14:textId="1B3A3E17" w:rsidR="006B0208" w:rsidRDefault="000B7C57" w:rsidP="001B068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Araştırmaya katılan öğrencilerin çevre sorunlarına yönelik davranışları ile çözüm odaklı yaklaşımlarının medeni duruma göre karşılaştırılmasına ilişkin yapılan bağımsız t-testi </w:t>
      </w:r>
      <w:r>
        <w:rPr>
          <w:rFonts w:ascii="Times New Roman" w:hAnsi="Times New Roman" w:cs="Times New Roman"/>
          <w:sz w:val="24"/>
          <w:szCs w:val="24"/>
        </w:rPr>
        <w:lastRenderedPageBreak/>
        <w:t>sonuçlarına göre, evli ve bekar olan öğrenciler arasında anlamlı bir farklılığa rastlanmamıştır (p&gt;0,05). Çevre sorunlarına yönelik davranış ölçeğinin alt boyutları evli ve bekar</w:t>
      </w:r>
      <w:r w:rsidR="001B0689">
        <w:rPr>
          <w:rFonts w:ascii="Times New Roman" w:hAnsi="Times New Roman" w:cs="Times New Roman"/>
          <w:sz w:val="24"/>
          <w:szCs w:val="24"/>
        </w:rPr>
        <w:t xml:space="preserve"> seçenekleriyle</w:t>
      </w:r>
      <w:r>
        <w:rPr>
          <w:rFonts w:ascii="Times New Roman" w:hAnsi="Times New Roman" w:cs="Times New Roman"/>
          <w:sz w:val="24"/>
          <w:szCs w:val="24"/>
        </w:rPr>
        <w:t xml:space="preserve"> t testi ortalamaları alınarak sırasıyla incelendiğinde</w:t>
      </w:r>
      <w:r w:rsidR="001B0689">
        <w:rPr>
          <w:rFonts w:ascii="Times New Roman" w:hAnsi="Times New Roman" w:cs="Times New Roman"/>
          <w:sz w:val="24"/>
          <w:szCs w:val="24"/>
        </w:rPr>
        <w:t xml:space="preserve"> ise: Kurulma, Kılavuzlama, Duruma Uydurma ve Yaratma alt boyutlarında öğrencilerin çevre sorunlarına yönelik davranışları ve çözüm odaklı bakış açılarının medeni duruma göre farklılaşmadığı görülmüştür</w:t>
      </w:r>
      <w:r>
        <w:rPr>
          <w:rFonts w:ascii="Times New Roman" w:hAnsi="Times New Roman" w:cs="Times New Roman"/>
          <w:sz w:val="24"/>
          <w:szCs w:val="24"/>
        </w:rPr>
        <w:t xml:space="preserve"> (</w:t>
      </w:r>
      <w:r w:rsidR="0051722A">
        <w:rPr>
          <w:rFonts w:ascii="Times New Roman" w:hAnsi="Times New Roman" w:cs="Times New Roman"/>
          <w:sz w:val="24"/>
          <w:szCs w:val="24"/>
        </w:rPr>
        <w:t>t=1,63; 0,34; 0,51; -0,46,</w:t>
      </w:r>
      <w:r w:rsidR="001B0689">
        <w:rPr>
          <w:rFonts w:ascii="Times New Roman" w:hAnsi="Times New Roman" w:cs="Times New Roman"/>
          <w:sz w:val="24"/>
          <w:szCs w:val="24"/>
        </w:rPr>
        <w:t xml:space="preserve"> p&gt;0,05). Algılama ve beceriye dönüştürme alt boyutlarında ise anlamlı fark</w:t>
      </w:r>
      <w:r w:rsidR="0051722A">
        <w:rPr>
          <w:rFonts w:ascii="Times New Roman" w:hAnsi="Times New Roman" w:cs="Times New Roman"/>
          <w:sz w:val="24"/>
          <w:szCs w:val="24"/>
        </w:rPr>
        <w:t>lılıklara rastlanmıştır (t=3,19;</w:t>
      </w:r>
      <w:r w:rsidR="001B0689">
        <w:rPr>
          <w:rFonts w:ascii="Times New Roman" w:hAnsi="Times New Roman" w:cs="Times New Roman"/>
          <w:sz w:val="24"/>
          <w:szCs w:val="24"/>
        </w:rPr>
        <w:t xml:space="preserve"> 0,83, p&lt;0,05). Katılımcılardan </w:t>
      </w:r>
      <w:r w:rsidR="00BD4066">
        <w:rPr>
          <w:rFonts w:ascii="Times New Roman" w:hAnsi="Times New Roman" w:cs="Times New Roman"/>
          <w:sz w:val="24"/>
          <w:szCs w:val="24"/>
        </w:rPr>
        <w:t xml:space="preserve">evli olan öğrenciler, bekar olan öğrencilere oranla daha fazla farklılığa sahiptir. </w:t>
      </w:r>
      <w:r w:rsidR="00436A8E">
        <w:rPr>
          <w:rFonts w:ascii="Times New Roman" w:hAnsi="Times New Roman" w:cs="Times New Roman"/>
          <w:sz w:val="24"/>
          <w:szCs w:val="24"/>
        </w:rPr>
        <w:t>Algılama alt boyutundaki farklılıkları göz önüne aldığımızda</w:t>
      </w:r>
      <w:r w:rsidR="002F6BFF">
        <w:rPr>
          <w:rFonts w:ascii="Times New Roman" w:hAnsi="Times New Roman" w:cs="Times New Roman"/>
          <w:sz w:val="24"/>
          <w:szCs w:val="24"/>
        </w:rPr>
        <w:t>,</w:t>
      </w:r>
      <w:r w:rsidR="00436A8E">
        <w:rPr>
          <w:rFonts w:ascii="Times New Roman" w:hAnsi="Times New Roman" w:cs="Times New Roman"/>
          <w:sz w:val="24"/>
          <w:szCs w:val="24"/>
        </w:rPr>
        <w:t xml:space="preserve"> </w:t>
      </w:r>
      <w:r w:rsidR="002F6BFF">
        <w:rPr>
          <w:rFonts w:ascii="Times New Roman" w:hAnsi="Times New Roman" w:cs="Times New Roman"/>
          <w:sz w:val="24"/>
          <w:szCs w:val="24"/>
        </w:rPr>
        <w:t>evli olan öğrencilerin eğitim ve bilgilendirme kaynaklarından bilgi almada bekar öğrencilere oranla pozitif anlamda daha fazla farklıl</w:t>
      </w:r>
      <w:r w:rsidR="008166B6">
        <w:rPr>
          <w:rFonts w:ascii="Times New Roman" w:hAnsi="Times New Roman" w:cs="Times New Roman"/>
          <w:sz w:val="24"/>
          <w:szCs w:val="24"/>
        </w:rPr>
        <w:t>ı</w:t>
      </w:r>
      <w:r w:rsidR="002F6BFF">
        <w:rPr>
          <w:rFonts w:ascii="Times New Roman" w:hAnsi="Times New Roman" w:cs="Times New Roman"/>
          <w:sz w:val="24"/>
          <w:szCs w:val="24"/>
        </w:rPr>
        <w:t xml:space="preserve">ğa sahip olduğu bulunmuştur. Beceriye dönüştürme alt boyutu incelendiğinde ise, evli olan öğrencilerin bekar öğrencilere oranla çevre sorunlarına yönelik davranışlarında çözüm odaklı bakış açılarının daha kapsamlı olduğu görülmüştür. Bu durumda araştırmanın 3. alt hipotezi kısmen doğrulanmıştır. </w:t>
      </w:r>
    </w:p>
    <w:p w14:paraId="5206C0B0" w14:textId="0F3ED07E" w:rsidR="006C5FD2" w:rsidRDefault="006C5FD2" w:rsidP="001B0689">
      <w:pPr>
        <w:autoSpaceDE w:val="0"/>
        <w:autoSpaceDN w:val="0"/>
        <w:adjustRightInd w:val="0"/>
        <w:spacing w:after="0" w:line="360" w:lineRule="auto"/>
        <w:ind w:firstLine="708"/>
        <w:jc w:val="both"/>
        <w:rPr>
          <w:rFonts w:ascii="Times New Roman" w:hAnsi="Times New Roman" w:cs="Times New Roman"/>
          <w:sz w:val="24"/>
          <w:szCs w:val="24"/>
        </w:rPr>
      </w:pPr>
    </w:p>
    <w:p w14:paraId="4B037F20" w14:textId="4189B43E" w:rsidR="00D61BB4" w:rsidRPr="002F17E7" w:rsidRDefault="003E71A1" w:rsidP="003E71A1">
      <w:pPr>
        <w:pStyle w:val="ResimYazs"/>
        <w:rPr>
          <w:rFonts w:ascii="Times New Roman" w:hAnsi="Times New Roman" w:cs="Times New Roman"/>
          <w:b w:val="0"/>
          <w:color w:val="auto"/>
          <w:sz w:val="22"/>
          <w:szCs w:val="22"/>
        </w:rPr>
      </w:pPr>
      <w:bookmarkStart w:id="96" w:name="_Toc127659904"/>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31</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D61BB4" w:rsidRPr="002F17E7">
        <w:rPr>
          <w:rFonts w:ascii="Times New Roman" w:hAnsi="Times New Roman" w:cs="Times New Roman"/>
          <w:b w:val="0"/>
          <w:color w:val="auto"/>
          <w:sz w:val="22"/>
          <w:szCs w:val="22"/>
        </w:rPr>
        <w:t>Öğrencilerin</w:t>
      </w:r>
      <w:r w:rsidR="00F51CA0" w:rsidRPr="002F17E7">
        <w:rPr>
          <w:rFonts w:ascii="Times New Roman" w:hAnsi="Times New Roman" w:cs="Times New Roman"/>
          <w:b w:val="0"/>
          <w:color w:val="auto"/>
          <w:sz w:val="22"/>
          <w:szCs w:val="22"/>
        </w:rPr>
        <w:t xml:space="preserve"> </w:t>
      </w:r>
      <w:r w:rsidR="00DF6B1C" w:rsidRPr="002F17E7">
        <w:rPr>
          <w:rFonts w:ascii="Times New Roman" w:hAnsi="Times New Roman" w:cs="Times New Roman"/>
          <w:b w:val="0"/>
          <w:color w:val="auto"/>
          <w:sz w:val="22"/>
          <w:szCs w:val="22"/>
        </w:rPr>
        <w:t>ÇSYD ile ÇOY’nın</w:t>
      </w:r>
      <w:r w:rsidR="00AB5521" w:rsidRPr="002F17E7">
        <w:rPr>
          <w:rFonts w:ascii="Times New Roman" w:hAnsi="Times New Roman" w:cs="Times New Roman"/>
          <w:b w:val="0"/>
          <w:color w:val="auto"/>
          <w:sz w:val="22"/>
          <w:szCs w:val="22"/>
        </w:rPr>
        <w:t>, medeni d</w:t>
      </w:r>
      <w:r w:rsidR="00F51CA0" w:rsidRPr="002F17E7">
        <w:rPr>
          <w:rFonts w:ascii="Times New Roman" w:hAnsi="Times New Roman" w:cs="Times New Roman"/>
          <w:b w:val="0"/>
          <w:color w:val="auto"/>
          <w:sz w:val="22"/>
          <w:szCs w:val="22"/>
        </w:rPr>
        <w:t xml:space="preserve">urumlarına </w:t>
      </w:r>
      <w:r w:rsidR="00AB5521" w:rsidRPr="002F17E7">
        <w:rPr>
          <w:rFonts w:ascii="Times New Roman" w:hAnsi="Times New Roman" w:cs="Times New Roman"/>
          <w:b w:val="0"/>
          <w:color w:val="auto"/>
          <w:sz w:val="22"/>
          <w:szCs w:val="22"/>
        </w:rPr>
        <w:t>g</w:t>
      </w:r>
      <w:r w:rsidR="00DF6B1C" w:rsidRPr="002F17E7">
        <w:rPr>
          <w:rFonts w:ascii="Times New Roman" w:hAnsi="Times New Roman" w:cs="Times New Roman"/>
          <w:b w:val="0"/>
          <w:color w:val="auto"/>
          <w:sz w:val="22"/>
          <w:szCs w:val="22"/>
        </w:rPr>
        <w:t>ör</w:t>
      </w:r>
      <w:r w:rsidR="000E0E49" w:rsidRPr="002F17E7">
        <w:rPr>
          <w:rFonts w:ascii="Times New Roman" w:hAnsi="Times New Roman" w:cs="Times New Roman"/>
          <w:b w:val="0"/>
          <w:color w:val="auto"/>
          <w:sz w:val="22"/>
          <w:szCs w:val="22"/>
        </w:rPr>
        <w:t xml:space="preserve">e </w:t>
      </w:r>
      <w:r w:rsidR="00AB5521" w:rsidRPr="002F17E7">
        <w:rPr>
          <w:rFonts w:ascii="Times New Roman" w:hAnsi="Times New Roman" w:cs="Times New Roman"/>
          <w:b w:val="0"/>
          <w:color w:val="auto"/>
          <w:sz w:val="22"/>
          <w:szCs w:val="22"/>
        </w:rPr>
        <w:t>k</w:t>
      </w:r>
      <w:r w:rsidR="00DF6B1C" w:rsidRPr="002F17E7">
        <w:rPr>
          <w:rFonts w:ascii="Times New Roman" w:hAnsi="Times New Roman" w:cs="Times New Roman"/>
          <w:b w:val="0"/>
          <w:color w:val="auto"/>
          <w:sz w:val="22"/>
          <w:szCs w:val="22"/>
        </w:rPr>
        <w:t>arşılaştırılması.</w:t>
      </w:r>
      <w:bookmarkEnd w:id="96"/>
    </w:p>
    <w:tbl>
      <w:tblPr>
        <w:tblW w:w="0" w:type="auto"/>
        <w:tblInd w:w="-15" w:type="dxa"/>
        <w:tblCellMar>
          <w:left w:w="93" w:type="dxa"/>
          <w:right w:w="93" w:type="dxa"/>
        </w:tblCellMar>
        <w:tblLook w:val="0000" w:firstRow="0" w:lastRow="0" w:firstColumn="0" w:lastColumn="0" w:noHBand="0" w:noVBand="0"/>
      </w:tblPr>
      <w:tblGrid>
        <w:gridCol w:w="1985"/>
        <w:gridCol w:w="1984"/>
        <w:gridCol w:w="751"/>
        <w:gridCol w:w="931"/>
        <w:gridCol w:w="1547"/>
        <w:gridCol w:w="846"/>
        <w:gridCol w:w="747"/>
      </w:tblGrid>
      <w:tr w:rsidR="00F51CA0" w14:paraId="223CD938" w14:textId="77777777" w:rsidTr="00DF40DE">
        <w:trPr>
          <w:trHeight w:val="388"/>
        </w:trPr>
        <w:tc>
          <w:tcPr>
            <w:tcW w:w="1985" w:type="dxa"/>
            <w:tcBorders>
              <w:top w:val="single" w:sz="12" w:space="0" w:color="000000"/>
              <w:left w:val="single" w:sz="12" w:space="0" w:color="000000"/>
              <w:bottom w:val="single" w:sz="12" w:space="0" w:color="000000"/>
              <w:right w:val="single" w:sz="4" w:space="0" w:color="auto"/>
            </w:tcBorders>
            <w:shd w:val="clear" w:color="000000" w:fill="FFFFFF"/>
            <w:vAlign w:val="center"/>
          </w:tcPr>
          <w:p w14:paraId="5C0EA8D1" w14:textId="77777777" w:rsidR="00F51CA0" w:rsidRPr="0000123B" w:rsidRDefault="00F51CA0"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12" w:space="0" w:color="000000"/>
              <w:left w:val="single" w:sz="4" w:space="0" w:color="auto"/>
              <w:bottom w:val="single" w:sz="12" w:space="0" w:color="000000"/>
              <w:right w:val="single" w:sz="12" w:space="0" w:color="000000"/>
            </w:tcBorders>
            <w:shd w:val="clear" w:color="000000" w:fill="FFFFFF"/>
            <w:vAlign w:val="center"/>
          </w:tcPr>
          <w:p w14:paraId="396F4AD8" w14:textId="77777777" w:rsidR="00F51CA0" w:rsidRPr="0000123B" w:rsidRDefault="00F51CA0"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Medeniyet Durumu</w:t>
            </w:r>
          </w:p>
        </w:tc>
        <w:tc>
          <w:tcPr>
            <w:tcW w:w="751" w:type="dxa"/>
            <w:tcBorders>
              <w:top w:val="single" w:sz="12" w:space="0" w:color="000000"/>
              <w:left w:val="single" w:sz="12" w:space="0" w:color="000000"/>
              <w:bottom w:val="single" w:sz="2" w:space="0" w:color="000000"/>
              <w:right w:val="single" w:sz="2" w:space="0" w:color="000000"/>
            </w:tcBorders>
            <w:shd w:val="clear" w:color="000000" w:fill="FFFFFF"/>
            <w:vAlign w:val="center"/>
          </w:tcPr>
          <w:p w14:paraId="7D97100A" w14:textId="77777777" w:rsidR="00F51CA0" w:rsidRPr="0000123B" w:rsidRDefault="00F51CA0"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N</w:t>
            </w:r>
          </w:p>
        </w:tc>
        <w:tc>
          <w:tcPr>
            <w:tcW w:w="0" w:type="auto"/>
            <w:tcBorders>
              <w:top w:val="single" w:sz="12" w:space="0" w:color="000000"/>
              <w:left w:val="single" w:sz="2" w:space="0" w:color="000000"/>
              <w:bottom w:val="single" w:sz="2" w:space="0" w:color="000000"/>
              <w:right w:val="single" w:sz="2" w:space="0" w:color="000000"/>
            </w:tcBorders>
            <w:shd w:val="clear" w:color="000000" w:fill="FFFFFF"/>
            <w:vAlign w:val="center"/>
          </w:tcPr>
          <w:p w14:paraId="274F4C17" w14:textId="77777777" w:rsidR="00F51CA0" w:rsidRPr="0000123B" w:rsidRDefault="00F51CA0"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Ortalama</w:t>
            </w:r>
          </w:p>
        </w:tc>
        <w:tc>
          <w:tcPr>
            <w:tcW w:w="0" w:type="auto"/>
            <w:tcBorders>
              <w:top w:val="single" w:sz="12" w:space="0" w:color="000000"/>
              <w:left w:val="single" w:sz="2" w:space="0" w:color="000000"/>
              <w:bottom w:val="single" w:sz="2" w:space="0" w:color="000000"/>
              <w:right w:val="single" w:sz="2" w:space="0" w:color="000000"/>
            </w:tcBorders>
            <w:shd w:val="clear" w:color="000000" w:fill="FFFFFF"/>
            <w:vAlign w:val="center"/>
          </w:tcPr>
          <w:p w14:paraId="2826DCF5" w14:textId="77777777" w:rsidR="00F51CA0" w:rsidRPr="0000123B" w:rsidRDefault="00F51CA0"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Stdandart Sapma</w:t>
            </w:r>
          </w:p>
        </w:tc>
        <w:tc>
          <w:tcPr>
            <w:tcW w:w="846" w:type="dxa"/>
            <w:tcBorders>
              <w:top w:val="single" w:sz="12" w:space="0" w:color="000000"/>
              <w:left w:val="single" w:sz="2" w:space="0" w:color="000000"/>
              <w:bottom w:val="single" w:sz="2" w:space="0" w:color="000000"/>
              <w:right w:val="single" w:sz="2" w:space="0" w:color="000000"/>
            </w:tcBorders>
            <w:shd w:val="clear" w:color="000000" w:fill="FFFFFF"/>
            <w:vAlign w:val="center"/>
          </w:tcPr>
          <w:p w14:paraId="2FD9BA89" w14:textId="77777777" w:rsidR="0000123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t</w:t>
            </w:r>
          </w:p>
        </w:tc>
        <w:tc>
          <w:tcPr>
            <w:tcW w:w="747" w:type="dxa"/>
            <w:tcBorders>
              <w:top w:val="single" w:sz="12" w:space="0" w:color="000000"/>
              <w:left w:val="single" w:sz="2" w:space="0" w:color="000000"/>
              <w:bottom w:val="single" w:sz="2" w:space="0" w:color="000000"/>
              <w:right w:val="single" w:sz="2" w:space="0" w:color="000000"/>
            </w:tcBorders>
            <w:shd w:val="clear" w:color="000000" w:fill="FFFFFF"/>
            <w:vAlign w:val="center"/>
          </w:tcPr>
          <w:p w14:paraId="7C88AC09" w14:textId="390DACAC" w:rsidR="0000123B" w:rsidRPr="0000123B" w:rsidRDefault="007D579B"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B91F7F" w14:paraId="35B0AC56" w14:textId="77777777" w:rsidTr="00DF40DE">
        <w:trPr>
          <w:trHeight w:val="273"/>
        </w:trPr>
        <w:tc>
          <w:tcPr>
            <w:tcW w:w="1985" w:type="dxa"/>
            <w:tcBorders>
              <w:top w:val="nil"/>
              <w:left w:val="single" w:sz="12" w:space="0" w:color="000000"/>
              <w:bottom w:val="nil"/>
              <w:right w:val="single" w:sz="4" w:space="0" w:color="auto"/>
            </w:tcBorders>
            <w:shd w:val="clear" w:color="000000" w:fill="FFFFFF"/>
            <w:vAlign w:val="center"/>
          </w:tcPr>
          <w:p w14:paraId="13660E3E" w14:textId="77777777" w:rsidR="00B91F7F" w:rsidRPr="0000123B" w:rsidRDefault="00B91F7F"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4D3D0C48" w14:textId="77777777" w:rsidR="00B91F7F" w:rsidRPr="0000123B" w:rsidRDefault="00B91F7F"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A0D02FE" w14:textId="77777777" w:rsidR="00B91F7F" w:rsidRPr="0000123B" w:rsidRDefault="00B91F7F"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2038A623" w14:textId="77777777" w:rsidR="00B91F7F"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384A5AB7" w14:textId="77777777" w:rsidR="00B91F7F"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0,84</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1786FBB2" w14:textId="77777777" w:rsidR="00B91F7F"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w:t>
            </w:r>
          </w:p>
        </w:tc>
        <w:tc>
          <w:tcPr>
            <w:tcW w:w="747" w:type="dxa"/>
            <w:tcBorders>
              <w:top w:val="nil"/>
              <w:left w:val="single" w:sz="2" w:space="0" w:color="000000"/>
              <w:bottom w:val="nil"/>
              <w:right w:val="single" w:sz="2" w:space="0" w:color="000000"/>
            </w:tcBorders>
            <w:shd w:val="clear" w:color="000000" w:fill="FFFFFF"/>
            <w:vAlign w:val="center"/>
          </w:tcPr>
          <w:p w14:paraId="30728DA4" w14:textId="77777777" w:rsidR="00B91F7F" w:rsidRPr="0000123B" w:rsidRDefault="00B91F7F"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B91F7F" w14:paraId="136B9FC0"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55D03E53" w14:textId="77777777" w:rsidR="00B91F7F"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Toplam ÇOY</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30F3E340" w14:textId="49EF0419" w:rsidR="00B91F7F"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761D3B6" w14:textId="77777777" w:rsidR="00B91F7F" w:rsidRPr="0000123B" w:rsidRDefault="00B91F7F"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1F03AF35" w14:textId="77777777" w:rsidR="00B91F7F"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B653FAB" w14:textId="77777777" w:rsidR="00B91F7F"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64884E6" w14:textId="77777777" w:rsidR="00B91F7F"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471F361C" w14:textId="77777777" w:rsidR="00B91F7F"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0,21</w:t>
            </w:r>
          </w:p>
        </w:tc>
      </w:tr>
      <w:tr w:rsidR="00EF39FB" w14:paraId="420D9136"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180F5FCF"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20DB4DA9"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83F0E7C"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61B6677"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2436BEA5"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633C8A7E"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w:t>
            </w:r>
          </w:p>
        </w:tc>
        <w:tc>
          <w:tcPr>
            <w:tcW w:w="747" w:type="dxa"/>
            <w:tcBorders>
              <w:top w:val="single" w:sz="4" w:space="0" w:color="auto"/>
              <w:left w:val="single" w:sz="2" w:space="0" w:color="000000"/>
              <w:bottom w:val="nil"/>
              <w:right w:val="single" w:sz="2" w:space="0" w:color="000000"/>
            </w:tcBorders>
            <w:shd w:val="clear" w:color="000000" w:fill="FFFFFF"/>
            <w:vAlign w:val="center"/>
          </w:tcPr>
          <w:p w14:paraId="2499F9B6"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204C489E"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1D889325"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Toplam ÇED</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1B81B3B5" w14:textId="4C0F3388"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9D7E23F"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A0F6D44"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CDFB680"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0,66</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D691C73"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04753A5A"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r>
      <w:tr w:rsidR="00EF39FB" w14:paraId="20CF2FCF"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0B5F750D"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681A1969"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4DB8FF"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5CBEDF09"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217F324A"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0,66</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27B90871"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w:t>
            </w:r>
          </w:p>
        </w:tc>
        <w:tc>
          <w:tcPr>
            <w:tcW w:w="747" w:type="dxa"/>
            <w:tcBorders>
              <w:top w:val="single" w:sz="4" w:space="0" w:color="auto"/>
              <w:left w:val="single" w:sz="2" w:space="0" w:color="000000"/>
              <w:bottom w:val="nil"/>
              <w:right w:val="single" w:sz="2" w:space="0" w:color="000000"/>
            </w:tcBorders>
            <w:shd w:val="clear" w:color="000000" w:fill="FFFFFF"/>
            <w:vAlign w:val="center"/>
          </w:tcPr>
          <w:p w14:paraId="00859C70"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0CF85F62"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4769D7BD"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Algılama</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42865433" w14:textId="55BA6387"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nil"/>
              <w:left w:val="single" w:sz="12" w:space="0" w:color="000000"/>
              <w:bottom w:val="single" w:sz="4" w:space="0" w:color="auto"/>
              <w:right w:val="single" w:sz="2" w:space="0" w:color="000000"/>
            </w:tcBorders>
            <w:shd w:val="clear" w:color="000000" w:fill="FFFFFF"/>
            <w:vAlign w:val="center"/>
          </w:tcPr>
          <w:p w14:paraId="3659054A"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nil"/>
              <w:left w:val="single" w:sz="2" w:space="0" w:color="000000"/>
              <w:bottom w:val="single" w:sz="4" w:space="0" w:color="auto"/>
              <w:right w:val="single" w:sz="2" w:space="0" w:color="000000"/>
            </w:tcBorders>
            <w:shd w:val="clear" w:color="000000" w:fill="FFFFFF"/>
            <w:vAlign w:val="center"/>
          </w:tcPr>
          <w:p w14:paraId="102CBCC8"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0" w:type="auto"/>
            <w:tcBorders>
              <w:top w:val="nil"/>
              <w:left w:val="single" w:sz="2" w:space="0" w:color="000000"/>
              <w:bottom w:val="single" w:sz="4" w:space="0" w:color="auto"/>
              <w:right w:val="single" w:sz="2" w:space="0" w:color="000000"/>
            </w:tcBorders>
            <w:shd w:val="clear" w:color="000000" w:fill="FFFFFF"/>
            <w:vAlign w:val="center"/>
          </w:tcPr>
          <w:p w14:paraId="1F52F06B"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DDEF58"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1C33DED5"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0,04</w:t>
            </w:r>
            <w:r w:rsidR="000B7C57" w:rsidRPr="000F644C">
              <w:rPr>
                <w:rFonts w:ascii="Times New Roman" w:hAnsi="Times New Roman" w:cs="Times New Roman"/>
                <w:color w:val="000000"/>
                <w:sz w:val="20"/>
                <w:szCs w:val="20"/>
                <w:vertAlign w:val="superscript"/>
              </w:rPr>
              <w:t>*</w:t>
            </w:r>
          </w:p>
        </w:tc>
      </w:tr>
      <w:tr w:rsidR="00EF39FB" w14:paraId="1B8348F8"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6FA04D2E"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73BDCA5B"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308ED95"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188F55F5"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DE14FE6"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57C317B9"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w:t>
            </w:r>
          </w:p>
        </w:tc>
        <w:tc>
          <w:tcPr>
            <w:tcW w:w="747" w:type="dxa"/>
            <w:tcBorders>
              <w:top w:val="nil"/>
              <w:left w:val="single" w:sz="2" w:space="0" w:color="000000"/>
              <w:bottom w:val="nil"/>
              <w:right w:val="single" w:sz="2" w:space="0" w:color="000000"/>
            </w:tcBorders>
            <w:shd w:val="clear" w:color="000000" w:fill="FFFFFF"/>
            <w:vAlign w:val="center"/>
          </w:tcPr>
          <w:p w14:paraId="727206FF"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149357C6"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16930DF7"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Kurulma</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228B753B" w14:textId="27BD91A8"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B1D0A42"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041F7E2A"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737D238"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0,71</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3889AB1" w14:textId="77777777" w:rsidR="00EF39FB" w:rsidRPr="0000123B" w:rsidRDefault="00D369C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6AA344CD"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0,09</w:t>
            </w:r>
          </w:p>
        </w:tc>
      </w:tr>
      <w:tr w:rsidR="00EF39FB" w14:paraId="53B74B0E"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4FA9EBC0"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44C5F4C6"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94C2977"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79DFBCC1"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17592224"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517F7374"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747" w:type="dxa"/>
            <w:tcBorders>
              <w:top w:val="single" w:sz="4" w:space="0" w:color="auto"/>
              <w:left w:val="single" w:sz="2" w:space="0" w:color="000000"/>
              <w:bottom w:val="nil"/>
              <w:right w:val="single" w:sz="2" w:space="0" w:color="000000"/>
            </w:tcBorders>
            <w:shd w:val="clear" w:color="000000" w:fill="FFFFFF"/>
            <w:vAlign w:val="center"/>
          </w:tcPr>
          <w:p w14:paraId="217D01B5"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205E3D28"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39C72ACF"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Klavuzlama</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28C20F0F" w14:textId="15FA5CB2"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7C86D58"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1F1799F8"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77A8021"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92654D"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0,38</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484529B7"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0,24</w:t>
            </w:r>
          </w:p>
        </w:tc>
      </w:tr>
      <w:tr w:rsidR="00EF39FB" w14:paraId="0EB6A86B"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583044DD"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4ECEA4EE"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89A25B6"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7CA59C7E"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3,65</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787184C2"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35FEF166"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0,68</w:t>
            </w:r>
          </w:p>
        </w:tc>
        <w:tc>
          <w:tcPr>
            <w:tcW w:w="747" w:type="dxa"/>
            <w:tcBorders>
              <w:top w:val="single" w:sz="4" w:space="0" w:color="auto"/>
              <w:left w:val="single" w:sz="2" w:space="0" w:color="000000"/>
              <w:bottom w:val="nil"/>
              <w:right w:val="single" w:sz="2" w:space="0" w:color="000000"/>
            </w:tcBorders>
            <w:shd w:val="clear" w:color="000000" w:fill="FFFFFF"/>
            <w:vAlign w:val="center"/>
          </w:tcPr>
          <w:p w14:paraId="107FB7B1"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1C6A184E"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1067BD4F"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Beceriye Dönüştürme</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76D62828" w14:textId="6166BE37"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0CF8A09"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04EF265B"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59F358B"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D5F016"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5568469F"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0,05</w:t>
            </w:r>
            <w:r w:rsidR="000B7C57" w:rsidRPr="000F644C">
              <w:rPr>
                <w:rFonts w:ascii="Times New Roman" w:hAnsi="Times New Roman" w:cs="Times New Roman"/>
                <w:color w:val="000000"/>
                <w:sz w:val="20"/>
                <w:szCs w:val="20"/>
                <w:vertAlign w:val="superscript"/>
              </w:rPr>
              <w:t>*</w:t>
            </w:r>
          </w:p>
        </w:tc>
      </w:tr>
      <w:tr w:rsidR="00EF39FB" w14:paraId="0F932155"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151A9267"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376F3AE8"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133A6AE"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758E373A"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3,49</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BE999FD"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846" w:type="dxa"/>
            <w:tcBorders>
              <w:top w:val="nil"/>
              <w:left w:val="single" w:sz="2" w:space="0" w:color="000000"/>
              <w:bottom w:val="single" w:sz="4" w:space="0" w:color="auto"/>
              <w:right w:val="single" w:sz="2" w:space="0" w:color="000000"/>
            </w:tcBorders>
            <w:shd w:val="clear" w:color="000000" w:fill="FFFFFF"/>
            <w:vAlign w:val="center"/>
          </w:tcPr>
          <w:p w14:paraId="7BC56ABB"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747" w:type="dxa"/>
            <w:tcBorders>
              <w:top w:val="single" w:sz="4" w:space="0" w:color="auto"/>
              <w:left w:val="single" w:sz="2" w:space="0" w:color="000000"/>
              <w:bottom w:val="nil"/>
              <w:right w:val="single" w:sz="2" w:space="0" w:color="000000"/>
            </w:tcBorders>
            <w:shd w:val="clear" w:color="000000" w:fill="FFFFFF"/>
            <w:vAlign w:val="center"/>
          </w:tcPr>
          <w:p w14:paraId="5F9C7075"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622F1555" w14:textId="77777777" w:rsidTr="00DF40DE">
        <w:trPr>
          <w:trHeight w:val="273"/>
        </w:trPr>
        <w:tc>
          <w:tcPr>
            <w:tcW w:w="1985" w:type="dxa"/>
            <w:tcBorders>
              <w:top w:val="nil"/>
              <w:left w:val="single" w:sz="12" w:space="0" w:color="000000"/>
              <w:bottom w:val="single" w:sz="4" w:space="0" w:color="auto"/>
              <w:right w:val="single" w:sz="4" w:space="0" w:color="auto"/>
            </w:tcBorders>
            <w:shd w:val="clear" w:color="000000" w:fill="FFFFFF"/>
            <w:vAlign w:val="center"/>
          </w:tcPr>
          <w:p w14:paraId="1A7271C7" w14:textId="77777777" w:rsidR="00EF39FB" w:rsidRPr="0000123B" w:rsidRDefault="0000123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Duruma Uydurma</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3383A61A" w14:textId="6D0EF92F" w:rsidR="00EF39FB" w:rsidRPr="0000123B" w:rsidRDefault="000F644C"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C87FFDF" w14:textId="77777777" w:rsidR="00EF39FB" w:rsidRPr="0000123B" w:rsidRDefault="00EF39FB" w:rsidP="0000123B">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86FF257"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29B0D5C3" w14:textId="77777777" w:rsidR="00EF39FB" w:rsidRPr="0000123B" w:rsidRDefault="00A47F88"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84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0571BC"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0,59</w:t>
            </w:r>
          </w:p>
        </w:tc>
        <w:tc>
          <w:tcPr>
            <w:tcW w:w="747" w:type="dxa"/>
            <w:tcBorders>
              <w:top w:val="nil"/>
              <w:left w:val="single" w:sz="2" w:space="0" w:color="000000"/>
              <w:bottom w:val="single" w:sz="4" w:space="0" w:color="auto"/>
              <w:right w:val="single" w:sz="2" w:space="0" w:color="000000"/>
            </w:tcBorders>
            <w:shd w:val="clear" w:color="000000" w:fill="FFFFFF"/>
            <w:vAlign w:val="center"/>
          </w:tcPr>
          <w:p w14:paraId="6BE8EF3E" w14:textId="77777777" w:rsidR="00EF39FB" w:rsidRPr="0000123B" w:rsidRDefault="00EB520A" w:rsidP="0000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0,06</w:t>
            </w:r>
          </w:p>
        </w:tc>
      </w:tr>
      <w:tr w:rsidR="00EF39FB" w14:paraId="3C8F7CE0" w14:textId="77777777" w:rsidTr="00DF40DE">
        <w:trPr>
          <w:trHeight w:val="273"/>
        </w:trPr>
        <w:tc>
          <w:tcPr>
            <w:tcW w:w="1985" w:type="dxa"/>
            <w:tcBorders>
              <w:top w:val="single" w:sz="4" w:space="0" w:color="auto"/>
              <w:left w:val="single" w:sz="12" w:space="0" w:color="000000"/>
              <w:bottom w:val="nil"/>
              <w:right w:val="single" w:sz="4" w:space="0" w:color="auto"/>
            </w:tcBorders>
            <w:shd w:val="clear" w:color="000000" w:fill="FFFFFF"/>
            <w:vAlign w:val="center"/>
          </w:tcPr>
          <w:p w14:paraId="003CE3DA" w14:textId="77777777" w:rsidR="00EF39FB" w:rsidRPr="0000123B" w:rsidRDefault="00EF39FB" w:rsidP="00BC787C">
            <w:pPr>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3AFDDD64" w14:textId="77777777" w:rsidR="00EF39FB" w:rsidRPr="0000123B" w:rsidRDefault="00EF39FB" w:rsidP="00BC787C">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Evli</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8230BD7" w14:textId="77777777" w:rsidR="00EF39FB" w:rsidRPr="0000123B" w:rsidRDefault="00EF39FB" w:rsidP="00BC787C">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16</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3389F60C" w14:textId="77777777" w:rsidR="00EF39FB" w:rsidRPr="0000123B" w:rsidRDefault="00A47F88"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4EB0F403" w14:textId="77777777" w:rsidR="00EF39FB" w:rsidRPr="0000123B" w:rsidRDefault="00A47F88"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846" w:type="dxa"/>
            <w:tcBorders>
              <w:top w:val="nil"/>
              <w:left w:val="single" w:sz="2" w:space="0" w:color="000000"/>
              <w:bottom w:val="single" w:sz="4" w:space="0" w:color="auto"/>
              <w:right w:val="single" w:sz="4" w:space="0" w:color="auto"/>
            </w:tcBorders>
            <w:shd w:val="clear" w:color="000000" w:fill="FFFFFF"/>
            <w:vAlign w:val="center"/>
          </w:tcPr>
          <w:p w14:paraId="758E0621" w14:textId="77777777" w:rsidR="00EF39FB" w:rsidRPr="0000123B" w:rsidRDefault="00EB520A"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747" w:type="dxa"/>
            <w:tcBorders>
              <w:top w:val="single" w:sz="4" w:space="0" w:color="auto"/>
              <w:left w:val="single" w:sz="4" w:space="0" w:color="auto"/>
              <w:bottom w:val="nil"/>
              <w:right w:val="single" w:sz="2" w:space="0" w:color="000000"/>
            </w:tcBorders>
            <w:shd w:val="clear" w:color="000000" w:fill="FFFFFF"/>
            <w:vAlign w:val="center"/>
          </w:tcPr>
          <w:p w14:paraId="648E2788" w14:textId="77777777" w:rsidR="00EF39FB" w:rsidRPr="0000123B" w:rsidRDefault="00EF39FB" w:rsidP="00BC787C">
            <w:pPr>
              <w:autoSpaceDE w:val="0"/>
              <w:autoSpaceDN w:val="0"/>
              <w:adjustRightInd w:val="0"/>
              <w:spacing w:after="0" w:line="240" w:lineRule="auto"/>
              <w:jc w:val="center"/>
              <w:rPr>
                <w:rFonts w:ascii="Times New Roman" w:hAnsi="Times New Roman" w:cs="Times New Roman"/>
                <w:color w:val="000000"/>
                <w:sz w:val="20"/>
                <w:szCs w:val="20"/>
              </w:rPr>
            </w:pPr>
          </w:p>
        </w:tc>
      </w:tr>
      <w:tr w:rsidR="00EF39FB" w14:paraId="6CFD50FD" w14:textId="77777777" w:rsidTr="00DF40DE">
        <w:trPr>
          <w:trHeight w:val="58"/>
        </w:trPr>
        <w:tc>
          <w:tcPr>
            <w:tcW w:w="1985" w:type="dxa"/>
            <w:tcBorders>
              <w:top w:val="nil"/>
              <w:left w:val="single" w:sz="12" w:space="0" w:color="000000"/>
              <w:bottom w:val="single" w:sz="4" w:space="0" w:color="auto"/>
              <w:right w:val="single" w:sz="4" w:space="0" w:color="auto"/>
            </w:tcBorders>
            <w:shd w:val="clear" w:color="000000" w:fill="FFFFFF"/>
            <w:vAlign w:val="center"/>
          </w:tcPr>
          <w:p w14:paraId="67B66980" w14:textId="77777777" w:rsidR="00EF39FB" w:rsidRPr="0000123B" w:rsidRDefault="0000123B" w:rsidP="00BC787C">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Yaratma</w:t>
            </w:r>
          </w:p>
        </w:tc>
        <w:tc>
          <w:tcPr>
            <w:tcW w:w="1984" w:type="dxa"/>
            <w:tcBorders>
              <w:top w:val="single" w:sz="4" w:space="0" w:color="auto"/>
              <w:left w:val="single" w:sz="4" w:space="0" w:color="auto"/>
              <w:bottom w:val="single" w:sz="4" w:space="0" w:color="auto"/>
              <w:right w:val="single" w:sz="12" w:space="0" w:color="000000"/>
            </w:tcBorders>
            <w:shd w:val="clear" w:color="000000" w:fill="FFFFFF"/>
            <w:vAlign w:val="center"/>
          </w:tcPr>
          <w:p w14:paraId="5BFA4251" w14:textId="3113E29A" w:rsidR="00EF39FB" w:rsidRPr="0000123B" w:rsidRDefault="000F644C" w:rsidP="00BC787C">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Bekâr</w:t>
            </w:r>
          </w:p>
        </w:tc>
        <w:tc>
          <w:tcPr>
            <w:tcW w:w="75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ACF1011" w14:textId="77777777" w:rsidR="00EF39FB" w:rsidRPr="0000123B" w:rsidRDefault="00EF39FB" w:rsidP="00BC787C">
            <w:pPr>
              <w:autoSpaceDE w:val="0"/>
              <w:autoSpaceDN w:val="0"/>
              <w:adjustRightInd w:val="0"/>
              <w:spacing w:after="0" w:line="240" w:lineRule="auto"/>
              <w:jc w:val="center"/>
              <w:rPr>
                <w:rFonts w:ascii="Times New Roman" w:hAnsi="Times New Roman" w:cs="Times New Roman"/>
                <w:color w:val="000000"/>
                <w:sz w:val="20"/>
                <w:szCs w:val="20"/>
              </w:rPr>
            </w:pPr>
            <w:r w:rsidRPr="0000123B">
              <w:rPr>
                <w:rFonts w:ascii="Times New Roman" w:hAnsi="Times New Roman" w:cs="Times New Roman"/>
                <w:color w:val="000000"/>
                <w:sz w:val="20"/>
                <w:szCs w:val="20"/>
              </w:rPr>
              <w:t>128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64A83291" w14:textId="77777777" w:rsidR="00EF39FB" w:rsidRPr="0000123B" w:rsidRDefault="00A47F88"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3,02</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14:paraId="23A8CF13" w14:textId="77777777" w:rsidR="00EF39FB" w:rsidRPr="0000123B" w:rsidRDefault="00A47F88"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0,71</w:t>
            </w:r>
          </w:p>
        </w:tc>
        <w:tc>
          <w:tcPr>
            <w:tcW w:w="846" w:type="dxa"/>
            <w:tcBorders>
              <w:top w:val="single" w:sz="4" w:space="0" w:color="auto"/>
              <w:left w:val="single" w:sz="2" w:space="0" w:color="000000"/>
              <w:bottom w:val="single" w:sz="4" w:space="0" w:color="auto"/>
              <w:right w:val="single" w:sz="4" w:space="0" w:color="auto"/>
            </w:tcBorders>
            <w:shd w:val="clear" w:color="000000" w:fill="FFFFFF"/>
            <w:vAlign w:val="center"/>
          </w:tcPr>
          <w:p w14:paraId="1E1CE30C" w14:textId="77777777" w:rsidR="00EF39FB" w:rsidRPr="0000123B" w:rsidRDefault="00EB520A"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747" w:type="dxa"/>
            <w:tcBorders>
              <w:top w:val="nil"/>
              <w:left w:val="single" w:sz="4" w:space="0" w:color="auto"/>
              <w:bottom w:val="single" w:sz="4" w:space="0" w:color="auto"/>
              <w:right w:val="single" w:sz="2" w:space="0" w:color="000000"/>
            </w:tcBorders>
            <w:shd w:val="clear" w:color="000000" w:fill="FFFFFF"/>
            <w:vAlign w:val="center"/>
          </w:tcPr>
          <w:p w14:paraId="553F005A" w14:textId="77777777" w:rsidR="00EF39FB" w:rsidRPr="0000123B" w:rsidRDefault="00EB520A" w:rsidP="00BC787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0,35</w:t>
            </w:r>
          </w:p>
        </w:tc>
      </w:tr>
    </w:tbl>
    <w:p w14:paraId="01933C6F" w14:textId="77777777" w:rsidR="00B91F7F" w:rsidRDefault="00B91F7F" w:rsidP="00BC787C">
      <w:pPr>
        <w:autoSpaceDE w:val="0"/>
        <w:autoSpaceDN w:val="0"/>
        <w:adjustRightInd w:val="0"/>
        <w:spacing w:after="0" w:line="360" w:lineRule="auto"/>
        <w:rPr>
          <w:rFonts w:ascii="$F$" w:hAnsi="$F$" w:cs="$F$"/>
          <w:color w:val="000000"/>
          <w:sz w:val="18"/>
          <w:szCs w:val="18"/>
        </w:rPr>
      </w:pPr>
    </w:p>
    <w:p w14:paraId="7EFB1507" w14:textId="77777777" w:rsidR="00D04800" w:rsidRDefault="00B91F7F" w:rsidP="00BC787C">
      <w:pPr>
        <w:tabs>
          <w:tab w:val="center" w:pos="3312"/>
        </w:tabs>
        <w:autoSpaceDE w:val="0"/>
        <w:autoSpaceDN w:val="0"/>
        <w:adjustRightInd w:val="0"/>
        <w:spacing w:after="0" w:line="360" w:lineRule="auto"/>
        <w:rPr>
          <w:rFonts w:ascii="$F$" w:hAnsi="$F$" w:cs="$F$"/>
          <w:b/>
          <w:bCs/>
          <w:color w:val="000000"/>
          <w:sz w:val="18"/>
          <w:szCs w:val="18"/>
        </w:rPr>
      </w:pPr>
      <w:r>
        <w:rPr>
          <w:rFonts w:ascii="$F$" w:hAnsi="$F$" w:cs="$F$"/>
          <w:b/>
          <w:bCs/>
          <w:color w:val="000000"/>
          <w:sz w:val="18"/>
          <w:szCs w:val="18"/>
        </w:rPr>
        <w:tab/>
      </w:r>
    </w:p>
    <w:p w14:paraId="78848DA2" w14:textId="4B561DE9" w:rsidR="00C769E4" w:rsidRPr="00D04800" w:rsidRDefault="00FC45AC" w:rsidP="00820E33">
      <w:pPr>
        <w:pStyle w:val="Balk2"/>
        <w:rPr>
          <w:rFonts w:ascii="$F$" w:hAnsi="$F$" w:cs="$F$"/>
          <w:color w:val="000000"/>
          <w:sz w:val="18"/>
          <w:szCs w:val="18"/>
        </w:rPr>
      </w:pPr>
      <w:bookmarkStart w:id="97" w:name="_Toc127661977"/>
      <w:r w:rsidRPr="00FC45AC">
        <w:lastRenderedPageBreak/>
        <w:t>4.8.</w:t>
      </w:r>
      <w:r>
        <w:t xml:space="preserve"> </w:t>
      </w:r>
      <w:r w:rsidRPr="00FC45AC">
        <w:t>Çevre Sağlığı Bölüm/Program Öğrencilerinin Çevre So</w:t>
      </w:r>
      <w:r w:rsidR="0051722A">
        <w:t>runlarına Yönelik Davranışları i</w:t>
      </w:r>
      <w:r w:rsidRPr="00FC45AC">
        <w:t>le Çözüm Odaklı Yaklaşımları</w:t>
      </w:r>
      <w:r>
        <w:t>nın</w:t>
      </w:r>
      <w:r w:rsidR="00867281">
        <w:t>,</w:t>
      </w:r>
      <w:r w:rsidR="0051722A">
        <w:t xml:space="preserve"> Sahip Oldukları Kardeş Sayısı v</w:t>
      </w:r>
      <w:r w:rsidRPr="00FC45AC">
        <w:t>e Kaçıncı Çocuk Olduklarına Göre Karşılaştırılmasına İlişkin Bulgular</w:t>
      </w:r>
      <w:bookmarkEnd w:id="97"/>
    </w:p>
    <w:p w14:paraId="103A874A" w14:textId="77777777" w:rsidR="00FC45AC" w:rsidRDefault="00FC45AC" w:rsidP="00BC787C">
      <w:pPr>
        <w:autoSpaceDE w:val="0"/>
        <w:autoSpaceDN w:val="0"/>
        <w:adjustRightInd w:val="0"/>
        <w:spacing w:after="0" w:line="360" w:lineRule="auto"/>
        <w:jc w:val="both"/>
        <w:rPr>
          <w:rFonts w:ascii="Times New Roman" w:hAnsi="Times New Roman" w:cs="Times New Roman"/>
          <w:sz w:val="24"/>
          <w:szCs w:val="24"/>
        </w:rPr>
      </w:pPr>
    </w:p>
    <w:p w14:paraId="0EBD9230" w14:textId="3B8314C9" w:rsidR="00D61BB4" w:rsidRDefault="00FC45AC" w:rsidP="00D61BB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dördüncü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sidR="00D61BB4">
        <w:rPr>
          <w:rFonts w:ascii="Times New Roman" w:hAnsi="Times New Roman" w:cs="Times New Roman"/>
          <w:sz w:val="24"/>
          <w:szCs w:val="24"/>
        </w:rPr>
        <w:t xml:space="preserve"> sahip</w:t>
      </w:r>
      <w:r w:rsidR="00D61BB4" w:rsidRPr="00D61BB4">
        <w:rPr>
          <w:rFonts w:ascii="Times New Roman" w:hAnsi="Times New Roman" w:cs="Times New Roman"/>
          <w:sz w:val="24"/>
          <w:szCs w:val="24"/>
        </w:rPr>
        <w:t xml:space="preserve"> </w:t>
      </w:r>
      <w:r w:rsidR="00D61BB4">
        <w:rPr>
          <w:rFonts w:ascii="Times New Roman" w:hAnsi="Times New Roman" w:cs="Times New Roman"/>
          <w:sz w:val="24"/>
          <w:szCs w:val="24"/>
        </w:rPr>
        <w:t>oldukları kardeş sayısı ve kaçıncı çocuk olduklarına göre farklılık göstermektedir’</w:t>
      </w:r>
      <w:r w:rsidR="00D61BB4" w:rsidRPr="00D61BB4">
        <w:rPr>
          <w:rFonts w:ascii="Times New Roman" w:hAnsi="Times New Roman" w:cs="Times New Roman"/>
          <w:sz w:val="24"/>
          <w:szCs w:val="24"/>
        </w:rPr>
        <w:t xml:space="preserve"> </w:t>
      </w:r>
      <w:r w:rsidR="00D61BB4">
        <w:rPr>
          <w:rFonts w:ascii="Times New Roman" w:hAnsi="Times New Roman" w:cs="Times New Roman"/>
          <w:sz w:val="24"/>
          <w:szCs w:val="24"/>
        </w:rPr>
        <w:t>ifadesini</w:t>
      </w:r>
    </w:p>
    <w:p w14:paraId="4B6130C2" w14:textId="77777777" w:rsidR="00D61BB4" w:rsidRPr="001570A2" w:rsidRDefault="00D61BB4" w:rsidP="00D61BB4">
      <w:pPr>
        <w:autoSpaceDE w:val="0"/>
        <w:autoSpaceDN w:val="0"/>
        <w:adjustRightInd w:val="0"/>
        <w:spacing w:after="0" w:line="360" w:lineRule="auto"/>
        <w:ind w:firstLine="708"/>
        <w:jc w:val="both"/>
        <w:rPr>
          <w:rFonts w:ascii="Times New Roman" w:hAnsi="Times New Roman" w:cs="Times New Roman"/>
          <w:sz w:val="24"/>
          <w:szCs w:val="24"/>
        </w:rPr>
      </w:pPr>
    </w:p>
    <w:p w14:paraId="03A3D357" w14:textId="448A5BA3" w:rsidR="00A0728E" w:rsidRPr="002F17E7" w:rsidRDefault="003E71A1" w:rsidP="003E71A1">
      <w:pPr>
        <w:pStyle w:val="ResimYazs"/>
        <w:rPr>
          <w:rFonts w:ascii="Times New Roman" w:hAnsi="Times New Roman" w:cs="Times New Roman"/>
          <w:b w:val="0"/>
          <w:color w:val="auto"/>
          <w:sz w:val="22"/>
          <w:szCs w:val="22"/>
        </w:rPr>
      </w:pPr>
      <w:bookmarkStart w:id="98" w:name="_Toc127659905"/>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32</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D61BB4" w:rsidRPr="002F17E7">
        <w:rPr>
          <w:rFonts w:ascii="Times New Roman" w:hAnsi="Times New Roman" w:cs="Times New Roman"/>
          <w:b w:val="0"/>
          <w:color w:val="auto"/>
          <w:sz w:val="22"/>
          <w:szCs w:val="22"/>
        </w:rPr>
        <w:t>Öğrencilerin</w:t>
      </w:r>
      <w:r w:rsidR="00F51CA0" w:rsidRPr="002F17E7">
        <w:rPr>
          <w:rFonts w:ascii="Times New Roman" w:hAnsi="Times New Roman" w:cs="Times New Roman"/>
          <w:b w:val="0"/>
          <w:color w:val="auto"/>
          <w:sz w:val="22"/>
          <w:szCs w:val="22"/>
        </w:rPr>
        <w:t xml:space="preserve"> </w:t>
      </w:r>
      <w:r w:rsidR="00DF6B1C" w:rsidRPr="002F17E7">
        <w:rPr>
          <w:rFonts w:ascii="Times New Roman" w:hAnsi="Times New Roman" w:cs="Times New Roman"/>
          <w:b w:val="0"/>
          <w:color w:val="auto"/>
          <w:sz w:val="22"/>
          <w:szCs w:val="22"/>
        </w:rPr>
        <w:t>ÇSYD ile ÇOY’nın</w:t>
      </w:r>
      <w:r w:rsidR="00F51CA0" w:rsidRPr="002F17E7">
        <w:rPr>
          <w:rFonts w:ascii="Times New Roman" w:hAnsi="Times New Roman" w:cs="Times New Roman"/>
          <w:b w:val="0"/>
          <w:color w:val="auto"/>
          <w:sz w:val="22"/>
          <w:szCs w:val="22"/>
        </w:rPr>
        <w:t xml:space="preserve">, </w:t>
      </w:r>
      <w:r w:rsidR="00AB5521" w:rsidRPr="002F17E7">
        <w:rPr>
          <w:rFonts w:ascii="Times New Roman" w:hAnsi="Times New Roman" w:cs="Times New Roman"/>
          <w:b w:val="0"/>
          <w:color w:val="auto"/>
          <w:sz w:val="22"/>
          <w:szCs w:val="22"/>
        </w:rPr>
        <w:t>sahip o</w:t>
      </w:r>
      <w:r w:rsidR="00DF6B1C" w:rsidRPr="002F17E7">
        <w:rPr>
          <w:rFonts w:ascii="Times New Roman" w:hAnsi="Times New Roman" w:cs="Times New Roman"/>
          <w:b w:val="0"/>
          <w:color w:val="auto"/>
          <w:sz w:val="22"/>
          <w:szCs w:val="22"/>
        </w:rPr>
        <w:t xml:space="preserve">ldukları </w:t>
      </w:r>
      <w:r w:rsidR="00AB5521" w:rsidRPr="002F17E7">
        <w:rPr>
          <w:rFonts w:ascii="Times New Roman" w:hAnsi="Times New Roman" w:cs="Times New Roman"/>
          <w:b w:val="0"/>
          <w:color w:val="auto"/>
          <w:sz w:val="22"/>
          <w:szCs w:val="22"/>
        </w:rPr>
        <w:t>kardeş s</w:t>
      </w:r>
      <w:r w:rsidR="00F51CA0" w:rsidRPr="002F17E7">
        <w:rPr>
          <w:rFonts w:ascii="Times New Roman" w:hAnsi="Times New Roman" w:cs="Times New Roman"/>
          <w:b w:val="0"/>
          <w:color w:val="auto"/>
          <w:sz w:val="22"/>
          <w:szCs w:val="22"/>
        </w:rPr>
        <w:t>ayısı</w:t>
      </w:r>
      <w:r w:rsidR="00492459" w:rsidRPr="002F17E7">
        <w:rPr>
          <w:rFonts w:ascii="Times New Roman" w:hAnsi="Times New Roman" w:cs="Times New Roman"/>
          <w:b w:val="0"/>
          <w:color w:val="auto"/>
          <w:sz w:val="22"/>
          <w:szCs w:val="22"/>
        </w:rPr>
        <w:t>na</w:t>
      </w:r>
      <w:r w:rsidR="00F51CA0" w:rsidRPr="002F17E7">
        <w:rPr>
          <w:rFonts w:ascii="Times New Roman" w:hAnsi="Times New Roman" w:cs="Times New Roman"/>
          <w:b w:val="0"/>
          <w:color w:val="auto"/>
          <w:sz w:val="22"/>
          <w:szCs w:val="22"/>
        </w:rPr>
        <w:t xml:space="preserve"> </w:t>
      </w:r>
      <w:r w:rsidR="00AB5521"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öre Karşılaştırılması.</w:t>
      </w:r>
      <w:bookmarkEnd w:id="98"/>
    </w:p>
    <w:tbl>
      <w:tblPr>
        <w:tblW w:w="8983" w:type="dxa"/>
        <w:tblInd w:w="-15" w:type="dxa"/>
        <w:tblLayout w:type="fixed"/>
        <w:tblCellMar>
          <w:left w:w="93" w:type="dxa"/>
          <w:right w:w="93" w:type="dxa"/>
        </w:tblCellMar>
        <w:tblLook w:val="0000" w:firstRow="0" w:lastRow="0" w:firstColumn="0" w:lastColumn="0" w:noHBand="0" w:noVBand="0"/>
      </w:tblPr>
      <w:tblGrid>
        <w:gridCol w:w="2410"/>
        <w:gridCol w:w="1843"/>
        <w:gridCol w:w="850"/>
        <w:gridCol w:w="1134"/>
        <w:gridCol w:w="1276"/>
        <w:gridCol w:w="709"/>
        <w:gridCol w:w="761"/>
      </w:tblGrid>
      <w:tr w:rsidR="00A0728E" w14:paraId="2DC4EEEA" w14:textId="77777777" w:rsidTr="00264FF1">
        <w:trPr>
          <w:trHeight w:val="387"/>
        </w:trPr>
        <w:tc>
          <w:tcPr>
            <w:tcW w:w="2410"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3EEF6E1F" w14:textId="77777777" w:rsidR="00A0728E" w:rsidRPr="00D04800" w:rsidRDefault="00A0728E" w:rsidP="00AB5521">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026079FA" w14:textId="77777777" w:rsidR="00A0728E" w:rsidRPr="00D04800"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Kardeş Sayısı</w:t>
            </w:r>
          </w:p>
        </w:tc>
        <w:tc>
          <w:tcPr>
            <w:tcW w:w="850"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4A340FB6" w14:textId="77777777" w:rsidR="00A0728E" w:rsidRPr="00D04800" w:rsidRDefault="00A0728E" w:rsidP="00AB5521">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N</w:t>
            </w:r>
          </w:p>
        </w:tc>
        <w:tc>
          <w:tcPr>
            <w:tcW w:w="113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A4B932F" w14:textId="77777777" w:rsidR="00A0728E" w:rsidRPr="00D04800" w:rsidRDefault="00A0728E" w:rsidP="00AB5521">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Ortalama</w:t>
            </w:r>
          </w:p>
        </w:tc>
        <w:tc>
          <w:tcPr>
            <w:tcW w:w="1276"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505A494A" w14:textId="77777777" w:rsidR="00A0728E" w:rsidRPr="00D04800" w:rsidRDefault="00A0728E" w:rsidP="00AB5521">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Stdandart Sapma</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32BA8635" w14:textId="77777777" w:rsidR="008621CE" w:rsidRPr="00D04800" w:rsidRDefault="008621CE" w:rsidP="00AB5521">
            <w:pPr>
              <w:autoSpaceDE w:val="0"/>
              <w:autoSpaceDN w:val="0"/>
              <w:adjustRightInd w:val="0"/>
              <w:spacing w:after="0" w:line="240" w:lineRule="auto"/>
              <w:jc w:val="center"/>
              <w:rPr>
                <w:rFonts w:ascii="Times New Roman" w:hAnsi="Times New Roman" w:cs="Times New Roman"/>
                <w:color w:val="000000"/>
                <w:sz w:val="20"/>
                <w:szCs w:val="20"/>
              </w:rPr>
            </w:pPr>
          </w:p>
          <w:p w14:paraId="38BB6F6E" w14:textId="77777777" w:rsidR="00A0728E" w:rsidRPr="00D04800" w:rsidRDefault="00A0728E" w:rsidP="00AB5521">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F</w:t>
            </w:r>
          </w:p>
        </w:tc>
        <w:tc>
          <w:tcPr>
            <w:tcW w:w="761" w:type="dxa"/>
            <w:tcBorders>
              <w:top w:val="single" w:sz="12" w:space="0" w:color="000000"/>
              <w:left w:val="single" w:sz="2" w:space="0" w:color="000000"/>
              <w:bottom w:val="single" w:sz="2" w:space="0" w:color="000000"/>
              <w:right w:val="single" w:sz="2" w:space="0" w:color="000000"/>
            </w:tcBorders>
            <w:shd w:val="clear" w:color="000000" w:fill="FFFFFF"/>
          </w:tcPr>
          <w:p w14:paraId="09AE9014" w14:textId="77777777" w:rsidR="008621CE" w:rsidRPr="00D04800" w:rsidRDefault="008621CE" w:rsidP="00AB5521">
            <w:pPr>
              <w:autoSpaceDE w:val="0"/>
              <w:autoSpaceDN w:val="0"/>
              <w:adjustRightInd w:val="0"/>
              <w:spacing w:after="0" w:line="240" w:lineRule="auto"/>
              <w:jc w:val="center"/>
              <w:rPr>
                <w:rFonts w:ascii="Times New Roman" w:hAnsi="Times New Roman" w:cs="Times New Roman"/>
                <w:color w:val="000000"/>
                <w:sz w:val="20"/>
                <w:szCs w:val="20"/>
              </w:rPr>
            </w:pPr>
          </w:p>
          <w:p w14:paraId="08D9FCD3" w14:textId="1F72D052" w:rsidR="00A0728E" w:rsidRPr="00D04800" w:rsidRDefault="007D579B" w:rsidP="00AB552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24583A" w14:paraId="2B125C1D"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770E4CB0"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AA0F94A" w14:textId="2D862DAD"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sidR="000F644C">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8887BE"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CC413D"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3,94</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EFAA5B"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0,94</w:t>
            </w:r>
          </w:p>
        </w:tc>
        <w:tc>
          <w:tcPr>
            <w:tcW w:w="709" w:type="dxa"/>
            <w:tcBorders>
              <w:top w:val="nil"/>
              <w:left w:val="single" w:sz="2" w:space="0" w:color="000000"/>
              <w:bottom w:val="nil"/>
              <w:right w:val="single" w:sz="2" w:space="0" w:color="000000"/>
            </w:tcBorders>
            <w:shd w:val="clear" w:color="000000" w:fill="FFFFFF"/>
          </w:tcPr>
          <w:p w14:paraId="6F676628"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6CC70B88"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r>
      <w:tr w:rsidR="0024583A" w14:paraId="60B30475"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7A649A2D"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07BA1CB" w14:textId="55022DE8"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sidR="000F644C">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1FA9C86"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65387DD"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4,11</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8FFDB0"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1,025</w:t>
            </w:r>
          </w:p>
        </w:tc>
        <w:tc>
          <w:tcPr>
            <w:tcW w:w="709" w:type="dxa"/>
            <w:tcBorders>
              <w:top w:val="nil"/>
              <w:left w:val="single" w:sz="2" w:space="0" w:color="000000"/>
              <w:bottom w:val="nil"/>
              <w:right w:val="single" w:sz="2" w:space="0" w:color="000000"/>
            </w:tcBorders>
            <w:shd w:val="clear" w:color="000000" w:fill="FFFFFF"/>
          </w:tcPr>
          <w:p w14:paraId="48044DAC"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6824A3F6"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r>
      <w:tr w:rsidR="0024583A" w14:paraId="36C2E5B6"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4EBEF284"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Toplam ÇOY</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E6A8F04"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8FD56DC"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F9F790"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4,04</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9B0749"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1,06</w:t>
            </w:r>
          </w:p>
        </w:tc>
        <w:tc>
          <w:tcPr>
            <w:tcW w:w="709" w:type="dxa"/>
            <w:tcBorders>
              <w:top w:val="nil"/>
              <w:left w:val="single" w:sz="2" w:space="0" w:color="000000"/>
              <w:bottom w:val="nil"/>
              <w:right w:val="single" w:sz="2" w:space="0" w:color="000000"/>
            </w:tcBorders>
            <w:shd w:val="clear" w:color="000000" w:fill="FFFFFF"/>
          </w:tcPr>
          <w:p w14:paraId="4773494C" w14:textId="77777777" w:rsidR="0024583A" w:rsidRPr="00D04800" w:rsidRDefault="008621CE"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0,49</w:t>
            </w:r>
          </w:p>
        </w:tc>
        <w:tc>
          <w:tcPr>
            <w:tcW w:w="761" w:type="dxa"/>
            <w:tcBorders>
              <w:top w:val="nil"/>
              <w:left w:val="single" w:sz="2" w:space="0" w:color="000000"/>
              <w:bottom w:val="nil"/>
              <w:right w:val="single" w:sz="2" w:space="0" w:color="000000"/>
            </w:tcBorders>
            <w:shd w:val="clear" w:color="000000" w:fill="FFFFFF"/>
          </w:tcPr>
          <w:p w14:paraId="2CCFB0EB" w14:textId="77777777" w:rsidR="0024583A" w:rsidRPr="00D04800" w:rsidRDefault="008621CE"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0,69</w:t>
            </w:r>
          </w:p>
        </w:tc>
      </w:tr>
      <w:tr w:rsidR="0024583A" w14:paraId="01192D66"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6DF355C0"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2B2D9067" w14:textId="5136A95B" w:rsidR="0024583A"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0024583A"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E097765"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36051B"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3,46</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6EA51D"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1,61</w:t>
            </w:r>
          </w:p>
        </w:tc>
        <w:tc>
          <w:tcPr>
            <w:tcW w:w="709" w:type="dxa"/>
            <w:tcBorders>
              <w:top w:val="nil"/>
              <w:left w:val="single" w:sz="2" w:space="0" w:color="000000"/>
              <w:bottom w:val="single" w:sz="4" w:space="0" w:color="auto"/>
              <w:right w:val="single" w:sz="2" w:space="0" w:color="000000"/>
            </w:tcBorders>
            <w:shd w:val="clear" w:color="000000" w:fill="FFFFFF"/>
          </w:tcPr>
          <w:p w14:paraId="32C12E3D"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3817B8CC" w14:textId="77777777" w:rsidR="0024583A" w:rsidRPr="00D04800" w:rsidRDefault="0024583A" w:rsidP="00D04800">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348B6728"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1A75425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1F7E511B" w14:textId="2B706C2C"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BFA425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CED82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47D30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0,61</w:t>
            </w:r>
          </w:p>
        </w:tc>
        <w:tc>
          <w:tcPr>
            <w:tcW w:w="709" w:type="dxa"/>
            <w:tcBorders>
              <w:top w:val="single" w:sz="4" w:space="0" w:color="auto"/>
              <w:left w:val="single" w:sz="2" w:space="0" w:color="000000"/>
              <w:bottom w:val="nil"/>
              <w:right w:val="single" w:sz="2" w:space="0" w:color="000000"/>
            </w:tcBorders>
            <w:shd w:val="clear" w:color="000000" w:fill="FFFFFF"/>
          </w:tcPr>
          <w:p w14:paraId="7A783CA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71BB2BC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273BBA87"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630138B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40EA378C" w14:textId="013D1DC3"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461D8F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CE47A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3,31</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A0120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0,55</w:t>
            </w:r>
          </w:p>
        </w:tc>
        <w:tc>
          <w:tcPr>
            <w:tcW w:w="709" w:type="dxa"/>
            <w:tcBorders>
              <w:top w:val="nil"/>
              <w:left w:val="single" w:sz="2" w:space="0" w:color="000000"/>
              <w:bottom w:val="nil"/>
              <w:right w:val="single" w:sz="2" w:space="0" w:color="000000"/>
            </w:tcBorders>
            <w:shd w:val="clear" w:color="000000" w:fill="FFFFFF"/>
          </w:tcPr>
          <w:p w14:paraId="33DFBAF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29150A6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3DF5AD3D"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396F829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Toplam ÇED</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5F2BC5F" w14:textId="6C86F8AF"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313B3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7BA6BE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3,20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5C94C9C"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0,66</w:t>
            </w:r>
          </w:p>
        </w:tc>
        <w:tc>
          <w:tcPr>
            <w:tcW w:w="709" w:type="dxa"/>
            <w:tcBorders>
              <w:top w:val="nil"/>
              <w:left w:val="single" w:sz="2" w:space="0" w:color="000000"/>
              <w:bottom w:val="nil"/>
              <w:right w:val="single" w:sz="2" w:space="0" w:color="000000"/>
            </w:tcBorders>
            <w:shd w:val="clear" w:color="000000" w:fill="FFFFFF"/>
          </w:tcPr>
          <w:p w14:paraId="768CED8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0,59</w:t>
            </w:r>
          </w:p>
        </w:tc>
        <w:tc>
          <w:tcPr>
            <w:tcW w:w="761" w:type="dxa"/>
            <w:tcBorders>
              <w:top w:val="nil"/>
              <w:left w:val="single" w:sz="2" w:space="0" w:color="000000"/>
              <w:bottom w:val="nil"/>
              <w:right w:val="single" w:sz="2" w:space="0" w:color="000000"/>
            </w:tcBorders>
            <w:shd w:val="clear" w:color="000000" w:fill="FFFFFF"/>
          </w:tcPr>
          <w:p w14:paraId="1780A99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0,62</w:t>
            </w:r>
          </w:p>
        </w:tc>
      </w:tr>
      <w:tr w:rsidR="000F644C" w14:paraId="4D0A9287"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1503D24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4EA6D4D2" w14:textId="2AB3C664"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13F4CC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70B1D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3,28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262D58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0,94</w:t>
            </w:r>
          </w:p>
        </w:tc>
        <w:tc>
          <w:tcPr>
            <w:tcW w:w="709" w:type="dxa"/>
            <w:tcBorders>
              <w:top w:val="nil"/>
              <w:left w:val="single" w:sz="2" w:space="0" w:color="000000"/>
              <w:bottom w:val="single" w:sz="4" w:space="0" w:color="auto"/>
              <w:right w:val="single" w:sz="2" w:space="0" w:color="000000"/>
            </w:tcBorders>
            <w:shd w:val="clear" w:color="000000" w:fill="FFFFFF"/>
          </w:tcPr>
          <w:p w14:paraId="74A668C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2F0E276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5886D1A2"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7A74F8F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4801663" w14:textId="074EE74A"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0E7BB2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503329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3,89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B79A1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0,91</w:t>
            </w:r>
          </w:p>
        </w:tc>
        <w:tc>
          <w:tcPr>
            <w:tcW w:w="709" w:type="dxa"/>
            <w:tcBorders>
              <w:top w:val="single" w:sz="4" w:space="0" w:color="auto"/>
              <w:left w:val="single" w:sz="2" w:space="0" w:color="000000"/>
              <w:bottom w:val="nil"/>
              <w:right w:val="single" w:sz="2" w:space="0" w:color="000000"/>
            </w:tcBorders>
            <w:shd w:val="clear" w:color="000000" w:fill="FFFFFF"/>
          </w:tcPr>
          <w:p w14:paraId="2C9F9E7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028F8FA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280022D4"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4725172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4F557AD" w14:textId="50F73F11"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331905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F7C3E3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3,77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6AA1A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0,84</w:t>
            </w:r>
          </w:p>
        </w:tc>
        <w:tc>
          <w:tcPr>
            <w:tcW w:w="709" w:type="dxa"/>
            <w:tcBorders>
              <w:top w:val="nil"/>
              <w:left w:val="single" w:sz="2" w:space="0" w:color="000000"/>
              <w:bottom w:val="nil"/>
              <w:right w:val="single" w:sz="2" w:space="0" w:color="000000"/>
            </w:tcBorders>
            <w:shd w:val="clear" w:color="000000" w:fill="FFFFFF"/>
          </w:tcPr>
          <w:p w14:paraId="21C9BD2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536A16F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02B38C5A"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2844E6B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Algılama</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6541A86" w14:textId="5813519A"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38A864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4E5EE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3,69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D9ADF1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0,98</w:t>
            </w:r>
          </w:p>
        </w:tc>
        <w:tc>
          <w:tcPr>
            <w:tcW w:w="709" w:type="dxa"/>
            <w:tcBorders>
              <w:top w:val="nil"/>
              <w:left w:val="single" w:sz="2" w:space="0" w:color="000000"/>
              <w:bottom w:val="nil"/>
              <w:right w:val="single" w:sz="2" w:space="0" w:color="000000"/>
            </w:tcBorders>
            <w:shd w:val="clear" w:color="000000" w:fill="FFFFFF"/>
          </w:tcPr>
          <w:p w14:paraId="096C564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0,27</w:t>
            </w:r>
          </w:p>
        </w:tc>
        <w:tc>
          <w:tcPr>
            <w:tcW w:w="761" w:type="dxa"/>
            <w:tcBorders>
              <w:top w:val="nil"/>
              <w:left w:val="single" w:sz="2" w:space="0" w:color="000000"/>
              <w:bottom w:val="nil"/>
              <w:right w:val="single" w:sz="2" w:space="0" w:color="000000"/>
            </w:tcBorders>
            <w:shd w:val="clear" w:color="000000" w:fill="FFFFFF"/>
          </w:tcPr>
          <w:p w14:paraId="1C36F07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0,84</w:t>
            </w:r>
          </w:p>
        </w:tc>
      </w:tr>
      <w:tr w:rsidR="000F644C" w14:paraId="69475196"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3D1C15F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98454B7" w14:textId="2906B888"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4B2DE1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CFF5B6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3,87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62044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1,36</w:t>
            </w:r>
          </w:p>
        </w:tc>
        <w:tc>
          <w:tcPr>
            <w:tcW w:w="709" w:type="dxa"/>
            <w:tcBorders>
              <w:top w:val="nil"/>
              <w:left w:val="single" w:sz="2" w:space="0" w:color="000000"/>
              <w:bottom w:val="single" w:sz="4" w:space="0" w:color="auto"/>
              <w:right w:val="single" w:sz="2" w:space="0" w:color="000000"/>
            </w:tcBorders>
            <w:shd w:val="clear" w:color="000000" w:fill="FFFFFF"/>
          </w:tcPr>
          <w:p w14:paraId="6A4A5E9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421CE34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452C7CF0"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5527F06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83F26DD" w14:textId="3E4D20DC"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9C2DF0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3F1E07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3,28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3BEF9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0,66</w:t>
            </w:r>
          </w:p>
        </w:tc>
        <w:tc>
          <w:tcPr>
            <w:tcW w:w="709" w:type="dxa"/>
            <w:tcBorders>
              <w:top w:val="single" w:sz="4" w:space="0" w:color="auto"/>
              <w:left w:val="single" w:sz="2" w:space="0" w:color="000000"/>
              <w:bottom w:val="nil"/>
              <w:right w:val="single" w:sz="2" w:space="0" w:color="000000"/>
            </w:tcBorders>
            <w:shd w:val="clear" w:color="000000" w:fill="FFFFFF"/>
          </w:tcPr>
          <w:p w14:paraId="5362876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05F28D8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06142899"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56C1D78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657750A7" w14:textId="031FD639"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D5E105A"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A625F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3,10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D0A287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0,55</w:t>
            </w:r>
          </w:p>
        </w:tc>
        <w:tc>
          <w:tcPr>
            <w:tcW w:w="709" w:type="dxa"/>
            <w:tcBorders>
              <w:top w:val="nil"/>
              <w:left w:val="single" w:sz="2" w:space="0" w:color="000000"/>
              <w:bottom w:val="nil"/>
              <w:right w:val="single" w:sz="2" w:space="0" w:color="000000"/>
            </w:tcBorders>
            <w:shd w:val="clear" w:color="000000" w:fill="FFFFFF"/>
          </w:tcPr>
          <w:p w14:paraId="69BFA45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780F82A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5B8D4ED6"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4E6626A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Kurulma</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3FE5FA43" w14:textId="377DEE71"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4BEA02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12BA6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3,00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85F12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0,73</w:t>
            </w:r>
          </w:p>
        </w:tc>
        <w:tc>
          <w:tcPr>
            <w:tcW w:w="709" w:type="dxa"/>
            <w:tcBorders>
              <w:top w:val="nil"/>
              <w:left w:val="single" w:sz="2" w:space="0" w:color="000000"/>
              <w:bottom w:val="nil"/>
              <w:right w:val="single" w:sz="2" w:space="0" w:color="000000"/>
            </w:tcBorders>
            <w:shd w:val="clear" w:color="000000" w:fill="FFFFFF"/>
          </w:tcPr>
          <w:p w14:paraId="22809EE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1,01</w:t>
            </w:r>
          </w:p>
        </w:tc>
        <w:tc>
          <w:tcPr>
            <w:tcW w:w="761" w:type="dxa"/>
            <w:tcBorders>
              <w:top w:val="nil"/>
              <w:left w:val="single" w:sz="2" w:space="0" w:color="000000"/>
              <w:bottom w:val="nil"/>
              <w:right w:val="single" w:sz="2" w:space="0" w:color="000000"/>
            </w:tcBorders>
            <w:shd w:val="clear" w:color="000000" w:fill="FFFFFF"/>
          </w:tcPr>
          <w:p w14:paraId="3B5C35E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0,39</w:t>
            </w:r>
          </w:p>
        </w:tc>
      </w:tr>
      <w:tr w:rsidR="000F644C" w14:paraId="192D1BC8"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5716591C"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F655A32" w14:textId="79586FC3"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E41ED8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2424B2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3,12</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4AF63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0,77</w:t>
            </w:r>
          </w:p>
        </w:tc>
        <w:tc>
          <w:tcPr>
            <w:tcW w:w="709" w:type="dxa"/>
            <w:tcBorders>
              <w:top w:val="nil"/>
              <w:left w:val="single" w:sz="2" w:space="0" w:color="000000"/>
              <w:bottom w:val="single" w:sz="4" w:space="0" w:color="auto"/>
              <w:right w:val="single" w:sz="2" w:space="0" w:color="000000"/>
            </w:tcBorders>
            <w:shd w:val="clear" w:color="000000" w:fill="FFFFFF"/>
          </w:tcPr>
          <w:p w14:paraId="0AD4289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0825474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1FB9B7C2"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22E98FA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5384B96" w14:textId="5607FD61"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B89E8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A5424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2,79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2EC9D5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0,93</w:t>
            </w:r>
          </w:p>
        </w:tc>
        <w:tc>
          <w:tcPr>
            <w:tcW w:w="709" w:type="dxa"/>
            <w:tcBorders>
              <w:top w:val="single" w:sz="4" w:space="0" w:color="auto"/>
              <w:left w:val="single" w:sz="2" w:space="0" w:color="000000"/>
              <w:bottom w:val="nil"/>
              <w:right w:val="single" w:sz="2" w:space="0" w:color="000000"/>
            </w:tcBorders>
            <w:shd w:val="clear" w:color="000000" w:fill="FFFFFF"/>
          </w:tcPr>
          <w:p w14:paraId="1A5C327A"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5E09241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330E6A39"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32CB529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3D2B23EC" w14:textId="3D33055D"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B0DE4C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F0DC00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3,00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8C359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0,69</w:t>
            </w:r>
          </w:p>
        </w:tc>
        <w:tc>
          <w:tcPr>
            <w:tcW w:w="709" w:type="dxa"/>
            <w:tcBorders>
              <w:top w:val="nil"/>
              <w:left w:val="single" w:sz="2" w:space="0" w:color="000000"/>
              <w:bottom w:val="nil"/>
              <w:right w:val="single" w:sz="2" w:space="0" w:color="000000"/>
            </w:tcBorders>
            <w:shd w:val="clear" w:color="000000" w:fill="FFFFFF"/>
          </w:tcPr>
          <w:p w14:paraId="36F1B1E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7143047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6ED23ABD"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4B0DDA4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Klavuzlama</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6D7AEFBD" w14:textId="61223609"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04C16B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210BB2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2,75</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6E8C25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0,71</w:t>
            </w:r>
          </w:p>
        </w:tc>
        <w:tc>
          <w:tcPr>
            <w:tcW w:w="709" w:type="dxa"/>
            <w:tcBorders>
              <w:top w:val="nil"/>
              <w:left w:val="single" w:sz="2" w:space="0" w:color="000000"/>
              <w:bottom w:val="nil"/>
              <w:right w:val="single" w:sz="2" w:space="0" w:color="000000"/>
            </w:tcBorders>
            <w:shd w:val="clear" w:color="000000" w:fill="FFFFFF"/>
          </w:tcPr>
          <w:p w14:paraId="5A74C1D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0,78</w:t>
            </w:r>
          </w:p>
        </w:tc>
        <w:tc>
          <w:tcPr>
            <w:tcW w:w="761" w:type="dxa"/>
            <w:tcBorders>
              <w:top w:val="nil"/>
              <w:left w:val="single" w:sz="2" w:space="0" w:color="000000"/>
              <w:bottom w:val="nil"/>
              <w:right w:val="single" w:sz="2" w:space="0" w:color="000000"/>
            </w:tcBorders>
            <w:shd w:val="clear" w:color="000000" w:fill="FFFFFF"/>
          </w:tcPr>
          <w:p w14:paraId="4C3D82D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0,51</w:t>
            </w:r>
          </w:p>
        </w:tc>
      </w:tr>
      <w:tr w:rsidR="000F644C" w14:paraId="72E841E3"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1224586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17611981" w14:textId="5DA50CE4"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31C1D6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A1442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2,79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DC03B1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0,75</w:t>
            </w:r>
          </w:p>
        </w:tc>
        <w:tc>
          <w:tcPr>
            <w:tcW w:w="709" w:type="dxa"/>
            <w:tcBorders>
              <w:top w:val="nil"/>
              <w:left w:val="single" w:sz="2" w:space="0" w:color="000000"/>
              <w:bottom w:val="single" w:sz="4" w:space="0" w:color="auto"/>
              <w:right w:val="single" w:sz="2" w:space="0" w:color="000000"/>
            </w:tcBorders>
            <w:shd w:val="clear" w:color="000000" w:fill="FFFFFF"/>
          </w:tcPr>
          <w:p w14:paraId="22A72D8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0289936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42BF137B"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18D26C0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5B86ADCB" w14:textId="0CA72D44"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8C6248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7347F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3,70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9BFC0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0,65</w:t>
            </w:r>
          </w:p>
        </w:tc>
        <w:tc>
          <w:tcPr>
            <w:tcW w:w="709" w:type="dxa"/>
            <w:tcBorders>
              <w:top w:val="single" w:sz="4" w:space="0" w:color="auto"/>
              <w:left w:val="single" w:sz="2" w:space="0" w:color="000000"/>
              <w:bottom w:val="nil"/>
              <w:right w:val="single" w:sz="2" w:space="0" w:color="000000"/>
            </w:tcBorders>
            <w:shd w:val="clear" w:color="000000" w:fill="FFFFFF"/>
          </w:tcPr>
          <w:p w14:paraId="1C1FC48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09C4175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695E9CC8"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375B3119" w14:textId="61EF274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407756A3" w14:textId="48728B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D437ACA"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0CA6D7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3,49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D6AFD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0,54</w:t>
            </w:r>
          </w:p>
        </w:tc>
        <w:tc>
          <w:tcPr>
            <w:tcW w:w="709" w:type="dxa"/>
            <w:tcBorders>
              <w:top w:val="nil"/>
              <w:left w:val="single" w:sz="2" w:space="0" w:color="000000"/>
              <w:bottom w:val="nil"/>
              <w:right w:val="single" w:sz="2" w:space="0" w:color="000000"/>
            </w:tcBorders>
            <w:shd w:val="clear" w:color="000000" w:fill="FFFFFF"/>
          </w:tcPr>
          <w:p w14:paraId="5724D91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3BA94F9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2CECE747"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6DB19173" w14:textId="7EE88835" w:rsidR="000F644C" w:rsidRPr="00D04800" w:rsidRDefault="00264FF1"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 xml:space="preserve">Beceriye </w:t>
            </w:r>
            <w:r w:rsidR="000F644C" w:rsidRPr="00D04800">
              <w:rPr>
                <w:rFonts w:ascii="Times New Roman" w:hAnsi="Times New Roman" w:cs="Times New Roman"/>
                <w:color w:val="000000"/>
                <w:sz w:val="20"/>
                <w:szCs w:val="20"/>
              </w:rPr>
              <w:t>Dönüştürme</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5025DF17" w14:textId="2D4C9CBA"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7EC480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930F4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3,51</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BCEFA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0,77</w:t>
            </w:r>
          </w:p>
        </w:tc>
        <w:tc>
          <w:tcPr>
            <w:tcW w:w="709" w:type="dxa"/>
            <w:tcBorders>
              <w:top w:val="nil"/>
              <w:left w:val="single" w:sz="2" w:space="0" w:color="000000"/>
              <w:bottom w:val="nil"/>
              <w:right w:val="single" w:sz="2" w:space="0" w:color="000000"/>
            </w:tcBorders>
            <w:shd w:val="clear" w:color="000000" w:fill="FFFFFF"/>
          </w:tcPr>
          <w:p w14:paraId="0D41C41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0,47</w:t>
            </w:r>
          </w:p>
        </w:tc>
        <w:tc>
          <w:tcPr>
            <w:tcW w:w="761" w:type="dxa"/>
            <w:tcBorders>
              <w:top w:val="nil"/>
              <w:left w:val="single" w:sz="2" w:space="0" w:color="000000"/>
              <w:bottom w:val="nil"/>
              <w:right w:val="single" w:sz="2" w:space="0" w:color="000000"/>
            </w:tcBorders>
            <w:shd w:val="clear" w:color="000000" w:fill="FFFFFF"/>
          </w:tcPr>
          <w:p w14:paraId="2F0D511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0,70</w:t>
            </w:r>
          </w:p>
        </w:tc>
      </w:tr>
      <w:tr w:rsidR="000F644C" w14:paraId="695C51E7"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1771554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71E241E3" w14:textId="05D05FED"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006964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C0028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3,42</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2DBBA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1,09</w:t>
            </w:r>
          </w:p>
        </w:tc>
        <w:tc>
          <w:tcPr>
            <w:tcW w:w="709" w:type="dxa"/>
            <w:tcBorders>
              <w:top w:val="nil"/>
              <w:left w:val="single" w:sz="2" w:space="0" w:color="000000"/>
              <w:bottom w:val="single" w:sz="4" w:space="0" w:color="auto"/>
              <w:right w:val="single" w:sz="2" w:space="0" w:color="000000"/>
            </w:tcBorders>
            <w:shd w:val="clear" w:color="000000" w:fill="FFFFFF"/>
          </w:tcPr>
          <w:p w14:paraId="1183C70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0776886C"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5D9E4F79"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23498D2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57BA1213" w14:textId="20DACFA2"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854401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32C70D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3,54</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F3212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0,87</w:t>
            </w:r>
          </w:p>
        </w:tc>
        <w:tc>
          <w:tcPr>
            <w:tcW w:w="709" w:type="dxa"/>
            <w:tcBorders>
              <w:top w:val="single" w:sz="4" w:space="0" w:color="auto"/>
              <w:left w:val="single" w:sz="2" w:space="0" w:color="000000"/>
              <w:bottom w:val="nil"/>
              <w:right w:val="single" w:sz="2" w:space="0" w:color="000000"/>
            </w:tcBorders>
            <w:shd w:val="clear" w:color="000000" w:fill="FFFFFF"/>
          </w:tcPr>
          <w:p w14:paraId="2C4AF49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5295F32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3AF3F187"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1D5BBE29"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639ADF44" w14:textId="40994F45"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77432A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C73F2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CE8DE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0,81</w:t>
            </w:r>
          </w:p>
        </w:tc>
        <w:tc>
          <w:tcPr>
            <w:tcW w:w="709" w:type="dxa"/>
            <w:tcBorders>
              <w:top w:val="nil"/>
              <w:left w:val="single" w:sz="2" w:space="0" w:color="000000"/>
              <w:bottom w:val="nil"/>
              <w:right w:val="single" w:sz="2" w:space="0" w:color="000000"/>
            </w:tcBorders>
            <w:shd w:val="clear" w:color="000000" w:fill="FFFFFF"/>
          </w:tcPr>
          <w:p w14:paraId="74262BA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7766B9D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6309EE04"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3B859718" w14:textId="72258054"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Duruma</w:t>
            </w:r>
            <w:r>
              <w:rPr>
                <w:rFonts w:ascii="Times New Roman" w:hAnsi="Times New Roman" w:cs="Times New Roman"/>
                <w:color w:val="000000"/>
                <w:sz w:val="20"/>
                <w:szCs w:val="20"/>
              </w:rPr>
              <w:t xml:space="preserve"> </w:t>
            </w:r>
            <w:r w:rsidRPr="00D04800">
              <w:rPr>
                <w:rFonts w:ascii="Times New Roman" w:hAnsi="Times New Roman" w:cs="Times New Roman"/>
                <w:color w:val="000000"/>
                <w:sz w:val="20"/>
                <w:szCs w:val="20"/>
              </w:rPr>
              <w:t>Uydurma</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F023F66" w14:textId="39B0AC82"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446F11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09AD7D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3,37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F56411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0,81</w:t>
            </w:r>
          </w:p>
        </w:tc>
        <w:tc>
          <w:tcPr>
            <w:tcW w:w="709" w:type="dxa"/>
            <w:tcBorders>
              <w:top w:val="nil"/>
              <w:left w:val="single" w:sz="2" w:space="0" w:color="000000"/>
              <w:bottom w:val="nil"/>
              <w:right w:val="single" w:sz="2" w:space="0" w:color="000000"/>
            </w:tcBorders>
            <w:shd w:val="clear" w:color="000000" w:fill="FFFFFF"/>
          </w:tcPr>
          <w:p w14:paraId="4B0B28B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0,35</w:t>
            </w:r>
          </w:p>
        </w:tc>
        <w:tc>
          <w:tcPr>
            <w:tcW w:w="761" w:type="dxa"/>
            <w:tcBorders>
              <w:top w:val="nil"/>
              <w:left w:val="single" w:sz="2" w:space="0" w:color="000000"/>
              <w:bottom w:val="nil"/>
              <w:right w:val="single" w:sz="2" w:space="0" w:color="000000"/>
            </w:tcBorders>
            <w:shd w:val="clear" w:color="000000" w:fill="FFFFFF"/>
          </w:tcPr>
          <w:p w14:paraId="0625611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0,79</w:t>
            </w:r>
          </w:p>
        </w:tc>
      </w:tr>
      <w:tr w:rsidR="000F644C" w14:paraId="44483591"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0EFD00AC"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1B0F8B92" w14:textId="52447DA8"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E6A25A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33215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3,60</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926D0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1,07</w:t>
            </w:r>
          </w:p>
        </w:tc>
        <w:tc>
          <w:tcPr>
            <w:tcW w:w="709" w:type="dxa"/>
            <w:tcBorders>
              <w:top w:val="nil"/>
              <w:left w:val="single" w:sz="2" w:space="0" w:color="000000"/>
              <w:bottom w:val="single" w:sz="4" w:space="0" w:color="auto"/>
              <w:right w:val="single" w:sz="2" w:space="0" w:color="000000"/>
            </w:tcBorders>
            <w:shd w:val="clear" w:color="000000" w:fill="FFFFFF"/>
          </w:tcPr>
          <w:p w14:paraId="516E8E3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1953F0C3"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057B3E35" w14:textId="77777777" w:rsidTr="00264FF1">
        <w:trPr>
          <w:trHeight w:val="272"/>
        </w:trPr>
        <w:tc>
          <w:tcPr>
            <w:tcW w:w="2410" w:type="dxa"/>
            <w:tcBorders>
              <w:top w:val="single" w:sz="4" w:space="0" w:color="auto"/>
              <w:left w:val="single" w:sz="12" w:space="0" w:color="000000"/>
              <w:bottom w:val="nil"/>
              <w:right w:val="single" w:sz="4" w:space="0" w:color="auto"/>
            </w:tcBorders>
            <w:shd w:val="clear" w:color="000000" w:fill="FFFFFF"/>
          </w:tcPr>
          <w:p w14:paraId="07B76C7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22C7F635" w14:textId="75BD5FBE"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C3D09D8"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AFA55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3,12</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660C6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0,75</w:t>
            </w:r>
          </w:p>
        </w:tc>
        <w:tc>
          <w:tcPr>
            <w:tcW w:w="709" w:type="dxa"/>
            <w:tcBorders>
              <w:top w:val="single" w:sz="4" w:space="0" w:color="auto"/>
              <w:left w:val="single" w:sz="2" w:space="0" w:color="000000"/>
              <w:bottom w:val="nil"/>
              <w:right w:val="single" w:sz="2" w:space="0" w:color="000000"/>
            </w:tcBorders>
            <w:shd w:val="clear" w:color="000000" w:fill="FFFFFF"/>
          </w:tcPr>
          <w:p w14:paraId="5AF60476"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single" w:sz="4" w:space="0" w:color="auto"/>
              <w:left w:val="single" w:sz="2" w:space="0" w:color="000000"/>
              <w:bottom w:val="nil"/>
              <w:right w:val="single" w:sz="2" w:space="0" w:color="000000"/>
            </w:tcBorders>
            <w:shd w:val="clear" w:color="000000" w:fill="FFFFFF"/>
          </w:tcPr>
          <w:p w14:paraId="2B15FC4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0D8CD019"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640E1CA4"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0C6DB1EC" w14:textId="427EF3C9"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kardeş</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74F654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EC432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3,24</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D844FE"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0,63</w:t>
            </w:r>
          </w:p>
        </w:tc>
        <w:tc>
          <w:tcPr>
            <w:tcW w:w="709" w:type="dxa"/>
            <w:tcBorders>
              <w:top w:val="nil"/>
              <w:left w:val="single" w:sz="2" w:space="0" w:color="000000"/>
              <w:bottom w:val="nil"/>
              <w:right w:val="single" w:sz="2" w:space="0" w:color="000000"/>
            </w:tcBorders>
            <w:shd w:val="clear" w:color="000000" w:fill="FFFFFF"/>
          </w:tcPr>
          <w:p w14:paraId="40DBB5CA"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nil"/>
              <w:right w:val="single" w:sz="2" w:space="0" w:color="000000"/>
            </w:tcBorders>
            <w:shd w:val="clear" w:color="000000" w:fill="FFFFFF"/>
          </w:tcPr>
          <w:p w14:paraId="47D9E75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r w:rsidR="000F644C" w14:paraId="35CCCC94" w14:textId="77777777" w:rsidTr="00264FF1">
        <w:trPr>
          <w:trHeight w:val="272"/>
        </w:trPr>
        <w:tc>
          <w:tcPr>
            <w:tcW w:w="2410" w:type="dxa"/>
            <w:tcBorders>
              <w:top w:val="nil"/>
              <w:left w:val="single" w:sz="12" w:space="0" w:color="000000"/>
              <w:bottom w:val="nil"/>
              <w:right w:val="single" w:sz="4" w:space="0" w:color="auto"/>
            </w:tcBorders>
            <w:shd w:val="clear" w:color="000000" w:fill="FFFFFF"/>
          </w:tcPr>
          <w:p w14:paraId="6E17FA3D"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Yaratma</w:t>
            </w: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28E7E7FA" w14:textId="17B620B3"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 ve fazla</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3BB385C"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92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6E19C2"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2,92</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DEF66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0,68</w:t>
            </w:r>
          </w:p>
        </w:tc>
        <w:tc>
          <w:tcPr>
            <w:tcW w:w="709" w:type="dxa"/>
            <w:tcBorders>
              <w:top w:val="nil"/>
              <w:left w:val="single" w:sz="2" w:space="0" w:color="000000"/>
              <w:bottom w:val="nil"/>
              <w:right w:val="single" w:sz="2" w:space="0" w:color="000000"/>
            </w:tcBorders>
            <w:shd w:val="clear" w:color="000000" w:fill="FFFFFF"/>
          </w:tcPr>
          <w:p w14:paraId="169EA4F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1,59</w:t>
            </w:r>
          </w:p>
        </w:tc>
        <w:tc>
          <w:tcPr>
            <w:tcW w:w="761" w:type="dxa"/>
            <w:tcBorders>
              <w:top w:val="nil"/>
              <w:left w:val="single" w:sz="2" w:space="0" w:color="000000"/>
              <w:bottom w:val="nil"/>
              <w:right w:val="single" w:sz="2" w:space="0" w:color="000000"/>
            </w:tcBorders>
            <w:shd w:val="clear" w:color="000000" w:fill="FFFFFF"/>
          </w:tcPr>
          <w:p w14:paraId="5F2BFE6F"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0,19</w:t>
            </w:r>
          </w:p>
        </w:tc>
      </w:tr>
      <w:tr w:rsidR="000F644C" w14:paraId="58AF16CF" w14:textId="77777777" w:rsidTr="00264FF1">
        <w:trPr>
          <w:trHeight w:val="272"/>
        </w:trPr>
        <w:tc>
          <w:tcPr>
            <w:tcW w:w="2410" w:type="dxa"/>
            <w:tcBorders>
              <w:top w:val="nil"/>
              <w:left w:val="single" w:sz="12" w:space="0" w:color="000000"/>
              <w:bottom w:val="single" w:sz="4" w:space="0" w:color="auto"/>
              <w:right w:val="single" w:sz="4" w:space="0" w:color="auto"/>
            </w:tcBorders>
            <w:shd w:val="clear" w:color="000000" w:fill="FFFFFF"/>
          </w:tcPr>
          <w:p w14:paraId="0CD124F5"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12" w:space="0" w:color="000000"/>
            </w:tcBorders>
            <w:shd w:val="clear" w:color="000000" w:fill="FFFFFF"/>
          </w:tcPr>
          <w:p w14:paraId="4E8380A7" w14:textId="4A9A2D8D"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Kardeşi y</w:t>
            </w:r>
            <w:r w:rsidRPr="00D04800">
              <w:rPr>
                <w:rFonts w:ascii="Times New Roman" w:hAnsi="Times New Roman" w:cs="Times New Roman"/>
                <w:color w:val="000000"/>
                <w:sz w:val="20"/>
                <w:szCs w:val="20"/>
              </w:rPr>
              <w:t>ok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5EB629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232A947"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3,11</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94E1E1"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r w:rsidRPr="00D04800">
              <w:rPr>
                <w:rFonts w:ascii="Times New Roman" w:hAnsi="Times New Roman" w:cs="Times New Roman"/>
                <w:color w:val="000000"/>
                <w:sz w:val="20"/>
                <w:szCs w:val="20"/>
              </w:rPr>
              <w:t>0,99</w:t>
            </w:r>
          </w:p>
        </w:tc>
        <w:tc>
          <w:tcPr>
            <w:tcW w:w="709" w:type="dxa"/>
            <w:tcBorders>
              <w:top w:val="nil"/>
              <w:left w:val="single" w:sz="2" w:space="0" w:color="000000"/>
              <w:bottom w:val="single" w:sz="4" w:space="0" w:color="auto"/>
              <w:right w:val="single" w:sz="2" w:space="0" w:color="000000"/>
            </w:tcBorders>
            <w:shd w:val="clear" w:color="000000" w:fill="FFFFFF"/>
          </w:tcPr>
          <w:p w14:paraId="76AA73D0"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c>
          <w:tcPr>
            <w:tcW w:w="761" w:type="dxa"/>
            <w:tcBorders>
              <w:top w:val="nil"/>
              <w:left w:val="single" w:sz="2" w:space="0" w:color="000000"/>
              <w:bottom w:val="single" w:sz="4" w:space="0" w:color="auto"/>
              <w:right w:val="single" w:sz="2" w:space="0" w:color="000000"/>
            </w:tcBorders>
            <w:shd w:val="clear" w:color="000000" w:fill="FFFFFF"/>
          </w:tcPr>
          <w:p w14:paraId="0429F52B" w14:textId="77777777" w:rsidR="000F644C" w:rsidRPr="00D04800" w:rsidRDefault="000F644C" w:rsidP="000F644C">
            <w:pPr>
              <w:autoSpaceDE w:val="0"/>
              <w:autoSpaceDN w:val="0"/>
              <w:adjustRightInd w:val="0"/>
              <w:spacing w:after="0" w:line="240" w:lineRule="auto"/>
              <w:jc w:val="center"/>
              <w:rPr>
                <w:rFonts w:ascii="Times New Roman" w:hAnsi="Times New Roman" w:cs="Times New Roman"/>
                <w:color w:val="000000"/>
                <w:sz w:val="20"/>
                <w:szCs w:val="20"/>
              </w:rPr>
            </w:pPr>
          </w:p>
        </w:tc>
      </w:tr>
    </w:tbl>
    <w:p w14:paraId="2DEED5E7" w14:textId="77777777" w:rsidR="00A0728E" w:rsidRDefault="00A0728E" w:rsidP="00A0728E">
      <w:pPr>
        <w:autoSpaceDE w:val="0"/>
        <w:autoSpaceDN w:val="0"/>
        <w:adjustRightInd w:val="0"/>
        <w:spacing w:after="0" w:line="240" w:lineRule="auto"/>
        <w:rPr>
          <w:rFonts w:ascii="$F$" w:hAnsi="$F$" w:cs="$F$"/>
          <w:color w:val="000000"/>
          <w:sz w:val="18"/>
          <w:szCs w:val="18"/>
        </w:rPr>
      </w:pPr>
    </w:p>
    <w:p w14:paraId="58106591" w14:textId="57BE6EF9" w:rsidR="00D61BB4" w:rsidRDefault="00D61BB4" w:rsidP="00D61B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 xml:space="preserve">sahip oldukları kardeş sayısı ve kaçıncı çocuk olduklarına göre karşılaştırılmıştır (Tablo 32, Tablo 33).  </w:t>
      </w:r>
    </w:p>
    <w:p w14:paraId="18E8DCDF" w14:textId="7A5B3894" w:rsidR="00D61BB4" w:rsidRDefault="00D61BB4" w:rsidP="00D61B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32’de görüldüğü</w:t>
      </w:r>
      <w:r w:rsidRPr="003F2BCC">
        <w:rPr>
          <w:rFonts w:ascii="Times New Roman" w:hAnsi="Times New Roman" w:cs="Times New Roman"/>
          <w:sz w:val="24"/>
          <w:szCs w:val="24"/>
        </w:rPr>
        <w:t xml:space="preserve"> üzere yapılan varyans analiz sonuçları incelendiğinde çözüm odaklı yakla</w:t>
      </w:r>
      <w:r w:rsidR="00617F0A">
        <w:rPr>
          <w:rFonts w:ascii="Times New Roman" w:hAnsi="Times New Roman" w:cs="Times New Roman"/>
          <w:sz w:val="24"/>
          <w:szCs w:val="24"/>
        </w:rPr>
        <w:t>şım düzeyleri (F=0,49, p</w:t>
      </w:r>
      <w:r>
        <w:rPr>
          <w:rFonts w:ascii="Times New Roman" w:hAnsi="Times New Roman" w:cs="Times New Roman"/>
          <w:sz w:val="24"/>
          <w:szCs w:val="24"/>
        </w:rPr>
        <w:t>=0,69</w:t>
      </w:r>
      <w:r w:rsidRPr="003F2BCC">
        <w:rPr>
          <w:rFonts w:ascii="Times New Roman" w:hAnsi="Times New Roman" w:cs="Times New Roman"/>
          <w:sz w:val="24"/>
          <w:szCs w:val="24"/>
        </w:rPr>
        <w:t>) ve çevre sorunlarına yönelik davranışları (F=</w:t>
      </w:r>
      <w:r w:rsidR="00617F0A">
        <w:rPr>
          <w:rFonts w:ascii="Times New Roman" w:hAnsi="Times New Roman" w:cs="Times New Roman"/>
          <w:sz w:val="24"/>
          <w:szCs w:val="24"/>
        </w:rPr>
        <w:t>0,59, p</w:t>
      </w:r>
      <w:r>
        <w:rPr>
          <w:rFonts w:ascii="Times New Roman" w:hAnsi="Times New Roman" w:cs="Times New Roman"/>
          <w:sz w:val="24"/>
          <w:szCs w:val="24"/>
        </w:rPr>
        <w:t>=0,62</w:t>
      </w:r>
      <w:r w:rsidRPr="003F2BCC">
        <w:rPr>
          <w:rFonts w:ascii="Times New Roman" w:hAnsi="Times New Roman" w:cs="Times New Roman"/>
          <w:sz w:val="24"/>
          <w:szCs w:val="24"/>
        </w:rPr>
        <w:t xml:space="preserve">) sahip oldukları kardeş sayılarına </w:t>
      </w:r>
      <w:r>
        <w:rPr>
          <w:rFonts w:ascii="Times New Roman" w:hAnsi="Times New Roman" w:cs="Times New Roman"/>
          <w:sz w:val="24"/>
          <w:szCs w:val="24"/>
        </w:rPr>
        <w:t>göre anlamlı düzeyde farklılaşmamaktadır (p&gt;</w:t>
      </w:r>
      <w:r w:rsidRPr="003F2BCC">
        <w:rPr>
          <w:rFonts w:ascii="Times New Roman" w:hAnsi="Times New Roman" w:cs="Times New Roman"/>
          <w:sz w:val="24"/>
          <w:szCs w:val="24"/>
        </w:rPr>
        <w:t>0,05). Çevre sorunlarına yönelik davranış ölçeğinin alt boyutları incelendiğinde; Algıla</w:t>
      </w:r>
      <w:r w:rsidR="00617F0A">
        <w:rPr>
          <w:rFonts w:ascii="Times New Roman" w:hAnsi="Times New Roman" w:cs="Times New Roman"/>
          <w:sz w:val="24"/>
          <w:szCs w:val="24"/>
        </w:rPr>
        <w:t>ma alt boyutu (F=0,27, p</w:t>
      </w:r>
      <w:r>
        <w:rPr>
          <w:rFonts w:ascii="Times New Roman" w:hAnsi="Times New Roman" w:cs="Times New Roman"/>
          <w:sz w:val="24"/>
          <w:szCs w:val="24"/>
        </w:rPr>
        <w:t>=0,84</w:t>
      </w:r>
      <w:r w:rsidRPr="003F2BCC">
        <w:rPr>
          <w:rFonts w:ascii="Times New Roman" w:hAnsi="Times New Roman" w:cs="Times New Roman"/>
          <w:sz w:val="24"/>
          <w:szCs w:val="24"/>
        </w:rPr>
        <w:t>), Kurul</w:t>
      </w:r>
      <w:r w:rsidR="00617F0A">
        <w:rPr>
          <w:rFonts w:ascii="Times New Roman" w:hAnsi="Times New Roman" w:cs="Times New Roman"/>
          <w:sz w:val="24"/>
          <w:szCs w:val="24"/>
        </w:rPr>
        <w:t>ma alt boyutu (F=1,01, p</w:t>
      </w:r>
      <w:r>
        <w:rPr>
          <w:rFonts w:ascii="Times New Roman" w:hAnsi="Times New Roman" w:cs="Times New Roman"/>
          <w:sz w:val="24"/>
          <w:szCs w:val="24"/>
        </w:rPr>
        <w:t>=0,39</w:t>
      </w:r>
      <w:r w:rsidRPr="003F2BCC">
        <w:rPr>
          <w:rFonts w:ascii="Times New Roman" w:hAnsi="Times New Roman" w:cs="Times New Roman"/>
          <w:sz w:val="24"/>
          <w:szCs w:val="24"/>
        </w:rPr>
        <w:t>), Klavuzla</w:t>
      </w:r>
      <w:r w:rsidR="00617F0A">
        <w:rPr>
          <w:rFonts w:ascii="Times New Roman" w:hAnsi="Times New Roman" w:cs="Times New Roman"/>
          <w:sz w:val="24"/>
          <w:szCs w:val="24"/>
        </w:rPr>
        <w:t>ma alt boyutu (F=0,78, p</w:t>
      </w:r>
      <w:r>
        <w:rPr>
          <w:rFonts w:ascii="Times New Roman" w:hAnsi="Times New Roman" w:cs="Times New Roman"/>
          <w:sz w:val="24"/>
          <w:szCs w:val="24"/>
        </w:rPr>
        <w:t>=0,51</w:t>
      </w:r>
      <w:r w:rsidRPr="003F2BCC">
        <w:rPr>
          <w:rFonts w:ascii="Times New Roman" w:hAnsi="Times New Roman" w:cs="Times New Roman"/>
          <w:sz w:val="24"/>
          <w:szCs w:val="24"/>
        </w:rPr>
        <w:t>), Beceriye dönüştürm</w:t>
      </w:r>
      <w:r>
        <w:rPr>
          <w:rFonts w:ascii="Times New Roman" w:hAnsi="Times New Roman" w:cs="Times New Roman"/>
          <w:sz w:val="24"/>
          <w:szCs w:val="24"/>
        </w:rPr>
        <w:t xml:space="preserve">e alt boyutu </w:t>
      </w:r>
      <w:r w:rsidRPr="003F2BCC">
        <w:rPr>
          <w:rFonts w:ascii="Times New Roman" w:hAnsi="Times New Roman" w:cs="Times New Roman"/>
          <w:sz w:val="24"/>
          <w:szCs w:val="24"/>
        </w:rPr>
        <w:t>(F=</w:t>
      </w:r>
      <w:r>
        <w:rPr>
          <w:rFonts w:ascii="Times New Roman" w:hAnsi="Times New Roman" w:cs="Times New Roman"/>
          <w:sz w:val="24"/>
          <w:szCs w:val="24"/>
        </w:rPr>
        <w:t>0,47</w:t>
      </w:r>
      <w:r w:rsidR="00617F0A">
        <w:rPr>
          <w:rFonts w:ascii="Times New Roman" w:hAnsi="Times New Roman" w:cs="Times New Roman"/>
          <w:sz w:val="24"/>
          <w:szCs w:val="24"/>
        </w:rPr>
        <w:t>, p</w:t>
      </w:r>
      <w:r w:rsidRPr="003F2BCC">
        <w:rPr>
          <w:rFonts w:ascii="Times New Roman" w:hAnsi="Times New Roman" w:cs="Times New Roman"/>
          <w:sz w:val="24"/>
          <w:szCs w:val="24"/>
        </w:rPr>
        <w:t>=0,</w:t>
      </w:r>
      <w:r>
        <w:rPr>
          <w:rFonts w:ascii="Times New Roman" w:hAnsi="Times New Roman" w:cs="Times New Roman"/>
          <w:sz w:val="24"/>
          <w:szCs w:val="24"/>
        </w:rPr>
        <w:t>70</w:t>
      </w:r>
      <w:r w:rsidRPr="003F2BCC">
        <w:rPr>
          <w:rFonts w:ascii="Times New Roman" w:hAnsi="Times New Roman" w:cs="Times New Roman"/>
          <w:sz w:val="24"/>
          <w:szCs w:val="24"/>
        </w:rPr>
        <w:t>)</w:t>
      </w:r>
      <w:r>
        <w:rPr>
          <w:rFonts w:ascii="Times New Roman" w:hAnsi="Times New Roman" w:cs="Times New Roman"/>
          <w:sz w:val="24"/>
          <w:szCs w:val="24"/>
        </w:rPr>
        <w:t xml:space="preserve"> </w:t>
      </w:r>
      <w:r w:rsidRPr="003F2BCC">
        <w:rPr>
          <w:rFonts w:ascii="Times New Roman" w:hAnsi="Times New Roman" w:cs="Times New Roman"/>
          <w:sz w:val="24"/>
          <w:szCs w:val="24"/>
        </w:rPr>
        <w:t>Duruma uydur</w:t>
      </w:r>
      <w:r w:rsidR="00617F0A">
        <w:rPr>
          <w:rFonts w:ascii="Times New Roman" w:hAnsi="Times New Roman" w:cs="Times New Roman"/>
          <w:sz w:val="24"/>
          <w:szCs w:val="24"/>
        </w:rPr>
        <w:t>ma alt boyutu (F=0,35, p</w:t>
      </w:r>
      <w:r>
        <w:rPr>
          <w:rFonts w:ascii="Times New Roman" w:hAnsi="Times New Roman" w:cs="Times New Roman"/>
          <w:sz w:val="24"/>
          <w:szCs w:val="24"/>
        </w:rPr>
        <w:t>=0,79</w:t>
      </w:r>
      <w:r w:rsidRPr="003F2BCC">
        <w:rPr>
          <w:rFonts w:ascii="Times New Roman" w:hAnsi="Times New Roman" w:cs="Times New Roman"/>
          <w:sz w:val="24"/>
          <w:szCs w:val="24"/>
        </w:rPr>
        <w:t xml:space="preserve">) ve Yaratma </w:t>
      </w:r>
      <w:r w:rsidR="00617F0A">
        <w:rPr>
          <w:rFonts w:ascii="Times New Roman" w:hAnsi="Times New Roman" w:cs="Times New Roman"/>
          <w:sz w:val="24"/>
          <w:szCs w:val="24"/>
        </w:rPr>
        <w:t>alt boyutlarında da (F=1,59, p</w:t>
      </w:r>
      <w:r>
        <w:rPr>
          <w:rFonts w:ascii="Times New Roman" w:hAnsi="Times New Roman" w:cs="Times New Roman"/>
          <w:sz w:val="24"/>
          <w:szCs w:val="24"/>
        </w:rPr>
        <w:t>=0,19) anlamlı farklılıklara rastlanmamıştır (p&gt;</w:t>
      </w:r>
      <w:r w:rsidRPr="003F2BCC">
        <w:rPr>
          <w:rFonts w:ascii="Times New Roman" w:hAnsi="Times New Roman" w:cs="Times New Roman"/>
          <w:sz w:val="24"/>
          <w:szCs w:val="24"/>
        </w:rPr>
        <w:t>0,05). Bu durumda araştırmanın dördüncü alt hipotezinde</w:t>
      </w:r>
      <w:r>
        <w:rPr>
          <w:rFonts w:ascii="Times New Roman" w:hAnsi="Times New Roman" w:cs="Times New Roman"/>
          <w:sz w:val="24"/>
          <w:szCs w:val="24"/>
        </w:rPr>
        <w:t xml:space="preserve"> yer alan</w:t>
      </w:r>
      <w:r w:rsidRPr="003F2BCC">
        <w:rPr>
          <w:rFonts w:ascii="Times New Roman" w:hAnsi="Times New Roman" w:cs="Times New Roman"/>
          <w:sz w:val="24"/>
          <w:szCs w:val="24"/>
        </w:rPr>
        <w:t xml:space="preserve"> ‘sahip oldukları kardeş sayısına göre karşıla</w:t>
      </w:r>
      <w:r>
        <w:rPr>
          <w:rFonts w:ascii="Times New Roman" w:hAnsi="Times New Roman" w:cs="Times New Roman"/>
          <w:sz w:val="24"/>
          <w:szCs w:val="24"/>
        </w:rPr>
        <w:t>ştırılmasında farklılıklar görülmektedir’ kısmı doğrulanmamıştır</w:t>
      </w:r>
      <w:r w:rsidRPr="003F2BCC">
        <w:rPr>
          <w:rFonts w:ascii="Times New Roman" w:hAnsi="Times New Roman" w:cs="Times New Roman"/>
          <w:sz w:val="24"/>
          <w:szCs w:val="24"/>
        </w:rPr>
        <w:t xml:space="preserve">. </w:t>
      </w:r>
    </w:p>
    <w:p w14:paraId="42090698" w14:textId="44FA18CC" w:rsidR="00D61BB4" w:rsidRDefault="00D61BB4" w:rsidP="00D61BB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33’de</w:t>
      </w:r>
      <w:r w:rsidRPr="0055236B">
        <w:rPr>
          <w:rFonts w:ascii="Times New Roman" w:hAnsi="Times New Roman" w:cs="Times New Roman"/>
          <w:sz w:val="24"/>
          <w:szCs w:val="24"/>
        </w:rPr>
        <w:t xml:space="preserve"> gösterildiği üzere yapılan varyans analiz sonuçları incelendiğinde çözüm odaklı yaklaşım düzeyleri (F=</w:t>
      </w:r>
      <w:r>
        <w:rPr>
          <w:rFonts w:ascii="Times New Roman" w:hAnsi="Times New Roman" w:cs="Times New Roman"/>
          <w:sz w:val="24"/>
          <w:szCs w:val="24"/>
        </w:rPr>
        <w:t>0,32</w:t>
      </w:r>
      <w:r w:rsidRPr="0055236B">
        <w:rPr>
          <w:rFonts w:ascii="Times New Roman" w:hAnsi="Times New Roman" w:cs="Times New Roman"/>
          <w:sz w:val="24"/>
          <w:szCs w:val="24"/>
        </w:rPr>
        <w:t>,</w:t>
      </w:r>
      <w:r w:rsidR="00617F0A">
        <w:rPr>
          <w:rFonts w:ascii="Times New Roman" w:hAnsi="Times New Roman" w:cs="Times New Roman"/>
          <w:sz w:val="24"/>
          <w:szCs w:val="24"/>
        </w:rPr>
        <w:t xml:space="preserve"> p</w:t>
      </w:r>
      <w:r w:rsidRPr="0055236B">
        <w:rPr>
          <w:rFonts w:ascii="Times New Roman" w:hAnsi="Times New Roman" w:cs="Times New Roman"/>
          <w:sz w:val="24"/>
          <w:szCs w:val="24"/>
        </w:rPr>
        <w:t>=0,</w:t>
      </w:r>
      <w:r>
        <w:rPr>
          <w:rFonts w:ascii="Times New Roman" w:hAnsi="Times New Roman" w:cs="Times New Roman"/>
          <w:sz w:val="24"/>
          <w:szCs w:val="24"/>
        </w:rPr>
        <w:t>90</w:t>
      </w:r>
      <w:r w:rsidRPr="0055236B">
        <w:rPr>
          <w:rFonts w:ascii="Times New Roman" w:hAnsi="Times New Roman" w:cs="Times New Roman"/>
          <w:sz w:val="24"/>
          <w:szCs w:val="24"/>
        </w:rPr>
        <w:t>) ve çevre sorunlarına yönelik davranışları (F=</w:t>
      </w:r>
      <w:r>
        <w:rPr>
          <w:rFonts w:ascii="Times New Roman" w:hAnsi="Times New Roman" w:cs="Times New Roman"/>
          <w:sz w:val="24"/>
          <w:szCs w:val="24"/>
        </w:rPr>
        <w:t>2,07</w:t>
      </w:r>
      <w:r w:rsidR="00617F0A">
        <w:rPr>
          <w:rFonts w:ascii="Times New Roman" w:hAnsi="Times New Roman" w:cs="Times New Roman"/>
          <w:sz w:val="24"/>
          <w:szCs w:val="24"/>
        </w:rPr>
        <w:t>, p</w:t>
      </w:r>
      <w:r w:rsidRPr="0055236B">
        <w:rPr>
          <w:rFonts w:ascii="Times New Roman" w:hAnsi="Times New Roman" w:cs="Times New Roman"/>
          <w:sz w:val="24"/>
          <w:szCs w:val="24"/>
        </w:rPr>
        <w:t>=0,0</w:t>
      </w:r>
      <w:r>
        <w:rPr>
          <w:rFonts w:ascii="Times New Roman" w:hAnsi="Times New Roman" w:cs="Times New Roman"/>
          <w:sz w:val="24"/>
          <w:szCs w:val="24"/>
        </w:rPr>
        <w:t>7</w:t>
      </w:r>
      <w:r w:rsidRPr="0055236B">
        <w:rPr>
          <w:rFonts w:ascii="Times New Roman" w:hAnsi="Times New Roman" w:cs="Times New Roman"/>
          <w:sz w:val="24"/>
          <w:szCs w:val="24"/>
        </w:rPr>
        <w:t>) kaçıncı çocuk olduklarına göre anlamlı düzeyde farklılaşma</w:t>
      </w:r>
      <w:r>
        <w:rPr>
          <w:rFonts w:ascii="Times New Roman" w:hAnsi="Times New Roman" w:cs="Times New Roman"/>
          <w:sz w:val="24"/>
          <w:szCs w:val="24"/>
        </w:rPr>
        <w:t>maktadır (p&gt;</w:t>
      </w:r>
      <w:r w:rsidRPr="0055236B">
        <w:rPr>
          <w:rFonts w:ascii="Times New Roman" w:hAnsi="Times New Roman" w:cs="Times New Roman"/>
          <w:sz w:val="24"/>
          <w:szCs w:val="24"/>
        </w:rPr>
        <w:t>0,05). Çevre sorunlarına yönelik davranış ölçeğinin alt boyutları incelendiğinde</w:t>
      </w:r>
      <w:r>
        <w:rPr>
          <w:rFonts w:ascii="Times New Roman" w:hAnsi="Times New Roman" w:cs="Times New Roman"/>
          <w:sz w:val="24"/>
          <w:szCs w:val="24"/>
        </w:rPr>
        <w:t xml:space="preserve"> ise</w:t>
      </w:r>
      <w:r w:rsidRPr="0055236B">
        <w:rPr>
          <w:rFonts w:ascii="Times New Roman" w:hAnsi="Times New Roman" w:cs="Times New Roman"/>
          <w:sz w:val="24"/>
          <w:szCs w:val="24"/>
        </w:rPr>
        <w:t>; Algılama alt boyutu (F=</w:t>
      </w:r>
      <w:r>
        <w:rPr>
          <w:rFonts w:ascii="Times New Roman" w:hAnsi="Times New Roman" w:cs="Times New Roman"/>
          <w:sz w:val="24"/>
          <w:szCs w:val="24"/>
        </w:rPr>
        <w:t>1,90</w:t>
      </w:r>
      <w:r w:rsidR="00617F0A">
        <w:rPr>
          <w:rFonts w:ascii="Times New Roman" w:hAnsi="Times New Roman" w:cs="Times New Roman"/>
          <w:sz w:val="24"/>
          <w:szCs w:val="24"/>
        </w:rPr>
        <w:t>, p</w:t>
      </w:r>
      <w:r w:rsidRPr="0055236B">
        <w:rPr>
          <w:rFonts w:ascii="Times New Roman" w:hAnsi="Times New Roman" w:cs="Times New Roman"/>
          <w:sz w:val="24"/>
          <w:szCs w:val="24"/>
        </w:rPr>
        <w:t>=0,</w:t>
      </w:r>
      <w:r>
        <w:rPr>
          <w:rFonts w:ascii="Times New Roman" w:hAnsi="Times New Roman" w:cs="Times New Roman"/>
          <w:sz w:val="24"/>
          <w:szCs w:val="24"/>
        </w:rPr>
        <w:t>10</w:t>
      </w:r>
      <w:r w:rsidR="00617F0A">
        <w:rPr>
          <w:rFonts w:ascii="Times New Roman" w:hAnsi="Times New Roman" w:cs="Times New Roman"/>
          <w:sz w:val="24"/>
          <w:szCs w:val="24"/>
        </w:rPr>
        <w:t>), Kurulma alt boyutu (F=1,95, p</w:t>
      </w:r>
      <w:r>
        <w:rPr>
          <w:rFonts w:ascii="Times New Roman" w:hAnsi="Times New Roman" w:cs="Times New Roman"/>
          <w:sz w:val="24"/>
          <w:szCs w:val="24"/>
        </w:rPr>
        <w:t>=0,09</w:t>
      </w:r>
      <w:r w:rsidRPr="0055236B">
        <w:rPr>
          <w:rFonts w:ascii="Times New Roman" w:hAnsi="Times New Roman" w:cs="Times New Roman"/>
          <w:sz w:val="24"/>
          <w:szCs w:val="24"/>
        </w:rPr>
        <w:t>), Klavuzlama alt boyutu (F=</w:t>
      </w:r>
      <w:r>
        <w:rPr>
          <w:rFonts w:ascii="Times New Roman" w:hAnsi="Times New Roman" w:cs="Times New Roman"/>
          <w:sz w:val="24"/>
          <w:szCs w:val="24"/>
        </w:rPr>
        <w:t>1,15</w:t>
      </w:r>
      <w:r w:rsidR="00617F0A">
        <w:rPr>
          <w:rFonts w:ascii="Times New Roman" w:hAnsi="Times New Roman" w:cs="Times New Roman"/>
          <w:sz w:val="24"/>
          <w:szCs w:val="24"/>
        </w:rPr>
        <w:t>, p</w:t>
      </w:r>
      <w:r w:rsidRPr="0055236B">
        <w:rPr>
          <w:rFonts w:ascii="Times New Roman" w:hAnsi="Times New Roman" w:cs="Times New Roman"/>
          <w:sz w:val="24"/>
          <w:szCs w:val="24"/>
        </w:rPr>
        <w:t>=0,</w:t>
      </w:r>
      <w:r>
        <w:rPr>
          <w:rFonts w:ascii="Times New Roman" w:hAnsi="Times New Roman" w:cs="Times New Roman"/>
          <w:sz w:val="24"/>
          <w:szCs w:val="24"/>
        </w:rPr>
        <w:t>34</w:t>
      </w:r>
      <w:r w:rsidRPr="0055236B">
        <w:rPr>
          <w:rFonts w:ascii="Times New Roman" w:hAnsi="Times New Roman" w:cs="Times New Roman"/>
          <w:sz w:val="24"/>
          <w:szCs w:val="24"/>
        </w:rPr>
        <w:t>), Beceriye dönüştürme alt boyutu (F=</w:t>
      </w:r>
      <w:r>
        <w:rPr>
          <w:rFonts w:ascii="Times New Roman" w:hAnsi="Times New Roman" w:cs="Times New Roman"/>
          <w:sz w:val="24"/>
          <w:szCs w:val="24"/>
        </w:rPr>
        <w:t>2,09</w:t>
      </w:r>
      <w:r w:rsidR="00617F0A">
        <w:rPr>
          <w:rFonts w:ascii="Times New Roman" w:hAnsi="Times New Roman" w:cs="Times New Roman"/>
          <w:sz w:val="24"/>
          <w:szCs w:val="24"/>
        </w:rPr>
        <w:t>, p</w:t>
      </w:r>
      <w:r w:rsidRPr="0055236B">
        <w:rPr>
          <w:rFonts w:ascii="Times New Roman" w:hAnsi="Times New Roman" w:cs="Times New Roman"/>
          <w:sz w:val="24"/>
          <w:szCs w:val="24"/>
        </w:rPr>
        <w:t>=0,0</w:t>
      </w:r>
      <w:r>
        <w:rPr>
          <w:rFonts w:ascii="Times New Roman" w:hAnsi="Times New Roman" w:cs="Times New Roman"/>
          <w:sz w:val="24"/>
          <w:szCs w:val="24"/>
        </w:rPr>
        <w:t>7</w:t>
      </w:r>
      <w:r w:rsidRPr="0055236B">
        <w:rPr>
          <w:rFonts w:ascii="Times New Roman" w:hAnsi="Times New Roman" w:cs="Times New Roman"/>
          <w:sz w:val="24"/>
          <w:szCs w:val="24"/>
        </w:rPr>
        <w:t>), Duruma uydurma alt boyutu (F=</w:t>
      </w:r>
      <w:r>
        <w:rPr>
          <w:rFonts w:ascii="Times New Roman" w:hAnsi="Times New Roman" w:cs="Times New Roman"/>
          <w:sz w:val="24"/>
          <w:szCs w:val="24"/>
        </w:rPr>
        <w:t>1,52</w:t>
      </w:r>
      <w:r w:rsidR="00617F0A">
        <w:rPr>
          <w:rFonts w:ascii="Times New Roman" w:hAnsi="Times New Roman" w:cs="Times New Roman"/>
          <w:sz w:val="24"/>
          <w:szCs w:val="24"/>
        </w:rPr>
        <w:t>, p</w:t>
      </w:r>
      <w:r w:rsidRPr="0055236B">
        <w:rPr>
          <w:rFonts w:ascii="Times New Roman" w:hAnsi="Times New Roman" w:cs="Times New Roman"/>
          <w:sz w:val="24"/>
          <w:szCs w:val="24"/>
        </w:rPr>
        <w:t>=0,</w:t>
      </w:r>
      <w:r>
        <w:rPr>
          <w:rFonts w:ascii="Times New Roman" w:hAnsi="Times New Roman" w:cs="Times New Roman"/>
          <w:sz w:val="24"/>
          <w:szCs w:val="24"/>
        </w:rPr>
        <w:t>18</w:t>
      </w:r>
      <w:r w:rsidRPr="0055236B">
        <w:rPr>
          <w:rFonts w:ascii="Times New Roman" w:hAnsi="Times New Roman" w:cs="Times New Roman"/>
          <w:sz w:val="24"/>
          <w:szCs w:val="24"/>
        </w:rPr>
        <w:t>) ve Yaratma alt boyutları (F=</w:t>
      </w:r>
      <w:r>
        <w:rPr>
          <w:rFonts w:ascii="Times New Roman" w:hAnsi="Times New Roman" w:cs="Times New Roman"/>
          <w:sz w:val="24"/>
          <w:szCs w:val="24"/>
        </w:rPr>
        <w:t>1,58</w:t>
      </w:r>
      <w:r w:rsidR="00617F0A">
        <w:rPr>
          <w:rFonts w:ascii="Times New Roman" w:hAnsi="Times New Roman" w:cs="Times New Roman"/>
          <w:sz w:val="24"/>
          <w:szCs w:val="24"/>
        </w:rPr>
        <w:t>, p</w:t>
      </w:r>
      <w:r w:rsidRPr="0055236B">
        <w:rPr>
          <w:rFonts w:ascii="Times New Roman" w:hAnsi="Times New Roman" w:cs="Times New Roman"/>
          <w:sz w:val="24"/>
          <w:szCs w:val="24"/>
        </w:rPr>
        <w:t>=0,</w:t>
      </w:r>
      <w:r>
        <w:rPr>
          <w:rFonts w:ascii="Times New Roman" w:hAnsi="Times New Roman" w:cs="Times New Roman"/>
          <w:sz w:val="24"/>
          <w:szCs w:val="24"/>
        </w:rPr>
        <w:t>17</w:t>
      </w:r>
      <w:r w:rsidRPr="0055236B">
        <w:rPr>
          <w:rFonts w:ascii="Times New Roman" w:hAnsi="Times New Roman" w:cs="Times New Roman"/>
          <w:sz w:val="24"/>
          <w:szCs w:val="24"/>
        </w:rPr>
        <w:t>) arasında</w:t>
      </w:r>
      <w:r>
        <w:rPr>
          <w:rFonts w:ascii="Times New Roman" w:hAnsi="Times New Roman" w:cs="Times New Roman"/>
          <w:sz w:val="24"/>
          <w:szCs w:val="24"/>
        </w:rPr>
        <w:t xml:space="preserve"> </w:t>
      </w:r>
      <w:r w:rsidRPr="0055236B">
        <w:rPr>
          <w:rFonts w:ascii="Times New Roman" w:hAnsi="Times New Roman" w:cs="Times New Roman"/>
          <w:sz w:val="24"/>
          <w:szCs w:val="24"/>
        </w:rPr>
        <w:t>da anlamlı farklılıklara</w:t>
      </w:r>
      <w:r>
        <w:rPr>
          <w:rFonts w:ascii="Times New Roman" w:hAnsi="Times New Roman" w:cs="Times New Roman"/>
          <w:sz w:val="24"/>
          <w:szCs w:val="24"/>
        </w:rPr>
        <w:t xml:space="preserve"> </w:t>
      </w:r>
      <w:r w:rsidRPr="0055236B">
        <w:rPr>
          <w:rFonts w:ascii="Times New Roman" w:hAnsi="Times New Roman" w:cs="Times New Roman"/>
          <w:sz w:val="24"/>
          <w:szCs w:val="24"/>
        </w:rPr>
        <w:t>rastlan</w:t>
      </w:r>
      <w:r>
        <w:rPr>
          <w:rFonts w:ascii="Times New Roman" w:hAnsi="Times New Roman" w:cs="Times New Roman"/>
          <w:sz w:val="24"/>
          <w:szCs w:val="24"/>
        </w:rPr>
        <w:t>ma</w:t>
      </w:r>
      <w:r w:rsidRPr="0055236B">
        <w:rPr>
          <w:rFonts w:ascii="Times New Roman" w:hAnsi="Times New Roman" w:cs="Times New Roman"/>
          <w:sz w:val="24"/>
          <w:szCs w:val="24"/>
        </w:rPr>
        <w:t>mıştır. Bu durumda araştırmanın dördüncü alt hipotezi</w:t>
      </w:r>
      <w:r>
        <w:rPr>
          <w:rFonts w:ascii="Times New Roman" w:hAnsi="Times New Roman" w:cs="Times New Roman"/>
          <w:sz w:val="24"/>
          <w:szCs w:val="24"/>
        </w:rPr>
        <w:t xml:space="preserve"> </w:t>
      </w:r>
      <w:r w:rsidRPr="0055236B">
        <w:rPr>
          <w:rFonts w:ascii="Times New Roman" w:hAnsi="Times New Roman" w:cs="Times New Roman"/>
          <w:sz w:val="24"/>
          <w:szCs w:val="24"/>
        </w:rPr>
        <w:t>doğrulan</w:t>
      </w:r>
      <w:r>
        <w:rPr>
          <w:rFonts w:ascii="Times New Roman" w:hAnsi="Times New Roman" w:cs="Times New Roman"/>
          <w:sz w:val="24"/>
          <w:szCs w:val="24"/>
        </w:rPr>
        <w:t>mamıştır (p&gt;0,05)</w:t>
      </w:r>
    </w:p>
    <w:p w14:paraId="1DE57BDE" w14:textId="33DC2B34" w:rsidR="006C5FD2" w:rsidRDefault="006C5FD2"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20723977" w14:textId="2594D976" w:rsidR="00D61BB4" w:rsidRDefault="00D61BB4"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5A674DAC" w14:textId="4E5311FE"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63E629EB" w14:textId="1EEA97BB"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28CB9144" w14:textId="192FEEC2"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5EE7482A" w14:textId="08283913"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0A2233E5" w14:textId="3AF20F8B"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734B2C1F" w14:textId="0B20FA9E"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0B3B428A" w14:textId="3CE36646"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7AD76078" w14:textId="0A7D78BF" w:rsidR="00142570" w:rsidRDefault="00142570"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0A8DEF10" w14:textId="77777777" w:rsidR="00AB5521" w:rsidRDefault="00AB5521" w:rsidP="00D04800">
      <w:pPr>
        <w:autoSpaceDE w:val="0"/>
        <w:autoSpaceDN w:val="0"/>
        <w:adjustRightInd w:val="0"/>
        <w:spacing w:after="0" w:line="360" w:lineRule="auto"/>
        <w:ind w:firstLine="708"/>
        <w:jc w:val="both"/>
        <w:rPr>
          <w:rFonts w:ascii="Times New Roman" w:hAnsi="Times New Roman" w:cs="Times New Roman"/>
          <w:b/>
          <w:sz w:val="24"/>
          <w:szCs w:val="24"/>
        </w:rPr>
      </w:pPr>
    </w:p>
    <w:p w14:paraId="1D64EFE4" w14:textId="18B575E6" w:rsidR="00492459" w:rsidRPr="002F17E7" w:rsidRDefault="003E71A1" w:rsidP="003E71A1">
      <w:pPr>
        <w:pStyle w:val="ResimYazs"/>
        <w:rPr>
          <w:rFonts w:ascii="Times New Roman" w:hAnsi="Times New Roman" w:cs="Times New Roman"/>
          <w:b w:val="0"/>
          <w:bCs w:val="0"/>
          <w:color w:val="auto"/>
          <w:sz w:val="22"/>
          <w:szCs w:val="22"/>
        </w:rPr>
      </w:pPr>
      <w:bookmarkStart w:id="99" w:name="_Toc127659906"/>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33</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492459" w:rsidRPr="002F17E7">
        <w:rPr>
          <w:rFonts w:ascii="Times New Roman" w:hAnsi="Times New Roman" w:cs="Times New Roman"/>
          <w:b w:val="0"/>
          <w:color w:val="auto"/>
          <w:sz w:val="22"/>
          <w:szCs w:val="22"/>
        </w:rPr>
        <w:t>Öğrenc</w:t>
      </w:r>
      <w:r w:rsidR="00D61BB4" w:rsidRPr="002F17E7">
        <w:rPr>
          <w:rFonts w:ascii="Times New Roman" w:hAnsi="Times New Roman" w:cs="Times New Roman"/>
          <w:b w:val="0"/>
          <w:color w:val="auto"/>
          <w:sz w:val="22"/>
          <w:szCs w:val="22"/>
        </w:rPr>
        <w:t>ilerin</w:t>
      </w:r>
      <w:r w:rsidR="00492459" w:rsidRPr="002F17E7">
        <w:rPr>
          <w:rFonts w:ascii="Times New Roman" w:hAnsi="Times New Roman" w:cs="Times New Roman"/>
          <w:b w:val="0"/>
          <w:color w:val="auto"/>
          <w:sz w:val="22"/>
          <w:szCs w:val="22"/>
        </w:rPr>
        <w:t xml:space="preserve"> </w:t>
      </w:r>
      <w:r w:rsidR="00DF6B1C" w:rsidRPr="002F17E7">
        <w:rPr>
          <w:rFonts w:ascii="Times New Roman" w:hAnsi="Times New Roman" w:cs="Times New Roman"/>
          <w:b w:val="0"/>
          <w:color w:val="auto"/>
          <w:sz w:val="22"/>
          <w:szCs w:val="22"/>
        </w:rPr>
        <w:t>ÇSYD ile ÇOY’nın,</w:t>
      </w:r>
      <w:r w:rsidR="00AB5521" w:rsidRPr="002F17E7">
        <w:rPr>
          <w:rFonts w:ascii="Times New Roman" w:hAnsi="Times New Roman" w:cs="Times New Roman"/>
          <w:b w:val="0"/>
          <w:color w:val="auto"/>
          <w:sz w:val="22"/>
          <w:szCs w:val="22"/>
        </w:rPr>
        <w:t xml:space="preserve"> kaçıncı çocuk o</w:t>
      </w:r>
      <w:r w:rsidR="00492459" w:rsidRPr="002F17E7">
        <w:rPr>
          <w:rFonts w:ascii="Times New Roman" w:hAnsi="Times New Roman" w:cs="Times New Roman"/>
          <w:b w:val="0"/>
          <w:color w:val="auto"/>
          <w:sz w:val="22"/>
          <w:szCs w:val="22"/>
        </w:rPr>
        <w:t>l</w:t>
      </w:r>
      <w:r w:rsidR="002F4F78" w:rsidRPr="002F17E7">
        <w:rPr>
          <w:rFonts w:ascii="Times New Roman" w:hAnsi="Times New Roman" w:cs="Times New Roman"/>
          <w:b w:val="0"/>
          <w:color w:val="auto"/>
          <w:sz w:val="22"/>
          <w:szCs w:val="22"/>
        </w:rPr>
        <w:t>m</w:t>
      </w:r>
      <w:r w:rsidR="00492459" w:rsidRPr="002F17E7">
        <w:rPr>
          <w:rFonts w:ascii="Times New Roman" w:hAnsi="Times New Roman" w:cs="Times New Roman"/>
          <w:b w:val="0"/>
          <w:color w:val="auto"/>
          <w:sz w:val="22"/>
          <w:szCs w:val="22"/>
        </w:rPr>
        <w:t xml:space="preserve">a </w:t>
      </w:r>
      <w:r w:rsidR="00AB5521" w:rsidRPr="002F17E7">
        <w:rPr>
          <w:rFonts w:ascii="Times New Roman" w:hAnsi="Times New Roman" w:cs="Times New Roman"/>
          <w:b w:val="0"/>
          <w:color w:val="auto"/>
          <w:sz w:val="22"/>
          <w:szCs w:val="22"/>
        </w:rPr>
        <w:t>d</w:t>
      </w:r>
      <w:r w:rsidR="002F4F78" w:rsidRPr="002F17E7">
        <w:rPr>
          <w:rFonts w:ascii="Times New Roman" w:hAnsi="Times New Roman" w:cs="Times New Roman"/>
          <w:b w:val="0"/>
          <w:color w:val="auto"/>
          <w:sz w:val="22"/>
          <w:szCs w:val="22"/>
        </w:rPr>
        <w:t xml:space="preserve">urumlarına </w:t>
      </w:r>
      <w:r w:rsidR="00AB5521"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AB5521"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99"/>
    </w:p>
    <w:tbl>
      <w:tblPr>
        <w:tblW w:w="9072" w:type="dxa"/>
        <w:tblInd w:w="-15" w:type="dxa"/>
        <w:tblLayout w:type="fixed"/>
        <w:tblCellMar>
          <w:left w:w="93" w:type="dxa"/>
          <w:right w:w="93" w:type="dxa"/>
        </w:tblCellMar>
        <w:tblLook w:val="0000" w:firstRow="0" w:lastRow="0" w:firstColumn="0" w:lastColumn="0" w:noHBand="0" w:noVBand="0"/>
      </w:tblPr>
      <w:tblGrid>
        <w:gridCol w:w="2059"/>
        <w:gridCol w:w="2194"/>
        <w:gridCol w:w="850"/>
        <w:gridCol w:w="1276"/>
        <w:gridCol w:w="1134"/>
        <w:gridCol w:w="709"/>
        <w:gridCol w:w="850"/>
      </w:tblGrid>
      <w:tr w:rsidR="00492459" w14:paraId="58DC56FF" w14:textId="77777777" w:rsidTr="001F1944">
        <w:trPr>
          <w:trHeight w:val="388"/>
        </w:trPr>
        <w:tc>
          <w:tcPr>
            <w:tcW w:w="2059"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4453C28A"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5C5AF143"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Kaçıncı Çocuklar</w:t>
            </w:r>
          </w:p>
        </w:tc>
        <w:tc>
          <w:tcPr>
            <w:tcW w:w="850"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27E67BF8"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N</w:t>
            </w:r>
          </w:p>
        </w:tc>
        <w:tc>
          <w:tcPr>
            <w:tcW w:w="1276"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502EB0C2"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Ortalama</w:t>
            </w:r>
          </w:p>
        </w:tc>
        <w:tc>
          <w:tcPr>
            <w:tcW w:w="1134"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2A3FF040"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Standart Sapma</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71F07EB2" w14:textId="77777777" w:rsidR="00557BBF" w:rsidRDefault="00557BBF" w:rsidP="00AB5521">
            <w:pPr>
              <w:autoSpaceDE w:val="0"/>
              <w:autoSpaceDN w:val="0"/>
              <w:adjustRightInd w:val="0"/>
              <w:spacing w:after="0" w:line="240" w:lineRule="auto"/>
              <w:jc w:val="center"/>
              <w:rPr>
                <w:rFonts w:ascii="Times New Roman" w:hAnsi="Times New Roman" w:cs="Times New Roman"/>
                <w:color w:val="000000"/>
                <w:sz w:val="20"/>
                <w:szCs w:val="20"/>
              </w:rPr>
            </w:pPr>
          </w:p>
          <w:p w14:paraId="32395C64" w14:textId="77777777" w:rsidR="00492459" w:rsidRPr="00557BBF" w:rsidRDefault="00492459" w:rsidP="00AB5521">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F</w:t>
            </w:r>
          </w:p>
        </w:tc>
        <w:tc>
          <w:tcPr>
            <w:tcW w:w="850" w:type="dxa"/>
            <w:tcBorders>
              <w:top w:val="single" w:sz="12" w:space="0" w:color="000000"/>
              <w:left w:val="single" w:sz="2" w:space="0" w:color="000000"/>
              <w:bottom w:val="single" w:sz="2" w:space="0" w:color="000000"/>
              <w:right w:val="single" w:sz="2" w:space="0" w:color="000000"/>
            </w:tcBorders>
            <w:shd w:val="clear" w:color="000000" w:fill="FFFFFF"/>
          </w:tcPr>
          <w:p w14:paraId="5D9A2731" w14:textId="77777777" w:rsidR="00557BBF" w:rsidRDefault="00557BBF" w:rsidP="00AB5521">
            <w:pPr>
              <w:autoSpaceDE w:val="0"/>
              <w:autoSpaceDN w:val="0"/>
              <w:adjustRightInd w:val="0"/>
              <w:spacing w:after="0" w:line="240" w:lineRule="auto"/>
              <w:jc w:val="center"/>
              <w:rPr>
                <w:rFonts w:ascii="Times New Roman" w:hAnsi="Times New Roman" w:cs="Times New Roman"/>
                <w:color w:val="000000"/>
                <w:sz w:val="20"/>
                <w:szCs w:val="20"/>
              </w:rPr>
            </w:pPr>
          </w:p>
          <w:p w14:paraId="7DDE6BD9" w14:textId="4545923B" w:rsidR="00492459" w:rsidRPr="00557BBF" w:rsidRDefault="007D579B" w:rsidP="00AB552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492459" w14:paraId="5F19C22F"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18025586"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2C97A3D6" w14:textId="74CFDF2C"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sidR="001F1944">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0751E62" w14:textId="2A8EB9E3" w:rsidR="00492459" w:rsidRPr="00557BBF" w:rsidRDefault="00031F2D"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1B870B" w14:textId="5CFB100A" w:rsidR="00492459" w:rsidRPr="00557BBF" w:rsidRDefault="00031F2D"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188AFD" w14:textId="55A0A432" w:rsidR="00492459" w:rsidRPr="00557BBF" w:rsidRDefault="00031F2D"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709" w:type="dxa"/>
            <w:tcBorders>
              <w:top w:val="nil"/>
              <w:left w:val="single" w:sz="2" w:space="0" w:color="000000"/>
              <w:bottom w:val="nil"/>
              <w:right w:val="single" w:sz="2" w:space="0" w:color="000000"/>
            </w:tcBorders>
            <w:shd w:val="clear" w:color="000000" w:fill="FFFFFF"/>
          </w:tcPr>
          <w:p w14:paraId="2F98C528"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12D060AF"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r>
      <w:tr w:rsidR="00492459" w14:paraId="122E88EB"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7A3B7025"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554A2AEF" w14:textId="575AF048"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sidR="001F1944">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95DF775"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EAF4CF"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BE709C"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F6AF0">
              <w:rPr>
                <w:rFonts w:ascii="Times New Roman" w:hAnsi="Times New Roman" w:cs="Times New Roman"/>
                <w:color w:val="000000"/>
                <w:sz w:val="20"/>
                <w:szCs w:val="20"/>
              </w:rPr>
              <w:t>,10</w:t>
            </w:r>
          </w:p>
        </w:tc>
        <w:tc>
          <w:tcPr>
            <w:tcW w:w="709" w:type="dxa"/>
            <w:tcBorders>
              <w:top w:val="nil"/>
              <w:left w:val="single" w:sz="2" w:space="0" w:color="000000"/>
              <w:bottom w:val="nil"/>
              <w:right w:val="single" w:sz="2" w:space="0" w:color="000000"/>
            </w:tcBorders>
            <w:shd w:val="clear" w:color="000000" w:fill="FFFFFF"/>
          </w:tcPr>
          <w:p w14:paraId="18F2C81F"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34F410A0"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r>
      <w:tr w:rsidR="00492459" w14:paraId="46973DBF"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1E475B17" w14:textId="77777777" w:rsidR="00492459" w:rsidRPr="00557BBF" w:rsidRDefault="00557BBF"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Toplam ÇOY</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27E5247" w14:textId="4AF316A6"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sidR="001F1944">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3274E3A"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5F0D826"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3A0CB74" w14:textId="77777777" w:rsidR="00492459" w:rsidRPr="00557BBF" w:rsidRDefault="005F6AF0"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709" w:type="dxa"/>
            <w:tcBorders>
              <w:top w:val="nil"/>
              <w:left w:val="single" w:sz="2" w:space="0" w:color="000000"/>
              <w:bottom w:val="nil"/>
              <w:right w:val="single" w:sz="2" w:space="0" w:color="000000"/>
            </w:tcBorders>
            <w:shd w:val="clear" w:color="000000" w:fill="FFFFFF"/>
          </w:tcPr>
          <w:p w14:paraId="4AA9C39B" w14:textId="77777777" w:rsidR="00492459" w:rsidRPr="00557BBF" w:rsidRDefault="005F6AF0"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850" w:type="dxa"/>
            <w:tcBorders>
              <w:top w:val="nil"/>
              <w:left w:val="single" w:sz="2" w:space="0" w:color="000000"/>
              <w:bottom w:val="nil"/>
              <w:right w:val="single" w:sz="2" w:space="0" w:color="000000"/>
            </w:tcBorders>
            <w:shd w:val="clear" w:color="000000" w:fill="FFFFFF"/>
          </w:tcPr>
          <w:p w14:paraId="6DC2006D" w14:textId="77777777" w:rsidR="00492459" w:rsidRPr="00557BBF" w:rsidRDefault="005F6AF0"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w:t>
            </w:r>
          </w:p>
        </w:tc>
      </w:tr>
      <w:tr w:rsidR="00492459" w14:paraId="348AA6D6"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3328B4CF"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BAD3CAC" w14:textId="21993411"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sidR="001F1944">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FFD534B"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716905"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D6B98F"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5F6AF0">
              <w:rPr>
                <w:rFonts w:ascii="Times New Roman" w:hAnsi="Times New Roman" w:cs="Times New Roman"/>
                <w:color w:val="000000"/>
                <w:sz w:val="20"/>
                <w:szCs w:val="20"/>
              </w:rPr>
              <w:t>,96</w:t>
            </w:r>
          </w:p>
        </w:tc>
        <w:tc>
          <w:tcPr>
            <w:tcW w:w="709" w:type="dxa"/>
            <w:tcBorders>
              <w:top w:val="nil"/>
              <w:left w:val="single" w:sz="2" w:space="0" w:color="000000"/>
              <w:bottom w:val="nil"/>
              <w:right w:val="single" w:sz="2" w:space="0" w:color="000000"/>
            </w:tcBorders>
            <w:shd w:val="clear" w:color="000000" w:fill="FFFFFF"/>
          </w:tcPr>
          <w:p w14:paraId="31998D80"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6AD6265D"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r>
      <w:tr w:rsidR="00492459" w14:paraId="67927298"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462F2CB2"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AD2710C"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6479EAC"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9EE0A2" w14:textId="77777777" w:rsidR="00492459" w:rsidRPr="00557BBF" w:rsidRDefault="00734FFE"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1C90DF" w14:textId="77777777" w:rsidR="00492459" w:rsidRPr="00557BBF" w:rsidRDefault="005F6AF0" w:rsidP="00557B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709" w:type="dxa"/>
            <w:tcBorders>
              <w:top w:val="nil"/>
              <w:left w:val="single" w:sz="2" w:space="0" w:color="000000"/>
              <w:bottom w:val="single" w:sz="4" w:space="0" w:color="auto"/>
              <w:right w:val="single" w:sz="2" w:space="0" w:color="000000"/>
            </w:tcBorders>
            <w:shd w:val="clear" w:color="000000" w:fill="FFFFFF"/>
          </w:tcPr>
          <w:p w14:paraId="58EEBC09"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59B09D61" w14:textId="77777777" w:rsidR="00492459" w:rsidRPr="00557BBF" w:rsidRDefault="00492459" w:rsidP="00557BBF">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43C3F066"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085777C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E9BDA94" w14:textId="3E0E8F25"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C1D10D8" w14:textId="58BDA64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1C075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52320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0,53</w:t>
            </w:r>
          </w:p>
        </w:tc>
        <w:tc>
          <w:tcPr>
            <w:tcW w:w="709" w:type="dxa"/>
            <w:tcBorders>
              <w:top w:val="single" w:sz="4" w:space="0" w:color="auto"/>
              <w:left w:val="single" w:sz="2" w:space="0" w:color="000000"/>
              <w:bottom w:val="nil"/>
              <w:right w:val="single" w:sz="2" w:space="0" w:color="000000"/>
            </w:tcBorders>
            <w:shd w:val="clear" w:color="000000" w:fill="FFFFFF"/>
          </w:tcPr>
          <w:p w14:paraId="3457055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09740A8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6215D641"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4EEA445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0C4D45F5" w14:textId="52E894CE"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8174E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6DFAB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638E91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557BBF">
              <w:rPr>
                <w:rFonts w:ascii="Times New Roman" w:hAnsi="Times New Roman" w:cs="Times New Roman"/>
                <w:color w:val="000000"/>
                <w:sz w:val="20"/>
                <w:szCs w:val="20"/>
              </w:rPr>
              <w:t>,</w:t>
            </w:r>
            <w:r>
              <w:rPr>
                <w:rFonts w:ascii="Times New Roman" w:hAnsi="Times New Roman" w:cs="Times New Roman"/>
                <w:color w:val="000000"/>
                <w:sz w:val="20"/>
                <w:szCs w:val="20"/>
              </w:rPr>
              <w:t>39</w:t>
            </w:r>
          </w:p>
        </w:tc>
        <w:tc>
          <w:tcPr>
            <w:tcW w:w="709" w:type="dxa"/>
            <w:tcBorders>
              <w:top w:val="nil"/>
              <w:left w:val="single" w:sz="2" w:space="0" w:color="000000"/>
              <w:bottom w:val="nil"/>
              <w:right w:val="single" w:sz="2" w:space="0" w:color="000000"/>
            </w:tcBorders>
            <w:shd w:val="clear" w:color="000000" w:fill="FFFFFF"/>
          </w:tcPr>
          <w:p w14:paraId="20522B2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0B4E9E2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14003E2B"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7AC977E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Toplam ÇED</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E08E96D" w14:textId="3369514D"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6EFC9A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817B0F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ED788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0,81</w:t>
            </w:r>
          </w:p>
        </w:tc>
        <w:tc>
          <w:tcPr>
            <w:tcW w:w="709" w:type="dxa"/>
            <w:tcBorders>
              <w:top w:val="nil"/>
              <w:left w:val="single" w:sz="2" w:space="0" w:color="000000"/>
              <w:bottom w:val="nil"/>
              <w:right w:val="single" w:sz="2" w:space="0" w:color="000000"/>
            </w:tcBorders>
            <w:shd w:val="clear" w:color="000000" w:fill="FFFFFF"/>
          </w:tcPr>
          <w:p w14:paraId="6436C49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850" w:type="dxa"/>
            <w:tcBorders>
              <w:top w:val="nil"/>
              <w:left w:val="single" w:sz="2" w:space="0" w:color="000000"/>
              <w:bottom w:val="nil"/>
              <w:right w:val="single" w:sz="2" w:space="0" w:color="000000"/>
            </w:tcBorders>
            <w:shd w:val="clear" w:color="000000" w:fill="FFFFFF"/>
          </w:tcPr>
          <w:p w14:paraId="2420A90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r>
      <w:tr w:rsidR="001F1944" w14:paraId="445374D4"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685DB0F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6D59E5AA" w14:textId="1F73EA85"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CCC9BF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888AF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1488BC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0,53</w:t>
            </w:r>
          </w:p>
        </w:tc>
        <w:tc>
          <w:tcPr>
            <w:tcW w:w="709" w:type="dxa"/>
            <w:tcBorders>
              <w:top w:val="nil"/>
              <w:left w:val="single" w:sz="2" w:space="0" w:color="000000"/>
              <w:bottom w:val="nil"/>
              <w:right w:val="single" w:sz="2" w:space="0" w:color="000000"/>
            </w:tcBorders>
            <w:shd w:val="clear" w:color="000000" w:fill="FFFFFF"/>
          </w:tcPr>
          <w:p w14:paraId="672683B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4B98E9F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A4B5DD9"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50B5BE4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6751C51E" w14:textId="2DE663E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703FE7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47058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AB2EF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0,77</w:t>
            </w:r>
          </w:p>
        </w:tc>
        <w:tc>
          <w:tcPr>
            <w:tcW w:w="709" w:type="dxa"/>
            <w:tcBorders>
              <w:top w:val="nil"/>
              <w:left w:val="single" w:sz="2" w:space="0" w:color="000000"/>
              <w:bottom w:val="single" w:sz="4" w:space="0" w:color="auto"/>
              <w:right w:val="single" w:sz="2" w:space="0" w:color="000000"/>
            </w:tcBorders>
            <w:shd w:val="clear" w:color="000000" w:fill="FFFFFF"/>
          </w:tcPr>
          <w:p w14:paraId="5C363C9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27BFF5F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7338E5C0"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22A950B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548ADCE4" w14:textId="4AFAAF5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48F130" w14:textId="21513281"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59C0E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149A77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0,73</w:t>
            </w:r>
          </w:p>
        </w:tc>
        <w:tc>
          <w:tcPr>
            <w:tcW w:w="709" w:type="dxa"/>
            <w:tcBorders>
              <w:top w:val="single" w:sz="4" w:space="0" w:color="auto"/>
              <w:left w:val="single" w:sz="2" w:space="0" w:color="000000"/>
              <w:bottom w:val="nil"/>
              <w:right w:val="single" w:sz="2" w:space="0" w:color="000000"/>
            </w:tcBorders>
            <w:shd w:val="clear" w:color="000000" w:fill="FFFFFF"/>
          </w:tcPr>
          <w:p w14:paraId="71A9984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1244C4A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E6E4755"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68D2E19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7D258551" w14:textId="6DE4F884"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378735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EE388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3FAB3E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0,86</w:t>
            </w:r>
          </w:p>
        </w:tc>
        <w:tc>
          <w:tcPr>
            <w:tcW w:w="709" w:type="dxa"/>
            <w:tcBorders>
              <w:top w:val="nil"/>
              <w:left w:val="single" w:sz="2" w:space="0" w:color="000000"/>
              <w:bottom w:val="nil"/>
              <w:right w:val="single" w:sz="2" w:space="0" w:color="000000"/>
            </w:tcBorders>
            <w:shd w:val="clear" w:color="000000" w:fill="FFFFFF"/>
          </w:tcPr>
          <w:p w14:paraId="73D3CB1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1F22A05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C5ECCCA"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37B348E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Algılama</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74012C52" w14:textId="2ABEC76D"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C0E348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02313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727669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709" w:type="dxa"/>
            <w:tcBorders>
              <w:top w:val="nil"/>
              <w:left w:val="single" w:sz="2" w:space="0" w:color="000000"/>
              <w:bottom w:val="nil"/>
              <w:right w:val="single" w:sz="2" w:space="0" w:color="000000"/>
            </w:tcBorders>
            <w:shd w:val="clear" w:color="000000" w:fill="FFFFFF"/>
          </w:tcPr>
          <w:p w14:paraId="0D97BE0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850" w:type="dxa"/>
            <w:tcBorders>
              <w:top w:val="nil"/>
              <w:left w:val="single" w:sz="2" w:space="0" w:color="000000"/>
              <w:bottom w:val="nil"/>
              <w:right w:val="single" w:sz="2" w:space="0" w:color="000000"/>
            </w:tcBorders>
            <w:shd w:val="clear" w:color="000000" w:fill="FFFFFF"/>
          </w:tcPr>
          <w:p w14:paraId="11628A4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w:t>
            </w:r>
          </w:p>
        </w:tc>
      </w:tr>
      <w:tr w:rsidR="001F1944" w14:paraId="350ADE38"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2BE3077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FA184BE" w14:textId="2A9515CD"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26E4F2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E06F9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926434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0,96</w:t>
            </w:r>
          </w:p>
        </w:tc>
        <w:tc>
          <w:tcPr>
            <w:tcW w:w="709" w:type="dxa"/>
            <w:tcBorders>
              <w:top w:val="nil"/>
              <w:left w:val="single" w:sz="2" w:space="0" w:color="000000"/>
              <w:bottom w:val="nil"/>
              <w:right w:val="single" w:sz="2" w:space="0" w:color="000000"/>
            </w:tcBorders>
            <w:shd w:val="clear" w:color="000000" w:fill="FFFFFF"/>
          </w:tcPr>
          <w:p w14:paraId="2BEF0C6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0CBC761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377C89C7"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7CFBD4F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64262AFF" w14:textId="1B3020D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74C710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99AF3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E4240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709" w:type="dxa"/>
            <w:tcBorders>
              <w:top w:val="nil"/>
              <w:left w:val="single" w:sz="2" w:space="0" w:color="000000"/>
              <w:bottom w:val="single" w:sz="4" w:space="0" w:color="auto"/>
              <w:right w:val="single" w:sz="2" w:space="0" w:color="000000"/>
            </w:tcBorders>
            <w:shd w:val="clear" w:color="000000" w:fill="FFFFFF"/>
          </w:tcPr>
          <w:p w14:paraId="2F47FAB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7769F8D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65CE3DCF"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7EB52FC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07F63425" w14:textId="50CDC16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3B1CED" w14:textId="7B872EBB"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D16D6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E5E5F2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w:t>
            </w:r>
          </w:p>
        </w:tc>
        <w:tc>
          <w:tcPr>
            <w:tcW w:w="709" w:type="dxa"/>
            <w:tcBorders>
              <w:top w:val="single" w:sz="4" w:space="0" w:color="auto"/>
              <w:left w:val="single" w:sz="2" w:space="0" w:color="000000"/>
              <w:bottom w:val="nil"/>
              <w:right w:val="single" w:sz="2" w:space="0" w:color="000000"/>
            </w:tcBorders>
            <w:shd w:val="clear" w:color="000000" w:fill="FFFFFF"/>
          </w:tcPr>
          <w:p w14:paraId="0574720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5F47EFF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762C1126"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34260EE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nil"/>
              <w:right w:val="single" w:sz="12" w:space="0" w:color="000000"/>
            </w:tcBorders>
            <w:shd w:val="clear" w:color="000000" w:fill="FFFFFF"/>
          </w:tcPr>
          <w:p w14:paraId="3317AD68" w14:textId="1CD5EEBF"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nil"/>
              <w:right w:val="single" w:sz="2" w:space="0" w:color="000000"/>
            </w:tcBorders>
            <w:shd w:val="clear" w:color="000000" w:fill="FFFFFF"/>
            <w:vAlign w:val="center"/>
          </w:tcPr>
          <w:p w14:paraId="2E644CA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nil"/>
              <w:right w:val="single" w:sz="2" w:space="0" w:color="000000"/>
            </w:tcBorders>
            <w:shd w:val="clear" w:color="000000" w:fill="FFFFFF"/>
            <w:vAlign w:val="center"/>
          </w:tcPr>
          <w:p w14:paraId="58DE067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1134" w:type="dxa"/>
            <w:tcBorders>
              <w:top w:val="single" w:sz="4" w:space="0" w:color="auto"/>
              <w:left w:val="single" w:sz="2" w:space="0" w:color="000000"/>
              <w:bottom w:val="nil"/>
              <w:right w:val="single" w:sz="2" w:space="0" w:color="000000"/>
            </w:tcBorders>
            <w:shd w:val="clear" w:color="000000" w:fill="FFFFFF"/>
            <w:vAlign w:val="center"/>
          </w:tcPr>
          <w:p w14:paraId="58AA4AC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w:t>
            </w:r>
          </w:p>
        </w:tc>
        <w:tc>
          <w:tcPr>
            <w:tcW w:w="709" w:type="dxa"/>
            <w:tcBorders>
              <w:top w:val="nil"/>
              <w:left w:val="single" w:sz="2" w:space="0" w:color="000000"/>
              <w:bottom w:val="nil"/>
              <w:right w:val="single" w:sz="2" w:space="0" w:color="000000"/>
            </w:tcBorders>
            <w:shd w:val="clear" w:color="000000" w:fill="FFFFFF"/>
          </w:tcPr>
          <w:p w14:paraId="1804C9A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0AB8FF7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14E8B1CD"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139AD81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Kurulma</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661AD5F" w14:textId="46C7ACE2"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C44F15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ECBDE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3D179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0,86</w:t>
            </w:r>
          </w:p>
        </w:tc>
        <w:tc>
          <w:tcPr>
            <w:tcW w:w="709" w:type="dxa"/>
            <w:tcBorders>
              <w:top w:val="nil"/>
              <w:left w:val="single" w:sz="2" w:space="0" w:color="000000"/>
              <w:bottom w:val="nil"/>
              <w:right w:val="single" w:sz="2" w:space="0" w:color="000000"/>
            </w:tcBorders>
            <w:shd w:val="clear" w:color="000000" w:fill="FFFFFF"/>
          </w:tcPr>
          <w:p w14:paraId="56BEADD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p>
        </w:tc>
        <w:tc>
          <w:tcPr>
            <w:tcW w:w="850" w:type="dxa"/>
            <w:tcBorders>
              <w:top w:val="nil"/>
              <w:left w:val="single" w:sz="2" w:space="0" w:color="000000"/>
              <w:bottom w:val="nil"/>
              <w:right w:val="single" w:sz="2" w:space="0" w:color="000000"/>
            </w:tcBorders>
            <w:shd w:val="clear" w:color="000000" w:fill="FFFFFF"/>
          </w:tcPr>
          <w:p w14:paraId="6C1FA42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0,09</w:t>
            </w:r>
          </w:p>
        </w:tc>
      </w:tr>
      <w:tr w:rsidR="001F1944" w14:paraId="09CB9C81"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3DF9CC4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31EB296" w14:textId="3B4C13C4"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BB5E27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BD84A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971F4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0,49</w:t>
            </w:r>
          </w:p>
        </w:tc>
        <w:tc>
          <w:tcPr>
            <w:tcW w:w="709" w:type="dxa"/>
            <w:tcBorders>
              <w:top w:val="nil"/>
              <w:left w:val="single" w:sz="2" w:space="0" w:color="000000"/>
              <w:bottom w:val="nil"/>
              <w:right w:val="single" w:sz="2" w:space="0" w:color="000000"/>
            </w:tcBorders>
            <w:shd w:val="clear" w:color="000000" w:fill="FFFFFF"/>
          </w:tcPr>
          <w:p w14:paraId="00980FD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64A42FD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C4BEC03"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633FC08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FCACA33" w14:textId="23525B08"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1BBCC5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C9BCA5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AEABD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w:t>
            </w:r>
          </w:p>
        </w:tc>
        <w:tc>
          <w:tcPr>
            <w:tcW w:w="709" w:type="dxa"/>
            <w:tcBorders>
              <w:top w:val="nil"/>
              <w:left w:val="single" w:sz="2" w:space="0" w:color="000000"/>
              <w:bottom w:val="single" w:sz="4" w:space="0" w:color="auto"/>
              <w:right w:val="single" w:sz="2" w:space="0" w:color="000000"/>
            </w:tcBorders>
            <w:shd w:val="clear" w:color="000000" w:fill="FFFFFF"/>
          </w:tcPr>
          <w:p w14:paraId="4B04674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02FBADE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567F76B3"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7D3BDE5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7CCEE2DC" w14:textId="39C76EA5"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7E217F8" w14:textId="3EF878E9"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BE5D4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D0D8B5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0,81</w:t>
            </w:r>
          </w:p>
        </w:tc>
        <w:tc>
          <w:tcPr>
            <w:tcW w:w="709" w:type="dxa"/>
            <w:tcBorders>
              <w:top w:val="single" w:sz="4" w:space="0" w:color="auto"/>
              <w:left w:val="single" w:sz="2" w:space="0" w:color="000000"/>
              <w:bottom w:val="nil"/>
              <w:right w:val="single" w:sz="2" w:space="0" w:color="000000"/>
            </w:tcBorders>
            <w:shd w:val="clear" w:color="000000" w:fill="FFFFFF"/>
          </w:tcPr>
          <w:p w14:paraId="1BA76FE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017DE9D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2E8F3134"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72F99C5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6CEF05A6" w14:textId="3900FD39"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8B8A7E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0EAA8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B0D3D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709" w:type="dxa"/>
            <w:tcBorders>
              <w:top w:val="nil"/>
              <w:left w:val="single" w:sz="2" w:space="0" w:color="000000"/>
              <w:bottom w:val="nil"/>
              <w:right w:val="single" w:sz="2" w:space="0" w:color="000000"/>
            </w:tcBorders>
            <w:shd w:val="clear" w:color="000000" w:fill="FFFFFF"/>
          </w:tcPr>
          <w:p w14:paraId="1ABA931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02A928C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52995A16"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465F693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Klavuzlama</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5554BA49" w14:textId="5E0408E4"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E7B6D5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1F89B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F3E24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709" w:type="dxa"/>
            <w:tcBorders>
              <w:top w:val="nil"/>
              <w:left w:val="single" w:sz="2" w:space="0" w:color="000000"/>
              <w:bottom w:val="nil"/>
              <w:right w:val="single" w:sz="2" w:space="0" w:color="000000"/>
            </w:tcBorders>
            <w:shd w:val="clear" w:color="000000" w:fill="FFFFFF"/>
          </w:tcPr>
          <w:p w14:paraId="7B3D076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850" w:type="dxa"/>
            <w:tcBorders>
              <w:top w:val="nil"/>
              <w:left w:val="single" w:sz="2" w:space="0" w:color="000000"/>
              <w:bottom w:val="nil"/>
              <w:right w:val="single" w:sz="2" w:space="0" w:color="000000"/>
            </w:tcBorders>
            <w:shd w:val="clear" w:color="000000" w:fill="FFFFFF"/>
          </w:tcPr>
          <w:p w14:paraId="6F52B29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w:t>
            </w:r>
          </w:p>
        </w:tc>
      </w:tr>
      <w:tr w:rsidR="001F1944" w14:paraId="35AE37B5"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6021F01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1052E27" w14:textId="3D62FA10"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EC848B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995C7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7CCA2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w:t>
            </w:r>
          </w:p>
        </w:tc>
        <w:tc>
          <w:tcPr>
            <w:tcW w:w="709" w:type="dxa"/>
            <w:tcBorders>
              <w:top w:val="nil"/>
              <w:left w:val="single" w:sz="2" w:space="0" w:color="000000"/>
              <w:bottom w:val="nil"/>
              <w:right w:val="single" w:sz="2" w:space="0" w:color="000000"/>
            </w:tcBorders>
            <w:shd w:val="clear" w:color="000000" w:fill="FFFFFF"/>
          </w:tcPr>
          <w:p w14:paraId="2063DEE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326A5E3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30F81DA9"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779BE3A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2799A1F" w14:textId="7E6EC40B"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E1A54E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38F4B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12058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0,89</w:t>
            </w:r>
          </w:p>
        </w:tc>
        <w:tc>
          <w:tcPr>
            <w:tcW w:w="709" w:type="dxa"/>
            <w:tcBorders>
              <w:top w:val="nil"/>
              <w:left w:val="single" w:sz="2" w:space="0" w:color="000000"/>
              <w:bottom w:val="single" w:sz="4" w:space="0" w:color="auto"/>
              <w:right w:val="single" w:sz="2" w:space="0" w:color="000000"/>
            </w:tcBorders>
            <w:shd w:val="clear" w:color="000000" w:fill="FFFFFF"/>
          </w:tcPr>
          <w:p w14:paraId="0D6BB49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77FC9BF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30B33D8A"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6BAFB53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4EC86263" w14:textId="1A3F57B6"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8735497" w14:textId="4F1115A4"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B8122E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24260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709" w:type="dxa"/>
            <w:tcBorders>
              <w:top w:val="single" w:sz="4" w:space="0" w:color="auto"/>
              <w:left w:val="single" w:sz="2" w:space="0" w:color="000000"/>
              <w:bottom w:val="nil"/>
              <w:right w:val="single" w:sz="2" w:space="0" w:color="000000"/>
            </w:tcBorders>
            <w:shd w:val="clear" w:color="000000" w:fill="FFFFFF"/>
          </w:tcPr>
          <w:p w14:paraId="19D379A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60EE4AA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4211B4A7"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674CB28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046A6F6B" w14:textId="2F16E295"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241051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6CCCB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F6A3B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709" w:type="dxa"/>
            <w:tcBorders>
              <w:top w:val="nil"/>
              <w:left w:val="single" w:sz="2" w:space="0" w:color="000000"/>
              <w:bottom w:val="nil"/>
              <w:right w:val="single" w:sz="2" w:space="0" w:color="000000"/>
            </w:tcBorders>
            <w:shd w:val="clear" w:color="000000" w:fill="FFFFFF"/>
          </w:tcPr>
          <w:p w14:paraId="43F43B9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0B9DDC1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2C6A4A11"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3C4C310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Beceriye Dönüştürme</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5201A286" w14:textId="29D519A6"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3C4C56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D4AD6B"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0DCEE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0,88</w:t>
            </w:r>
          </w:p>
        </w:tc>
        <w:tc>
          <w:tcPr>
            <w:tcW w:w="709" w:type="dxa"/>
            <w:tcBorders>
              <w:top w:val="nil"/>
              <w:left w:val="single" w:sz="2" w:space="0" w:color="000000"/>
              <w:bottom w:val="nil"/>
              <w:right w:val="single" w:sz="2" w:space="0" w:color="000000"/>
            </w:tcBorders>
            <w:shd w:val="clear" w:color="000000" w:fill="FFFFFF"/>
          </w:tcPr>
          <w:p w14:paraId="3CC6E5A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850" w:type="dxa"/>
            <w:tcBorders>
              <w:top w:val="nil"/>
              <w:left w:val="single" w:sz="2" w:space="0" w:color="000000"/>
              <w:bottom w:val="nil"/>
              <w:right w:val="single" w:sz="2" w:space="0" w:color="000000"/>
            </w:tcBorders>
            <w:shd w:val="clear" w:color="000000" w:fill="FFFFFF"/>
          </w:tcPr>
          <w:p w14:paraId="356630C8"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0,07</w:t>
            </w:r>
          </w:p>
        </w:tc>
      </w:tr>
      <w:tr w:rsidR="001F1944" w14:paraId="20C767E1"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04A826C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41E34C8C" w14:textId="6245A5D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7FC648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AAA9A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3B2E2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w:t>
            </w:r>
          </w:p>
        </w:tc>
        <w:tc>
          <w:tcPr>
            <w:tcW w:w="709" w:type="dxa"/>
            <w:tcBorders>
              <w:top w:val="nil"/>
              <w:left w:val="single" w:sz="2" w:space="0" w:color="000000"/>
              <w:bottom w:val="nil"/>
              <w:right w:val="single" w:sz="2" w:space="0" w:color="000000"/>
            </w:tcBorders>
            <w:shd w:val="clear" w:color="000000" w:fill="FFFFFF"/>
          </w:tcPr>
          <w:p w14:paraId="2765864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7CDC0C0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A374A28"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1CE8E0B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2D013B8C" w14:textId="59CF4D00"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35641C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253F1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2F11A4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0,82</w:t>
            </w:r>
          </w:p>
        </w:tc>
        <w:tc>
          <w:tcPr>
            <w:tcW w:w="709" w:type="dxa"/>
            <w:tcBorders>
              <w:top w:val="nil"/>
              <w:left w:val="single" w:sz="2" w:space="0" w:color="000000"/>
              <w:bottom w:val="single" w:sz="4" w:space="0" w:color="auto"/>
              <w:right w:val="single" w:sz="2" w:space="0" w:color="000000"/>
            </w:tcBorders>
            <w:shd w:val="clear" w:color="000000" w:fill="FFFFFF"/>
          </w:tcPr>
          <w:p w14:paraId="468940D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1A88B93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5A8DBE57" w14:textId="77777777" w:rsidTr="001F1944">
        <w:trPr>
          <w:trHeight w:val="273"/>
        </w:trPr>
        <w:tc>
          <w:tcPr>
            <w:tcW w:w="2059" w:type="dxa"/>
            <w:tcBorders>
              <w:top w:val="single" w:sz="4" w:space="0" w:color="auto"/>
              <w:left w:val="single" w:sz="12" w:space="0" w:color="000000"/>
              <w:bottom w:val="nil"/>
              <w:right w:val="single" w:sz="4" w:space="0" w:color="auto"/>
            </w:tcBorders>
            <w:shd w:val="clear" w:color="000000" w:fill="FFFFFF"/>
          </w:tcPr>
          <w:p w14:paraId="2AA80A94"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0BAAA4BD" w14:textId="30BEA74D"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C7E9963" w14:textId="53F907C3"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FCF43A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64467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w:t>
            </w:r>
          </w:p>
        </w:tc>
        <w:tc>
          <w:tcPr>
            <w:tcW w:w="709" w:type="dxa"/>
            <w:tcBorders>
              <w:top w:val="single" w:sz="4" w:space="0" w:color="auto"/>
              <w:left w:val="single" w:sz="2" w:space="0" w:color="000000"/>
              <w:bottom w:val="nil"/>
              <w:right w:val="single" w:sz="2" w:space="0" w:color="000000"/>
            </w:tcBorders>
            <w:shd w:val="clear" w:color="000000" w:fill="FFFFFF"/>
          </w:tcPr>
          <w:p w14:paraId="2AEF7442"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2" w:space="0" w:color="000000"/>
              <w:bottom w:val="nil"/>
              <w:right w:val="single" w:sz="2" w:space="0" w:color="000000"/>
            </w:tcBorders>
            <w:shd w:val="clear" w:color="000000" w:fill="FFFFFF"/>
          </w:tcPr>
          <w:p w14:paraId="3F4BD09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0680FA63"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0ACC041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4FC6DE0C" w14:textId="32348D8C"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B41427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19F630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AA64221"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0,72</w:t>
            </w:r>
          </w:p>
        </w:tc>
        <w:tc>
          <w:tcPr>
            <w:tcW w:w="709" w:type="dxa"/>
            <w:tcBorders>
              <w:top w:val="nil"/>
              <w:left w:val="single" w:sz="2" w:space="0" w:color="000000"/>
              <w:bottom w:val="nil"/>
              <w:right w:val="single" w:sz="2" w:space="0" w:color="000000"/>
            </w:tcBorders>
            <w:shd w:val="clear" w:color="000000" w:fill="FFFFFF"/>
          </w:tcPr>
          <w:p w14:paraId="6743D63C"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307EAB5E"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1704CF23"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1D125526" w14:textId="17C921DB"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Duruma</w:t>
            </w:r>
            <w:r w:rsidR="0051590B">
              <w:rPr>
                <w:rFonts w:ascii="Times New Roman" w:hAnsi="Times New Roman" w:cs="Times New Roman"/>
                <w:color w:val="000000"/>
                <w:sz w:val="20"/>
                <w:szCs w:val="20"/>
              </w:rPr>
              <w:t xml:space="preserve"> </w:t>
            </w:r>
            <w:r w:rsidRPr="00557BBF">
              <w:rPr>
                <w:rFonts w:ascii="Times New Roman" w:hAnsi="Times New Roman" w:cs="Times New Roman"/>
                <w:color w:val="000000"/>
                <w:sz w:val="20"/>
                <w:szCs w:val="20"/>
              </w:rPr>
              <w:t>Uydurma</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63595A96" w14:textId="6206CE95"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5F506C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11FBC6"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F4C1F5"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w:t>
            </w:r>
          </w:p>
        </w:tc>
        <w:tc>
          <w:tcPr>
            <w:tcW w:w="709" w:type="dxa"/>
            <w:tcBorders>
              <w:top w:val="nil"/>
              <w:left w:val="single" w:sz="2" w:space="0" w:color="000000"/>
              <w:bottom w:val="nil"/>
              <w:right w:val="single" w:sz="2" w:space="0" w:color="000000"/>
            </w:tcBorders>
            <w:shd w:val="clear" w:color="000000" w:fill="FFFFFF"/>
          </w:tcPr>
          <w:p w14:paraId="58C1A47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850" w:type="dxa"/>
            <w:tcBorders>
              <w:top w:val="nil"/>
              <w:left w:val="single" w:sz="2" w:space="0" w:color="000000"/>
              <w:bottom w:val="nil"/>
              <w:right w:val="single" w:sz="2" w:space="0" w:color="000000"/>
            </w:tcBorders>
            <w:shd w:val="clear" w:color="000000" w:fill="FFFFFF"/>
          </w:tcPr>
          <w:p w14:paraId="17CFB94F"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0,18</w:t>
            </w:r>
          </w:p>
        </w:tc>
      </w:tr>
      <w:tr w:rsidR="001F1944" w14:paraId="18452AAA" w14:textId="77777777" w:rsidTr="001F1944">
        <w:trPr>
          <w:trHeight w:val="273"/>
        </w:trPr>
        <w:tc>
          <w:tcPr>
            <w:tcW w:w="2059" w:type="dxa"/>
            <w:tcBorders>
              <w:top w:val="nil"/>
              <w:left w:val="single" w:sz="12" w:space="0" w:color="000000"/>
              <w:bottom w:val="nil"/>
              <w:right w:val="single" w:sz="4" w:space="0" w:color="auto"/>
            </w:tcBorders>
            <w:shd w:val="clear" w:color="000000" w:fill="FFFFFF"/>
          </w:tcPr>
          <w:p w14:paraId="2E8B377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2DDBFAEB" w14:textId="627EEB73"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B35DAA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12AF0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3D1A8BD"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709" w:type="dxa"/>
            <w:tcBorders>
              <w:top w:val="nil"/>
              <w:left w:val="single" w:sz="2" w:space="0" w:color="000000"/>
              <w:bottom w:val="nil"/>
              <w:right w:val="single" w:sz="2" w:space="0" w:color="000000"/>
            </w:tcBorders>
            <w:shd w:val="clear" w:color="000000" w:fill="FFFFFF"/>
          </w:tcPr>
          <w:p w14:paraId="5D43248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nil"/>
              <w:right w:val="single" w:sz="2" w:space="0" w:color="000000"/>
            </w:tcBorders>
            <w:shd w:val="clear" w:color="000000" w:fill="FFFFFF"/>
          </w:tcPr>
          <w:p w14:paraId="73DD9FB7"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1F1944" w14:paraId="5E658E4C" w14:textId="77777777" w:rsidTr="001F1944">
        <w:trPr>
          <w:trHeight w:val="273"/>
        </w:trPr>
        <w:tc>
          <w:tcPr>
            <w:tcW w:w="2059" w:type="dxa"/>
            <w:tcBorders>
              <w:top w:val="nil"/>
              <w:left w:val="single" w:sz="12" w:space="0" w:color="000000"/>
              <w:bottom w:val="single" w:sz="4" w:space="0" w:color="auto"/>
              <w:right w:val="single" w:sz="4" w:space="0" w:color="auto"/>
            </w:tcBorders>
            <w:shd w:val="clear" w:color="000000" w:fill="FFFFFF"/>
          </w:tcPr>
          <w:p w14:paraId="308286E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A7E799B" w14:textId="4C3E4D16"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10BE47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4747D9"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9C1B4A"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0,86</w:t>
            </w:r>
          </w:p>
        </w:tc>
        <w:tc>
          <w:tcPr>
            <w:tcW w:w="709" w:type="dxa"/>
            <w:tcBorders>
              <w:top w:val="nil"/>
              <w:left w:val="single" w:sz="2" w:space="0" w:color="000000"/>
              <w:bottom w:val="single" w:sz="4" w:space="0" w:color="auto"/>
              <w:right w:val="single" w:sz="2" w:space="0" w:color="000000"/>
            </w:tcBorders>
            <w:shd w:val="clear" w:color="000000" w:fill="FFFFFF"/>
          </w:tcPr>
          <w:p w14:paraId="44CFA173"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nil"/>
              <w:left w:val="single" w:sz="2" w:space="0" w:color="000000"/>
              <w:bottom w:val="single" w:sz="4" w:space="0" w:color="auto"/>
              <w:right w:val="single" w:sz="2" w:space="0" w:color="000000"/>
            </w:tcBorders>
            <w:shd w:val="clear" w:color="000000" w:fill="FFFFFF"/>
          </w:tcPr>
          <w:p w14:paraId="6C71A220" w14:textId="77777777" w:rsidR="001F1944" w:rsidRPr="00557BBF" w:rsidRDefault="001F1944" w:rsidP="001F1944">
            <w:pPr>
              <w:autoSpaceDE w:val="0"/>
              <w:autoSpaceDN w:val="0"/>
              <w:adjustRightInd w:val="0"/>
              <w:spacing w:after="0" w:line="240" w:lineRule="auto"/>
              <w:jc w:val="center"/>
              <w:rPr>
                <w:rFonts w:ascii="Times New Roman" w:hAnsi="Times New Roman" w:cs="Times New Roman"/>
                <w:color w:val="000000"/>
                <w:sz w:val="20"/>
                <w:szCs w:val="20"/>
              </w:rPr>
            </w:pPr>
          </w:p>
        </w:tc>
      </w:tr>
      <w:tr w:rsidR="006433E2" w:rsidRPr="00557BBF" w14:paraId="6008237E" w14:textId="77777777" w:rsidTr="006433E2">
        <w:trPr>
          <w:trHeight w:val="273"/>
        </w:trPr>
        <w:tc>
          <w:tcPr>
            <w:tcW w:w="2059" w:type="dxa"/>
            <w:vMerge w:val="restart"/>
            <w:tcBorders>
              <w:top w:val="single" w:sz="4" w:space="0" w:color="auto"/>
              <w:left w:val="single" w:sz="12" w:space="0" w:color="000000"/>
              <w:right w:val="single" w:sz="4" w:space="0" w:color="auto"/>
            </w:tcBorders>
            <w:shd w:val="clear" w:color="000000" w:fill="FFFFFF"/>
            <w:vAlign w:val="center"/>
          </w:tcPr>
          <w:p w14:paraId="62D191B7" w14:textId="1D75DB3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Yaratma</w:t>
            </w: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CCFF26C"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093E403"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9F2B91"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5749D9"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w:t>
            </w:r>
          </w:p>
        </w:tc>
        <w:tc>
          <w:tcPr>
            <w:tcW w:w="709" w:type="dxa"/>
            <w:vMerge w:val="restart"/>
            <w:tcBorders>
              <w:top w:val="nil"/>
              <w:left w:val="single" w:sz="2" w:space="0" w:color="000000"/>
              <w:right w:val="single" w:sz="2" w:space="0" w:color="000000"/>
            </w:tcBorders>
            <w:shd w:val="clear" w:color="000000" w:fill="FFFFFF"/>
            <w:vAlign w:val="center"/>
          </w:tcPr>
          <w:p w14:paraId="44B8BA29" w14:textId="276C2B02"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850" w:type="dxa"/>
            <w:vMerge w:val="restart"/>
            <w:tcBorders>
              <w:top w:val="nil"/>
              <w:left w:val="single" w:sz="2" w:space="0" w:color="000000"/>
              <w:right w:val="single" w:sz="2" w:space="0" w:color="000000"/>
            </w:tcBorders>
            <w:shd w:val="clear" w:color="000000" w:fill="FFFFFF"/>
            <w:vAlign w:val="center"/>
          </w:tcPr>
          <w:p w14:paraId="7DCA96CD" w14:textId="6476A14D"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0,17</w:t>
            </w:r>
          </w:p>
        </w:tc>
      </w:tr>
      <w:tr w:rsidR="006433E2" w:rsidRPr="00557BBF" w14:paraId="24A5FFE8" w14:textId="77777777" w:rsidTr="00CC44C8">
        <w:trPr>
          <w:trHeight w:val="273"/>
        </w:trPr>
        <w:tc>
          <w:tcPr>
            <w:tcW w:w="2059" w:type="dxa"/>
            <w:vMerge/>
            <w:tcBorders>
              <w:left w:val="single" w:sz="12" w:space="0" w:color="000000"/>
              <w:right w:val="single" w:sz="4" w:space="0" w:color="auto"/>
            </w:tcBorders>
            <w:shd w:val="clear" w:color="000000" w:fill="FFFFFF"/>
          </w:tcPr>
          <w:p w14:paraId="33467DB4" w14:textId="4BDDF7BD"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32512F91"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F9AAAF5"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29</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9D7EAE"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118E7D"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709" w:type="dxa"/>
            <w:vMerge/>
            <w:tcBorders>
              <w:left w:val="single" w:sz="2" w:space="0" w:color="000000"/>
              <w:right w:val="single" w:sz="2" w:space="0" w:color="000000"/>
            </w:tcBorders>
            <w:shd w:val="clear" w:color="000000" w:fill="FFFFFF"/>
          </w:tcPr>
          <w:p w14:paraId="30940A82" w14:textId="110928BA"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vMerge/>
            <w:tcBorders>
              <w:left w:val="single" w:sz="2" w:space="0" w:color="000000"/>
              <w:right w:val="single" w:sz="2" w:space="0" w:color="000000"/>
            </w:tcBorders>
            <w:shd w:val="clear" w:color="000000" w:fill="FFFFFF"/>
          </w:tcPr>
          <w:p w14:paraId="3A63E070" w14:textId="009B64CC"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6433E2" w:rsidRPr="00557BBF" w14:paraId="71CFD866" w14:textId="77777777" w:rsidTr="00CC44C8">
        <w:trPr>
          <w:trHeight w:val="273"/>
        </w:trPr>
        <w:tc>
          <w:tcPr>
            <w:tcW w:w="2059" w:type="dxa"/>
            <w:vMerge/>
            <w:tcBorders>
              <w:left w:val="single" w:sz="12" w:space="0" w:color="000000"/>
              <w:right w:val="single" w:sz="4" w:space="0" w:color="auto"/>
            </w:tcBorders>
            <w:shd w:val="clear" w:color="000000" w:fill="FFFFFF"/>
          </w:tcPr>
          <w:p w14:paraId="0F572B3F" w14:textId="4F7E27BE"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E22B9B3"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53AC924"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27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433E00"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DAE4A42"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0,78</w:t>
            </w:r>
          </w:p>
        </w:tc>
        <w:tc>
          <w:tcPr>
            <w:tcW w:w="709" w:type="dxa"/>
            <w:vMerge/>
            <w:tcBorders>
              <w:left w:val="single" w:sz="2" w:space="0" w:color="000000"/>
              <w:right w:val="single" w:sz="2" w:space="0" w:color="000000"/>
            </w:tcBorders>
            <w:shd w:val="clear" w:color="000000" w:fill="FFFFFF"/>
          </w:tcPr>
          <w:p w14:paraId="3263B206" w14:textId="6C4B4453"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vMerge/>
            <w:tcBorders>
              <w:left w:val="single" w:sz="2" w:space="0" w:color="000000"/>
              <w:right w:val="single" w:sz="2" w:space="0" w:color="000000"/>
            </w:tcBorders>
            <w:shd w:val="clear" w:color="000000" w:fill="FFFFFF"/>
          </w:tcPr>
          <w:p w14:paraId="35B1672C" w14:textId="5A966E7E"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6433E2" w:rsidRPr="00557BBF" w14:paraId="141D7736" w14:textId="77777777" w:rsidTr="00CC44C8">
        <w:trPr>
          <w:trHeight w:val="273"/>
        </w:trPr>
        <w:tc>
          <w:tcPr>
            <w:tcW w:w="2059" w:type="dxa"/>
            <w:vMerge/>
            <w:tcBorders>
              <w:left w:val="single" w:sz="12" w:space="0" w:color="000000"/>
              <w:right w:val="single" w:sz="4" w:space="0" w:color="auto"/>
            </w:tcBorders>
            <w:shd w:val="clear" w:color="000000" w:fill="FFFFFF"/>
          </w:tcPr>
          <w:p w14:paraId="4DADC3F4"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1E434E12"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4.</w:t>
            </w:r>
            <w:r>
              <w:rPr>
                <w:rFonts w:ascii="Times New Roman" w:hAnsi="Times New Roman" w:cs="Times New Roman"/>
                <w:color w:val="000000"/>
                <w:sz w:val="20"/>
                <w:szCs w:val="20"/>
              </w:rPr>
              <w:t xml:space="preserve"> çocuk</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716C7A2"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17</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F54314"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1B3D11"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0,58</w:t>
            </w:r>
          </w:p>
        </w:tc>
        <w:tc>
          <w:tcPr>
            <w:tcW w:w="709" w:type="dxa"/>
            <w:vMerge/>
            <w:tcBorders>
              <w:left w:val="single" w:sz="2" w:space="0" w:color="000000"/>
              <w:right w:val="single" w:sz="2" w:space="0" w:color="000000"/>
            </w:tcBorders>
            <w:shd w:val="clear" w:color="000000" w:fill="FFFFFF"/>
          </w:tcPr>
          <w:p w14:paraId="3302971C"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vMerge/>
            <w:tcBorders>
              <w:left w:val="single" w:sz="2" w:space="0" w:color="000000"/>
              <w:right w:val="single" w:sz="2" w:space="0" w:color="000000"/>
            </w:tcBorders>
            <w:shd w:val="clear" w:color="000000" w:fill="FFFFFF"/>
          </w:tcPr>
          <w:p w14:paraId="056BD029"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6433E2" w:rsidRPr="00557BBF" w14:paraId="067A4C25" w14:textId="77777777" w:rsidTr="00CC44C8">
        <w:trPr>
          <w:trHeight w:val="273"/>
        </w:trPr>
        <w:tc>
          <w:tcPr>
            <w:tcW w:w="2059" w:type="dxa"/>
            <w:vMerge/>
            <w:tcBorders>
              <w:left w:val="single" w:sz="12" w:space="0" w:color="000000"/>
              <w:bottom w:val="single" w:sz="4" w:space="0" w:color="auto"/>
              <w:right w:val="single" w:sz="4" w:space="0" w:color="auto"/>
            </w:tcBorders>
            <w:shd w:val="clear" w:color="000000" w:fill="FFFFFF"/>
          </w:tcPr>
          <w:p w14:paraId="4972FC94"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2194" w:type="dxa"/>
            <w:tcBorders>
              <w:top w:val="single" w:sz="4" w:space="0" w:color="auto"/>
              <w:left w:val="single" w:sz="4" w:space="0" w:color="auto"/>
              <w:bottom w:val="single" w:sz="4" w:space="0" w:color="auto"/>
              <w:right w:val="single" w:sz="12" w:space="0" w:color="000000"/>
            </w:tcBorders>
            <w:shd w:val="clear" w:color="000000" w:fill="FFFFFF"/>
          </w:tcPr>
          <w:p w14:paraId="5B5088D0"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5. ve sonrası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B9D859B"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sidRPr="00557BBF">
              <w:rPr>
                <w:rFonts w:ascii="Times New Roman" w:hAnsi="Times New Roman" w:cs="Times New Roman"/>
                <w:color w:val="000000"/>
                <w:sz w:val="20"/>
                <w:szCs w:val="20"/>
              </w:rPr>
              <w:t>33</w:t>
            </w:r>
          </w:p>
        </w:tc>
        <w:tc>
          <w:tcPr>
            <w:tcW w:w="127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1B5052"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3E5186E"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0,83</w:t>
            </w:r>
          </w:p>
        </w:tc>
        <w:tc>
          <w:tcPr>
            <w:tcW w:w="709" w:type="dxa"/>
            <w:vMerge/>
            <w:tcBorders>
              <w:left w:val="single" w:sz="2" w:space="0" w:color="000000"/>
              <w:bottom w:val="single" w:sz="4" w:space="0" w:color="auto"/>
              <w:right w:val="single" w:sz="2" w:space="0" w:color="000000"/>
            </w:tcBorders>
            <w:shd w:val="clear" w:color="000000" w:fill="FFFFFF"/>
          </w:tcPr>
          <w:p w14:paraId="26E7081B"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vMerge/>
            <w:tcBorders>
              <w:left w:val="single" w:sz="2" w:space="0" w:color="000000"/>
              <w:bottom w:val="single" w:sz="4" w:space="0" w:color="auto"/>
              <w:right w:val="single" w:sz="2" w:space="0" w:color="000000"/>
            </w:tcBorders>
            <w:shd w:val="clear" w:color="000000" w:fill="FFFFFF"/>
          </w:tcPr>
          <w:p w14:paraId="082ECCFA" w14:textId="77777777" w:rsidR="006433E2" w:rsidRPr="00557BBF" w:rsidRDefault="006433E2" w:rsidP="00CC44C8">
            <w:pPr>
              <w:autoSpaceDE w:val="0"/>
              <w:autoSpaceDN w:val="0"/>
              <w:adjustRightInd w:val="0"/>
              <w:spacing w:after="0" w:line="240" w:lineRule="auto"/>
              <w:jc w:val="center"/>
              <w:rPr>
                <w:rFonts w:ascii="Times New Roman" w:hAnsi="Times New Roman" w:cs="Times New Roman"/>
                <w:color w:val="000000"/>
                <w:sz w:val="20"/>
                <w:szCs w:val="20"/>
              </w:rPr>
            </w:pPr>
          </w:p>
        </w:tc>
      </w:tr>
    </w:tbl>
    <w:p w14:paraId="526DA53D" w14:textId="7294C91D" w:rsidR="00492459" w:rsidRDefault="00492459" w:rsidP="00492459">
      <w:pPr>
        <w:autoSpaceDE w:val="0"/>
        <w:autoSpaceDN w:val="0"/>
        <w:adjustRightInd w:val="0"/>
        <w:spacing w:after="0" w:line="240" w:lineRule="auto"/>
        <w:rPr>
          <w:rFonts w:ascii="$F$" w:hAnsi="$F$" w:cs="$F$"/>
          <w:color w:val="000000"/>
          <w:sz w:val="18"/>
          <w:szCs w:val="18"/>
        </w:rPr>
      </w:pPr>
    </w:p>
    <w:p w14:paraId="0DE94962" w14:textId="242E48A5" w:rsidR="00B4661C" w:rsidRPr="0051722A" w:rsidRDefault="00B4661C" w:rsidP="00492459">
      <w:pPr>
        <w:autoSpaceDE w:val="0"/>
        <w:autoSpaceDN w:val="0"/>
        <w:adjustRightInd w:val="0"/>
        <w:spacing w:after="0" w:line="240" w:lineRule="auto"/>
        <w:rPr>
          <w:rFonts w:ascii="Times New Roman" w:hAnsi="Times New Roman" w:cs="Times New Roman"/>
          <w:color w:val="000000"/>
          <w:sz w:val="24"/>
          <w:szCs w:val="24"/>
        </w:rPr>
      </w:pPr>
    </w:p>
    <w:p w14:paraId="53690720" w14:textId="45BCADF9" w:rsidR="00492459" w:rsidRDefault="00492459" w:rsidP="00F51CA0">
      <w:pPr>
        <w:autoSpaceDE w:val="0"/>
        <w:autoSpaceDN w:val="0"/>
        <w:adjustRightInd w:val="0"/>
        <w:spacing w:after="0" w:line="360" w:lineRule="auto"/>
        <w:jc w:val="both"/>
        <w:rPr>
          <w:rFonts w:ascii="Times New Roman" w:hAnsi="Times New Roman" w:cs="Times New Roman"/>
          <w:sz w:val="24"/>
          <w:szCs w:val="24"/>
        </w:rPr>
      </w:pPr>
    </w:p>
    <w:p w14:paraId="726B0910" w14:textId="77777777" w:rsidR="006433E2" w:rsidRPr="00492459" w:rsidRDefault="006433E2" w:rsidP="00F51CA0">
      <w:pPr>
        <w:autoSpaceDE w:val="0"/>
        <w:autoSpaceDN w:val="0"/>
        <w:adjustRightInd w:val="0"/>
        <w:spacing w:after="0" w:line="360" w:lineRule="auto"/>
        <w:jc w:val="both"/>
        <w:rPr>
          <w:rFonts w:ascii="Times New Roman" w:hAnsi="Times New Roman" w:cs="Times New Roman"/>
          <w:sz w:val="24"/>
          <w:szCs w:val="24"/>
        </w:rPr>
      </w:pPr>
    </w:p>
    <w:p w14:paraId="513C64AB" w14:textId="4B215EDD" w:rsidR="00C769E4" w:rsidRDefault="00FC45AC" w:rsidP="00820E33">
      <w:pPr>
        <w:pStyle w:val="Balk2"/>
      </w:pPr>
      <w:bookmarkStart w:id="100" w:name="_Toc127661978"/>
      <w:r w:rsidRPr="00FC45AC">
        <w:lastRenderedPageBreak/>
        <w:t>4.9. Çevre Sağlığı Bölüm/Program Öğrencilerinin Çevre Sorunlarına Yönelik Davran</w:t>
      </w:r>
      <w:r w:rsidR="0051722A">
        <w:t>ışları i</w:t>
      </w:r>
      <w:r w:rsidRPr="00FC45AC">
        <w:t>le Çözüm Odaklı Yaklaşımları</w:t>
      </w:r>
      <w:r w:rsidR="00867281">
        <w:t>nın,</w:t>
      </w:r>
      <w:r w:rsidRPr="00FC45AC">
        <w:t xml:space="preserve"> Ebevey</w:t>
      </w:r>
      <w:r w:rsidR="0051722A">
        <w:t>nlerinin Hayatta Olup Olmaması v</w:t>
      </w:r>
      <w:r w:rsidRPr="00FC45AC">
        <w:t>e Özlük/Üveylik Durumlarına Göre Karşılaştırılmasına İlişkin Bulgular</w:t>
      </w:r>
      <w:bookmarkEnd w:id="100"/>
    </w:p>
    <w:p w14:paraId="288B4D92" w14:textId="2CF18A09" w:rsidR="00AB5521" w:rsidRDefault="00FC45AC" w:rsidP="00AB55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beşinci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w:t>
      </w:r>
      <w:r w:rsidR="00BE2A4A">
        <w:rPr>
          <w:rFonts w:ascii="Times New Roman" w:hAnsi="Times New Roman" w:cs="Times New Roman"/>
          <w:sz w:val="24"/>
          <w:szCs w:val="24"/>
        </w:rPr>
        <w:t>ebeveynlerinin hayatta olup olmaması ve özlük/üveylik durumlarına göre farklılık göstermektedir</w:t>
      </w:r>
      <w:r>
        <w:rPr>
          <w:rFonts w:ascii="Times New Roman" w:hAnsi="Times New Roman" w:cs="Times New Roman"/>
          <w:sz w:val="24"/>
          <w:szCs w:val="24"/>
        </w:rPr>
        <w:t xml:space="preserve">’ ifadesini test etmek için yapılan </w:t>
      </w:r>
      <w:r w:rsidR="00C57111">
        <w:rPr>
          <w:rFonts w:ascii="Times New Roman" w:hAnsi="Times New Roman" w:cs="Times New Roman"/>
          <w:sz w:val="24"/>
          <w:szCs w:val="24"/>
        </w:rPr>
        <w:t xml:space="preserve">t-testi </w:t>
      </w:r>
      <w:r>
        <w:rPr>
          <w:rFonts w:ascii="Times New Roman" w:hAnsi="Times New Roman" w:cs="Times New Roman"/>
          <w:sz w:val="24"/>
          <w:szCs w:val="24"/>
        </w:rPr>
        <w:t xml:space="preserve">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puanlar, ÇSYD ölçeğinin alt boyutlarıyla</w:t>
      </w:r>
      <w:r>
        <w:rPr>
          <w:rFonts w:ascii="Times New Roman" w:hAnsi="Times New Roman" w:cs="Times New Roman"/>
          <w:sz w:val="24"/>
          <w:szCs w:val="24"/>
        </w:rPr>
        <w:t xml:space="preserve"> </w:t>
      </w:r>
      <w:r w:rsidR="00BE2A4A">
        <w:rPr>
          <w:rFonts w:ascii="Times New Roman" w:hAnsi="Times New Roman" w:cs="Times New Roman"/>
          <w:sz w:val="24"/>
          <w:szCs w:val="24"/>
        </w:rPr>
        <w:t xml:space="preserve">ebeveynlerinin hayatta olup olmaması ve özlük/üveylik durumlarına </w:t>
      </w:r>
      <w:r>
        <w:rPr>
          <w:rFonts w:ascii="Times New Roman" w:hAnsi="Times New Roman" w:cs="Times New Roman"/>
          <w:sz w:val="24"/>
          <w:szCs w:val="24"/>
        </w:rPr>
        <w:t>göre karşılaştırılmıştır</w:t>
      </w:r>
      <w:r w:rsidR="001570A2">
        <w:rPr>
          <w:rFonts w:ascii="Times New Roman" w:hAnsi="Times New Roman" w:cs="Times New Roman"/>
          <w:sz w:val="24"/>
          <w:szCs w:val="24"/>
        </w:rPr>
        <w:t xml:space="preserve"> (Tablo 34, Tablo 35</w:t>
      </w:r>
      <w:r w:rsidR="00AB5521">
        <w:rPr>
          <w:rFonts w:ascii="Times New Roman" w:hAnsi="Times New Roman" w:cs="Times New Roman"/>
          <w:sz w:val="24"/>
          <w:szCs w:val="24"/>
        </w:rPr>
        <w:t xml:space="preserve">).  </w:t>
      </w:r>
    </w:p>
    <w:p w14:paraId="78626A82" w14:textId="77777777" w:rsidR="00AB5521" w:rsidRDefault="00AB5521" w:rsidP="00AB5521">
      <w:pPr>
        <w:autoSpaceDE w:val="0"/>
        <w:autoSpaceDN w:val="0"/>
        <w:adjustRightInd w:val="0"/>
        <w:spacing w:after="0" w:line="360" w:lineRule="auto"/>
        <w:jc w:val="both"/>
        <w:rPr>
          <w:rFonts w:ascii="Times New Roman" w:hAnsi="Times New Roman" w:cs="Times New Roman"/>
          <w:sz w:val="24"/>
          <w:szCs w:val="24"/>
        </w:rPr>
      </w:pPr>
    </w:p>
    <w:p w14:paraId="2F2FF2D0" w14:textId="25EFAAB9" w:rsidR="001139F1" w:rsidRPr="002F17E7" w:rsidRDefault="003E71A1" w:rsidP="003E71A1">
      <w:pPr>
        <w:pStyle w:val="ResimYazs"/>
        <w:rPr>
          <w:rFonts w:ascii="Times New Roman" w:hAnsi="Times New Roman" w:cs="Times New Roman"/>
          <w:b w:val="0"/>
          <w:color w:val="auto"/>
          <w:sz w:val="22"/>
          <w:szCs w:val="22"/>
        </w:rPr>
      </w:pPr>
      <w:bookmarkStart w:id="101" w:name="_Toc127659907"/>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34</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2F4F78" w:rsidRPr="002F17E7">
        <w:rPr>
          <w:rFonts w:ascii="Times New Roman" w:hAnsi="Times New Roman" w:cs="Times New Roman"/>
          <w:b w:val="0"/>
          <w:color w:val="auto"/>
          <w:sz w:val="22"/>
          <w:szCs w:val="22"/>
        </w:rPr>
        <w:t>Öğrencilerin</w:t>
      </w:r>
      <w:r w:rsidR="001139F1" w:rsidRPr="002F17E7">
        <w:rPr>
          <w:rFonts w:ascii="Times New Roman" w:hAnsi="Times New Roman" w:cs="Times New Roman"/>
          <w:b w:val="0"/>
          <w:color w:val="auto"/>
          <w:sz w:val="22"/>
          <w:szCs w:val="22"/>
        </w:rPr>
        <w:t xml:space="preserve"> </w:t>
      </w:r>
      <w:r w:rsidR="00DF6B1C"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ebeveynlerinin hayatta o</w:t>
      </w:r>
      <w:r w:rsidR="00DF6B1C" w:rsidRPr="002F17E7">
        <w:rPr>
          <w:rFonts w:ascii="Times New Roman" w:hAnsi="Times New Roman" w:cs="Times New Roman"/>
          <w:b w:val="0"/>
          <w:color w:val="auto"/>
          <w:sz w:val="22"/>
          <w:szCs w:val="22"/>
        </w:rPr>
        <w:t>lup-</w:t>
      </w:r>
      <w:r w:rsidR="005A223D" w:rsidRPr="002F17E7">
        <w:rPr>
          <w:rFonts w:ascii="Times New Roman" w:hAnsi="Times New Roman" w:cs="Times New Roman"/>
          <w:b w:val="0"/>
          <w:color w:val="auto"/>
          <w:sz w:val="22"/>
          <w:szCs w:val="22"/>
        </w:rPr>
        <w:t>o</w:t>
      </w:r>
      <w:r w:rsidR="001139F1" w:rsidRPr="002F17E7">
        <w:rPr>
          <w:rFonts w:ascii="Times New Roman" w:hAnsi="Times New Roman" w:cs="Times New Roman"/>
          <w:b w:val="0"/>
          <w:color w:val="auto"/>
          <w:sz w:val="22"/>
          <w:szCs w:val="22"/>
        </w:rPr>
        <w:t xml:space="preserve">lmamasına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01"/>
    </w:p>
    <w:tbl>
      <w:tblPr>
        <w:tblW w:w="5000" w:type="pct"/>
        <w:tblCellMar>
          <w:left w:w="93" w:type="dxa"/>
          <w:right w:w="93" w:type="dxa"/>
        </w:tblCellMar>
        <w:tblLook w:val="0000" w:firstRow="0" w:lastRow="0" w:firstColumn="0" w:lastColumn="0" w:noHBand="0" w:noVBand="0"/>
      </w:tblPr>
      <w:tblGrid>
        <w:gridCol w:w="1175"/>
        <w:gridCol w:w="1486"/>
        <w:gridCol w:w="660"/>
        <w:gridCol w:w="660"/>
        <w:gridCol w:w="658"/>
        <w:gridCol w:w="660"/>
        <w:gridCol w:w="660"/>
        <w:gridCol w:w="660"/>
        <w:gridCol w:w="658"/>
        <w:gridCol w:w="660"/>
        <w:gridCol w:w="660"/>
        <w:gridCol w:w="660"/>
      </w:tblGrid>
      <w:tr w:rsidR="001D404C" w14:paraId="29B7F1A7" w14:textId="4BDF113B" w:rsidTr="00970561">
        <w:trPr>
          <w:trHeight w:val="284"/>
        </w:trPr>
        <w:tc>
          <w:tcPr>
            <w:tcW w:w="476" w:type="pct"/>
            <w:vMerge w:val="restart"/>
            <w:tcBorders>
              <w:top w:val="single" w:sz="12" w:space="0" w:color="000000"/>
              <w:left w:val="single" w:sz="12" w:space="0" w:color="000000"/>
              <w:right w:val="single" w:sz="4" w:space="0" w:color="auto"/>
            </w:tcBorders>
            <w:shd w:val="clear" w:color="000000" w:fill="FFFFFF"/>
            <w:vAlign w:val="center"/>
          </w:tcPr>
          <w:p w14:paraId="5D82EC2E" w14:textId="77777777" w:rsidR="001D404C" w:rsidRPr="00510270" w:rsidRDefault="001D404C"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vMerge w:val="restart"/>
            <w:tcBorders>
              <w:top w:val="single" w:sz="12" w:space="0" w:color="000000"/>
              <w:left w:val="single" w:sz="4" w:space="0" w:color="auto"/>
              <w:right w:val="single" w:sz="12" w:space="0" w:color="000000"/>
            </w:tcBorders>
            <w:shd w:val="clear" w:color="000000" w:fill="FFFFFF"/>
            <w:vAlign w:val="center"/>
          </w:tcPr>
          <w:p w14:paraId="02AB79A8" w14:textId="56FDD58A"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Hayatta/Hayatta Değil</w:t>
            </w:r>
          </w:p>
        </w:tc>
        <w:tc>
          <w:tcPr>
            <w:tcW w:w="397" w:type="pct"/>
            <w:vMerge w:val="restart"/>
            <w:tcBorders>
              <w:top w:val="single" w:sz="12" w:space="0" w:color="000000"/>
              <w:left w:val="single" w:sz="12" w:space="0" w:color="000000"/>
              <w:right w:val="single" w:sz="2" w:space="0" w:color="000000"/>
            </w:tcBorders>
            <w:shd w:val="clear" w:color="000000" w:fill="FFFFFF"/>
            <w:vAlign w:val="center"/>
          </w:tcPr>
          <w:p w14:paraId="4F6B8034"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w:t>
            </w:r>
            <w:r>
              <w:rPr>
                <w:rFonts w:ascii="Times New Roman" w:hAnsi="Times New Roman" w:cs="Times New Roman"/>
                <w:color w:val="000000"/>
                <w:sz w:val="20"/>
                <w:szCs w:val="20"/>
              </w:rPr>
              <w:t>nne</w:t>
            </w:r>
          </w:p>
          <w:p w14:paraId="0766C673" w14:textId="6A223882"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397" w:type="pct"/>
            <w:vMerge w:val="restart"/>
            <w:tcBorders>
              <w:top w:val="single" w:sz="12" w:space="0" w:color="000000"/>
              <w:left w:val="single" w:sz="2" w:space="0" w:color="000000"/>
              <w:right w:val="single" w:sz="2" w:space="0" w:color="000000"/>
            </w:tcBorders>
            <w:shd w:val="clear" w:color="000000" w:fill="FFFFFF"/>
            <w:vAlign w:val="center"/>
          </w:tcPr>
          <w:p w14:paraId="26E3A5D6"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0CD7E7E6" w14:textId="065DC0C9"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396" w:type="pct"/>
            <w:vMerge w:val="restart"/>
            <w:tcBorders>
              <w:top w:val="single" w:sz="12" w:space="0" w:color="000000"/>
              <w:left w:val="single" w:sz="2" w:space="0" w:color="000000"/>
              <w:right w:val="single" w:sz="2" w:space="0" w:color="000000"/>
            </w:tcBorders>
            <w:shd w:val="clear" w:color="000000" w:fill="FFFFFF"/>
            <w:vAlign w:val="center"/>
          </w:tcPr>
          <w:p w14:paraId="4D80496D"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Anne</w:t>
            </w:r>
          </w:p>
          <w:p w14:paraId="51E81CEA" w14:textId="4D8DB749"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Ort.</w:t>
            </w:r>
          </w:p>
        </w:tc>
        <w:tc>
          <w:tcPr>
            <w:tcW w:w="397" w:type="pct"/>
            <w:vMerge w:val="restart"/>
            <w:tcBorders>
              <w:top w:val="single" w:sz="12" w:space="0" w:color="000000"/>
              <w:left w:val="single" w:sz="2" w:space="0" w:color="000000"/>
              <w:right w:val="single" w:sz="2" w:space="0" w:color="000000"/>
            </w:tcBorders>
            <w:shd w:val="clear" w:color="000000" w:fill="FFFFFF"/>
            <w:vAlign w:val="center"/>
          </w:tcPr>
          <w:p w14:paraId="0651A0A9"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28CF01DF" w14:textId="048D297F"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Ort.</w:t>
            </w:r>
          </w:p>
        </w:tc>
        <w:tc>
          <w:tcPr>
            <w:tcW w:w="397" w:type="pct"/>
            <w:vMerge w:val="restart"/>
            <w:tcBorders>
              <w:top w:val="single" w:sz="12" w:space="0" w:color="000000"/>
              <w:left w:val="single" w:sz="2" w:space="0" w:color="000000"/>
              <w:right w:val="single" w:sz="2" w:space="0" w:color="000000"/>
            </w:tcBorders>
            <w:shd w:val="clear" w:color="000000" w:fill="FFFFFF"/>
            <w:vAlign w:val="center"/>
          </w:tcPr>
          <w:p w14:paraId="0D5C2F24"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Anne</w:t>
            </w:r>
          </w:p>
          <w:p w14:paraId="28878E5F" w14:textId="24892D0E"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Sd.</w:t>
            </w:r>
          </w:p>
        </w:tc>
        <w:tc>
          <w:tcPr>
            <w:tcW w:w="397" w:type="pct"/>
            <w:vMerge w:val="restart"/>
            <w:tcBorders>
              <w:top w:val="single" w:sz="12" w:space="0" w:color="000000"/>
              <w:left w:val="single" w:sz="2" w:space="0" w:color="000000"/>
              <w:right w:val="single" w:sz="2" w:space="0" w:color="000000"/>
            </w:tcBorders>
            <w:shd w:val="clear" w:color="000000" w:fill="FFFFFF"/>
            <w:vAlign w:val="center"/>
          </w:tcPr>
          <w:p w14:paraId="2D21DB2E"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4EF30777" w14:textId="06E2496F"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Sd.</w:t>
            </w:r>
          </w:p>
        </w:tc>
        <w:tc>
          <w:tcPr>
            <w:tcW w:w="396" w:type="pct"/>
            <w:tcBorders>
              <w:top w:val="single" w:sz="12" w:space="0" w:color="000000"/>
              <w:left w:val="single" w:sz="2" w:space="0" w:color="000000"/>
              <w:right w:val="single" w:sz="4" w:space="0" w:color="auto"/>
            </w:tcBorders>
            <w:shd w:val="clear" w:color="000000" w:fill="FFFFFF"/>
            <w:vAlign w:val="center"/>
          </w:tcPr>
          <w:p w14:paraId="3227D302"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p>
          <w:p w14:paraId="3CD6C998"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Anne</w:t>
            </w:r>
          </w:p>
          <w:p w14:paraId="26164B9C" w14:textId="1700AC34"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397" w:type="pct"/>
            <w:tcBorders>
              <w:top w:val="single" w:sz="12" w:space="0" w:color="000000"/>
              <w:left w:val="single" w:sz="4" w:space="0" w:color="auto"/>
              <w:right w:val="single" w:sz="2" w:space="0" w:color="000000"/>
            </w:tcBorders>
            <w:shd w:val="clear" w:color="000000" w:fill="FFFFFF"/>
            <w:vAlign w:val="center"/>
          </w:tcPr>
          <w:p w14:paraId="0FDB1485" w14:textId="77777777" w:rsidR="001D404C" w:rsidRPr="00292E89" w:rsidRDefault="001D404C" w:rsidP="005A223D">
            <w:pPr>
              <w:autoSpaceDE w:val="0"/>
              <w:autoSpaceDN w:val="0"/>
              <w:adjustRightInd w:val="0"/>
              <w:spacing w:after="0" w:line="240" w:lineRule="auto"/>
              <w:jc w:val="center"/>
              <w:rPr>
                <w:rFonts w:ascii="Times New Roman" w:hAnsi="Times New Roman" w:cs="Times New Roman"/>
                <w:color w:val="000000"/>
                <w:sz w:val="20"/>
                <w:szCs w:val="20"/>
              </w:rPr>
            </w:pPr>
          </w:p>
          <w:p w14:paraId="62AEECAF" w14:textId="77777777" w:rsidR="001D404C" w:rsidRPr="00292E89" w:rsidRDefault="001D404C"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Baba</w:t>
            </w:r>
          </w:p>
          <w:p w14:paraId="644224EB" w14:textId="6BBAE285" w:rsidR="001D404C" w:rsidRPr="00510270" w:rsidRDefault="001D404C"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397" w:type="pct"/>
            <w:tcBorders>
              <w:top w:val="single" w:sz="12" w:space="0" w:color="000000"/>
              <w:left w:val="single" w:sz="2" w:space="0" w:color="000000"/>
              <w:right w:val="single" w:sz="4" w:space="0" w:color="auto"/>
            </w:tcBorders>
            <w:shd w:val="clear" w:color="000000" w:fill="FFFFFF"/>
            <w:vAlign w:val="center"/>
          </w:tcPr>
          <w:p w14:paraId="7B90E633" w14:textId="77777777" w:rsidR="001D404C" w:rsidRPr="00292E89" w:rsidRDefault="001D404C" w:rsidP="005A223D">
            <w:pPr>
              <w:autoSpaceDE w:val="0"/>
              <w:autoSpaceDN w:val="0"/>
              <w:adjustRightInd w:val="0"/>
              <w:spacing w:after="0" w:line="240" w:lineRule="auto"/>
              <w:jc w:val="center"/>
              <w:rPr>
                <w:rFonts w:ascii="Times New Roman" w:hAnsi="Times New Roman" w:cs="Times New Roman"/>
                <w:color w:val="000000"/>
                <w:sz w:val="20"/>
                <w:szCs w:val="20"/>
              </w:rPr>
            </w:pPr>
          </w:p>
          <w:p w14:paraId="00DC234C"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Anne</w:t>
            </w:r>
          </w:p>
          <w:p w14:paraId="250E1E95" w14:textId="3A24FCD4" w:rsidR="001D404C" w:rsidRPr="00510270"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c>
          <w:tcPr>
            <w:tcW w:w="397" w:type="pct"/>
            <w:tcBorders>
              <w:top w:val="single" w:sz="12" w:space="0" w:color="000000"/>
              <w:left w:val="single" w:sz="4" w:space="0" w:color="auto"/>
              <w:right w:val="single" w:sz="2" w:space="0" w:color="000000"/>
            </w:tcBorders>
            <w:shd w:val="clear" w:color="000000" w:fill="FFFFFF"/>
            <w:vAlign w:val="center"/>
          </w:tcPr>
          <w:p w14:paraId="580B1B18"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p>
          <w:p w14:paraId="3D1B3CE0" w14:textId="77777777" w:rsidR="001D404C" w:rsidRDefault="001D404C"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Baba</w:t>
            </w:r>
          </w:p>
          <w:p w14:paraId="47A4EE62" w14:textId="7C1331DE" w:rsidR="001D404C" w:rsidRPr="00510270"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1D404C" w14:paraId="457FDE24" w14:textId="77777777" w:rsidTr="00970561">
        <w:trPr>
          <w:cantSplit/>
          <w:trHeight w:val="68"/>
        </w:trPr>
        <w:tc>
          <w:tcPr>
            <w:tcW w:w="476" w:type="pct"/>
            <w:vMerge/>
            <w:tcBorders>
              <w:left w:val="single" w:sz="12" w:space="0" w:color="000000"/>
              <w:bottom w:val="single" w:sz="12" w:space="0" w:color="000000"/>
              <w:right w:val="single" w:sz="4" w:space="0" w:color="auto"/>
            </w:tcBorders>
            <w:shd w:val="clear" w:color="000000" w:fill="FFFFFF"/>
            <w:vAlign w:val="center"/>
          </w:tcPr>
          <w:p w14:paraId="10BE5E0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vMerge/>
            <w:tcBorders>
              <w:left w:val="single" w:sz="4" w:space="0" w:color="auto"/>
              <w:bottom w:val="single" w:sz="12" w:space="0" w:color="000000"/>
              <w:right w:val="single" w:sz="12" w:space="0" w:color="000000"/>
            </w:tcBorders>
            <w:shd w:val="clear" w:color="000000" w:fill="FFFFFF"/>
            <w:vAlign w:val="center"/>
          </w:tcPr>
          <w:p w14:paraId="7228E0AB"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vMerge/>
            <w:tcBorders>
              <w:left w:val="single" w:sz="12" w:space="0" w:color="000000"/>
              <w:bottom w:val="single" w:sz="2" w:space="0" w:color="000000"/>
              <w:right w:val="single" w:sz="2" w:space="0" w:color="000000"/>
            </w:tcBorders>
            <w:shd w:val="clear" w:color="000000" w:fill="FFFFFF"/>
            <w:vAlign w:val="center"/>
          </w:tcPr>
          <w:p w14:paraId="253FE294"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vMerge/>
            <w:tcBorders>
              <w:left w:val="single" w:sz="2" w:space="0" w:color="000000"/>
              <w:bottom w:val="single" w:sz="2" w:space="0" w:color="000000"/>
              <w:right w:val="single" w:sz="2" w:space="0" w:color="000000"/>
            </w:tcBorders>
            <w:shd w:val="clear" w:color="000000" w:fill="FFFFFF"/>
            <w:vAlign w:val="center"/>
          </w:tcPr>
          <w:p w14:paraId="1EE41552"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6" w:type="pct"/>
            <w:vMerge/>
            <w:tcBorders>
              <w:left w:val="single" w:sz="2" w:space="0" w:color="000000"/>
              <w:bottom w:val="single" w:sz="2" w:space="0" w:color="000000"/>
              <w:right w:val="single" w:sz="2" w:space="0" w:color="000000"/>
            </w:tcBorders>
            <w:shd w:val="clear" w:color="000000" w:fill="FFFFFF"/>
            <w:vAlign w:val="center"/>
          </w:tcPr>
          <w:p w14:paraId="2F129E31"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vMerge/>
            <w:tcBorders>
              <w:left w:val="single" w:sz="2" w:space="0" w:color="000000"/>
              <w:bottom w:val="single" w:sz="2" w:space="0" w:color="000000"/>
              <w:right w:val="single" w:sz="2" w:space="0" w:color="000000"/>
            </w:tcBorders>
            <w:shd w:val="clear" w:color="000000" w:fill="FFFFFF"/>
            <w:vAlign w:val="center"/>
          </w:tcPr>
          <w:p w14:paraId="784B8880"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vMerge/>
            <w:tcBorders>
              <w:left w:val="single" w:sz="2" w:space="0" w:color="000000"/>
              <w:bottom w:val="single" w:sz="2" w:space="0" w:color="000000"/>
              <w:right w:val="single" w:sz="2" w:space="0" w:color="000000"/>
            </w:tcBorders>
            <w:shd w:val="clear" w:color="000000" w:fill="FFFFFF"/>
            <w:vAlign w:val="center"/>
          </w:tcPr>
          <w:p w14:paraId="04C09A61"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vMerge/>
            <w:tcBorders>
              <w:left w:val="single" w:sz="2" w:space="0" w:color="000000"/>
              <w:bottom w:val="single" w:sz="2" w:space="0" w:color="000000"/>
              <w:right w:val="single" w:sz="2" w:space="0" w:color="000000"/>
            </w:tcBorders>
            <w:shd w:val="clear" w:color="000000" w:fill="FFFFFF"/>
            <w:vAlign w:val="center"/>
          </w:tcPr>
          <w:p w14:paraId="6BEF22B9"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6" w:type="pct"/>
            <w:tcBorders>
              <w:left w:val="single" w:sz="2" w:space="0" w:color="000000"/>
              <w:bottom w:val="single" w:sz="2" w:space="0" w:color="000000"/>
              <w:right w:val="single" w:sz="4" w:space="0" w:color="auto"/>
            </w:tcBorders>
            <w:shd w:val="clear" w:color="000000" w:fill="FFFFFF"/>
            <w:vAlign w:val="center"/>
          </w:tcPr>
          <w:p w14:paraId="501408D8" w14:textId="35F5AA5F"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tcBorders>
              <w:left w:val="single" w:sz="2" w:space="0" w:color="000000"/>
              <w:bottom w:val="single" w:sz="2" w:space="0" w:color="000000"/>
              <w:right w:val="single" w:sz="4" w:space="0" w:color="auto"/>
            </w:tcBorders>
            <w:shd w:val="clear" w:color="000000" w:fill="FFFFFF"/>
            <w:vAlign w:val="center"/>
          </w:tcPr>
          <w:p w14:paraId="5380BC79" w14:textId="77777777"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tcBorders>
              <w:left w:val="single" w:sz="4" w:space="0" w:color="auto"/>
              <w:bottom w:val="single" w:sz="2" w:space="0" w:color="000000"/>
              <w:right w:val="single" w:sz="2" w:space="0" w:color="000000"/>
            </w:tcBorders>
            <w:shd w:val="clear" w:color="000000" w:fill="FFFFFF"/>
            <w:vAlign w:val="center"/>
          </w:tcPr>
          <w:p w14:paraId="0CCB4BD8" w14:textId="3D58C7E5"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c>
          <w:tcPr>
            <w:tcW w:w="397" w:type="pct"/>
            <w:tcBorders>
              <w:left w:val="single" w:sz="4" w:space="0" w:color="auto"/>
              <w:bottom w:val="single" w:sz="2" w:space="0" w:color="000000"/>
              <w:right w:val="single" w:sz="2" w:space="0" w:color="000000"/>
            </w:tcBorders>
            <w:shd w:val="clear" w:color="000000" w:fill="FFFFFF"/>
            <w:vAlign w:val="center"/>
          </w:tcPr>
          <w:p w14:paraId="6E2967CC" w14:textId="52DFBCE5" w:rsidR="001D404C" w:rsidRPr="00510270" w:rsidRDefault="001D404C" w:rsidP="001D404C">
            <w:pPr>
              <w:autoSpaceDE w:val="0"/>
              <w:autoSpaceDN w:val="0"/>
              <w:adjustRightInd w:val="0"/>
              <w:spacing w:after="0" w:line="240" w:lineRule="auto"/>
              <w:rPr>
                <w:rFonts w:ascii="Times New Roman" w:hAnsi="Times New Roman" w:cs="Times New Roman"/>
                <w:color w:val="000000"/>
                <w:sz w:val="20"/>
                <w:szCs w:val="20"/>
              </w:rPr>
            </w:pPr>
          </w:p>
        </w:tc>
      </w:tr>
      <w:tr w:rsidR="001D404C" w14:paraId="6629AB0B" w14:textId="77777777" w:rsidTr="00970561">
        <w:trPr>
          <w:trHeight w:val="273"/>
        </w:trPr>
        <w:tc>
          <w:tcPr>
            <w:tcW w:w="476" w:type="pct"/>
            <w:tcBorders>
              <w:top w:val="nil"/>
              <w:left w:val="single" w:sz="12" w:space="0" w:color="000000"/>
              <w:bottom w:val="nil"/>
              <w:right w:val="single" w:sz="4" w:space="0" w:color="auto"/>
            </w:tcBorders>
            <w:shd w:val="clear" w:color="000000" w:fill="FFFFFF"/>
            <w:vAlign w:val="center"/>
          </w:tcPr>
          <w:p w14:paraId="5579ED9C" w14:textId="5792C451"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Toplam</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419D4E0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AC7C3B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CABA3B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FB4565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4,00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461C7C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3,99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63A44F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1,05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753EA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1,06</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20F174F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-1,21</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6A2121F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-0,87</w:t>
            </w:r>
          </w:p>
        </w:tc>
        <w:tc>
          <w:tcPr>
            <w:tcW w:w="397" w:type="pct"/>
            <w:tcBorders>
              <w:top w:val="nil"/>
              <w:left w:val="single" w:sz="2" w:space="0" w:color="000000"/>
              <w:bottom w:val="nil"/>
              <w:right w:val="single" w:sz="4" w:space="0" w:color="auto"/>
            </w:tcBorders>
            <w:shd w:val="clear" w:color="000000" w:fill="FFFFFF"/>
            <w:vAlign w:val="center"/>
          </w:tcPr>
          <w:p w14:paraId="141FD7D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nil"/>
              <w:left w:val="single" w:sz="4" w:space="0" w:color="auto"/>
              <w:bottom w:val="nil"/>
              <w:right w:val="single" w:sz="2" w:space="0" w:color="000000"/>
            </w:tcBorders>
            <w:shd w:val="clear" w:color="000000" w:fill="FFFFFF"/>
            <w:vAlign w:val="center"/>
          </w:tcPr>
          <w:p w14:paraId="24A8434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52171BA4" w14:textId="77777777" w:rsidTr="00970561">
        <w:trPr>
          <w:trHeight w:val="273"/>
        </w:trPr>
        <w:tc>
          <w:tcPr>
            <w:tcW w:w="476" w:type="pct"/>
            <w:tcBorders>
              <w:top w:val="nil"/>
              <w:left w:val="single" w:sz="12" w:space="0" w:color="000000"/>
              <w:bottom w:val="single" w:sz="4" w:space="0" w:color="auto"/>
              <w:right w:val="single" w:sz="4" w:space="0" w:color="auto"/>
            </w:tcBorders>
            <w:shd w:val="clear" w:color="000000" w:fill="FFFFFF"/>
            <w:vAlign w:val="center"/>
          </w:tcPr>
          <w:p w14:paraId="6793C44C" w14:textId="3B702045"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ÇOY</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2ADE88C1" w14:textId="5D4424D8"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631123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3952B2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CA5B9E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4,64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CD9D65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4,22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00B86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ADFC8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0,93</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57BD0BE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-2,66</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0A7F50E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-0,96</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514E69A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0,08</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48391CE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0,38</w:t>
            </w:r>
          </w:p>
        </w:tc>
      </w:tr>
      <w:tr w:rsidR="001D404C" w14:paraId="718197F6" w14:textId="77777777" w:rsidTr="00970561">
        <w:trPr>
          <w:trHeight w:val="273"/>
        </w:trPr>
        <w:tc>
          <w:tcPr>
            <w:tcW w:w="476" w:type="pct"/>
            <w:tcBorders>
              <w:top w:val="single" w:sz="4" w:space="0" w:color="auto"/>
              <w:left w:val="single" w:sz="12" w:space="0" w:color="000000"/>
              <w:bottom w:val="nil"/>
              <w:right w:val="single" w:sz="4" w:space="0" w:color="auto"/>
            </w:tcBorders>
            <w:shd w:val="clear" w:color="000000" w:fill="FFFFFF"/>
            <w:vAlign w:val="center"/>
          </w:tcPr>
          <w:p w14:paraId="40B53D8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040571D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FED98E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910A90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F31E8E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3,24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8BFF06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3,22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6778CF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368CEB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0,62</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56CFA95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-0,77</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77A0141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-1,23</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532EC97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44F476E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4C853CCD" w14:textId="77777777" w:rsidTr="00970561">
        <w:trPr>
          <w:trHeight w:val="273"/>
        </w:trPr>
        <w:tc>
          <w:tcPr>
            <w:tcW w:w="476" w:type="pct"/>
            <w:tcBorders>
              <w:top w:val="nil"/>
              <w:left w:val="single" w:sz="12" w:space="0" w:color="000000"/>
              <w:bottom w:val="single" w:sz="4" w:space="0" w:color="auto"/>
              <w:right w:val="single" w:sz="4" w:space="0" w:color="auto"/>
            </w:tcBorders>
            <w:shd w:val="clear" w:color="000000" w:fill="FFFFFF"/>
            <w:vAlign w:val="center"/>
          </w:tcPr>
          <w:p w14:paraId="13AFACB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Toplam ÇED</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55825F38" w14:textId="2E5F3210"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58BC6A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E50D04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D541FC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3,49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54985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3,42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B64590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3B765B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2DC4E13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-1,15</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74FFB68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-1,06</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1109DC1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0,44</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424E2F9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0,49</w:t>
            </w:r>
          </w:p>
        </w:tc>
      </w:tr>
      <w:tr w:rsidR="001D404C" w14:paraId="49449471" w14:textId="77777777" w:rsidTr="00970561">
        <w:trPr>
          <w:trHeight w:val="273"/>
        </w:trPr>
        <w:tc>
          <w:tcPr>
            <w:tcW w:w="476" w:type="pct"/>
            <w:tcBorders>
              <w:top w:val="single" w:sz="4" w:space="0" w:color="auto"/>
              <w:left w:val="single" w:sz="12" w:space="0" w:color="000000"/>
              <w:bottom w:val="nil"/>
              <w:right w:val="single" w:sz="4" w:space="0" w:color="auto"/>
            </w:tcBorders>
            <w:shd w:val="clear" w:color="000000" w:fill="FFFFFF"/>
            <w:vAlign w:val="center"/>
          </w:tcPr>
          <w:p w14:paraId="7229B30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44C5CB3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11D55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E318A8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D9CFC1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3,73</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A7FF96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3,70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8F2E8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1F973B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0,94</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49D84E6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-0,82</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0A449DF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1,43</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056D9AD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58DA498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7C694DEE" w14:textId="77777777" w:rsidTr="00970561">
        <w:trPr>
          <w:trHeight w:val="273"/>
        </w:trPr>
        <w:tc>
          <w:tcPr>
            <w:tcW w:w="476" w:type="pct"/>
            <w:tcBorders>
              <w:top w:val="nil"/>
              <w:left w:val="single" w:sz="12" w:space="0" w:color="000000"/>
              <w:bottom w:val="single" w:sz="4" w:space="0" w:color="auto"/>
              <w:right w:val="single" w:sz="4" w:space="0" w:color="auto"/>
            </w:tcBorders>
            <w:shd w:val="clear" w:color="000000" w:fill="FFFFFF"/>
            <w:vAlign w:val="center"/>
          </w:tcPr>
          <w:p w14:paraId="66FF944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Algılama</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75E96BB2" w14:textId="66E32AE5"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6D5731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5AC202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7595A5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4,12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9ECB3D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4,04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BB59C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1,03</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670F78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0,95</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56D39DC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0F59931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-1,42</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7A6BEBF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0,71</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19480EB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r>
      <w:tr w:rsidR="001D404C" w14:paraId="6CE7DC76" w14:textId="77777777" w:rsidTr="00970561">
        <w:trPr>
          <w:trHeight w:val="273"/>
        </w:trPr>
        <w:tc>
          <w:tcPr>
            <w:tcW w:w="476" w:type="pct"/>
            <w:tcBorders>
              <w:top w:val="single" w:sz="4" w:space="0" w:color="auto"/>
              <w:left w:val="single" w:sz="12" w:space="0" w:color="000000"/>
              <w:bottom w:val="nil"/>
              <w:right w:val="single" w:sz="4" w:space="0" w:color="auto"/>
            </w:tcBorders>
            <w:shd w:val="clear" w:color="000000" w:fill="FFFFFF"/>
            <w:vAlign w:val="center"/>
          </w:tcPr>
          <w:p w14:paraId="1F00741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6F71508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92BD05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E39BF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E2A20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3,06</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6EBDD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3,05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67585A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595E389"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0,67</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1246E6A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-0,36</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450A324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-0,80</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3338E4A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28A8C059"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7CA2243E" w14:textId="77777777" w:rsidTr="00970561">
        <w:trPr>
          <w:trHeight w:val="273"/>
        </w:trPr>
        <w:tc>
          <w:tcPr>
            <w:tcW w:w="476" w:type="pct"/>
            <w:tcBorders>
              <w:top w:val="nil"/>
              <w:left w:val="single" w:sz="12" w:space="0" w:color="000000"/>
              <w:bottom w:val="single" w:sz="4" w:space="0" w:color="auto"/>
              <w:right w:val="single" w:sz="4" w:space="0" w:color="auto"/>
            </w:tcBorders>
            <w:shd w:val="clear" w:color="000000" w:fill="FFFFFF"/>
            <w:vAlign w:val="center"/>
          </w:tcPr>
          <w:p w14:paraId="16019BA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Kurulma</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56BDD240" w14:textId="1824BB64"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B37C70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5DA3E7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09B318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3,19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C8AB4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3,19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960112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0,87</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57E9B6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0,80</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451D560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-0,28</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117B061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-0,70</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37A48FB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0,67</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3F2B567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0,33</w:t>
            </w:r>
          </w:p>
        </w:tc>
      </w:tr>
      <w:tr w:rsidR="001D404C" w14:paraId="4080B76B" w14:textId="77777777" w:rsidTr="00970561">
        <w:trPr>
          <w:trHeight w:val="273"/>
        </w:trPr>
        <w:tc>
          <w:tcPr>
            <w:tcW w:w="476" w:type="pct"/>
            <w:tcBorders>
              <w:top w:val="single" w:sz="4" w:space="0" w:color="auto"/>
              <w:left w:val="single" w:sz="12" w:space="0" w:color="000000"/>
              <w:bottom w:val="nil"/>
              <w:right w:val="single" w:sz="4" w:space="0" w:color="auto"/>
            </w:tcBorders>
            <w:shd w:val="clear" w:color="000000" w:fill="FFFFFF"/>
            <w:vAlign w:val="center"/>
          </w:tcPr>
          <w:p w14:paraId="0688519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36AF681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23A4BA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75DA3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41CD9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2,80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7A227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2,76</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C899AB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601CDC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0,72</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2E41117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-0,43</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1147832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-1,80</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7F7E69B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2FAAA4C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2F59B382" w14:textId="77777777" w:rsidTr="00970561">
        <w:trPr>
          <w:trHeight w:val="273"/>
        </w:trPr>
        <w:tc>
          <w:tcPr>
            <w:tcW w:w="476" w:type="pct"/>
            <w:tcBorders>
              <w:top w:val="nil"/>
              <w:left w:val="single" w:sz="12" w:space="0" w:color="000000"/>
              <w:bottom w:val="single" w:sz="4" w:space="0" w:color="auto"/>
              <w:right w:val="single" w:sz="4" w:space="0" w:color="auto"/>
            </w:tcBorders>
            <w:shd w:val="clear" w:color="000000" w:fill="FFFFFF"/>
            <w:vAlign w:val="center"/>
          </w:tcPr>
          <w:p w14:paraId="25095C2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Klavuzlama</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73208381" w14:textId="57E95335"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161CF1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51ABE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3C5F89"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2,96</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29E17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3,09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BB4BC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0,48</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056D7F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0,84</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3EA76A2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-0,65</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379F608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-1,60</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78482F5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0,30</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044D94F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0,53</w:t>
            </w:r>
          </w:p>
        </w:tc>
      </w:tr>
      <w:tr w:rsidR="001D404C" w14:paraId="6C332CF3" w14:textId="77777777" w:rsidTr="00970561">
        <w:trPr>
          <w:trHeight w:val="273"/>
        </w:trPr>
        <w:tc>
          <w:tcPr>
            <w:tcW w:w="476" w:type="pct"/>
            <w:vMerge w:val="restart"/>
            <w:tcBorders>
              <w:top w:val="single" w:sz="4" w:space="0" w:color="auto"/>
              <w:left w:val="single" w:sz="12" w:space="0" w:color="000000"/>
              <w:right w:val="single" w:sz="4" w:space="0" w:color="auto"/>
            </w:tcBorders>
            <w:shd w:val="clear" w:color="000000" w:fill="FFFFFF"/>
            <w:vAlign w:val="center"/>
          </w:tcPr>
          <w:p w14:paraId="2DE3C2A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Beceriye</w:t>
            </w:r>
          </w:p>
          <w:p w14:paraId="2E66856C" w14:textId="15AED24A"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Dönüştürme</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2E195AC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DBB3B6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E305C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A62A7C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3,53</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5CC0F8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3,52</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07CA6C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0,73</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916057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0,72</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2CDD824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48DB868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-0,73</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28C5C83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469F66A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1AB1074A" w14:textId="77777777" w:rsidTr="00970561">
        <w:trPr>
          <w:trHeight w:val="273"/>
        </w:trPr>
        <w:tc>
          <w:tcPr>
            <w:tcW w:w="476" w:type="pct"/>
            <w:vMerge/>
            <w:tcBorders>
              <w:left w:val="single" w:sz="12" w:space="0" w:color="000000"/>
              <w:bottom w:val="single" w:sz="4" w:space="0" w:color="auto"/>
              <w:right w:val="single" w:sz="4" w:space="0" w:color="auto"/>
            </w:tcBorders>
            <w:shd w:val="clear" w:color="000000" w:fill="FFFFFF"/>
            <w:vAlign w:val="center"/>
          </w:tcPr>
          <w:p w14:paraId="02505D44" w14:textId="5E7AF3B1"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6016BE43" w14:textId="4C079449"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38DF1E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85E21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3E740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3,80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4F5FFD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3,65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C63D58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0,08</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D02BB3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0,75</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5CD5D2EC"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-3,69</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120997A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-0,70</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150CAFED" w14:textId="676E2043" w:rsidR="001D404C" w:rsidRPr="0051590B" w:rsidRDefault="001D404C" w:rsidP="001D404C">
            <w:pPr>
              <w:autoSpaceDE w:val="0"/>
              <w:autoSpaceDN w:val="0"/>
              <w:adjustRightInd w:val="0"/>
              <w:spacing w:after="0" w:line="240" w:lineRule="auto"/>
              <w:jc w:val="center"/>
              <w:rPr>
                <w:rFonts w:ascii="Times New Roman" w:hAnsi="Times New Roman" w:cs="Times New Roman"/>
                <w:color w:val="000000"/>
                <w:sz w:val="20"/>
                <w:szCs w:val="20"/>
                <w:vertAlign w:val="superscript"/>
              </w:rPr>
            </w:pPr>
            <w:r w:rsidRPr="00510270">
              <w:rPr>
                <w:rFonts w:ascii="Times New Roman" w:hAnsi="Times New Roman" w:cs="Times New Roman"/>
                <w:color w:val="000000"/>
                <w:sz w:val="20"/>
                <w:szCs w:val="20"/>
              </w:rPr>
              <w:t>0,03</w:t>
            </w:r>
            <w:r>
              <w:rPr>
                <w:rFonts w:ascii="Times New Roman" w:hAnsi="Times New Roman" w:cs="Times New Roman"/>
                <w:color w:val="000000"/>
                <w:sz w:val="20"/>
                <w:szCs w:val="20"/>
                <w:vertAlign w:val="superscript"/>
              </w:rPr>
              <w:t>*</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22C5D60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0,96</w:t>
            </w:r>
          </w:p>
        </w:tc>
      </w:tr>
      <w:tr w:rsidR="001D404C" w14:paraId="717F33D5" w14:textId="77777777" w:rsidTr="00970561">
        <w:trPr>
          <w:trHeight w:val="273"/>
        </w:trPr>
        <w:tc>
          <w:tcPr>
            <w:tcW w:w="476" w:type="pct"/>
            <w:vMerge w:val="restart"/>
            <w:tcBorders>
              <w:top w:val="single" w:sz="4" w:space="0" w:color="auto"/>
              <w:left w:val="single" w:sz="12" w:space="0" w:color="000000"/>
              <w:right w:val="single" w:sz="4" w:space="0" w:color="auto"/>
            </w:tcBorders>
            <w:shd w:val="clear" w:color="000000" w:fill="FFFFFF"/>
            <w:vAlign w:val="center"/>
          </w:tcPr>
          <w:p w14:paraId="42529C0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Duruma</w:t>
            </w:r>
          </w:p>
          <w:p w14:paraId="29AB0BF4" w14:textId="7637CC32"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Uydurma</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21F6552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22E686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68151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FD7C0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8D031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3,38</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FBD948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0,83</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6F7D7F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0,80</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1D25A95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-0,61</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48DDB9C8"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-0,77</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7D2D0552"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4332088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510EE63C" w14:textId="77777777" w:rsidTr="00970561">
        <w:trPr>
          <w:trHeight w:val="273"/>
        </w:trPr>
        <w:tc>
          <w:tcPr>
            <w:tcW w:w="476" w:type="pct"/>
            <w:vMerge/>
            <w:tcBorders>
              <w:left w:val="single" w:sz="12" w:space="0" w:color="000000"/>
              <w:bottom w:val="single" w:sz="4" w:space="0" w:color="auto"/>
              <w:right w:val="single" w:sz="4" w:space="0" w:color="auto"/>
            </w:tcBorders>
            <w:shd w:val="clear" w:color="000000" w:fill="FFFFFF"/>
            <w:vAlign w:val="center"/>
          </w:tcPr>
          <w:p w14:paraId="37F46312" w14:textId="331B888F"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35898A92" w14:textId="670614E2"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895E57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992068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211A809"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3,65</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A683B2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3,54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BB352B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0,38</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790BB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0,98</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13C49381"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-1,25</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775B6BA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-0,66</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093E549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0,10</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3740EE9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0,23</w:t>
            </w:r>
          </w:p>
        </w:tc>
      </w:tr>
      <w:tr w:rsidR="001D404C" w14:paraId="37C26AA4" w14:textId="77777777" w:rsidTr="00970561">
        <w:trPr>
          <w:trHeight w:val="273"/>
        </w:trPr>
        <w:tc>
          <w:tcPr>
            <w:tcW w:w="476" w:type="pct"/>
            <w:tcBorders>
              <w:top w:val="single" w:sz="4" w:space="0" w:color="auto"/>
              <w:left w:val="single" w:sz="12" w:space="0" w:color="000000"/>
              <w:bottom w:val="nil"/>
              <w:right w:val="single" w:sz="4" w:space="0" w:color="auto"/>
            </w:tcBorders>
            <w:shd w:val="clear" w:color="000000" w:fill="FFFFFF"/>
            <w:vAlign w:val="center"/>
          </w:tcPr>
          <w:p w14:paraId="63AE28E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2B637F1B"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Hayatta</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310053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140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A45FE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126</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500DE3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3,00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D5AAD83"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2,99</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ABF753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0,70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E01D8FE"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0,68</w:t>
            </w:r>
          </w:p>
        </w:tc>
        <w:tc>
          <w:tcPr>
            <w:tcW w:w="396" w:type="pct"/>
            <w:tcBorders>
              <w:top w:val="nil"/>
              <w:left w:val="single" w:sz="2" w:space="0" w:color="000000"/>
              <w:bottom w:val="single" w:sz="4" w:space="0" w:color="auto"/>
              <w:right w:val="single" w:sz="4" w:space="0" w:color="auto"/>
            </w:tcBorders>
            <w:shd w:val="clear" w:color="000000" w:fill="FFFFFF"/>
            <w:vAlign w:val="center"/>
          </w:tcPr>
          <w:p w14:paraId="47EE395A"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-0,99</w:t>
            </w:r>
          </w:p>
        </w:tc>
        <w:tc>
          <w:tcPr>
            <w:tcW w:w="397" w:type="pct"/>
            <w:tcBorders>
              <w:top w:val="nil"/>
              <w:left w:val="single" w:sz="4" w:space="0" w:color="auto"/>
              <w:bottom w:val="single" w:sz="4" w:space="0" w:color="auto"/>
              <w:right w:val="single" w:sz="2" w:space="0" w:color="000000"/>
            </w:tcBorders>
            <w:shd w:val="clear" w:color="000000" w:fill="FFFFFF"/>
            <w:vAlign w:val="center"/>
          </w:tcPr>
          <w:p w14:paraId="191B0A9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-1,09</w:t>
            </w:r>
          </w:p>
        </w:tc>
        <w:tc>
          <w:tcPr>
            <w:tcW w:w="397" w:type="pct"/>
            <w:tcBorders>
              <w:top w:val="single" w:sz="4" w:space="0" w:color="auto"/>
              <w:left w:val="single" w:sz="2" w:space="0" w:color="000000"/>
              <w:bottom w:val="nil"/>
              <w:right w:val="single" w:sz="4" w:space="0" w:color="auto"/>
            </w:tcBorders>
            <w:shd w:val="clear" w:color="000000" w:fill="FFFFFF"/>
            <w:vAlign w:val="center"/>
          </w:tcPr>
          <w:p w14:paraId="3D70FA2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nil"/>
              <w:right w:val="single" w:sz="2" w:space="0" w:color="000000"/>
            </w:tcBorders>
            <w:shd w:val="clear" w:color="000000" w:fill="FFFFFF"/>
            <w:vAlign w:val="center"/>
          </w:tcPr>
          <w:p w14:paraId="32385FDD"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p>
        </w:tc>
      </w:tr>
      <w:tr w:rsidR="001D404C" w14:paraId="24675105" w14:textId="77777777" w:rsidTr="00970561">
        <w:trPr>
          <w:trHeight w:val="114"/>
        </w:trPr>
        <w:tc>
          <w:tcPr>
            <w:tcW w:w="476" w:type="pct"/>
            <w:tcBorders>
              <w:top w:val="nil"/>
              <w:left w:val="single" w:sz="12" w:space="0" w:color="000000"/>
              <w:bottom w:val="single" w:sz="4" w:space="0" w:color="auto"/>
              <w:right w:val="single" w:sz="4" w:space="0" w:color="auto"/>
            </w:tcBorders>
            <w:shd w:val="clear" w:color="000000" w:fill="FFFFFF"/>
            <w:vAlign w:val="center"/>
          </w:tcPr>
          <w:p w14:paraId="3881E8C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Yaratma</w:t>
            </w:r>
          </w:p>
        </w:tc>
        <w:tc>
          <w:tcPr>
            <w:tcW w:w="555" w:type="pct"/>
            <w:tcBorders>
              <w:top w:val="single" w:sz="4" w:space="0" w:color="auto"/>
              <w:left w:val="single" w:sz="4" w:space="0" w:color="auto"/>
              <w:bottom w:val="single" w:sz="4" w:space="0" w:color="auto"/>
              <w:right w:val="single" w:sz="12" w:space="0" w:color="000000"/>
            </w:tcBorders>
            <w:shd w:val="clear" w:color="000000" w:fill="FFFFFF"/>
            <w:vAlign w:val="center"/>
          </w:tcPr>
          <w:p w14:paraId="6ACAD90D" w14:textId="59665E82"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Değ</w:t>
            </w:r>
            <w:r w:rsidRPr="00510270">
              <w:rPr>
                <w:rFonts w:ascii="Times New Roman" w:hAnsi="Times New Roman" w:cs="Times New Roman"/>
                <w:color w:val="000000"/>
                <w:sz w:val="20"/>
                <w:szCs w:val="20"/>
              </w:rPr>
              <w:t>il</w:t>
            </w:r>
          </w:p>
        </w:tc>
        <w:tc>
          <w:tcPr>
            <w:tcW w:w="397"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2F5B69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4</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76B9EA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18</w:t>
            </w:r>
          </w:p>
        </w:tc>
        <w:tc>
          <w:tcPr>
            <w:tcW w:w="39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6B1F23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3,36</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3A6036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3,18</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DD043F"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0,50</w:t>
            </w:r>
          </w:p>
        </w:tc>
        <w:tc>
          <w:tcPr>
            <w:tcW w:w="39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3F8B477"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0,82</w:t>
            </w:r>
          </w:p>
        </w:tc>
        <w:tc>
          <w:tcPr>
            <w:tcW w:w="396" w:type="pct"/>
            <w:tcBorders>
              <w:top w:val="single" w:sz="4" w:space="0" w:color="auto"/>
              <w:left w:val="single" w:sz="2" w:space="0" w:color="000000"/>
              <w:bottom w:val="single" w:sz="4" w:space="0" w:color="auto"/>
              <w:right w:val="single" w:sz="4" w:space="0" w:color="auto"/>
            </w:tcBorders>
            <w:shd w:val="clear" w:color="000000" w:fill="FFFFFF"/>
            <w:vAlign w:val="center"/>
          </w:tcPr>
          <w:p w14:paraId="472FE8F6"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-1,37</w:t>
            </w:r>
          </w:p>
        </w:tc>
        <w:tc>
          <w:tcPr>
            <w:tcW w:w="397" w:type="pct"/>
            <w:tcBorders>
              <w:top w:val="single" w:sz="4" w:space="0" w:color="auto"/>
              <w:left w:val="single" w:sz="4" w:space="0" w:color="auto"/>
              <w:bottom w:val="single" w:sz="4" w:space="0" w:color="auto"/>
              <w:right w:val="single" w:sz="2" w:space="0" w:color="000000"/>
            </w:tcBorders>
            <w:shd w:val="clear" w:color="000000" w:fill="FFFFFF"/>
            <w:vAlign w:val="center"/>
          </w:tcPr>
          <w:p w14:paraId="1408F3E5"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-0,95</w:t>
            </w:r>
          </w:p>
        </w:tc>
        <w:tc>
          <w:tcPr>
            <w:tcW w:w="397" w:type="pct"/>
            <w:tcBorders>
              <w:top w:val="nil"/>
              <w:left w:val="single" w:sz="2" w:space="0" w:color="000000"/>
              <w:bottom w:val="single" w:sz="4" w:space="0" w:color="auto"/>
              <w:right w:val="single" w:sz="4" w:space="0" w:color="auto"/>
            </w:tcBorders>
            <w:shd w:val="clear" w:color="000000" w:fill="FFFFFF"/>
            <w:vAlign w:val="center"/>
          </w:tcPr>
          <w:p w14:paraId="36815974"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0,59</w:t>
            </w:r>
          </w:p>
        </w:tc>
        <w:tc>
          <w:tcPr>
            <w:tcW w:w="397" w:type="pct"/>
            <w:tcBorders>
              <w:top w:val="nil"/>
              <w:left w:val="single" w:sz="4" w:space="0" w:color="auto"/>
              <w:bottom w:val="single" w:sz="4" w:space="0" w:color="auto"/>
              <w:right w:val="single" w:sz="4" w:space="0" w:color="auto"/>
            </w:tcBorders>
            <w:shd w:val="clear" w:color="000000" w:fill="FFFFFF"/>
            <w:vAlign w:val="center"/>
          </w:tcPr>
          <w:p w14:paraId="1B519900" w14:textId="77777777" w:rsidR="001D404C" w:rsidRPr="00510270" w:rsidRDefault="001D404C" w:rsidP="001D404C">
            <w:pPr>
              <w:autoSpaceDE w:val="0"/>
              <w:autoSpaceDN w:val="0"/>
              <w:adjustRightInd w:val="0"/>
              <w:spacing w:after="0" w:line="240" w:lineRule="auto"/>
              <w:jc w:val="center"/>
              <w:rPr>
                <w:rFonts w:ascii="Times New Roman" w:hAnsi="Times New Roman" w:cs="Times New Roman"/>
                <w:color w:val="000000"/>
                <w:sz w:val="20"/>
                <w:szCs w:val="20"/>
              </w:rPr>
            </w:pPr>
            <w:r w:rsidRPr="00510270">
              <w:rPr>
                <w:rFonts w:ascii="Times New Roman" w:hAnsi="Times New Roman" w:cs="Times New Roman"/>
                <w:color w:val="000000"/>
                <w:sz w:val="20"/>
                <w:szCs w:val="20"/>
              </w:rPr>
              <w:t>0,30</w:t>
            </w:r>
          </w:p>
        </w:tc>
      </w:tr>
    </w:tbl>
    <w:p w14:paraId="371BEF2A" w14:textId="77777777" w:rsidR="00185B6F" w:rsidRDefault="00185B6F" w:rsidP="00FC45AC">
      <w:pPr>
        <w:autoSpaceDE w:val="0"/>
        <w:autoSpaceDN w:val="0"/>
        <w:adjustRightInd w:val="0"/>
        <w:spacing w:after="0" w:line="360" w:lineRule="auto"/>
        <w:jc w:val="both"/>
        <w:rPr>
          <w:rFonts w:ascii="Times New Roman" w:hAnsi="Times New Roman" w:cs="Times New Roman"/>
          <w:b/>
          <w:sz w:val="24"/>
          <w:szCs w:val="24"/>
        </w:rPr>
      </w:pPr>
    </w:p>
    <w:p w14:paraId="775B98D7" w14:textId="77777777" w:rsidR="005A223D" w:rsidRPr="005A223D" w:rsidRDefault="005A223D" w:rsidP="005A223D">
      <w:pPr>
        <w:autoSpaceDE w:val="0"/>
        <w:autoSpaceDN w:val="0"/>
        <w:adjustRightInd w:val="0"/>
        <w:spacing w:after="0" w:line="360" w:lineRule="auto"/>
        <w:ind w:firstLine="708"/>
        <w:jc w:val="both"/>
        <w:rPr>
          <w:rFonts w:ascii="Times New Roman" w:hAnsi="Times New Roman" w:cs="Times New Roman"/>
          <w:sz w:val="24"/>
          <w:szCs w:val="24"/>
        </w:rPr>
      </w:pPr>
      <w:r w:rsidRPr="005A223D">
        <w:rPr>
          <w:rFonts w:ascii="Times New Roman" w:hAnsi="Times New Roman" w:cs="Times New Roman"/>
          <w:sz w:val="24"/>
          <w:szCs w:val="24"/>
        </w:rPr>
        <w:t xml:space="preserve">Tablo 34 incelendiğinde araştırmaya katılan öğrencilerin çevre sorunlarına yönelik davranışları ile çözüm odaklı yaklaşımlarının ebeveynlerin hayatta olup olmama durumuna göre karşılaştırılmasına ilişkin yapılan bağımsız t-testi sonuçlarına göre, anne ve babalar arasında anlamlı bir farklılığa rastlanmamıştır (p&gt;0,05). </w:t>
      </w:r>
    </w:p>
    <w:p w14:paraId="5C3F830B" w14:textId="77777777" w:rsidR="002F4F78" w:rsidRDefault="002F4F78" w:rsidP="002F4F78">
      <w:pPr>
        <w:autoSpaceDE w:val="0"/>
        <w:autoSpaceDN w:val="0"/>
        <w:adjustRightInd w:val="0"/>
        <w:spacing w:after="0" w:line="360" w:lineRule="auto"/>
        <w:ind w:firstLine="708"/>
        <w:jc w:val="both"/>
        <w:rPr>
          <w:rFonts w:ascii="Times New Roman" w:hAnsi="Times New Roman" w:cs="Times New Roman"/>
          <w:sz w:val="24"/>
          <w:szCs w:val="24"/>
        </w:rPr>
      </w:pPr>
    </w:p>
    <w:p w14:paraId="57CC3A06" w14:textId="17A8B2B7" w:rsidR="002F4F78" w:rsidRDefault="002F4F78" w:rsidP="002F4F7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Çevre sorunlarına yönelik davranış ölçeğinin alt boyutları hayatta ve hayatta değil seçenekleriyle t testi ortalamaları alınarak anne ve baba açısından sırasıyla incelendiğinde ise: Algılama (t=-0,78, -1,42) Kurulma (t=-0,32, -0,75), Kılavuzlama (t=-0,54, -1,7), Beceriye dönüştürme, Duruma Uydurma (t=-0,93, -0,71) ve Yaratma (t=-1,18, -1,02) alt boyutlarında öğrencilerin çevre sorunlarına yönelik davranışları ve çözüm odaklı bakış açılarının ebeveynlerin hayatta olup olmama durumuna göre farklılaşmadığı görülmüştür (p&gt;0,05). Beceriye dönüştürme alt boyutu incelendiğinde ise annelerden hayatta olanların hayatta olmayan katılımcılara oranla anlamlı farklılıklara sahip olduğu görülmüştür (t=-2,22, p&lt;0,05). Anneleri hayatta olan katılımcılar, anneleri hayatta olmayan katılımcılara ora</w:t>
      </w:r>
      <w:r w:rsidR="008166B6">
        <w:rPr>
          <w:rFonts w:ascii="Times New Roman" w:hAnsi="Times New Roman" w:cs="Times New Roman"/>
          <w:sz w:val="24"/>
          <w:szCs w:val="24"/>
        </w:rPr>
        <w:t>nla çevre sorunlarına daha duyar</w:t>
      </w:r>
      <w:r>
        <w:rPr>
          <w:rFonts w:ascii="Times New Roman" w:hAnsi="Times New Roman" w:cs="Times New Roman"/>
          <w:sz w:val="24"/>
          <w:szCs w:val="24"/>
        </w:rPr>
        <w:t>lı davranışlar göstermektedir. Bu durumda araştırmanın beşinci</w:t>
      </w:r>
      <w:r w:rsidRPr="003F2BCC">
        <w:rPr>
          <w:rFonts w:ascii="Times New Roman" w:hAnsi="Times New Roman" w:cs="Times New Roman"/>
          <w:sz w:val="24"/>
          <w:szCs w:val="24"/>
        </w:rPr>
        <w:t xml:space="preserve"> alt hipotezinde </w:t>
      </w:r>
      <w:r>
        <w:rPr>
          <w:rFonts w:ascii="Times New Roman" w:hAnsi="Times New Roman" w:cs="Times New Roman"/>
          <w:sz w:val="24"/>
          <w:szCs w:val="24"/>
        </w:rPr>
        <w:t xml:space="preserve">yer alan </w:t>
      </w:r>
      <w:r w:rsidRPr="003F2BCC">
        <w:rPr>
          <w:rFonts w:ascii="Times New Roman" w:hAnsi="Times New Roman" w:cs="Times New Roman"/>
          <w:sz w:val="24"/>
          <w:szCs w:val="24"/>
        </w:rPr>
        <w:t>‘</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ebeveynlerinin hayatta olup olmaması durumlarına göre farklılık göstermektedir’ kısmı kısmen doğrulanmıştır.</w:t>
      </w:r>
    </w:p>
    <w:p w14:paraId="45B2DFBF" w14:textId="3D019048" w:rsidR="008534E6" w:rsidRPr="00B93EEB" w:rsidRDefault="001570A2" w:rsidP="00B93EE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35</w:t>
      </w:r>
      <w:r w:rsidR="008534E6">
        <w:rPr>
          <w:rFonts w:ascii="Times New Roman" w:hAnsi="Times New Roman" w:cs="Times New Roman"/>
          <w:sz w:val="24"/>
          <w:szCs w:val="24"/>
        </w:rPr>
        <w:t xml:space="preserve"> incelendiğinde ise araştırmaya katılan öğrencilerin çevre sorunlarına yönelik davranışları ile çözüm odaklı yaklaşımlarının ebeveynlerin hayatta olup olmama durumuna</w:t>
      </w:r>
      <w:r w:rsidR="00B93EEB">
        <w:rPr>
          <w:rFonts w:ascii="Times New Roman" w:hAnsi="Times New Roman" w:cs="Times New Roman"/>
          <w:sz w:val="24"/>
          <w:szCs w:val="24"/>
        </w:rPr>
        <w:t xml:space="preserve"> göre karşılaştırıldığında, tüm katılımcıların anne ve babalarının öz olduğu görülmüştür. </w:t>
      </w:r>
    </w:p>
    <w:p w14:paraId="43FE3C9D" w14:textId="7DEC3317" w:rsidR="006433E2" w:rsidRDefault="006433E2" w:rsidP="00FC45AC">
      <w:pPr>
        <w:autoSpaceDE w:val="0"/>
        <w:autoSpaceDN w:val="0"/>
        <w:adjustRightInd w:val="0"/>
        <w:spacing w:after="0" w:line="360" w:lineRule="auto"/>
        <w:jc w:val="both"/>
        <w:rPr>
          <w:rFonts w:ascii="Times New Roman" w:hAnsi="Times New Roman" w:cs="Times New Roman"/>
          <w:b/>
          <w:sz w:val="24"/>
          <w:szCs w:val="24"/>
        </w:rPr>
      </w:pPr>
    </w:p>
    <w:p w14:paraId="48C65F09" w14:textId="572E771D" w:rsidR="00FC45AC" w:rsidRPr="002F17E7" w:rsidRDefault="003E71A1" w:rsidP="003E71A1">
      <w:pPr>
        <w:pStyle w:val="ResimYazs"/>
        <w:rPr>
          <w:rFonts w:ascii="Times New Roman" w:hAnsi="Times New Roman" w:cs="Times New Roman"/>
          <w:b w:val="0"/>
          <w:color w:val="auto"/>
          <w:sz w:val="22"/>
          <w:szCs w:val="22"/>
        </w:rPr>
      </w:pPr>
      <w:bookmarkStart w:id="102" w:name="_Toc127659908"/>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35</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437F82" w:rsidRPr="002F17E7">
        <w:rPr>
          <w:rFonts w:ascii="Times New Roman" w:hAnsi="Times New Roman" w:cs="Times New Roman"/>
          <w:b w:val="0"/>
          <w:color w:val="auto"/>
          <w:sz w:val="22"/>
          <w:szCs w:val="22"/>
        </w:rPr>
        <w:t xml:space="preserve">Öğrencilerin </w:t>
      </w:r>
      <w:r w:rsidR="00DF6B1C" w:rsidRPr="002F17E7">
        <w:rPr>
          <w:rFonts w:ascii="Times New Roman" w:hAnsi="Times New Roman" w:cs="Times New Roman"/>
          <w:b w:val="0"/>
          <w:color w:val="auto"/>
          <w:sz w:val="22"/>
          <w:szCs w:val="22"/>
        </w:rPr>
        <w:t>ÇSYD ile ÇOY’nın,</w:t>
      </w:r>
      <w:r w:rsidR="00437F82"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e</w:t>
      </w:r>
      <w:r w:rsidR="002F4F78" w:rsidRPr="002F17E7">
        <w:rPr>
          <w:rFonts w:ascii="Times New Roman" w:hAnsi="Times New Roman" w:cs="Times New Roman"/>
          <w:b w:val="0"/>
          <w:color w:val="auto"/>
          <w:sz w:val="22"/>
          <w:szCs w:val="22"/>
        </w:rPr>
        <w:t xml:space="preserve">beveynlerinin </w:t>
      </w:r>
      <w:r w:rsidR="005A223D" w:rsidRPr="002F17E7">
        <w:rPr>
          <w:rFonts w:ascii="Times New Roman" w:hAnsi="Times New Roman" w:cs="Times New Roman"/>
          <w:b w:val="0"/>
          <w:color w:val="auto"/>
          <w:sz w:val="22"/>
          <w:szCs w:val="22"/>
        </w:rPr>
        <w:t>özlük/ü</w:t>
      </w:r>
      <w:r w:rsidR="00437F82" w:rsidRPr="002F17E7">
        <w:rPr>
          <w:rFonts w:ascii="Times New Roman" w:hAnsi="Times New Roman" w:cs="Times New Roman"/>
          <w:b w:val="0"/>
          <w:color w:val="auto"/>
          <w:sz w:val="22"/>
          <w:szCs w:val="22"/>
        </w:rPr>
        <w:t xml:space="preserve">veylik </w:t>
      </w:r>
      <w:r w:rsidR="00DF6B1C" w:rsidRPr="002F17E7">
        <w:rPr>
          <w:rFonts w:ascii="Times New Roman" w:hAnsi="Times New Roman" w:cs="Times New Roman"/>
          <w:b w:val="0"/>
          <w:color w:val="auto"/>
          <w:sz w:val="22"/>
          <w:szCs w:val="22"/>
        </w:rPr>
        <w:t xml:space="preserve">durumlarına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02"/>
    </w:p>
    <w:tbl>
      <w:tblPr>
        <w:tblW w:w="5000" w:type="pct"/>
        <w:tblCellMar>
          <w:left w:w="93" w:type="dxa"/>
          <w:right w:w="93" w:type="dxa"/>
        </w:tblCellMar>
        <w:tblLook w:val="0000" w:firstRow="0" w:lastRow="0" w:firstColumn="0" w:lastColumn="0" w:noHBand="0" w:noVBand="0"/>
      </w:tblPr>
      <w:tblGrid>
        <w:gridCol w:w="2354"/>
        <w:gridCol w:w="1411"/>
        <w:gridCol w:w="741"/>
        <w:gridCol w:w="672"/>
        <w:gridCol w:w="1098"/>
        <w:gridCol w:w="942"/>
        <w:gridCol w:w="941"/>
        <w:gridCol w:w="1098"/>
      </w:tblGrid>
      <w:tr w:rsidR="000C43A7" w:rsidRPr="00B93EEB" w14:paraId="2515B842" w14:textId="415FFB13" w:rsidTr="00970561">
        <w:trPr>
          <w:trHeight w:val="694"/>
        </w:trPr>
        <w:tc>
          <w:tcPr>
            <w:tcW w:w="1272" w:type="pct"/>
            <w:tcBorders>
              <w:top w:val="single" w:sz="12" w:space="0" w:color="000000"/>
              <w:left w:val="single" w:sz="12" w:space="0" w:color="000000"/>
              <w:bottom w:val="single" w:sz="4" w:space="0" w:color="auto"/>
              <w:right w:val="single" w:sz="4" w:space="0" w:color="auto"/>
            </w:tcBorders>
            <w:shd w:val="clear" w:color="000000" w:fill="FFFFFF"/>
            <w:vAlign w:val="bottom"/>
          </w:tcPr>
          <w:p w14:paraId="7D38CA30" w14:textId="77777777"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762" w:type="pct"/>
            <w:tcBorders>
              <w:top w:val="single" w:sz="12" w:space="0" w:color="000000"/>
              <w:left w:val="single" w:sz="4" w:space="0" w:color="auto"/>
              <w:right w:val="single" w:sz="12" w:space="0" w:color="000000"/>
            </w:tcBorders>
            <w:shd w:val="clear" w:color="000000" w:fill="FFFFFF"/>
            <w:vAlign w:val="center"/>
          </w:tcPr>
          <w:p w14:paraId="06B17F30" w14:textId="21DBD3FC"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Öz/Üvey</w:t>
            </w:r>
            <w:r>
              <w:rPr>
                <w:rFonts w:ascii="Times New Roman" w:hAnsi="Times New Roman" w:cs="Times New Roman"/>
                <w:color w:val="000000"/>
                <w:sz w:val="20"/>
                <w:szCs w:val="20"/>
              </w:rPr>
              <w:t xml:space="preserve"> olma durumu</w:t>
            </w:r>
          </w:p>
        </w:tc>
        <w:tc>
          <w:tcPr>
            <w:tcW w:w="400" w:type="pct"/>
            <w:tcBorders>
              <w:top w:val="single" w:sz="12" w:space="0" w:color="000000"/>
              <w:left w:val="single" w:sz="12" w:space="0" w:color="000000"/>
              <w:right w:val="single" w:sz="2" w:space="0" w:color="000000"/>
            </w:tcBorders>
            <w:shd w:val="clear" w:color="000000" w:fill="FFFFFF"/>
            <w:vAlign w:val="center"/>
          </w:tcPr>
          <w:p w14:paraId="62690FB4" w14:textId="06BA5726"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Anne N</w:t>
            </w:r>
          </w:p>
        </w:tc>
        <w:tc>
          <w:tcPr>
            <w:tcW w:w="363" w:type="pct"/>
            <w:tcBorders>
              <w:top w:val="single" w:sz="12" w:space="0" w:color="000000"/>
              <w:left w:val="single" w:sz="2" w:space="0" w:color="000000"/>
              <w:right w:val="single" w:sz="2" w:space="0" w:color="000000"/>
            </w:tcBorders>
            <w:shd w:val="clear" w:color="000000" w:fill="FFFFFF"/>
            <w:vAlign w:val="center"/>
          </w:tcPr>
          <w:p w14:paraId="738C603A" w14:textId="35AE0946"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Baba N</w:t>
            </w:r>
          </w:p>
        </w:tc>
        <w:tc>
          <w:tcPr>
            <w:tcW w:w="593" w:type="pct"/>
            <w:tcBorders>
              <w:top w:val="single" w:sz="12" w:space="0" w:color="000000"/>
              <w:left w:val="single" w:sz="2" w:space="0" w:color="000000"/>
              <w:right w:val="single" w:sz="2" w:space="0" w:color="000000"/>
            </w:tcBorders>
            <w:shd w:val="clear" w:color="000000" w:fill="FFFFFF"/>
            <w:vAlign w:val="center"/>
          </w:tcPr>
          <w:p w14:paraId="61C098B6" w14:textId="40619049" w:rsidR="000C43A7"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Anne</w:t>
            </w:r>
          </w:p>
          <w:p w14:paraId="6B548A3A" w14:textId="7F46FF64"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Ort</w:t>
            </w:r>
            <w:r>
              <w:rPr>
                <w:rFonts w:ascii="Times New Roman" w:hAnsi="Times New Roman" w:cs="Times New Roman"/>
                <w:color w:val="000000"/>
                <w:sz w:val="20"/>
                <w:szCs w:val="20"/>
              </w:rPr>
              <w:t>.</w:t>
            </w:r>
          </w:p>
        </w:tc>
        <w:tc>
          <w:tcPr>
            <w:tcW w:w="509" w:type="pct"/>
            <w:tcBorders>
              <w:top w:val="single" w:sz="12" w:space="0" w:color="000000"/>
              <w:left w:val="single" w:sz="2" w:space="0" w:color="000000"/>
              <w:right w:val="single" w:sz="2" w:space="0" w:color="000000"/>
            </w:tcBorders>
            <w:shd w:val="clear" w:color="000000" w:fill="FFFFFF"/>
            <w:vAlign w:val="center"/>
          </w:tcPr>
          <w:p w14:paraId="56206DC1" w14:textId="79E91569" w:rsidR="000C43A7"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Baba</w:t>
            </w:r>
          </w:p>
          <w:p w14:paraId="4DDD490F" w14:textId="14F6AB90" w:rsidR="000C43A7" w:rsidRPr="00B93EEB" w:rsidRDefault="000C43A7" w:rsidP="005A223D">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Ort</w:t>
            </w:r>
            <w:r>
              <w:rPr>
                <w:rFonts w:ascii="Times New Roman" w:hAnsi="Times New Roman" w:cs="Times New Roman"/>
                <w:color w:val="000000"/>
                <w:sz w:val="20"/>
                <w:szCs w:val="20"/>
              </w:rPr>
              <w:t>.</w:t>
            </w:r>
          </w:p>
        </w:tc>
        <w:tc>
          <w:tcPr>
            <w:tcW w:w="508" w:type="pct"/>
            <w:tcBorders>
              <w:top w:val="single" w:sz="12" w:space="0" w:color="000000"/>
              <w:left w:val="single" w:sz="2" w:space="0" w:color="000000"/>
              <w:right w:val="single" w:sz="2" w:space="0" w:color="000000"/>
            </w:tcBorders>
            <w:shd w:val="clear" w:color="000000" w:fill="FFFFFF"/>
            <w:vAlign w:val="center"/>
          </w:tcPr>
          <w:p w14:paraId="482E8900" w14:textId="77777777" w:rsidR="000C43A7" w:rsidRDefault="004868B2"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Anne</w:t>
            </w:r>
          </w:p>
          <w:p w14:paraId="3D4898AB" w14:textId="5FAEE56C" w:rsidR="004868B2" w:rsidRPr="00B93EEB" w:rsidRDefault="004868B2"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Sd</w:t>
            </w:r>
            <w:r w:rsidR="005A548A">
              <w:rPr>
                <w:rFonts w:ascii="Times New Roman" w:hAnsi="Times New Roman" w:cs="Times New Roman"/>
                <w:color w:val="000000"/>
                <w:sz w:val="20"/>
                <w:szCs w:val="20"/>
              </w:rPr>
              <w:t>.</w:t>
            </w:r>
          </w:p>
        </w:tc>
        <w:tc>
          <w:tcPr>
            <w:tcW w:w="594" w:type="pct"/>
            <w:tcBorders>
              <w:top w:val="single" w:sz="12" w:space="0" w:color="000000"/>
              <w:left w:val="single" w:sz="2" w:space="0" w:color="000000"/>
              <w:right w:val="single" w:sz="2" w:space="0" w:color="000000"/>
            </w:tcBorders>
            <w:shd w:val="clear" w:color="000000" w:fill="FFFFFF"/>
            <w:vAlign w:val="center"/>
          </w:tcPr>
          <w:p w14:paraId="45DFBC2B" w14:textId="77777777" w:rsidR="000C43A7" w:rsidRDefault="004868B2"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Baba </w:t>
            </w:r>
          </w:p>
          <w:p w14:paraId="1A2FDED0" w14:textId="1D4262CB" w:rsidR="004868B2" w:rsidRPr="00B93EEB" w:rsidRDefault="004868B2"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Sd</w:t>
            </w:r>
            <w:r w:rsidR="005A548A">
              <w:rPr>
                <w:rFonts w:ascii="Times New Roman" w:hAnsi="Times New Roman" w:cs="Times New Roman"/>
                <w:color w:val="000000"/>
                <w:sz w:val="20"/>
                <w:szCs w:val="20"/>
              </w:rPr>
              <w:t>.</w:t>
            </w:r>
          </w:p>
        </w:tc>
      </w:tr>
      <w:tr w:rsidR="000C43A7" w:rsidRPr="00B93EEB" w14:paraId="5C6BFAB9" w14:textId="3EAEEAAB"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539161B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Toplam ÇOY</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0B5EFF41"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6731C8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91B596B"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420B94"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4,02</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5C2FEF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4,02</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BC072C"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1,04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6D846D" w14:textId="15BFF752"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r>
      <w:tr w:rsidR="000C43A7" w:rsidRPr="00B93EEB" w14:paraId="76C4FB0F" w14:textId="1F7E2F6D"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357E7FF2"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Toplam ÇED</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50FF409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B5E3E0B"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97F0DA1"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A3AA70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3,24</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7270465"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3,24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EE087C2"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0,64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EE3CAB" w14:textId="046FE027"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0,64</w:t>
            </w:r>
          </w:p>
        </w:tc>
      </w:tr>
      <w:tr w:rsidR="000C43A7" w:rsidRPr="00B93EEB" w14:paraId="254ACB2A" w14:textId="3C9A3E51"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7DE069A1"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Algılama</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25413702"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1E80265"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CB0BF26"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3A1E235"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3,74</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46FD714"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3,74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19B1393"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0,95</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558D3C" w14:textId="6F15080F"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w:t>
            </w:r>
          </w:p>
        </w:tc>
      </w:tr>
      <w:tr w:rsidR="000C43A7" w:rsidRPr="00B93EEB" w14:paraId="5754A5F0" w14:textId="6117E82C"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4160DF2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Kurulma</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3C5DAD4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0CDCCB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338AB5"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E5D0FE8"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3,07</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337FC11"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3,07</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5CDE846"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0,70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D32D4B8" w14:textId="76697149"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0,69</w:t>
            </w:r>
          </w:p>
        </w:tc>
      </w:tr>
      <w:tr w:rsidR="000C43A7" w:rsidRPr="00B93EEB" w14:paraId="72EE0AE6" w14:textId="521796E5"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656EC03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Klavuzlama</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64D15B51"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EA921F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89F8DF"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D1D568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2,80</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8E73B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2,80</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8FAA738"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0,74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E04B95D" w14:textId="70DD2035"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w:t>
            </w:r>
          </w:p>
        </w:tc>
      </w:tr>
      <w:tr w:rsidR="000C43A7" w:rsidRPr="00B93EEB" w14:paraId="71DB8686" w14:textId="46480D63"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3125078D"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Beceriye Dönüştürme</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749F7892"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4E17CC4"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7C2B43"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B94B528"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3,53</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2F6974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3,53</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1626C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0,72</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5365852" w14:textId="45F06461"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0,72</w:t>
            </w:r>
          </w:p>
        </w:tc>
      </w:tr>
      <w:tr w:rsidR="000C43A7" w:rsidRPr="00B93EEB" w14:paraId="5608C32D" w14:textId="20E714F6" w:rsidTr="00970561">
        <w:trPr>
          <w:trHeight w:val="265"/>
        </w:trPr>
        <w:tc>
          <w:tcPr>
            <w:tcW w:w="1272" w:type="pct"/>
            <w:tcBorders>
              <w:top w:val="single" w:sz="4" w:space="0" w:color="auto"/>
              <w:left w:val="single" w:sz="12" w:space="0" w:color="000000"/>
              <w:bottom w:val="nil"/>
              <w:right w:val="single" w:sz="4" w:space="0" w:color="auto"/>
            </w:tcBorders>
            <w:shd w:val="clear" w:color="000000" w:fill="FFFFFF"/>
          </w:tcPr>
          <w:p w14:paraId="0DC4C3C9"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Duruma Uydurma</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5097A84C"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52040E0"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165C65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76BFD6"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3,40</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EAA527A"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3,40</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72AF513"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0,82</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C1BECAB" w14:textId="4F079F61"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0,82</w:t>
            </w:r>
          </w:p>
        </w:tc>
      </w:tr>
      <w:tr w:rsidR="000C43A7" w:rsidRPr="00B93EEB" w14:paraId="7AFB096A" w14:textId="36534B04" w:rsidTr="00970561">
        <w:trPr>
          <w:trHeight w:val="265"/>
        </w:trPr>
        <w:tc>
          <w:tcPr>
            <w:tcW w:w="1272" w:type="pct"/>
            <w:tcBorders>
              <w:top w:val="single" w:sz="4" w:space="0" w:color="auto"/>
              <w:left w:val="single" w:sz="12" w:space="0" w:color="000000"/>
              <w:bottom w:val="single" w:sz="4" w:space="0" w:color="auto"/>
              <w:right w:val="single" w:sz="4" w:space="0" w:color="auto"/>
            </w:tcBorders>
            <w:shd w:val="clear" w:color="000000" w:fill="FFFFFF"/>
          </w:tcPr>
          <w:p w14:paraId="2934770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Yaratma</w:t>
            </w:r>
          </w:p>
        </w:tc>
        <w:tc>
          <w:tcPr>
            <w:tcW w:w="762" w:type="pct"/>
            <w:tcBorders>
              <w:top w:val="single" w:sz="4" w:space="0" w:color="auto"/>
              <w:left w:val="single" w:sz="4" w:space="0" w:color="auto"/>
              <w:bottom w:val="single" w:sz="4" w:space="0" w:color="auto"/>
              <w:right w:val="single" w:sz="12" w:space="0" w:color="000000"/>
            </w:tcBorders>
            <w:shd w:val="clear" w:color="000000" w:fill="FFFFFF"/>
          </w:tcPr>
          <w:p w14:paraId="5CC8288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Öz</w:t>
            </w:r>
          </w:p>
        </w:tc>
        <w:tc>
          <w:tcPr>
            <w:tcW w:w="400"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5C7B816"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36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EDCCD4"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144</w:t>
            </w:r>
          </w:p>
        </w:tc>
        <w:tc>
          <w:tcPr>
            <w:tcW w:w="59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2D7BAA2"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3,01</w:t>
            </w:r>
          </w:p>
        </w:tc>
        <w:tc>
          <w:tcPr>
            <w:tcW w:w="509"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1F959E"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3,01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BBB427" w14:textId="77777777" w:rsidR="000C43A7" w:rsidRPr="00B93EEB" w:rsidRDefault="000C43A7" w:rsidP="00B93EEB">
            <w:pPr>
              <w:autoSpaceDE w:val="0"/>
              <w:autoSpaceDN w:val="0"/>
              <w:adjustRightInd w:val="0"/>
              <w:spacing w:after="0" w:line="240" w:lineRule="auto"/>
              <w:jc w:val="center"/>
              <w:rPr>
                <w:rFonts w:ascii="Times New Roman" w:hAnsi="Times New Roman" w:cs="Times New Roman"/>
                <w:color w:val="000000"/>
                <w:sz w:val="20"/>
                <w:szCs w:val="20"/>
              </w:rPr>
            </w:pPr>
            <w:r w:rsidRPr="00B93EEB">
              <w:rPr>
                <w:rFonts w:ascii="Times New Roman" w:hAnsi="Times New Roman" w:cs="Times New Roman"/>
                <w:color w:val="000000"/>
                <w:sz w:val="20"/>
                <w:szCs w:val="20"/>
              </w:rPr>
              <w:t>0,70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471ABB3" w14:textId="5C1C453F" w:rsidR="000C43A7" w:rsidRPr="00B93EEB" w:rsidRDefault="004868B2" w:rsidP="00B93EE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w:t>
            </w:r>
          </w:p>
        </w:tc>
      </w:tr>
    </w:tbl>
    <w:p w14:paraId="0BA53221" w14:textId="77777777" w:rsidR="0064655B" w:rsidRDefault="0064655B" w:rsidP="0064655B">
      <w:pPr>
        <w:autoSpaceDE w:val="0"/>
        <w:autoSpaceDN w:val="0"/>
        <w:adjustRightInd w:val="0"/>
        <w:spacing w:after="0" w:line="240" w:lineRule="auto"/>
        <w:rPr>
          <w:rFonts w:ascii="$F$" w:hAnsi="$F$" w:cs="$F$"/>
          <w:color w:val="000000"/>
          <w:sz w:val="18"/>
          <w:szCs w:val="18"/>
        </w:rPr>
      </w:pPr>
    </w:p>
    <w:p w14:paraId="5B80D0F6" w14:textId="77777777" w:rsidR="00437F82" w:rsidRDefault="00437F82" w:rsidP="00437F82">
      <w:pPr>
        <w:autoSpaceDE w:val="0"/>
        <w:autoSpaceDN w:val="0"/>
        <w:adjustRightInd w:val="0"/>
        <w:spacing w:after="0" w:line="240" w:lineRule="auto"/>
        <w:rPr>
          <w:rFonts w:ascii="$F$" w:hAnsi="$F$" w:cs="$F$"/>
          <w:color w:val="000000"/>
          <w:sz w:val="18"/>
          <w:szCs w:val="18"/>
        </w:rPr>
      </w:pPr>
    </w:p>
    <w:p w14:paraId="77DD5750" w14:textId="77777777" w:rsidR="00437F82" w:rsidRDefault="00437F82" w:rsidP="00FC45AC">
      <w:pPr>
        <w:autoSpaceDE w:val="0"/>
        <w:autoSpaceDN w:val="0"/>
        <w:adjustRightInd w:val="0"/>
        <w:spacing w:after="0" w:line="360" w:lineRule="auto"/>
        <w:jc w:val="both"/>
        <w:rPr>
          <w:rFonts w:ascii="Times New Roman" w:hAnsi="Times New Roman" w:cs="Times New Roman"/>
          <w:b/>
          <w:sz w:val="24"/>
          <w:szCs w:val="24"/>
        </w:rPr>
      </w:pPr>
    </w:p>
    <w:p w14:paraId="37F868A2" w14:textId="77777777" w:rsidR="00970561" w:rsidRDefault="00970561" w:rsidP="00FC45AC">
      <w:pPr>
        <w:autoSpaceDE w:val="0"/>
        <w:autoSpaceDN w:val="0"/>
        <w:adjustRightInd w:val="0"/>
        <w:spacing w:after="0" w:line="360" w:lineRule="auto"/>
        <w:jc w:val="both"/>
        <w:rPr>
          <w:rFonts w:ascii="Times New Roman" w:hAnsi="Times New Roman" w:cs="Times New Roman"/>
          <w:b/>
          <w:sz w:val="24"/>
          <w:szCs w:val="24"/>
        </w:rPr>
      </w:pPr>
    </w:p>
    <w:p w14:paraId="4FD2DAC1" w14:textId="77777777" w:rsidR="00970561" w:rsidRDefault="00970561" w:rsidP="00FC45AC">
      <w:pPr>
        <w:autoSpaceDE w:val="0"/>
        <w:autoSpaceDN w:val="0"/>
        <w:adjustRightInd w:val="0"/>
        <w:spacing w:after="0" w:line="360" w:lineRule="auto"/>
        <w:jc w:val="both"/>
        <w:rPr>
          <w:rFonts w:ascii="Times New Roman" w:hAnsi="Times New Roman" w:cs="Times New Roman"/>
          <w:b/>
          <w:sz w:val="24"/>
          <w:szCs w:val="24"/>
        </w:rPr>
      </w:pPr>
    </w:p>
    <w:p w14:paraId="016B9220" w14:textId="77777777" w:rsidR="00C769E4" w:rsidRDefault="00BE2A4A" w:rsidP="00820E33">
      <w:pPr>
        <w:pStyle w:val="Balk2"/>
      </w:pPr>
      <w:bookmarkStart w:id="103" w:name="_Toc127661979"/>
      <w:r w:rsidRPr="00BE2A4A">
        <w:lastRenderedPageBreak/>
        <w:t>4.10. Çevre Sağlığı Bölüm/Program Öğrencilerinin Çevre Sorunlarına Yönelik Davranışları İle Çözüm Odaklı Yaklaşımları</w:t>
      </w:r>
      <w:r w:rsidR="00867281">
        <w:t>nın,</w:t>
      </w:r>
      <w:r w:rsidRPr="00BE2A4A">
        <w:t xml:space="preserve"> Ebeveynlerinin Eğitim Durumlarına Göre Karşılaştırılmasına İlişkin Bulgular</w:t>
      </w:r>
      <w:bookmarkEnd w:id="103"/>
    </w:p>
    <w:p w14:paraId="16D1850F" w14:textId="77777777" w:rsidR="00BE2A4A" w:rsidRDefault="00BE2A4A" w:rsidP="00BE2A4A">
      <w:pPr>
        <w:autoSpaceDE w:val="0"/>
        <w:autoSpaceDN w:val="0"/>
        <w:adjustRightInd w:val="0"/>
        <w:spacing w:after="0" w:line="360" w:lineRule="auto"/>
        <w:jc w:val="both"/>
        <w:rPr>
          <w:rFonts w:ascii="Times New Roman" w:hAnsi="Times New Roman" w:cs="Times New Roman"/>
          <w:sz w:val="24"/>
          <w:szCs w:val="24"/>
        </w:rPr>
      </w:pPr>
    </w:p>
    <w:p w14:paraId="7EEA4319" w14:textId="5EF547D7" w:rsidR="00BE2A4A" w:rsidRDefault="00BE2A4A"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altıncı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ebeveynlerinin eğitim durumlarına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ebeveynlerinin eğitim durumlarına gö</w:t>
      </w:r>
      <w:r w:rsidR="001570A2">
        <w:rPr>
          <w:rFonts w:ascii="Times New Roman" w:hAnsi="Times New Roman" w:cs="Times New Roman"/>
          <w:sz w:val="24"/>
          <w:szCs w:val="24"/>
        </w:rPr>
        <w:t>re karşılaştırılmıştır (Tablo 36</w:t>
      </w:r>
      <w:r>
        <w:rPr>
          <w:rFonts w:ascii="Times New Roman" w:hAnsi="Times New Roman" w:cs="Times New Roman"/>
          <w:sz w:val="24"/>
          <w:szCs w:val="24"/>
        </w:rPr>
        <w:t xml:space="preserve">).  </w:t>
      </w:r>
    </w:p>
    <w:p w14:paraId="2733B3A5" w14:textId="19CD807E" w:rsidR="00142570" w:rsidRDefault="001570A2" w:rsidP="00F90C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BC14A13" w14:textId="460A57C3" w:rsidR="005A223D" w:rsidRPr="005A223D" w:rsidRDefault="005A223D" w:rsidP="005A223D">
      <w:pPr>
        <w:autoSpaceDE w:val="0"/>
        <w:autoSpaceDN w:val="0"/>
        <w:adjustRightInd w:val="0"/>
        <w:spacing w:after="0" w:line="360" w:lineRule="auto"/>
        <w:ind w:firstLine="708"/>
        <w:jc w:val="both"/>
        <w:rPr>
          <w:rFonts w:ascii="Times New Roman" w:hAnsi="Times New Roman" w:cs="Times New Roman"/>
          <w:sz w:val="24"/>
          <w:szCs w:val="24"/>
        </w:rPr>
      </w:pPr>
      <w:r w:rsidRPr="005A223D">
        <w:rPr>
          <w:rFonts w:ascii="Times New Roman" w:hAnsi="Times New Roman" w:cs="Times New Roman"/>
          <w:sz w:val="24"/>
          <w:szCs w:val="24"/>
        </w:rPr>
        <w:t>Tablo 36’da gösterildiği üzere, yapılan varyans analiz sonuçları incelendiğinde çözüm odaklı yak</w:t>
      </w:r>
      <w:r w:rsidR="00617F0A">
        <w:rPr>
          <w:rFonts w:ascii="Times New Roman" w:hAnsi="Times New Roman" w:cs="Times New Roman"/>
          <w:sz w:val="24"/>
          <w:szCs w:val="24"/>
        </w:rPr>
        <w:t>laşım düzeyleri (F=0,61, 0,44, p</w:t>
      </w:r>
      <w:r w:rsidRPr="005A223D">
        <w:rPr>
          <w:rFonts w:ascii="Times New Roman" w:hAnsi="Times New Roman" w:cs="Times New Roman"/>
          <w:sz w:val="24"/>
          <w:szCs w:val="24"/>
        </w:rPr>
        <w:t>=0,65, 0,78)  ve çevre sorunlarına yönel</w:t>
      </w:r>
      <w:r w:rsidR="00617F0A">
        <w:rPr>
          <w:rFonts w:ascii="Times New Roman" w:hAnsi="Times New Roman" w:cs="Times New Roman"/>
          <w:sz w:val="24"/>
          <w:szCs w:val="24"/>
        </w:rPr>
        <w:t>ik davranışları (F=1,80, 1,81, p</w:t>
      </w:r>
      <w:r w:rsidRPr="005A223D">
        <w:rPr>
          <w:rFonts w:ascii="Times New Roman" w:hAnsi="Times New Roman" w:cs="Times New Roman"/>
          <w:sz w:val="24"/>
          <w:szCs w:val="24"/>
        </w:rPr>
        <w:t>=0,13, 0,13) sırasıyla anne ve babanın eğitim durumlarına göre karşılaştırıldığında anlamlı düzeyde farklılık görülmemektedir (p&gt;0,05). Çevre sorunlarına yönelik davranış ölçeğinin alt boyutları sırasıyla anne ve baba açısından incelendiğinde; Algı</w:t>
      </w:r>
      <w:r w:rsidR="00617F0A">
        <w:rPr>
          <w:rFonts w:ascii="Times New Roman" w:hAnsi="Times New Roman" w:cs="Times New Roman"/>
          <w:sz w:val="24"/>
          <w:szCs w:val="24"/>
        </w:rPr>
        <w:t>lama alt boyutu (F=0,85, 2,17, p</w:t>
      </w:r>
      <w:r w:rsidRPr="005A223D">
        <w:rPr>
          <w:rFonts w:ascii="Times New Roman" w:hAnsi="Times New Roman" w:cs="Times New Roman"/>
          <w:sz w:val="24"/>
          <w:szCs w:val="24"/>
        </w:rPr>
        <w:t>=0,49, 0,07), Kur</w:t>
      </w:r>
      <w:r w:rsidR="00617F0A">
        <w:rPr>
          <w:rFonts w:ascii="Times New Roman" w:hAnsi="Times New Roman" w:cs="Times New Roman"/>
          <w:sz w:val="24"/>
          <w:szCs w:val="24"/>
        </w:rPr>
        <w:t>ulma alt boyutu (F=1,58, 2,11, p</w:t>
      </w:r>
      <w:r w:rsidRPr="005A223D">
        <w:rPr>
          <w:rFonts w:ascii="Times New Roman" w:hAnsi="Times New Roman" w:cs="Times New Roman"/>
          <w:sz w:val="24"/>
          <w:szCs w:val="24"/>
        </w:rPr>
        <w:t>=0,18, 0,08), Klavuzl</w:t>
      </w:r>
      <w:r w:rsidR="00617F0A">
        <w:rPr>
          <w:rFonts w:ascii="Times New Roman" w:hAnsi="Times New Roman" w:cs="Times New Roman"/>
          <w:sz w:val="24"/>
          <w:szCs w:val="24"/>
        </w:rPr>
        <w:t>ama alt boyutu (F=1,06, 0,87,  p</w:t>
      </w:r>
      <w:r w:rsidRPr="005A223D">
        <w:rPr>
          <w:rFonts w:ascii="Times New Roman" w:hAnsi="Times New Roman" w:cs="Times New Roman"/>
          <w:sz w:val="24"/>
          <w:szCs w:val="24"/>
        </w:rPr>
        <w:t>=0,38, 0,48), Beceriye dönüştü</w:t>
      </w:r>
      <w:r w:rsidR="00617F0A">
        <w:rPr>
          <w:rFonts w:ascii="Times New Roman" w:hAnsi="Times New Roman" w:cs="Times New Roman"/>
          <w:sz w:val="24"/>
          <w:szCs w:val="24"/>
        </w:rPr>
        <w:t>rme alt boyutu (F=1,74, 2,23,  p</w:t>
      </w:r>
      <w:r w:rsidRPr="005A223D">
        <w:rPr>
          <w:rFonts w:ascii="Times New Roman" w:hAnsi="Times New Roman" w:cs="Times New Roman"/>
          <w:sz w:val="24"/>
          <w:szCs w:val="24"/>
        </w:rPr>
        <w:t>=0,14, 0,07), Duruma uyd</w:t>
      </w:r>
      <w:r w:rsidR="00617F0A">
        <w:rPr>
          <w:rFonts w:ascii="Times New Roman" w:hAnsi="Times New Roman" w:cs="Times New Roman"/>
          <w:sz w:val="24"/>
          <w:szCs w:val="24"/>
        </w:rPr>
        <w:t>urma alt boyutu (F=1,68, 1,21, p</w:t>
      </w:r>
      <w:r w:rsidRPr="005A223D">
        <w:rPr>
          <w:rFonts w:ascii="Times New Roman" w:hAnsi="Times New Roman" w:cs="Times New Roman"/>
          <w:sz w:val="24"/>
          <w:szCs w:val="24"/>
        </w:rPr>
        <w:t xml:space="preserve">=0,16, 0,31) ve Yaratma alt boyutları </w:t>
      </w:r>
      <w:r w:rsidR="00617F0A">
        <w:rPr>
          <w:rFonts w:ascii="Times New Roman" w:hAnsi="Times New Roman" w:cs="Times New Roman"/>
          <w:sz w:val="24"/>
          <w:szCs w:val="24"/>
        </w:rPr>
        <w:t>(F=1,28, 1,14,  p</w:t>
      </w:r>
      <w:r w:rsidRPr="005A223D">
        <w:rPr>
          <w:rFonts w:ascii="Times New Roman" w:hAnsi="Times New Roman" w:cs="Times New Roman"/>
          <w:sz w:val="24"/>
          <w:szCs w:val="24"/>
        </w:rPr>
        <w:t>=0,28, 0,34) arasında da anlamlı farklılıklara rastlanmamıştır. Bu durumda araştırmanın altıncı alt hipotezi doğrulanamamıştır (p&gt;0,05).</w:t>
      </w:r>
    </w:p>
    <w:p w14:paraId="7BC712EC" w14:textId="5CB3611B"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68A12D96" w14:textId="55A8E817"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4BDCAC3F" w14:textId="6BB0266E"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5FBF3CAD" w14:textId="3F9362D9"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1443F228" w14:textId="3C9C3552"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4FB65604" w14:textId="1983659C"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60DDDB2D" w14:textId="18F8AAEB"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16C1B9E3" w14:textId="1C985BCC"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1C066A18" w14:textId="122244A5"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47B026BD" w14:textId="54B11A23"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2944938C" w14:textId="07621EBC" w:rsidR="005A223D" w:rsidRDefault="005A223D" w:rsidP="00F90CF6">
      <w:pPr>
        <w:autoSpaceDE w:val="0"/>
        <w:autoSpaceDN w:val="0"/>
        <w:adjustRightInd w:val="0"/>
        <w:spacing w:after="0" w:line="360" w:lineRule="auto"/>
        <w:jc w:val="both"/>
        <w:rPr>
          <w:rFonts w:ascii="Times New Roman" w:hAnsi="Times New Roman" w:cs="Times New Roman"/>
          <w:sz w:val="24"/>
          <w:szCs w:val="24"/>
        </w:rPr>
      </w:pPr>
    </w:p>
    <w:p w14:paraId="691E1318" w14:textId="233370DB" w:rsidR="00F90CF6" w:rsidRPr="002F17E7" w:rsidRDefault="003E71A1" w:rsidP="003E71A1">
      <w:pPr>
        <w:pStyle w:val="ResimYazs"/>
        <w:rPr>
          <w:rFonts w:ascii="Times New Roman" w:hAnsi="Times New Roman" w:cs="Times New Roman"/>
          <w:b w:val="0"/>
          <w:color w:val="auto"/>
          <w:sz w:val="22"/>
          <w:szCs w:val="22"/>
        </w:rPr>
      </w:pPr>
      <w:bookmarkStart w:id="104" w:name="_Toc127659909"/>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36</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2F4F78" w:rsidRPr="002F17E7">
        <w:rPr>
          <w:rFonts w:ascii="Times New Roman" w:hAnsi="Times New Roman" w:cs="Times New Roman"/>
          <w:b w:val="0"/>
          <w:color w:val="auto"/>
          <w:sz w:val="22"/>
          <w:szCs w:val="22"/>
        </w:rPr>
        <w:t>Öğrencilerin</w:t>
      </w:r>
      <w:r w:rsidR="00F90CF6" w:rsidRPr="002F17E7">
        <w:rPr>
          <w:rFonts w:ascii="Times New Roman" w:hAnsi="Times New Roman" w:cs="Times New Roman"/>
          <w:b w:val="0"/>
          <w:color w:val="auto"/>
          <w:sz w:val="22"/>
          <w:szCs w:val="22"/>
        </w:rPr>
        <w:t xml:space="preserve"> </w:t>
      </w:r>
      <w:r w:rsidR="006D0B0D"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ebeveynlerinin e</w:t>
      </w:r>
      <w:r w:rsidR="00F90CF6" w:rsidRPr="002F17E7">
        <w:rPr>
          <w:rFonts w:ascii="Times New Roman" w:hAnsi="Times New Roman" w:cs="Times New Roman"/>
          <w:b w:val="0"/>
          <w:color w:val="auto"/>
          <w:sz w:val="22"/>
          <w:szCs w:val="22"/>
        </w:rPr>
        <w:t xml:space="preserve">ğitim </w:t>
      </w:r>
      <w:r w:rsidR="006D0B0D" w:rsidRPr="002F17E7">
        <w:rPr>
          <w:rFonts w:ascii="Times New Roman" w:hAnsi="Times New Roman" w:cs="Times New Roman"/>
          <w:b w:val="0"/>
          <w:color w:val="auto"/>
          <w:sz w:val="22"/>
          <w:szCs w:val="22"/>
        </w:rPr>
        <w:t xml:space="preserve">durumlarına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04"/>
    </w:p>
    <w:tbl>
      <w:tblPr>
        <w:tblW w:w="9214" w:type="dxa"/>
        <w:tblInd w:w="-15" w:type="dxa"/>
        <w:tblLayout w:type="fixed"/>
        <w:tblCellMar>
          <w:left w:w="93" w:type="dxa"/>
          <w:right w:w="93" w:type="dxa"/>
        </w:tblCellMar>
        <w:tblLook w:val="0000" w:firstRow="0" w:lastRow="0" w:firstColumn="0" w:lastColumn="0" w:noHBand="0" w:noVBand="0"/>
      </w:tblPr>
      <w:tblGrid>
        <w:gridCol w:w="709"/>
        <w:gridCol w:w="1418"/>
        <w:gridCol w:w="708"/>
        <w:gridCol w:w="709"/>
        <w:gridCol w:w="709"/>
        <w:gridCol w:w="709"/>
        <w:gridCol w:w="708"/>
        <w:gridCol w:w="709"/>
        <w:gridCol w:w="709"/>
        <w:gridCol w:w="709"/>
        <w:gridCol w:w="708"/>
        <w:gridCol w:w="709"/>
      </w:tblGrid>
      <w:tr w:rsidR="005A548A" w:rsidRPr="00437F82" w14:paraId="3BF95864" w14:textId="5DD4018C" w:rsidTr="002F4F78">
        <w:trPr>
          <w:trHeight w:val="530"/>
        </w:trPr>
        <w:tc>
          <w:tcPr>
            <w:tcW w:w="709" w:type="dxa"/>
            <w:vMerge w:val="restart"/>
            <w:tcBorders>
              <w:top w:val="single" w:sz="12" w:space="0" w:color="000000"/>
              <w:left w:val="single" w:sz="12" w:space="0" w:color="000000"/>
              <w:right w:val="single" w:sz="4" w:space="0" w:color="auto"/>
            </w:tcBorders>
            <w:shd w:val="clear" w:color="000000" w:fill="FFFFFF"/>
            <w:vAlign w:val="center"/>
          </w:tcPr>
          <w:p w14:paraId="41CF72F5" w14:textId="3441D82B" w:rsidR="005A548A" w:rsidRPr="00292E89" w:rsidRDefault="002F4F78"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Alt Boyut</w:t>
            </w:r>
          </w:p>
        </w:tc>
        <w:tc>
          <w:tcPr>
            <w:tcW w:w="1418" w:type="dxa"/>
            <w:vMerge w:val="restart"/>
            <w:tcBorders>
              <w:top w:val="single" w:sz="12" w:space="0" w:color="000000"/>
              <w:left w:val="single" w:sz="4" w:space="0" w:color="auto"/>
              <w:right w:val="single" w:sz="12" w:space="0" w:color="000000"/>
            </w:tcBorders>
            <w:shd w:val="clear" w:color="000000" w:fill="FFFFFF"/>
            <w:vAlign w:val="center"/>
          </w:tcPr>
          <w:p w14:paraId="4E7A08C7" w14:textId="77777777"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Eğitim Durumları</w:t>
            </w:r>
          </w:p>
        </w:tc>
        <w:tc>
          <w:tcPr>
            <w:tcW w:w="708" w:type="dxa"/>
            <w:vMerge w:val="restart"/>
            <w:tcBorders>
              <w:top w:val="single" w:sz="12" w:space="0" w:color="000000"/>
              <w:left w:val="single" w:sz="12" w:space="0" w:color="000000"/>
              <w:right w:val="single" w:sz="2" w:space="0" w:color="000000"/>
            </w:tcBorders>
            <w:shd w:val="clear" w:color="000000" w:fill="FFFFFF"/>
            <w:vAlign w:val="center"/>
          </w:tcPr>
          <w:p w14:paraId="2AB8B69A"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w:t>
            </w:r>
            <w:r>
              <w:rPr>
                <w:rFonts w:ascii="Times New Roman" w:hAnsi="Times New Roman" w:cs="Times New Roman"/>
                <w:color w:val="000000"/>
                <w:sz w:val="20"/>
                <w:szCs w:val="20"/>
              </w:rPr>
              <w:t>nne</w:t>
            </w:r>
          </w:p>
          <w:p w14:paraId="3AAFAA16" w14:textId="2D56D484"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709" w:type="dxa"/>
            <w:vMerge w:val="restart"/>
            <w:tcBorders>
              <w:top w:val="single" w:sz="12" w:space="0" w:color="000000"/>
              <w:left w:val="single" w:sz="2" w:space="0" w:color="000000"/>
              <w:right w:val="single" w:sz="2" w:space="0" w:color="000000"/>
            </w:tcBorders>
            <w:shd w:val="clear" w:color="000000" w:fill="FFFFFF"/>
            <w:vAlign w:val="center"/>
          </w:tcPr>
          <w:p w14:paraId="59FE4C38"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001CE823" w14:textId="6B9068E8"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709" w:type="dxa"/>
            <w:vMerge w:val="restart"/>
            <w:tcBorders>
              <w:top w:val="single" w:sz="12" w:space="0" w:color="000000"/>
              <w:left w:val="single" w:sz="2" w:space="0" w:color="000000"/>
              <w:right w:val="single" w:sz="2" w:space="0" w:color="000000"/>
            </w:tcBorders>
            <w:shd w:val="clear" w:color="000000" w:fill="FFFFFF"/>
            <w:vAlign w:val="center"/>
          </w:tcPr>
          <w:p w14:paraId="4EC76A01"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Anne</w:t>
            </w:r>
          </w:p>
          <w:p w14:paraId="70022788" w14:textId="0D854427"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Ort.</w:t>
            </w:r>
          </w:p>
        </w:tc>
        <w:tc>
          <w:tcPr>
            <w:tcW w:w="709" w:type="dxa"/>
            <w:vMerge w:val="restart"/>
            <w:tcBorders>
              <w:top w:val="single" w:sz="12" w:space="0" w:color="000000"/>
              <w:left w:val="single" w:sz="2" w:space="0" w:color="000000"/>
              <w:right w:val="single" w:sz="2" w:space="0" w:color="000000"/>
            </w:tcBorders>
            <w:shd w:val="clear" w:color="000000" w:fill="FFFFFF"/>
            <w:vAlign w:val="center"/>
          </w:tcPr>
          <w:p w14:paraId="7B8EAC4E"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099C7A09" w14:textId="27A5534A"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Ort.</w:t>
            </w:r>
          </w:p>
        </w:tc>
        <w:tc>
          <w:tcPr>
            <w:tcW w:w="708" w:type="dxa"/>
            <w:vMerge w:val="restart"/>
            <w:tcBorders>
              <w:top w:val="single" w:sz="12" w:space="0" w:color="000000"/>
              <w:left w:val="single" w:sz="2" w:space="0" w:color="000000"/>
              <w:right w:val="single" w:sz="2" w:space="0" w:color="000000"/>
            </w:tcBorders>
            <w:shd w:val="clear" w:color="000000" w:fill="FFFFFF"/>
            <w:vAlign w:val="center"/>
          </w:tcPr>
          <w:p w14:paraId="20C14F5A"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Anne</w:t>
            </w:r>
          </w:p>
          <w:p w14:paraId="53026B1C" w14:textId="103F8B44"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Sd.</w:t>
            </w:r>
          </w:p>
        </w:tc>
        <w:tc>
          <w:tcPr>
            <w:tcW w:w="709" w:type="dxa"/>
            <w:vMerge w:val="restart"/>
            <w:tcBorders>
              <w:top w:val="single" w:sz="12" w:space="0" w:color="000000"/>
              <w:left w:val="single" w:sz="2" w:space="0" w:color="000000"/>
              <w:right w:val="single" w:sz="2" w:space="0" w:color="000000"/>
            </w:tcBorders>
            <w:shd w:val="clear" w:color="000000" w:fill="FFFFFF"/>
            <w:vAlign w:val="center"/>
          </w:tcPr>
          <w:p w14:paraId="1B3C8387"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Baba</w:t>
            </w:r>
          </w:p>
          <w:p w14:paraId="418733CC" w14:textId="0EB5155C"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Sd.</w:t>
            </w:r>
          </w:p>
        </w:tc>
        <w:tc>
          <w:tcPr>
            <w:tcW w:w="709" w:type="dxa"/>
            <w:tcBorders>
              <w:top w:val="single" w:sz="12" w:space="0" w:color="000000"/>
              <w:left w:val="single" w:sz="2" w:space="0" w:color="000000"/>
              <w:right w:val="single" w:sz="4" w:space="0" w:color="auto"/>
            </w:tcBorders>
            <w:shd w:val="clear" w:color="000000" w:fill="FFFFFF"/>
            <w:vAlign w:val="center"/>
          </w:tcPr>
          <w:p w14:paraId="6C4AAB76"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p>
          <w:p w14:paraId="1C600B7B" w14:textId="30A2B01A"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Anne</w:t>
            </w:r>
          </w:p>
          <w:p w14:paraId="3E6D5184" w14:textId="2BA52069"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709" w:type="dxa"/>
            <w:tcBorders>
              <w:top w:val="single" w:sz="12" w:space="0" w:color="000000"/>
              <w:left w:val="single" w:sz="4" w:space="0" w:color="auto"/>
              <w:right w:val="single" w:sz="2" w:space="0" w:color="000000"/>
            </w:tcBorders>
            <w:shd w:val="clear" w:color="000000" w:fill="FFFFFF"/>
            <w:vAlign w:val="center"/>
          </w:tcPr>
          <w:p w14:paraId="0929CA7E" w14:textId="77777777" w:rsidR="005A548A" w:rsidRPr="00292E89" w:rsidRDefault="005A548A" w:rsidP="005A223D">
            <w:pPr>
              <w:autoSpaceDE w:val="0"/>
              <w:autoSpaceDN w:val="0"/>
              <w:adjustRightInd w:val="0"/>
              <w:spacing w:after="0" w:line="240" w:lineRule="auto"/>
              <w:jc w:val="center"/>
              <w:rPr>
                <w:rFonts w:ascii="Times New Roman" w:hAnsi="Times New Roman" w:cs="Times New Roman"/>
                <w:color w:val="000000"/>
                <w:sz w:val="20"/>
                <w:szCs w:val="20"/>
              </w:rPr>
            </w:pPr>
          </w:p>
          <w:p w14:paraId="2B67186D" w14:textId="77777777" w:rsidR="005A548A" w:rsidRPr="00292E89"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Baba</w:t>
            </w:r>
          </w:p>
          <w:p w14:paraId="1C2E9B93" w14:textId="2D20C5B8" w:rsidR="005A548A" w:rsidRPr="00292E89" w:rsidRDefault="005A548A"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708" w:type="dxa"/>
            <w:tcBorders>
              <w:top w:val="single" w:sz="12" w:space="0" w:color="000000"/>
              <w:left w:val="single" w:sz="2" w:space="0" w:color="000000"/>
              <w:right w:val="single" w:sz="4" w:space="0" w:color="auto"/>
            </w:tcBorders>
            <w:shd w:val="clear" w:color="000000" w:fill="FFFFFF"/>
            <w:vAlign w:val="center"/>
          </w:tcPr>
          <w:p w14:paraId="02DD0F65" w14:textId="2114207A" w:rsidR="005A548A" w:rsidRPr="00292E89" w:rsidRDefault="005A548A" w:rsidP="005A223D">
            <w:pPr>
              <w:autoSpaceDE w:val="0"/>
              <w:autoSpaceDN w:val="0"/>
              <w:adjustRightInd w:val="0"/>
              <w:spacing w:after="0" w:line="240" w:lineRule="auto"/>
              <w:jc w:val="center"/>
              <w:rPr>
                <w:rFonts w:ascii="Times New Roman" w:hAnsi="Times New Roman" w:cs="Times New Roman"/>
                <w:color w:val="000000"/>
                <w:sz w:val="20"/>
                <w:szCs w:val="20"/>
              </w:rPr>
            </w:pPr>
          </w:p>
          <w:p w14:paraId="437356BE"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Anne</w:t>
            </w:r>
          </w:p>
          <w:p w14:paraId="75A45261" w14:textId="796DBEEF" w:rsidR="005A548A" w:rsidRPr="00292E89"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c>
          <w:tcPr>
            <w:tcW w:w="709" w:type="dxa"/>
            <w:tcBorders>
              <w:top w:val="single" w:sz="12" w:space="0" w:color="000000"/>
              <w:left w:val="single" w:sz="4" w:space="0" w:color="auto"/>
              <w:right w:val="single" w:sz="2" w:space="0" w:color="000000"/>
            </w:tcBorders>
            <w:shd w:val="clear" w:color="000000" w:fill="FFFFFF"/>
            <w:vAlign w:val="center"/>
          </w:tcPr>
          <w:p w14:paraId="67A2074A" w14:textId="77777777"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p>
          <w:p w14:paraId="7362D0A9" w14:textId="3FE24C9D" w:rsidR="005A548A" w:rsidRDefault="005A548A" w:rsidP="005A223D">
            <w:pPr>
              <w:autoSpaceDE w:val="0"/>
              <w:autoSpaceDN w:val="0"/>
              <w:adjustRightInd w:val="0"/>
              <w:spacing w:after="0" w:line="240" w:lineRule="auto"/>
              <w:rPr>
                <w:rFonts w:ascii="Times New Roman" w:hAnsi="Times New Roman" w:cs="Times New Roman"/>
                <w:color w:val="000000"/>
                <w:sz w:val="20"/>
                <w:szCs w:val="20"/>
              </w:rPr>
            </w:pPr>
            <w:r w:rsidRPr="00292E89">
              <w:rPr>
                <w:rFonts w:ascii="Times New Roman" w:hAnsi="Times New Roman" w:cs="Times New Roman"/>
                <w:color w:val="000000"/>
                <w:sz w:val="20"/>
                <w:szCs w:val="20"/>
              </w:rPr>
              <w:t>Baba</w:t>
            </w:r>
          </w:p>
          <w:p w14:paraId="294C373F" w14:textId="4D8046C5" w:rsidR="005A548A" w:rsidRPr="00292E89"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5A548A" w:rsidRPr="00437F82" w14:paraId="6DE099FC" w14:textId="77777777" w:rsidTr="002F4F78">
        <w:trPr>
          <w:trHeight w:val="288"/>
        </w:trPr>
        <w:tc>
          <w:tcPr>
            <w:tcW w:w="709" w:type="dxa"/>
            <w:vMerge/>
            <w:tcBorders>
              <w:left w:val="single" w:sz="12" w:space="0" w:color="000000"/>
              <w:bottom w:val="single" w:sz="12" w:space="0" w:color="000000"/>
              <w:right w:val="single" w:sz="4" w:space="0" w:color="auto"/>
            </w:tcBorders>
            <w:shd w:val="clear" w:color="000000" w:fill="FFFFFF"/>
            <w:vAlign w:val="center"/>
          </w:tcPr>
          <w:p w14:paraId="67C0B630" w14:textId="77777777" w:rsidR="00F90CF6" w:rsidRPr="00292E89" w:rsidRDefault="00F90CF6"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vMerge/>
            <w:tcBorders>
              <w:left w:val="single" w:sz="4" w:space="0" w:color="auto"/>
              <w:bottom w:val="single" w:sz="12" w:space="0" w:color="000000"/>
              <w:right w:val="single" w:sz="12" w:space="0" w:color="000000"/>
            </w:tcBorders>
            <w:shd w:val="clear" w:color="000000" w:fill="FFFFFF"/>
            <w:vAlign w:val="center"/>
          </w:tcPr>
          <w:p w14:paraId="671A42AD"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8" w:type="dxa"/>
            <w:vMerge/>
            <w:tcBorders>
              <w:left w:val="single" w:sz="12" w:space="0" w:color="000000"/>
              <w:bottom w:val="single" w:sz="2" w:space="0" w:color="000000"/>
              <w:right w:val="single" w:sz="2" w:space="0" w:color="000000"/>
            </w:tcBorders>
            <w:shd w:val="clear" w:color="000000" w:fill="FFFFFF"/>
            <w:vAlign w:val="center"/>
          </w:tcPr>
          <w:p w14:paraId="757CCE9F"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tcBorders>
              <w:left w:val="single" w:sz="2" w:space="0" w:color="000000"/>
              <w:bottom w:val="single" w:sz="2" w:space="0" w:color="000000"/>
              <w:right w:val="single" w:sz="2" w:space="0" w:color="000000"/>
            </w:tcBorders>
            <w:shd w:val="clear" w:color="000000" w:fill="FFFFFF"/>
            <w:vAlign w:val="center"/>
          </w:tcPr>
          <w:p w14:paraId="500F998E"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tcBorders>
              <w:left w:val="single" w:sz="2" w:space="0" w:color="000000"/>
              <w:bottom w:val="single" w:sz="2" w:space="0" w:color="000000"/>
              <w:right w:val="single" w:sz="2" w:space="0" w:color="000000"/>
            </w:tcBorders>
            <w:shd w:val="clear" w:color="000000" w:fill="FFFFFF"/>
            <w:vAlign w:val="center"/>
          </w:tcPr>
          <w:p w14:paraId="0182B6BB"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tcBorders>
              <w:left w:val="single" w:sz="2" w:space="0" w:color="000000"/>
              <w:bottom w:val="single" w:sz="2" w:space="0" w:color="000000"/>
              <w:right w:val="single" w:sz="2" w:space="0" w:color="000000"/>
            </w:tcBorders>
            <w:shd w:val="clear" w:color="000000" w:fill="FFFFFF"/>
            <w:vAlign w:val="center"/>
          </w:tcPr>
          <w:p w14:paraId="0EA8C4C1"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8" w:type="dxa"/>
            <w:vMerge/>
            <w:tcBorders>
              <w:left w:val="single" w:sz="2" w:space="0" w:color="000000"/>
              <w:bottom w:val="single" w:sz="2" w:space="0" w:color="000000"/>
              <w:right w:val="single" w:sz="2" w:space="0" w:color="000000"/>
            </w:tcBorders>
            <w:shd w:val="clear" w:color="000000" w:fill="FFFFFF"/>
            <w:vAlign w:val="center"/>
          </w:tcPr>
          <w:p w14:paraId="7B90E904"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tcBorders>
              <w:left w:val="single" w:sz="2" w:space="0" w:color="000000"/>
              <w:bottom w:val="single" w:sz="2" w:space="0" w:color="000000"/>
              <w:right w:val="single" w:sz="2" w:space="0" w:color="000000"/>
            </w:tcBorders>
            <w:shd w:val="clear" w:color="000000" w:fill="FFFFFF"/>
            <w:vAlign w:val="center"/>
          </w:tcPr>
          <w:p w14:paraId="0148400C" w14:textId="77777777" w:rsidR="00F90CF6" w:rsidRPr="00292E89" w:rsidRDefault="00F90CF6" w:rsidP="00292E89">
            <w:pPr>
              <w:autoSpaceDE w:val="0"/>
              <w:autoSpaceDN w:val="0"/>
              <w:adjustRightInd w:val="0"/>
              <w:spacing w:after="0" w:line="240" w:lineRule="auto"/>
              <w:rPr>
                <w:rFonts w:ascii="Times New Roman" w:hAnsi="Times New Roman" w:cs="Times New Roman"/>
                <w:color w:val="000000"/>
                <w:sz w:val="20"/>
                <w:szCs w:val="20"/>
              </w:rPr>
            </w:pPr>
          </w:p>
        </w:tc>
        <w:tc>
          <w:tcPr>
            <w:tcW w:w="709" w:type="dxa"/>
            <w:tcBorders>
              <w:left w:val="single" w:sz="2" w:space="0" w:color="000000"/>
              <w:bottom w:val="single" w:sz="2" w:space="0" w:color="000000"/>
              <w:right w:val="single" w:sz="4" w:space="0" w:color="auto"/>
            </w:tcBorders>
            <w:shd w:val="clear" w:color="000000" w:fill="FFFFFF"/>
            <w:vAlign w:val="center"/>
          </w:tcPr>
          <w:p w14:paraId="4BCDB259" w14:textId="28F3646A" w:rsidR="005A548A" w:rsidRPr="00292E89" w:rsidRDefault="005A548A" w:rsidP="005A548A">
            <w:pPr>
              <w:autoSpaceDE w:val="0"/>
              <w:autoSpaceDN w:val="0"/>
              <w:adjustRightInd w:val="0"/>
              <w:spacing w:after="0" w:line="240" w:lineRule="auto"/>
              <w:rPr>
                <w:rFonts w:ascii="Times New Roman" w:hAnsi="Times New Roman" w:cs="Times New Roman"/>
                <w:color w:val="000000"/>
                <w:sz w:val="20"/>
                <w:szCs w:val="20"/>
              </w:rPr>
            </w:pPr>
          </w:p>
        </w:tc>
        <w:tc>
          <w:tcPr>
            <w:tcW w:w="709" w:type="dxa"/>
            <w:tcBorders>
              <w:left w:val="single" w:sz="2" w:space="0" w:color="000000"/>
              <w:bottom w:val="single" w:sz="2" w:space="0" w:color="000000"/>
              <w:right w:val="single" w:sz="4" w:space="0" w:color="auto"/>
            </w:tcBorders>
            <w:shd w:val="clear" w:color="000000" w:fill="FFFFFF"/>
            <w:vAlign w:val="center"/>
          </w:tcPr>
          <w:p w14:paraId="0628C10C" w14:textId="5B5D753A" w:rsidR="00F90CF6" w:rsidRPr="00292E89" w:rsidRDefault="00F90CF6" w:rsidP="005A548A">
            <w:pPr>
              <w:autoSpaceDE w:val="0"/>
              <w:autoSpaceDN w:val="0"/>
              <w:adjustRightInd w:val="0"/>
              <w:spacing w:after="0" w:line="240" w:lineRule="auto"/>
              <w:rPr>
                <w:rFonts w:ascii="Times New Roman" w:hAnsi="Times New Roman" w:cs="Times New Roman"/>
                <w:color w:val="000000"/>
                <w:sz w:val="20"/>
                <w:szCs w:val="20"/>
              </w:rPr>
            </w:pPr>
          </w:p>
        </w:tc>
        <w:tc>
          <w:tcPr>
            <w:tcW w:w="708" w:type="dxa"/>
            <w:tcBorders>
              <w:left w:val="single" w:sz="4" w:space="0" w:color="auto"/>
              <w:bottom w:val="single" w:sz="2" w:space="0" w:color="000000"/>
              <w:right w:val="single" w:sz="2" w:space="0" w:color="000000"/>
            </w:tcBorders>
            <w:shd w:val="clear" w:color="000000" w:fill="FFFFFF"/>
            <w:vAlign w:val="center"/>
          </w:tcPr>
          <w:p w14:paraId="6482927E" w14:textId="586F5DEE" w:rsidR="005A548A" w:rsidRPr="00292E89" w:rsidRDefault="005A548A" w:rsidP="005A548A">
            <w:pPr>
              <w:autoSpaceDE w:val="0"/>
              <w:autoSpaceDN w:val="0"/>
              <w:adjustRightInd w:val="0"/>
              <w:spacing w:after="0" w:line="240" w:lineRule="auto"/>
              <w:rPr>
                <w:rFonts w:ascii="Times New Roman" w:hAnsi="Times New Roman" w:cs="Times New Roman"/>
                <w:color w:val="000000"/>
                <w:sz w:val="20"/>
                <w:szCs w:val="20"/>
              </w:rPr>
            </w:pPr>
          </w:p>
        </w:tc>
        <w:tc>
          <w:tcPr>
            <w:tcW w:w="709" w:type="dxa"/>
            <w:tcBorders>
              <w:left w:val="single" w:sz="4" w:space="0" w:color="auto"/>
              <w:bottom w:val="single" w:sz="2" w:space="0" w:color="000000"/>
              <w:right w:val="single" w:sz="2" w:space="0" w:color="000000"/>
            </w:tcBorders>
            <w:shd w:val="clear" w:color="000000" w:fill="FFFFFF"/>
            <w:vAlign w:val="center"/>
          </w:tcPr>
          <w:p w14:paraId="003AE144" w14:textId="0F20AB93" w:rsidR="005A548A" w:rsidRPr="00292E89" w:rsidRDefault="005A548A" w:rsidP="005A548A">
            <w:pPr>
              <w:autoSpaceDE w:val="0"/>
              <w:autoSpaceDN w:val="0"/>
              <w:adjustRightInd w:val="0"/>
              <w:spacing w:after="0" w:line="240" w:lineRule="auto"/>
              <w:rPr>
                <w:rFonts w:ascii="Times New Roman" w:hAnsi="Times New Roman" w:cs="Times New Roman"/>
                <w:color w:val="000000"/>
                <w:sz w:val="20"/>
                <w:szCs w:val="20"/>
              </w:rPr>
            </w:pPr>
          </w:p>
        </w:tc>
      </w:tr>
      <w:tr w:rsidR="002F4F78" w:rsidRPr="00437F82" w14:paraId="440AD718" w14:textId="77777777" w:rsidTr="002F4F78">
        <w:trPr>
          <w:trHeight w:val="274"/>
        </w:trPr>
        <w:tc>
          <w:tcPr>
            <w:tcW w:w="709" w:type="dxa"/>
            <w:vMerge w:val="restart"/>
            <w:tcBorders>
              <w:top w:val="nil"/>
              <w:left w:val="single" w:sz="12" w:space="0" w:color="000000"/>
              <w:right w:val="single" w:sz="4" w:space="0" w:color="auto"/>
            </w:tcBorders>
            <w:shd w:val="clear" w:color="000000" w:fill="FFFFFF"/>
            <w:textDirection w:val="btLr"/>
          </w:tcPr>
          <w:p w14:paraId="5C803FCC" w14:textId="08F2AA4E"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Toplam ÇOY</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F1C68E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FF0253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D00ED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D6048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F779DE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3,98</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AF1AD5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93B73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1,21</w:t>
            </w:r>
          </w:p>
        </w:tc>
        <w:tc>
          <w:tcPr>
            <w:tcW w:w="709" w:type="dxa"/>
            <w:tcBorders>
              <w:top w:val="single" w:sz="4" w:space="0" w:color="auto"/>
              <w:left w:val="single" w:sz="2" w:space="0" w:color="000000"/>
              <w:bottom w:val="nil"/>
              <w:right w:val="single" w:sz="4" w:space="0" w:color="auto"/>
            </w:tcBorders>
            <w:shd w:val="clear" w:color="000000" w:fill="FFFFFF"/>
          </w:tcPr>
          <w:p w14:paraId="21E7FC2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5BC0B80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0B610BA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250821F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1F63848A"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6EEA8490" w14:textId="7D999B95"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5EC882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E2FA26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476DEC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F4E48F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4,16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9514A0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4,24</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91A76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D0622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0,91</w:t>
            </w:r>
          </w:p>
        </w:tc>
        <w:tc>
          <w:tcPr>
            <w:tcW w:w="709" w:type="dxa"/>
            <w:tcBorders>
              <w:top w:val="nil"/>
              <w:left w:val="single" w:sz="2" w:space="0" w:color="000000"/>
              <w:bottom w:val="nil"/>
              <w:right w:val="single" w:sz="4" w:space="0" w:color="auto"/>
            </w:tcBorders>
            <w:shd w:val="clear" w:color="000000" w:fill="FFFFFF"/>
          </w:tcPr>
          <w:p w14:paraId="29533C1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79349C0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7252FE2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74EC116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02D59BD8"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47E074EE" w14:textId="66DF36A5"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8F29D4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E88D6A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9FBC6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50B9F4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4,07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EB055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3,95</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37E50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1,17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5AB10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1,17</w:t>
            </w:r>
          </w:p>
        </w:tc>
        <w:tc>
          <w:tcPr>
            <w:tcW w:w="709" w:type="dxa"/>
            <w:vMerge w:val="restart"/>
            <w:tcBorders>
              <w:top w:val="nil"/>
              <w:left w:val="single" w:sz="2" w:space="0" w:color="000000"/>
              <w:right w:val="single" w:sz="4" w:space="0" w:color="auto"/>
            </w:tcBorders>
            <w:shd w:val="clear" w:color="000000" w:fill="FFFFFF"/>
          </w:tcPr>
          <w:p w14:paraId="5947730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0,61</w:t>
            </w:r>
          </w:p>
        </w:tc>
        <w:tc>
          <w:tcPr>
            <w:tcW w:w="709" w:type="dxa"/>
            <w:vMerge w:val="restart"/>
            <w:tcBorders>
              <w:top w:val="nil"/>
              <w:left w:val="single" w:sz="4" w:space="0" w:color="auto"/>
              <w:right w:val="single" w:sz="2" w:space="0" w:color="000000"/>
            </w:tcBorders>
            <w:shd w:val="clear" w:color="000000" w:fill="FFFFFF"/>
          </w:tcPr>
          <w:p w14:paraId="2514A09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0,44</w:t>
            </w:r>
          </w:p>
        </w:tc>
        <w:tc>
          <w:tcPr>
            <w:tcW w:w="708" w:type="dxa"/>
            <w:vMerge w:val="restart"/>
            <w:tcBorders>
              <w:top w:val="nil"/>
              <w:left w:val="single" w:sz="2" w:space="0" w:color="000000"/>
              <w:right w:val="single" w:sz="4" w:space="0" w:color="auto"/>
            </w:tcBorders>
            <w:shd w:val="clear" w:color="000000" w:fill="FFFFFF"/>
          </w:tcPr>
          <w:p w14:paraId="2360D06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0,65</w:t>
            </w:r>
          </w:p>
        </w:tc>
        <w:tc>
          <w:tcPr>
            <w:tcW w:w="709" w:type="dxa"/>
            <w:vMerge w:val="restart"/>
            <w:tcBorders>
              <w:top w:val="nil"/>
              <w:left w:val="single" w:sz="4" w:space="0" w:color="auto"/>
              <w:right w:val="single" w:sz="2" w:space="0" w:color="000000"/>
            </w:tcBorders>
            <w:shd w:val="clear" w:color="000000" w:fill="FFFFFF"/>
          </w:tcPr>
          <w:p w14:paraId="54274D8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0,78</w:t>
            </w:r>
          </w:p>
        </w:tc>
      </w:tr>
      <w:tr w:rsidR="002F4F78" w:rsidRPr="00437F82" w14:paraId="0956DF5C"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57C86D9B"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F21BFB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C5536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1D9AE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CBFC1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91C67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4,15</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678404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E46338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0,75</w:t>
            </w:r>
          </w:p>
        </w:tc>
        <w:tc>
          <w:tcPr>
            <w:tcW w:w="709" w:type="dxa"/>
            <w:vMerge/>
            <w:tcBorders>
              <w:left w:val="single" w:sz="2" w:space="0" w:color="000000"/>
              <w:right w:val="single" w:sz="4" w:space="0" w:color="auto"/>
            </w:tcBorders>
            <w:shd w:val="clear" w:color="000000" w:fill="FFFFFF"/>
          </w:tcPr>
          <w:p w14:paraId="66340FD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7651B6A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37D8F9F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19F93AF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5D4A7E83"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extDirection w:val="btLr"/>
          </w:tcPr>
          <w:p w14:paraId="64C37B8D"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A67B3B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766C8C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323F5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B4781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6F1C7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3,90</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A2BC9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2AE1A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0,90</w:t>
            </w:r>
          </w:p>
        </w:tc>
        <w:tc>
          <w:tcPr>
            <w:tcW w:w="709" w:type="dxa"/>
            <w:vMerge/>
            <w:tcBorders>
              <w:left w:val="single" w:sz="2" w:space="0" w:color="000000"/>
              <w:bottom w:val="single" w:sz="4" w:space="0" w:color="auto"/>
              <w:right w:val="single" w:sz="4" w:space="0" w:color="auto"/>
            </w:tcBorders>
            <w:shd w:val="clear" w:color="000000" w:fill="FFFFFF"/>
          </w:tcPr>
          <w:p w14:paraId="101E840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7DBADBC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048E2AB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5D09D55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C5257CD" w14:textId="77777777" w:rsidTr="002F4F78">
        <w:trPr>
          <w:trHeight w:val="274"/>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294D58F7" w14:textId="7CF88C59"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Toplam ÇED</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175AD4A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29D954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740FD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8FB50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20507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3,01</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7BBC25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C618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0,97</w:t>
            </w:r>
          </w:p>
        </w:tc>
        <w:tc>
          <w:tcPr>
            <w:tcW w:w="709" w:type="dxa"/>
            <w:tcBorders>
              <w:top w:val="single" w:sz="4" w:space="0" w:color="auto"/>
              <w:left w:val="single" w:sz="2" w:space="0" w:color="000000"/>
              <w:bottom w:val="nil"/>
              <w:right w:val="single" w:sz="4" w:space="0" w:color="auto"/>
            </w:tcBorders>
            <w:shd w:val="clear" w:color="000000" w:fill="FFFFFF"/>
          </w:tcPr>
          <w:p w14:paraId="60D60F3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0F11CFE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4" w:space="0" w:color="auto"/>
            </w:tcBorders>
            <w:shd w:val="clear" w:color="000000" w:fill="FFFFFF"/>
          </w:tcPr>
          <w:p w14:paraId="39608EA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484C908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E62B75A"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3DFF2080" w14:textId="3961EE1C"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7F8E9DD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D4A756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C860BA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D7960A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7DCAD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3,19</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DBBB0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0A3C1D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0,66</w:t>
            </w:r>
          </w:p>
        </w:tc>
        <w:tc>
          <w:tcPr>
            <w:tcW w:w="709" w:type="dxa"/>
            <w:tcBorders>
              <w:top w:val="nil"/>
              <w:left w:val="single" w:sz="2" w:space="0" w:color="000000"/>
              <w:bottom w:val="nil"/>
              <w:right w:val="single" w:sz="4" w:space="0" w:color="auto"/>
            </w:tcBorders>
            <w:shd w:val="clear" w:color="000000" w:fill="FFFFFF"/>
          </w:tcPr>
          <w:p w14:paraId="7550CA1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3766DFC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00A2B68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7D40EA2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F919C6D"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6C20C219" w14:textId="5BE9D228"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FC3211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BD900F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F06D18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A0308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372B61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3,20</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C12EC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2D7E7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0,61</w:t>
            </w:r>
          </w:p>
        </w:tc>
        <w:tc>
          <w:tcPr>
            <w:tcW w:w="709" w:type="dxa"/>
            <w:vMerge w:val="restart"/>
            <w:tcBorders>
              <w:top w:val="nil"/>
              <w:left w:val="single" w:sz="2" w:space="0" w:color="000000"/>
              <w:right w:val="single" w:sz="4" w:space="0" w:color="auto"/>
            </w:tcBorders>
            <w:shd w:val="clear" w:color="000000" w:fill="FFFFFF"/>
          </w:tcPr>
          <w:p w14:paraId="745A393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1,80</w:t>
            </w:r>
          </w:p>
        </w:tc>
        <w:tc>
          <w:tcPr>
            <w:tcW w:w="709" w:type="dxa"/>
            <w:vMerge w:val="restart"/>
            <w:tcBorders>
              <w:top w:val="nil"/>
              <w:left w:val="single" w:sz="4" w:space="0" w:color="auto"/>
              <w:right w:val="single" w:sz="2" w:space="0" w:color="000000"/>
            </w:tcBorders>
            <w:shd w:val="clear" w:color="000000" w:fill="FFFFFF"/>
          </w:tcPr>
          <w:p w14:paraId="445272A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1,81</w:t>
            </w:r>
          </w:p>
        </w:tc>
        <w:tc>
          <w:tcPr>
            <w:tcW w:w="708" w:type="dxa"/>
            <w:vMerge w:val="restart"/>
            <w:tcBorders>
              <w:top w:val="nil"/>
              <w:left w:val="single" w:sz="2" w:space="0" w:color="000000"/>
              <w:right w:val="single" w:sz="4" w:space="0" w:color="auto"/>
            </w:tcBorders>
            <w:shd w:val="clear" w:color="000000" w:fill="FFFFFF"/>
          </w:tcPr>
          <w:p w14:paraId="2A04A7C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0,13</w:t>
            </w:r>
          </w:p>
        </w:tc>
        <w:tc>
          <w:tcPr>
            <w:tcW w:w="709" w:type="dxa"/>
            <w:vMerge w:val="restart"/>
            <w:tcBorders>
              <w:top w:val="nil"/>
              <w:left w:val="single" w:sz="4" w:space="0" w:color="auto"/>
              <w:right w:val="single" w:sz="2" w:space="0" w:color="000000"/>
            </w:tcBorders>
            <w:shd w:val="clear" w:color="000000" w:fill="FFFFFF"/>
          </w:tcPr>
          <w:p w14:paraId="0FA4C7C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0,13</w:t>
            </w:r>
          </w:p>
        </w:tc>
      </w:tr>
      <w:tr w:rsidR="002F4F78" w:rsidRPr="00437F82" w14:paraId="2C6ADE82"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502AC7BB"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143D2B6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9B5BE9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5C9F7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5E431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3,37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3409F4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3,34</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2C0D9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0,52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1116D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0,43</w:t>
            </w:r>
          </w:p>
        </w:tc>
        <w:tc>
          <w:tcPr>
            <w:tcW w:w="709" w:type="dxa"/>
            <w:vMerge/>
            <w:tcBorders>
              <w:left w:val="single" w:sz="2" w:space="0" w:color="000000"/>
              <w:right w:val="single" w:sz="4" w:space="0" w:color="auto"/>
            </w:tcBorders>
            <w:shd w:val="clear" w:color="000000" w:fill="FFFFFF"/>
          </w:tcPr>
          <w:p w14:paraId="54A5310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6056E95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01422B2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627E901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0EFF3742"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extDirection w:val="btLr"/>
          </w:tcPr>
          <w:p w14:paraId="1AE6F4D9"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294BF79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265E54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1A6A1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654AF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3,78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F92E8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3,57</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7A101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1C7F42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0,66</w:t>
            </w:r>
          </w:p>
        </w:tc>
        <w:tc>
          <w:tcPr>
            <w:tcW w:w="709" w:type="dxa"/>
            <w:vMerge/>
            <w:tcBorders>
              <w:left w:val="single" w:sz="2" w:space="0" w:color="000000"/>
              <w:bottom w:val="single" w:sz="4" w:space="0" w:color="auto"/>
              <w:right w:val="single" w:sz="4" w:space="0" w:color="auto"/>
            </w:tcBorders>
            <w:shd w:val="clear" w:color="000000" w:fill="FFFFFF"/>
          </w:tcPr>
          <w:p w14:paraId="2EEF80E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3530B88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29238C4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53CA327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72DB269B" w14:textId="77777777" w:rsidTr="002F4F78">
        <w:trPr>
          <w:trHeight w:val="274"/>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24343ECE" w14:textId="2D05592A"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Algılama</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35A3B3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79F0A7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6174B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4C833A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3,73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72621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3,27</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2AC13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4303D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1,14</w:t>
            </w:r>
          </w:p>
        </w:tc>
        <w:tc>
          <w:tcPr>
            <w:tcW w:w="709" w:type="dxa"/>
            <w:tcBorders>
              <w:top w:val="single" w:sz="4" w:space="0" w:color="auto"/>
              <w:left w:val="single" w:sz="2" w:space="0" w:color="000000"/>
              <w:bottom w:val="nil"/>
              <w:right w:val="single" w:sz="4" w:space="0" w:color="auto"/>
            </w:tcBorders>
            <w:shd w:val="clear" w:color="000000" w:fill="FFFFFF"/>
          </w:tcPr>
          <w:p w14:paraId="0EF6428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18638B4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4" w:space="0" w:color="auto"/>
            </w:tcBorders>
            <w:shd w:val="clear" w:color="000000" w:fill="FFFFFF"/>
          </w:tcPr>
          <w:p w14:paraId="3DE26F1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32CCB8D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0DE1BCFF"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5C64EBBD" w14:textId="1C4F65E9"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26B48D0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791FC9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693DA3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26393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3,75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26E657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3,71</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36BE8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37FB0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0,94</w:t>
            </w:r>
          </w:p>
        </w:tc>
        <w:tc>
          <w:tcPr>
            <w:tcW w:w="709" w:type="dxa"/>
            <w:tcBorders>
              <w:top w:val="nil"/>
              <w:left w:val="single" w:sz="2" w:space="0" w:color="000000"/>
              <w:bottom w:val="nil"/>
              <w:right w:val="single" w:sz="4" w:space="0" w:color="auto"/>
            </w:tcBorders>
            <w:shd w:val="clear" w:color="000000" w:fill="FFFFFF"/>
          </w:tcPr>
          <w:p w14:paraId="61A678B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4A72B6C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2DDB2BD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4C2DA36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99BDDD1"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281C46AC" w14:textId="5C27C73A"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5FD00BA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B5ADC7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7C92EF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1C13E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3,64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C351C2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3,66</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86C34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8FEB8A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0,96</w:t>
            </w:r>
          </w:p>
        </w:tc>
        <w:tc>
          <w:tcPr>
            <w:tcW w:w="709" w:type="dxa"/>
            <w:vMerge w:val="restart"/>
            <w:tcBorders>
              <w:top w:val="nil"/>
              <w:left w:val="single" w:sz="2" w:space="0" w:color="000000"/>
              <w:right w:val="single" w:sz="4" w:space="0" w:color="auto"/>
            </w:tcBorders>
            <w:shd w:val="clear" w:color="000000" w:fill="FFFFFF"/>
          </w:tcPr>
          <w:p w14:paraId="3EFF100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0,85</w:t>
            </w:r>
          </w:p>
        </w:tc>
        <w:tc>
          <w:tcPr>
            <w:tcW w:w="709" w:type="dxa"/>
            <w:vMerge w:val="restart"/>
            <w:tcBorders>
              <w:top w:val="nil"/>
              <w:left w:val="single" w:sz="4" w:space="0" w:color="auto"/>
              <w:right w:val="single" w:sz="2" w:space="0" w:color="000000"/>
            </w:tcBorders>
            <w:shd w:val="clear" w:color="000000" w:fill="FFFFFF"/>
          </w:tcPr>
          <w:p w14:paraId="5A168DD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2,17</w:t>
            </w:r>
          </w:p>
        </w:tc>
        <w:tc>
          <w:tcPr>
            <w:tcW w:w="708" w:type="dxa"/>
            <w:vMerge w:val="restart"/>
            <w:tcBorders>
              <w:top w:val="nil"/>
              <w:left w:val="single" w:sz="2" w:space="0" w:color="000000"/>
              <w:right w:val="single" w:sz="4" w:space="0" w:color="auto"/>
            </w:tcBorders>
            <w:shd w:val="clear" w:color="000000" w:fill="FFFFFF"/>
          </w:tcPr>
          <w:p w14:paraId="2E4C853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0,49</w:t>
            </w:r>
          </w:p>
        </w:tc>
        <w:tc>
          <w:tcPr>
            <w:tcW w:w="709" w:type="dxa"/>
            <w:vMerge w:val="restart"/>
            <w:tcBorders>
              <w:top w:val="nil"/>
              <w:left w:val="single" w:sz="4" w:space="0" w:color="auto"/>
              <w:right w:val="single" w:sz="2" w:space="0" w:color="000000"/>
            </w:tcBorders>
            <w:shd w:val="clear" w:color="000000" w:fill="FFFFFF"/>
          </w:tcPr>
          <w:p w14:paraId="48A052F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0,07</w:t>
            </w:r>
          </w:p>
        </w:tc>
      </w:tr>
      <w:tr w:rsidR="002F4F78" w:rsidRPr="00437F82" w14:paraId="00C3D284"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7B998013"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4AD3615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A4A645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2F7D1E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3CF15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3,91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02C58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4,00</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60F52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A9D7F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0,73</w:t>
            </w:r>
          </w:p>
        </w:tc>
        <w:tc>
          <w:tcPr>
            <w:tcW w:w="709" w:type="dxa"/>
            <w:vMerge/>
            <w:tcBorders>
              <w:left w:val="single" w:sz="2" w:space="0" w:color="000000"/>
              <w:right w:val="single" w:sz="4" w:space="0" w:color="auto"/>
            </w:tcBorders>
            <w:shd w:val="clear" w:color="000000" w:fill="FFFFFF"/>
          </w:tcPr>
          <w:p w14:paraId="7ECE45A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4A527F8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59F3BEC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76E9C1F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59A9B9B"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extDirection w:val="btLr"/>
          </w:tcPr>
          <w:p w14:paraId="736FD011"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238E0C4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B798E4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532FA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F56E91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4,25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437DFC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4,12</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90D4B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3E7C1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0,92</w:t>
            </w:r>
          </w:p>
        </w:tc>
        <w:tc>
          <w:tcPr>
            <w:tcW w:w="709" w:type="dxa"/>
            <w:vMerge/>
            <w:tcBorders>
              <w:left w:val="single" w:sz="2" w:space="0" w:color="000000"/>
              <w:bottom w:val="single" w:sz="4" w:space="0" w:color="auto"/>
              <w:right w:val="single" w:sz="4" w:space="0" w:color="auto"/>
            </w:tcBorders>
            <w:shd w:val="clear" w:color="000000" w:fill="FFFFFF"/>
          </w:tcPr>
          <w:p w14:paraId="592BCDA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007E7D0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0F904AB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2D8E428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F473F8E" w14:textId="77777777" w:rsidTr="002F4F78">
        <w:trPr>
          <w:trHeight w:val="274"/>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3C46FE2E" w14:textId="7D00ACBE"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Kurulma</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A91F19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BEE279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72923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61370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89E87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2,88</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9A7983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8722E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1,00</w:t>
            </w:r>
          </w:p>
        </w:tc>
        <w:tc>
          <w:tcPr>
            <w:tcW w:w="709" w:type="dxa"/>
            <w:tcBorders>
              <w:top w:val="single" w:sz="4" w:space="0" w:color="auto"/>
              <w:left w:val="single" w:sz="2" w:space="0" w:color="000000"/>
              <w:bottom w:val="nil"/>
              <w:right w:val="single" w:sz="4" w:space="0" w:color="auto"/>
            </w:tcBorders>
            <w:shd w:val="clear" w:color="000000" w:fill="FFFFFF"/>
          </w:tcPr>
          <w:p w14:paraId="74542A6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5BEC7E5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4" w:space="0" w:color="auto"/>
            </w:tcBorders>
            <w:shd w:val="clear" w:color="000000" w:fill="FFFFFF"/>
          </w:tcPr>
          <w:p w14:paraId="1AB7113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7C1B52D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00619DFB"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2B5DFEE2"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5007E4D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9E2E38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0404AB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7F856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2CC2E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2,94</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03E5B6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457AC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0,71</w:t>
            </w:r>
          </w:p>
        </w:tc>
        <w:tc>
          <w:tcPr>
            <w:tcW w:w="709" w:type="dxa"/>
            <w:tcBorders>
              <w:top w:val="nil"/>
              <w:left w:val="single" w:sz="2" w:space="0" w:color="000000"/>
              <w:bottom w:val="nil"/>
              <w:right w:val="single" w:sz="4" w:space="0" w:color="auto"/>
            </w:tcBorders>
            <w:shd w:val="clear" w:color="000000" w:fill="FFFFFF"/>
          </w:tcPr>
          <w:p w14:paraId="2B84D20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217A424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6A4DF25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4B57BFB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5EF34387"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73172E5F"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5B5AD51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6AEBB3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51D6B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6A8311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6FC85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3,01</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65D06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F7EF2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0,66</w:t>
            </w:r>
          </w:p>
        </w:tc>
        <w:tc>
          <w:tcPr>
            <w:tcW w:w="709" w:type="dxa"/>
            <w:vMerge w:val="restart"/>
            <w:tcBorders>
              <w:top w:val="nil"/>
              <w:left w:val="single" w:sz="2" w:space="0" w:color="000000"/>
              <w:right w:val="single" w:sz="4" w:space="0" w:color="auto"/>
            </w:tcBorders>
            <w:shd w:val="clear" w:color="000000" w:fill="FFFFFF"/>
          </w:tcPr>
          <w:p w14:paraId="429F9EB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1,58</w:t>
            </w:r>
          </w:p>
        </w:tc>
        <w:tc>
          <w:tcPr>
            <w:tcW w:w="709" w:type="dxa"/>
            <w:vMerge w:val="restart"/>
            <w:tcBorders>
              <w:top w:val="nil"/>
              <w:left w:val="single" w:sz="4" w:space="0" w:color="auto"/>
              <w:right w:val="single" w:sz="2" w:space="0" w:color="000000"/>
            </w:tcBorders>
            <w:shd w:val="clear" w:color="000000" w:fill="FFFFFF"/>
          </w:tcPr>
          <w:p w14:paraId="0099892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2,11</w:t>
            </w:r>
          </w:p>
        </w:tc>
        <w:tc>
          <w:tcPr>
            <w:tcW w:w="708" w:type="dxa"/>
            <w:vMerge w:val="restart"/>
            <w:tcBorders>
              <w:top w:val="nil"/>
              <w:left w:val="single" w:sz="2" w:space="0" w:color="000000"/>
              <w:right w:val="single" w:sz="4" w:space="0" w:color="auto"/>
            </w:tcBorders>
            <w:shd w:val="clear" w:color="000000" w:fill="FFFFFF"/>
          </w:tcPr>
          <w:p w14:paraId="1D2EC5C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0,18</w:t>
            </w:r>
          </w:p>
        </w:tc>
        <w:tc>
          <w:tcPr>
            <w:tcW w:w="709" w:type="dxa"/>
            <w:vMerge w:val="restart"/>
            <w:tcBorders>
              <w:top w:val="nil"/>
              <w:left w:val="single" w:sz="4" w:space="0" w:color="auto"/>
              <w:right w:val="single" w:sz="2" w:space="0" w:color="000000"/>
            </w:tcBorders>
            <w:shd w:val="clear" w:color="000000" w:fill="FFFFFF"/>
          </w:tcPr>
          <w:p w14:paraId="26672B4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0,08</w:t>
            </w:r>
          </w:p>
        </w:tc>
      </w:tr>
      <w:tr w:rsidR="002F4F78" w:rsidRPr="00437F82" w14:paraId="42AF6822"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35726B3F"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1891FE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49A073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12723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B55D2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3,20</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C40E5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3,14</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6677F1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84755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0,50</w:t>
            </w:r>
          </w:p>
        </w:tc>
        <w:tc>
          <w:tcPr>
            <w:tcW w:w="709" w:type="dxa"/>
            <w:vMerge/>
            <w:tcBorders>
              <w:left w:val="single" w:sz="2" w:space="0" w:color="000000"/>
              <w:right w:val="single" w:sz="4" w:space="0" w:color="auto"/>
            </w:tcBorders>
            <w:shd w:val="clear" w:color="000000" w:fill="FFFFFF"/>
          </w:tcPr>
          <w:p w14:paraId="53977E5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75D614A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30E28CE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7E45468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1B4DA8E"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extDirection w:val="btLr"/>
          </w:tcPr>
          <w:p w14:paraId="5E3AB817"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DB53F1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D42556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D360E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38795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3,61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D94FF1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3,50</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09E2A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0,81</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48F25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0,68</w:t>
            </w:r>
          </w:p>
        </w:tc>
        <w:tc>
          <w:tcPr>
            <w:tcW w:w="709" w:type="dxa"/>
            <w:vMerge/>
            <w:tcBorders>
              <w:left w:val="single" w:sz="2" w:space="0" w:color="000000"/>
              <w:bottom w:val="single" w:sz="4" w:space="0" w:color="auto"/>
              <w:right w:val="single" w:sz="4" w:space="0" w:color="auto"/>
            </w:tcBorders>
            <w:shd w:val="clear" w:color="000000" w:fill="FFFFFF"/>
          </w:tcPr>
          <w:p w14:paraId="2F85CCF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3B1620D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5AF78A0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65776D9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07C2AE95" w14:textId="77777777" w:rsidTr="002F4F78">
        <w:trPr>
          <w:trHeight w:val="274"/>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4BBAA003" w14:textId="75DA5BCA"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Klavuzlama</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51996C2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5D7F96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88A6D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752A3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E1955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2,82</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29F84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D2689F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1,00</w:t>
            </w:r>
          </w:p>
        </w:tc>
        <w:tc>
          <w:tcPr>
            <w:tcW w:w="709" w:type="dxa"/>
            <w:tcBorders>
              <w:top w:val="single" w:sz="4" w:space="0" w:color="auto"/>
              <w:left w:val="single" w:sz="2" w:space="0" w:color="000000"/>
              <w:bottom w:val="nil"/>
              <w:right w:val="single" w:sz="4" w:space="0" w:color="auto"/>
            </w:tcBorders>
            <w:shd w:val="clear" w:color="000000" w:fill="FFFFFF"/>
          </w:tcPr>
          <w:p w14:paraId="0A86CDB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708E1C2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4" w:space="0" w:color="auto"/>
            </w:tcBorders>
            <w:shd w:val="clear" w:color="000000" w:fill="FFFFFF"/>
          </w:tcPr>
          <w:p w14:paraId="16D9D82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3E45686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6AD0608"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52B02CF8" w14:textId="6C5AE399"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4BBA11B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C4586D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252FA9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65335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2,75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6ECC4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2,82</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9F5A1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E501B3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0,88</w:t>
            </w:r>
          </w:p>
        </w:tc>
        <w:tc>
          <w:tcPr>
            <w:tcW w:w="709" w:type="dxa"/>
            <w:tcBorders>
              <w:top w:val="nil"/>
              <w:left w:val="single" w:sz="2" w:space="0" w:color="000000"/>
              <w:bottom w:val="nil"/>
              <w:right w:val="single" w:sz="4" w:space="0" w:color="auto"/>
            </w:tcBorders>
            <w:shd w:val="clear" w:color="000000" w:fill="FFFFFF"/>
          </w:tcPr>
          <w:p w14:paraId="323003C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770E1FD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73E7810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134E876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544408AE"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76CD40A9" w14:textId="54B58305"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B3698D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8925D4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11393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CCFDA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82C91A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2,76</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DC187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6A38FE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0,64</w:t>
            </w:r>
          </w:p>
        </w:tc>
        <w:tc>
          <w:tcPr>
            <w:tcW w:w="709" w:type="dxa"/>
            <w:vMerge w:val="restart"/>
            <w:tcBorders>
              <w:top w:val="nil"/>
              <w:left w:val="single" w:sz="2" w:space="0" w:color="000000"/>
              <w:right w:val="single" w:sz="4" w:space="0" w:color="auto"/>
            </w:tcBorders>
            <w:shd w:val="clear" w:color="000000" w:fill="FFFFFF"/>
          </w:tcPr>
          <w:p w14:paraId="5BD488B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1,06</w:t>
            </w:r>
          </w:p>
        </w:tc>
        <w:tc>
          <w:tcPr>
            <w:tcW w:w="709" w:type="dxa"/>
            <w:vMerge w:val="restart"/>
            <w:tcBorders>
              <w:top w:val="nil"/>
              <w:left w:val="single" w:sz="4" w:space="0" w:color="auto"/>
              <w:right w:val="single" w:sz="2" w:space="0" w:color="000000"/>
            </w:tcBorders>
            <w:shd w:val="clear" w:color="000000" w:fill="FFFFFF"/>
          </w:tcPr>
          <w:p w14:paraId="038E326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0,87</w:t>
            </w:r>
          </w:p>
        </w:tc>
        <w:tc>
          <w:tcPr>
            <w:tcW w:w="708" w:type="dxa"/>
            <w:vMerge w:val="restart"/>
            <w:tcBorders>
              <w:top w:val="nil"/>
              <w:left w:val="single" w:sz="2" w:space="0" w:color="000000"/>
              <w:right w:val="single" w:sz="4" w:space="0" w:color="auto"/>
            </w:tcBorders>
            <w:shd w:val="clear" w:color="000000" w:fill="FFFFFF"/>
          </w:tcPr>
          <w:p w14:paraId="01310D7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0,38</w:t>
            </w:r>
          </w:p>
        </w:tc>
        <w:tc>
          <w:tcPr>
            <w:tcW w:w="709" w:type="dxa"/>
            <w:vMerge w:val="restart"/>
            <w:tcBorders>
              <w:top w:val="nil"/>
              <w:left w:val="single" w:sz="4" w:space="0" w:color="auto"/>
              <w:right w:val="single" w:sz="2" w:space="0" w:color="000000"/>
            </w:tcBorders>
            <w:shd w:val="clear" w:color="000000" w:fill="FFFFFF"/>
          </w:tcPr>
          <w:p w14:paraId="51DE327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0,48</w:t>
            </w:r>
          </w:p>
        </w:tc>
      </w:tr>
      <w:tr w:rsidR="002F4F78" w:rsidRPr="00437F82" w14:paraId="026263AF" w14:textId="77777777" w:rsidTr="002F4F78">
        <w:trPr>
          <w:trHeight w:val="274"/>
        </w:trPr>
        <w:tc>
          <w:tcPr>
            <w:tcW w:w="709" w:type="dxa"/>
            <w:vMerge/>
            <w:tcBorders>
              <w:left w:val="single" w:sz="12" w:space="0" w:color="000000"/>
              <w:right w:val="single" w:sz="4" w:space="0" w:color="auto"/>
            </w:tcBorders>
            <w:shd w:val="clear" w:color="000000" w:fill="FFFFFF"/>
            <w:textDirection w:val="btLr"/>
          </w:tcPr>
          <w:p w14:paraId="510DD8A5"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1B3D1F3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2E247D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DEA969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B9FDB0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A2498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2,71</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EC6E1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347D68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0,64</w:t>
            </w:r>
          </w:p>
        </w:tc>
        <w:tc>
          <w:tcPr>
            <w:tcW w:w="709" w:type="dxa"/>
            <w:vMerge/>
            <w:tcBorders>
              <w:left w:val="single" w:sz="2" w:space="0" w:color="000000"/>
              <w:right w:val="single" w:sz="4" w:space="0" w:color="auto"/>
            </w:tcBorders>
            <w:shd w:val="clear" w:color="000000" w:fill="FFFFFF"/>
          </w:tcPr>
          <w:p w14:paraId="25FDA3D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0E82CB1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4AB516D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203A949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1532E8DE"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extDirection w:val="btLr"/>
          </w:tcPr>
          <w:p w14:paraId="1396DE5C"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1DDD223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776DB6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5CB80B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16C4B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84F26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3,12</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54180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1,23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2BCB9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0,91</w:t>
            </w:r>
          </w:p>
        </w:tc>
        <w:tc>
          <w:tcPr>
            <w:tcW w:w="709" w:type="dxa"/>
            <w:vMerge/>
            <w:tcBorders>
              <w:left w:val="single" w:sz="2" w:space="0" w:color="000000"/>
              <w:bottom w:val="single" w:sz="4" w:space="0" w:color="auto"/>
              <w:right w:val="single" w:sz="4" w:space="0" w:color="auto"/>
            </w:tcBorders>
            <w:shd w:val="clear" w:color="000000" w:fill="FFFFFF"/>
          </w:tcPr>
          <w:p w14:paraId="4A2E5F7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7010F22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5526BC8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4A1B525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0A4082E" w14:textId="77777777" w:rsidTr="002F4F78">
        <w:trPr>
          <w:trHeight w:val="274"/>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48DE324A" w14:textId="7B8E8228"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Beceriye Dönüştürme</w:t>
            </w: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F3C16C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F41A3B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3330E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E8AE7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79F82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3,18</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132B43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0,70</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1392C3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0,99</w:t>
            </w:r>
          </w:p>
        </w:tc>
        <w:tc>
          <w:tcPr>
            <w:tcW w:w="709" w:type="dxa"/>
            <w:tcBorders>
              <w:top w:val="single" w:sz="4" w:space="0" w:color="auto"/>
              <w:left w:val="single" w:sz="2" w:space="0" w:color="000000"/>
              <w:bottom w:val="nil"/>
              <w:right w:val="single" w:sz="4" w:space="0" w:color="auto"/>
            </w:tcBorders>
            <w:shd w:val="clear" w:color="000000" w:fill="FFFFFF"/>
          </w:tcPr>
          <w:p w14:paraId="1961888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4DBF816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single" w:sz="4" w:space="0" w:color="auto"/>
              <w:left w:val="single" w:sz="2" w:space="0" w:color="000000"/>
              <w:bottom w:val="nil"/>
              <w:right w:val="single" w:sz="4" w:space="0" w:color="auto"/>
            </w:tcBorders>
            <w:shd w:val="clear" w:color="000000" w:fill="FFFFFF"/>
          </w:tcPr>
          <w:p w14:paraId="46D3340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nil"/>
              <w:right w:val="single" w:sz="2" w:space="0" w:color="000000"/>
            </w:tcBorders>
            <w:shd w:val="clear" w:color="000000" w:fill="FFFFFF"/>
          </w:tcPr>
          <w:p w14:paraId="2F7F45C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604C4CF6" w14:textId="77777777" w:rsidTr="002F4F78">
        <w:trPr>
          <w:trHeight w:val="274"/>
        </w:trPr>
        <w:tc>
          <w:tcPr>
            <w:tcW w:w="709" w:type="dxa"/>
            <w:vMerge/>
            <w:tcBorders>
              <w:left w:val="single" w:sz="12" w:space="0" w:color="000000"/>
              <w:right w:val="single" w:sz="4" w:space="0" w:color="auto"/>
            </w:tcBorders>
            <w:shd w:val="clear" w:color="000000" w:fill="FFFFFF"/>
          </w:tcPr>
          <w:p w14:paraId="6FDAAB58" w14:textId="69C667F1"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32EC389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B44E3B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E1711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BAE3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170BF6"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3,45</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3294A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7D1AD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0,67</w:t>
            </w:r>
          </w:p>
        </w:tc>
        <w:tc>
          <w:tcPr>
            <w:tcW w:w="709" w:type="dxa"/>
            <w:tcBorders>
              <w:top w:val="nil"/>
              <w:left w:val="single" w:sz="2" w:space="0" w:color="000000"/>
              <w:bottom w:val="nil"/>
              <w:right w:val="single" w:sz="4" w:space="0" w:color="auto"/>
            </w:tcBorders>
            <w:shd w:val="clear" w:color="000000" w:fill="FFFFFF"/>
          </w:tcPr>
          <w:p w14:paraId="4A7C6E9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22AC978A"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tcBorders>
              <w:top w:val="nil"/>
              <w:left w:val="single" w:sz="2" w:space="0" w:color="000000"/>
              <w:bottom w:val="nil"/>
              <w:right w:val="single" w:sz="4" w:space="0" w:color="auto"/>
            </w:tcBorders>
            <w:shd w:val="clear" w:color="000000" w:fill="FFFFFF"/>
          </w:tcPr>
          <w:p w14:paraId="523E517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4" w:space="0" w:color="auto"/>
              <w:bottom w:val="nil"/>
              <w:right w:val="single" w:sz="2" w:space="0" w:color="000000"/>
            </w:tcBorders>
            <w:shd w:val="clear" w:color="000000" w:fill="FFFFFF"/>
          </w:tcPr>
          <w:p w14:paraId="3BC71A6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6D91FD97" w14:textId="77777777" w:rsidTr="002F4F78">
        <w:trPr>
          <w:trHeight w:val="274"/>
        </w:trPr>
        <w:tc>
          <w:tcPr>
            <w:tcW w:w="709" w:type="dxa"/>
            <w:vMerge/>
            <w:tcBorders>
              <w:left w:val="single" w:sz="12" w:space="0" w:color="000000"/>
              <w:right w:val="single" w:sz="4" w:space="0" w:color="auto"/>
            </w:tcBorders>
            <w:shd w:val="clear" w:color="000000" w:fill="FFFFFF"/>
          </w:tcPr>
          <w:p w14:paraId="6A316304" w14:textId="63C16348"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03B06EA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291496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BA5E6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C512D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3,46</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700E55"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3,48</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E2990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0,73</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14E28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0,74</w:t>
            </w:r>
          </w:p>
        </w:tc>
        <w:tc>
          <w:tcPr>
            <w:tcW w:w="709" w:type="dxa"/>
            <w:vMerge w:val="restart"/>
            <w:tcBorders>
              <w:top w:val="nil"/>
              <w:left w:val="single" w:sz="2" w:space="0" w:color="000000"/>
              <w:right w:val="single" w:sz="4" w:space="0" w:color="auto"/>
            </w:tcBorders>
            <w:shd w:val="clear" w:color="000000" w:fill="FFFFFF"/>
          </w:tcPr>
          <w:p w14:paraId="4243381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1,74</w:t>
            </w:r>
          </w:p>
        </w:tc>
        <w:tc>
          <w:tcPr>
            <w:tcW w:w="709" w:type="dxa"/>
            <w:vMerge w:val="restart"/>
            <w:tcBorders>
              <w:top w:val="nil"/>
              <w:left w:val="single" w:sz="4" w:space="0" w:color="auto"/>
              <w:right w:val="single" w:sz="2" w:space="0" w:color="000000"/>
            </w:tcBorders>
            <w:shd w:val="clear" w:color="000000" w:fill="FFFFFF"/>
          </w:tcPr>
          <w:p w14:paraId="27CBF5D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2,23</w:t>
            </w:r>
          </w:p>
        </w:tc>
        <w:tc>
          <w:tcPr>
            <w:tcW w:w="708" w:type="dxa"/>
            <w:vMerge w:val="restart"/>
            <w:tcBorders>
              <w:top w:val="nil"/>
              <w:left w:val="single" w:sz="2" w:space="0" w:color="000000"/>
              <w:right w:val="single" w:sz="4" w:space="0" w:color="auto"/>
            </w:tcBorders>
            <w:shd w:val="clear" w:color="000000" w:fill="FFFFFF"/>
          </w:tcPr>
          <w:p w14:paraId="56A416DF"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0,14</w:t>
            </w:r>
          </w:p>
        </w:tc>
        <w:tc>
          <w:tcPr>
            <w:tcW w:w="709" w:type="dxa"/>
            <w:vMerge w:val="restart"/>
            <w:tcBorders>
              <w:top w:val="nil"/>
              <w:left w:val="single" w:sz="4" w:space="0" w:color="auto"/>
              <w:right w:val="single" w:sz="2" w:space="0" w:color="000000"/>
            </w:tcBorders>
            <w:shd w:val="clear" w:color="000000" w:fill="FFFFFF"/>
          </w:tcPr>
          <w:p w14:paraId="700E3EF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0,07</w:t>
            </w:r>
          </w:p>
        </w:tc>
      </w:tr>
      <w:tr w:rsidR="002F4F78" w:rsidRPr="00437F82" w14:paraId="723BF3F6" w14:textId="77777777" w:rsidTr="002F4F78">
        <w:trPr>
          <w:trHeight w:val="274"/>
        </w:trPr>
        <w:tc>
          <w:tcPr>
            <w:tcW w:w="709" w:type="dxa"/>
            <w:vMerge/>
            <w:tcBorders>
              <w:left w:val="single" w:sz="12" w:space="0" w:color="000000"/>
              <w:right w:val="single" w:sz="4" w:space="0" w:color="auto"/>
            </w:tcBorders>
            <w:shd w:val="clear" w:color="000000" w:fill="FFFFFF"/>
          </w:tcPr>
          <w:p w14:paraId="14BA79E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50E24F2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5028D2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ED63FD"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721A67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3,67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FB2C7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3,73</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E5D54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32FA6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0,48</w:t>
            </w:r>
          </w:p>
        </w:tc>
        <w:tc>
          <w:tcPr>
            <w:tcW w:w="709" w:type="dxa"/>
            <w:vMerge/>
            <w:tcBorders>
              <w:left w:val="single" w:sz="2" w:space="0" w:color="000000"/>
              <w:right w:val="single" w:sz="4" w:space="0" w:color="auto"/>
            </w:tcBorders>
            <w:shd w:val="clear" w:color="000000" w:fill="FFFFFF"/>
          </w:tcPr>
          <w:p w14:paraId="68BD087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36FA051C"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right w:val="single" w:sz="4" w:space="0" w:color="auto"/>
            </w:tcBorders>
            <w:shd w:val="clear" w:color="000000" w:fill="FFFFFF"/>
          </w:tcPr>
          <w:p w14:paraId="30A2DB24"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right w:val="single" w:sz="2" w:space="0" w:color="000000"/>
            </w:tcBorders>
            <w:shd w:val="clear" w:color="000000" w:fill="FFFFFF"/>
          </w:tcPr>
          <w:p w14:paraId="72BDB0F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0C6CC6C" w14:textId="77777777" w:rsidTr="002F4F78">
        <w:trPr>
          <w:trHeight w:val="274"/>
        </w:trPr>
        <w:tc>
          <w:tcPr>
            <w:tcW w:w="709" w:type="dxa"/>
            <w:vMerge/>
            <w:tcBorders>
              <w:left w:val="single" w:sz="12" w:space="0" w:color="000000"/>
              <w:bottom w:val="single" w:sz="4" w:space="0" w:color="auto"/>
              <w:right w:val="single" w:sz="4" w:space="0" w:color="auto"/>
            </w:tcBorders>
            <w:shd w:val="clear" w:color="000000" w:fill="FFFFFF"/>
          </w:tcPr>
          <w:p w14:paraId="010B0F98"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12" w:space="0" w:color="000000"/>
            </w:tcBorders>
            <w:shd w:val="clear" w:color="000000" w:fill="FFFFFF"/>
          </w:tcPr>
          <w:p w14:paraId="2061EB0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708"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7811BFE"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1BBF11"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67DE4F7"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4,12</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C59FE2"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3,83</w:t>
            </w:r>
          </w:p>
        </w:tc>
        <w:tc>
          <w:tcPr>
            <w:tcW w:w="70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6939E3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0,47</w:t>
            </w:r>
          </w:p>
        </w:tc>
        <w:tc>
          <w:tcPr>
            <w:tcW w:w="70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2A245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0,65</w:t>
            </w:r>
          </w:p>
        </w:tc>
        <w:tc>
          <w:tcPr>
            <w:tcW w:w="709" w:type="dxa"/>
            <w:vMerge/>
            <w:tcBorders>
              <w:left w:val="single" w:sz="2" w:space="0" w:color="000000"/>
              <w:bottom w:val="single" w:sz="4" w:space="0" w:color="auto"/>
              <w:right w:val="single" w:sz="4" w:space="0" w:color="auto"/>
            </w:tcBorders>
            <w:shd w:val="clear" w:color="000000" w:fill="FFFFFF"/>
          </w:tcPr>
          <w:p w14:paraId="73BFD399"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212579D0"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left w:val="single" w:sz="2" w:space="0" w:color="000000"/>
              <w:bottom w:val="single" w:sz="4" w:space="0" w:color="auto"/>
              <w:right w:val="single" w:sz="4" w:space="0" w:color="auto"/>
            </w:tcBorders>
            <w:shd w:val="clear" w:color="000000" w:fill="FFFFFF"/>
          </w:tcPr>
          <w:p w14:paraId="35BEE353"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4" w:space="0" w:color="auto"/>
              <w:bottom w:val="single" w:sz="4" w:space="0" w:color="auto"/>
              <w:right w:val="single" w:sz="2" w:space="0" w:color="000000"/>
            </w:tcBorders>
            <w:shd w:val="clear" w:color="000000" w:fill="FFFFFF"/>
          </w:tcPr>
          <w:p w14:paraId="7723BAEB" w14:textId="77777777" w:rsidR="002F4F78" w:rsidRPr="00292E89" w:rsidRDefault="002F4F78" w:rsidP="00292E89">
            <w:pPr>
              <w:autoSpaceDE w:val="0"/>
              <w:autoSpaceDN w:val="0"/>
              <w:adjustRightInd w:val="0"/>
              <w:spacing w:after="0" w:line="240" w:lineRule="auto"/>
              <w:jc w:val="center"/>
              <w:rPr>
                <w:rFonts w:ascii="Times New Roman" w:hAnsi="Times New Roman" w:cs="Times New Roman"/>
                <w:color w:val="000000"/>
                <w:sz w:val="20"/>
                <w:szCs w:val="20"/>
              </w:rPr>
            </w:pPr>
          </w:p>
        </w:tc>
      </w:tr>
    </w:tbl>
    <w:p w14:paraId="28BF6180" w14:textId="77777777" w:rsidR="007A5747" w:rsidRDefault="007A5747" w:rsidP="00F90CF6">
      <w:pPr>
        <w:autoSpaceDE w:val="0"/>
        <w:autoSpaceDN w:val="0"/>
        <w:adjustRightInd w:val="0"/>
        <w:spacing w:after="0" w:line="360" w:lineRule="auto"/>
        <w:jc w:val="both"/>
        <w:rPr>
          <w:rFonts w:ascii="Times New Roman" w:hAnsi="Times New Roman" w:cs="Times New Roman"/>
          <w:sz w:val="24"/>
          <w:szCs w:val="24"/>
        </w:rPr>
      </w:pPr>
    </w:p>
    <w:p w14:paraId="510C2D49" w14:textId="54B56CF4" w:rsidR="00BE2A4A" w:rsidRDefault="00BE2A4A" w:rsidP="00C769E4">
      <w:pPr>
        <w:autoSpaceDE w:val="0"/>
        <w:autoSpaceDN w:val="0"/>
        <w:adjustRightInd w:val="0"/>
        <w:spacing w:after="0" w:line="360" w:lineRule="auto"/>
        <w:jc w:val="both"/>
        <w:rPr>
          <w:rFonts w:ascii="Times New Roman" w:hAnsi="Times New Roman" w:cs="Times New Roman"/>
          <w:b/>
          <w:sz w:val="24"/>
          <w:szCs w:val="24"/>
        </w:rPr>
      </w:pPr>
    </w:p>
    <w:p w14:paraId="65BF9698" w14:textId="77777777" w:rsidR="00820E33" w:rsidRPr="001D404C" w:rsidRDefault="00820E33" w:rsidP="00C769E4">
      <w:pPr>
        <w:autoSpaceDE w:val="0"/>
        <w:autoSpaceDN w:val="0"/>
        <w:adjustRightInd w:val="0"/>
        <w:spacing w:after="0" w:line="360" w:lineRule="auto"/>
        <w:jc w:val="both"/>
        <w:rPr>
          <w:rFonts w:ascii="Times New Roman" w:hAnsi="Times New Roman" w:cs="Times New Roman"/>
          <w:b/>
          <w:sz w:val="24"/>
          <w:szCs w:val="24"/>
        </w:rPr>
      </w:pPr>
    </w:p>
    <w:p w14:paraId="1EDA97F0" w14:textId="77777777" w:rsidR="005A223D" w:rsidRDefault="005A223D" w:rsidP="00C769E4">
      <w:pPr>
        <w:autoSpaceDE w:val="0"/>
        <w:autoSpaceDN w:val="0"/>
        <w:adjustRightInd w:val="0"/>
        <w:spacing w:after="0" w:line="360" w:lineRule="auto"/>
        <w:jc w:val="both"/>
        <w:rPr>
          <w:rFonts w:ascii="Times New Roman" w:hAnsi="Times New Roman" w:cs="Times New Roman"/>
          <w:b/>
          <w:sz w:val="24"/>
          <w:szCs w:val="24"/>
        </w:rPr>
      </w:pPr>
    </w:p>
    <w:p w14:paraId="4F21BF94" w14:textId="57C2DDFD" w:rsidR="00D04800" w:rsidRPr="002F17E7" w:rsidRDefault="00820E33" w:rsidP="003E71A1">
      <w:pPr>
        <w:pStyle w:val="ResimYazs"/>
        <w:rPr>
          <w:rFonts w:ascii="Times New Roman" w:hAnsi="Times New Roman" w:cs="Times New Roman"/>
          <w:b w:val="0"/>
          <w:color w:val="auto"/>
          <w:sz w:val="22"/>
          <w:szCs w:val="22"/>
        </w:rPr>
      </w:pPr>
      <w:bookmarkStart w:id="105" w:name="_Toc127659910"/>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37</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Öğrencilerin ÇSYD ile ÇOY’nın, ebeveynlerinin eğitim durumlarına göre karşılaştırılması</w:t>
      </w:r>
      <w:r w:rsidR="006E7D57" w:rsidRPr="002F17E7">
        <w:rPr>
          <w:rFonts w:ascii="Times New Roman" w:hAnsi="Times New Roman" w:cs="Times New Roman"/>
          <w:b w:val="0"/>
          <w:color w:val="auto"/>
          <w:sz w:val="22"/>
          <w:szCs w:val="22"/>
        </w:rPr>
        <w:t xml:space="preserve"> (Devam)</w:t>
      </w:r>
      <w:r w:rsidR="005A223D" w:rsidRPr="002F17E7">
        <w:rPr>
          <w:rFonts w:ascii="Times New Roman" w:hAnsi="Times New Roman" w:cs="Times New Roman"/>
          <w:b w:val="0"/>
          <w:color w:val="auto"/>
          <w:sz w:val="22"/>
          <w:szCs w:val="22"/>
        </w:rPr>
        <w:t>.</w:t>
      </w:r>
      <w:bookmarkEnd w:id="105"/>
    </w:p>
    <w:tbl>
      <w:tblPr>
        <w:tblW w:w="9093" w:type="dxa"/>
        <w:tblInd w:w="-15" w:type="dxa"/>
        <w:tblLayout w:type="fixed"/>
        <w:tblCellMar>
          <w:left w:w="93" w:type="dxa"/>
          <w:right w:w="93" w:type="dxa"/>
        </w:tblCellMar>
        <w:tblLook w:val="0000" w:firstRow="0" w:lastRow="0" w:firstColumn="0" w:lastColumn="0" w:noHBand="0" w:noVBand="0"/>
      </w:tblPr>
      <w:tblGrid>
        <w:gridCol w:w="709"/>
        <w:gridCol w:w="2021"/>
        <w:gridCol w:w="606"/>
        <w:gridCol w:w="606"/>
        <w:gridCol w:w="606"/>
        <w:gridCol w:w="606"/>
        <w:gridCol w:w="758"/>
        <w:gridCol w:w="757"/>
        <w:gridCol w:w="606"/>
        <w:gridCol w:w="606"/>
        <w:gridCol w:w="606"/>
        <w:gridCol w:w="606"/>
      </w:tblGrid>
      <w:tr w:rsidR="002F4F78" w:rsidRPr="00437F82" w14:paraId="752D7BAF" w14:textId="77777777" w:rsidTr="002F4F78">
        <w:trPr>
          <w:trHeight w:val="277"/>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1EA0D0D8" w14:textId="3912F6FC"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Duruma Uydurma</w:t>
            </w: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1A78ABF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26AC14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84CB3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75708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3,42</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699ED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3,01</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0005F3F"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0,78</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52E15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1,04</w:t>
            </w:r>
          </w:p>
        </w:tc>
        <w:tc>
          <w:tcPr>
            <w:tcW w:w="606" w:type="dxa"/>
            <w:tcBorders>
              <w:top w:val="single" w:sz="4" w:space="0" w:color="auto"/>
              <w:left w:val="single" w:sz="2" w:space="0" w:color="000000"/>
              <w:bottom w:val="nil"/>
              <w:right w:val="single" w:sz="4" w:space="0" w:color="auto"/>
            </w:tcBorders>
            <w:shd w:val="clear" w:color="000000" w:fill="FFFFFF"/>
          </w:tcPr>
          <w:p w14:paraId="4B9C485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4" w:space="0" w:color="auto"/>
              <w:bottom w:val="nil"/>
              <w:right w:val="single" w:sz="4" w:space="0" w:color="auto"/>
            </w:tcBorders>
            <w:shd w:val="clear" w:color="000000" w:fill="FFFFFF"/>
          </w:tcPr>
          <w:p w14:paraId="4590C54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4" w:space="0" w:color="auto"/>
              <w:bottom w:val="nil"/>
              <w:right w:val="single" w:sz="4" w:space="0" w:color="auto"/>
            </w:tcBorders>
            <w:shd w:val="clear" w:color="000000" w:fill="FFFFFF"/>
          </w:tcPr>
          <w:p w14:paraId="5DECA55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4" w:space="0" w:color="auto"/>
              <w:bottom w:val="nil"/>
              <w:right w:val="single" w:sz="2" w:space="0" w:color="000000"/>
            </w:tcBorders>
            <w:shd w:val="clear" w:color="000000" w:fill="FFFFFF"/>
          </w:tcPr>
          <w:p w14:paraId="5A90843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2D01108" w14:textId="77777777" w:rsidTr="002F4F78">
        <w:trPr>
          <w:trHeight w:val="277"/>
        </w:trPr>
        <w:tc>
          <w:tcPr>
            <w:tcW w:w="709" w:type="dxa"/>
            <w:vMerge/>
            <w:tcBorders>
              <w:left w:val="single" w:sz="12" w:space="0" w:color="000000"/>
              <w:right w:val="single" w:sz="4" w:space="0" w:color="auto"/>
            </w:tcBorders>
            <w:shd w:val="clear" w:color="000000" w:fill="FFFFFF"/>
            <w:textDirection w:val="btLr"/>
          </w:tcPr>
          <w:p w14:paraId="6CEEE7E0"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24426D9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373256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6DC6D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710BD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3,39</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DF9DEF"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3,50</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BA8C1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0,86</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9D96B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0,78</w:t>
            </w:r>
          </w:p>
        </w:tc>
        <w:tc>
          <w:tcPr>
            <w:tcW w:w="606" w:type="dxa"/>
            <w:tcBorders>
              <w:top w:val="nil"/>
              <w:left w:val="single" w:sz="2" w:space="0" w:color="000000"/>
              <w:bottom w:val="nil"/>
              <w:right w:val="single" w:sz="4" w:space="0" w:color="auto"/>
            </w:tcBorders>
            <w:shd w:val="clear" w:color="000000" w:fill="FFFFFF"/>
          </w:tcPr>
          <w:p w14:paraId="2CABB93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4" w:space="0" w:color="auto"/>
            </w:tcBorders>
            <w:shd w:val="clear" w:color="000000" w:fill="FFFFFF"/>
          </w:tcPr>
          <w:p w14:paraId="52EDE29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4" w:space="0" w:color="auto"/>
            </w:tcBorders>
            <w:shd w:val="clear" w:color="000000" w:fill="FFFFFF"/>
          </w:tcPr>
          <w:p w14:paraId="0B1B037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2" w:space="0" w:color="000000"/>
            </w:tcBorders>
            <w:shd w:val="clear" w:color="000000" w:fill="FFFFFF"/>
          </w:tcPr>
          <w:p w14:paraId="265FC33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11395C9" w14:textId="77777777" w:rsidTr="002F4F78">
        <w:trPr>
          <w:trHeight w:val="277"/>
        </w:trPr>
        <w:tc>
          <w:tcPr>
            <w:tcW w:w="709" w:type="dxa"/>
            <w:vMerge/>
            <w:tcBorders>
              <w:left w:val="single" w:sz="12" w:space="0" w:color="000000"/>
              <w:right w:val="single" w:sz="4" w:space="0" w:color="auto"/>
            </w:tcBorders>
            <w:shd w:val="clear" w:color="000000" w:fill="FFFFFF"/>
            <w:textDirection w:val="btLr"/>
          </w:tcPr>
          <w:p w14:paraId="46B6BD65"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6B8C9D8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8391E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81AA6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74116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3,28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CD902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3,40</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31F6D2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0,88</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AA395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0,85</w:t>
            </w:r>
          </w:p>
        </w:tc>
        <w:tc>
          <w:tcPr>
            <w:tcW w:w="606" w:type="dxa"/>
            <w:vMerge w:val="restart"/>
            <w:tcBorders>
              <w:top w:val="nil"/>
              <w:left w:val="single" w:sz="2" w:space="0" w:color="000000"/>
              <w:right w:val="single" w:sz="4" w:space="0" w:color="auto"/>
            </w:tcBorders>
            <w:shd w:val="clear" w:color="000000" w:fill="FFFFFF"/>
          </w:tcPr>
          <w:p w14:paraId="0867B5B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1,68</w:t>
            </w:r>
          </w:p>
        </w:tc>
        <w:tc>
          <w:tcPr>
            <w:tcW w:w="606" w:type="dxa"/>
            <w:vMerge w:val="restart"/>
            <w:tcBorders>
              <w:top w:val="nil"/>
              <w:left w:val="single" w:sz="4" w:space="0" w:color="auto"/>
              <w:right w:val="single" w:sz="2" w:space="0" w:color="000000"/>
            </w:tcBorders>
            <w:shd w:val="clear" w:color="000000" w:fill="FFFFFF"/>
          </w:tcPr>
          <w:p w14:paraId="0DB269C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1,21</w:t>
            </w:r>
          </w:p>
        </w:tc>
        <w:tc>
          <w:tcPr>
            <w:tcW w:w="606" w:type="dxa"/>
            <w:vMerge w:val="restart"/>
            <w:tcBorders>
              <w:top w:val="nil"/>
              <w:left w:val="single" w:sz="2" w:space="0" w:color="000000"/>
              <w:right w:val="single" w:sz="4" w:space="0" w:color="auto"/>
            </w:tcBorders>
            <w:shd w:val="clear" w:color="000000" w:fill="FFFFFF"/>
          </w:tcPr>
          <w:p w14:paraId="108F967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0,16</w:t>
            </w:r>
          </w:p>
        </w:tc>
        <w:tc>
          <w:tcPr>
            <w:tcW w:w="606" w:type="dxa"/>
            <w:vMerge w:val="restart"/>
            <w:tcBorders>
              <w:top w:val="nil"/>
              <w:left w:val="single" w:sz="4" w:space="0" w:color="auto"/>
              <w:right w:val="single" w:sz="2" w:space="0" w:color="000000"/>
            </w:tcBorders>
            <w:shd w:val="clear" w:color="000000" w:fill="FFFFFF"/>
          </w:tcPr>
          <w:p w14:paraId="6F8AF63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0,31</w:t>
            </w:r>
          </w:p>
        </w:tc>
      </w:tr>
      <w:tr w:rsidR="002F4F78" w:rsidRPr="00437F82" w14:paraId="5D3A4F0A" w14:textId="77777777" w:rsidTr="002F4F78">
        <w:trPr>
          <w:trHeight w:val="277"/>
        </w:trPr>
        <w:tc>
          <w:tcPr>
            <w:tcW w:w="709" w:type="dxa"/>
            <w:vMerge/>
            <w:tcBorders>
              <w:left w:val="single" w:sz="12" w:space="0" w:color="000000"/>
              <w:right w:val="single" w:sz="4" w:space="0" w:color="auto"/>
            </w:tcBorders>
            <w:shd w:val="clear" w:color="000000" w:fill="FFFFFF"/>
            <w:textDirection w:val="btLr"/>
          </w:tcPr>
          <w:p w14:paraId="27660DB9"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1129338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4AB445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968DC0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6CEA5A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3,46</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0B6DE9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3,41</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8589A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0,69</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7FE232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0,65</w:t>
            </w:r>
          </w:p>
        </w:tc>
        <w:tc>
          <w:tcPr>
            <w:tcW w:w="606" w:type="dxa"/>
            <w:vMerge/>
            <w:tcBorders>
              <w:left w:val="single" w:sz="2" w:space="0" w:color="000000"/>
              <w:right w:val="single" w:sz="4" w:space="0" w:color="auto"/>
            </w:tcBorders>
            <w:shd w:val="clear" w:color="000000" w:fill="FFFFFF"/>
          </w:tcPr>
          <w:p w14:paraId="7B969EE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4" w:space="0" w:color="auto"/>
              <w:right w:val="single" w:sz="2" w:space="0" w:color="000000"/>
            </w:tcBorders>
            <w:shd w:val="clear" w:color="000000" w:fill="FFFFFF"/>
          </w:tcPr>
          <w:p w14:paraId="5C5BC03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2" w:space="0" w:color="000000"/>
              <w:right w:val="single" w:sz="4" w:space="0" w:color="auto"/>
            </w:tcBorders>
            <w:shd w:val="clear" w:color="000000" w:fill="FFFFFF"/>
          </w:tcPr>
          <w:p w14:paraId="46E8E66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4" w:space="0" w:color="auto"/>
              <w:right w:val="single" w:sz="2" w:space="0" w:color="000000"/>
            </w:tcBorders>
            <w:shd w:val="clear" w:color="000000" w:fill="FFFFFF"/>
          </w:tcPr>
          <w:p w14:paraId="6FDBC5A5"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7757E62F" w14:textId="77777777" w:rsidTr="002F4F78">
        <w:trPr>
          <w:trHeight w:val="277"/>
        </w:trPr>
        <w:tc>
          <w:tcPr>
            <w:tcW w:w="709" w:type="dxa"/>
            <w:vMerge/>
            <w:tcBorders>
              <w:left w:val="single" w:sz="12" w:space="0" w:color="000000"/>
              <w:bottom w:val="single" w:sz="4" w:space="0" w:color="auto"/>
              <w:right w:val="single" w:sz="4" w:space="0" w:color="auto"/>
            </w:tcBorders>
            <w:shd w:val="clear" w:color="000000" w:fill="FFFFFF"/>
            <w:textDirection w:val="btLr"/>
          </w:tcPr>
          <w:p w14:paraId="20F71577" w14:textId="77777777"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41FF401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84B4FC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3F9A4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F0F20C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4,07</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68B9DF"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3,65</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6AF827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0,40</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2D0326"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0,75</w:t>
            </w:r>
          </w:p>
        </w:tc>
        <w:tc>
          <w:tcPr>
            <w:tcW w:w="606" w:type="dxa"/>
            <w:vMerge/>
            <w:tcBorders>
              <w:left w:val="single" w:sz="2" w:space="0" w:color="000000"/>
              <w:bottom w:val="single" w:sz="4" w:space="0" w:color="auto"/>
              <w:right w:val="single" w:sz="4" w:space="0" w:color="auto"/>
            </w:tcBorders>
            <w:shd w:val="clear" w:color="000000" w:fill="FFFFFF"/>
          </w:tcPr>
          <w:p w14:paraId="07DE7C36"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4" w:space="0" w:color="auto"/>
              <w:bottom w:val="single" w:sz="4" w:space="0" w:color="auto"/>
              <w:right w:val="single" w:sz="2" w:space="0" w:color="000000"/>
            </w:tcBorders>
            <w:shd w:val="clear" w:color="000000" w:fill="FFFFFF"/>
          </w:tcPr>
          <w:p w14:paraId="7D4FC7F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2" w:space="0" w:color="000000"/>
              <w:bottom w:val="single" w:sz="4" w:space="0" w:color="auto"/>
              <w:right w:val="single" w:sz="4" w:space="0" w:color="auto"/>
            </w:tcBorders>
            <w:shd w:val="clear" w:color="000000" w:fill="FFFFFF"/>
          </w:tcPr>
          <w:p w14:paraId="78B6DF8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vMerge/>
            <w:tcBorders>
              <w:left w:val="single" w:sz="4" w:space="0" w:color="auto"/>
              <w:bottom w:val="single" w:sz="4" w:space="0" w:color="auto"/>
              <w:right w:val="single" w:sz="2" w:space="0" w:color="000000"/>
            </w:tcBorders>
            <w:shd w:val="clear" w:color="000000" w:fill="FFFFFF"/>
          </w:tcPr>
          <w:p w14:paraId="1AA998C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4752614" w14:textId="77777777" w:rsidTr="002F4F78">
        <w:trPr>
          <w:trHeight w:val="277"/>
        </w:trPr>
        <w:tc>
          <w:tcPr>
            <w:tcW w:w="709" w:type="dxa"/>
            <w:vMerge w:val="restart"/>
            <w:tcBorders>
              <w:top w:val="single" w:sz="4" w:space="0" w:color="auto"/>
              <w:left w:val="single" w:sz="12" w:space="0" w:color="000000"/>
              <w:right w:val="single" w:sz="4" w:space="0" w:color="auto"/>
            </w:tcBorders>
            <w:shd w:val="clear" w:color="000000" w:fill="FFFFFF"/>
            <w:textDirection w:val="btLr"/>
          </w:tcPr>
          <w:p w14:paraId="022680A1" w14:textId="050C8898" w:rsidR="002F4F78" w:rsidRPr="00292E89" w:rsidRDefault="002F4F78" w:rsidP="002F4F78">
            <w:pPr>
              <w:autoSpaceDE w:val="0"/>
              <w:autoSpaceDN w:val="0"/>
              <w:adjustRightInd w:val="0"/>
              <w:spacing w:after="0" w:line="240" w:lineRule="auto"/>
              <w:ind w:left="113" w:right="113"/>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Yaratma</w:t>
            </w: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1A21552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 Değil</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CCFA5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44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1AC8A0F"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33952F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2,97</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30AEB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2,85</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AA716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0,61</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CE341E"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1,00</w:t>
            </w:r>
          </w:p>
        </w:tc>
        <w:tc>
          <w:tcPr>
            <w:tcW w:w="606" w:type="dxa"/>
            <w:tcBorders>
              <w:top w:val="single" w:sz="4" w:space="0" w:color="auto"/>
              <w:left w:val="single" w:sz="2" w:space="0" w:color="000000"/>
              <w:bottom w:val="nil"/>
              <w:right w:val="single" w:sz="4" w:space="0" w:color="auto"/>
            </w:tcBorders>
            <w:shd w:val="clear" w:color="000000" w:fill="FFFFFF"/>
          </w:tcPr>
          <w:p w14:paraId="55B254B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4" w:space="0" w:color="auto"/>
              <w:bottom w:val="nil"/>
              <w:right w:val="single" w:sz="2" w:space="0" w:color="000000"/>
            </w:tcBorders>
            <w:shd w:val="clear" w:color="000000" w:fill="FFFFFF"/>
          </w:tcPr>
          <w:p w14:paraId="3568C6F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2" w:space="0" w:color="000000"/>
              <w:bottom w:val="nil"/>
              <w:right w:val="single" w:sz="4" w:space="0" w:color="auto"/>
            </w:tcBorders>
            <w:shd w:val="clear" w:color="000000" w:fill="FFFFFF"/>
          </w:tcPr>
          <w:p w14:paraId="0FA5234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single" w:sz="4" w:space="0" w:color="auto"/>
              <w:left w:val="single" w:sz="4" w:space="0" w:color="auto"/>
              <w:bottom w:val="nil"/>
              <w:right w:val="single" w:sz="2" w:space="0" w:color="000000"/>
            </w:tcBorders>
            <w:shd w:val="clear" w:color="000000" w:fill="FFFFFF"/>
          </w:tcPr>
          <w:p w14:paraId="4D47542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3FAF5A1B" w14:textId="77777777" w:rsidTr="002F4F78">
        <w:trPr>
          <w:trHeight w:val="277"/>
        </w:trPr>
        <w:tc>
          <w:tcPr>
            <w:tcW w:w="709" w:type="dxa"/>
            <w:vMerge/>
            <w:tcBorders>
              <w:left w:val="single" w:sz="12" w:space="0" w:color="000000"/>
              <w:right w:val="single" w:sz="4" w:space="0" w:color="auto"/>
            </w:tcBorders>
            <w:shd w:val="clear" w:color="000000" w:fill="FFFFFF"/>
          </w:tcPr>
          <w:p w14:paraId="5D429E09" w14:textId="75A63A03"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5FB5B82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Okur-yazar</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965A34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22</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36AE9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D4CD1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3,00</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DCCDD5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2,92</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7537745"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0,79</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135BC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0,77</w:t>
            </w:r>
          </w:p>
        </w:tc>
        <w:tc>
          <w:tcPr>
            <w:tcW w:w="606" w:type="dxa"/>
            <w:tcBorders>
              <w:top w:val="nil"/>
              <w:left w:val="single" w:sz="2" w:space="0" w:color="000000"/>
              <w:bottom w:val="nil"/>
              <w:right w:val="single" w:sz="4" w:space="0" w:color="auto"/>
            </w:tcBorders>
            <w:shd w:val="clear" w:color="000000" w:fill="FFFFFF"/>
          </w:tcPr>
          <w:p w14:paraId="19B570C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2" w:space="0" w:color="000000"/>
            </w:tcBorders>
            <w:shd w:val="clear" w:color="000000" w:fill="FFFFFF"/>
          </w:tcPr>
          <w:p w14:paraId="60B39F9C"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2" w:space="0" w:color="000000"/>
              <w:bottom w:val="nil"/>
              <w:right w:val="single" w:sz="4" w:space="0" w:color="auto"/>
            </w:tcBorders>
            <w:shd w:val="clear" w:color="000000" w:fill="FFFFFF"/>
          </w:tcPr>
          <w:p w14:paraId="65FF1B6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2" w:space="0" w:color="000000"/>
            </w:tcBorders>
            <w:shd w:val="clear" w:color="000000" w:fill="FFFFFF"/>
          </w:tcPr>
          <w:p w14:paraId="06CB48A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78EC6A9A" w14:textId="77777777" w:rsidTr="002F4F78">
        <w:trPr>
          <w:trHeight w:val="277"/>
        </w:trPr>
        <w:tc>
          <w:tcPr>
            <w:tcW w:w="709" w:type="dxa"/>
            <w:vMerge/>
            <w:tcBorders>
              <w:left w:val="single" w:sz="12" w:space="0" w:color="000000"/>
              <w:right w:val="single" w:sz="4" w:space="0" w:color="auto"/>
            </w:tcBorders>
            <w:shd w:val="clear" w:color="000000" w:fill="FFFFFF"/>
          </w:tcPr>
          <w:p w14:paraId="45208810" w14:textId="0908A401"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0C10A7E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İlköğretim</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60522F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56</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1AB7A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69</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204EA7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2,96</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1A3E525"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2,97</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79A975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0,73</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AC5806"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0,66</w:t>
            </w:r>
          </w:p>
        </w:tc>
        <w:tc>
          <w:tcPr>
            <w:tcW w:w="606" w:type="dxa"/>
            <w:tcBorders>
              <w:top w:val="nil"/>
              <w:left w:val="single" w:sz="2" w:space="0" w:color="000000"/>
              <w:bottom w:val="nil"/>
              <w:right w:val="single" w:sz="4" w:space="0" w:color="auto"/>
            </w:tcBorders>
            <w:shd w:val="clear" w:color="000000" w:fill="FFFFFF"/>
          </w:tcPr>
          <w:p w14:paraId="6EB97DDF"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1,28</w:t>
            </w:r>
          </w:p>
        </w:tc>
        <w:tc>
          <w:tcPr>
            <w:tcW w:w="606" w:type="dxa"/>
            <w:tcBorders>
              <w:top w:val="nil"/>
              <w:left w:val="single" w:sz="4" w:space="0" w:color="auto"/>
              <w:bottom w:val="nil"/>
              <w:right w:val="single" w:sz="2" w:space="0" w:color="000000"/>
            </w:tcBorders>
            <w:shd w:val="clear" w:color="000000" w:fill="FFFFFF"/>
          </w:tcPr>
          <w:p w14:paraId="5D1ECDD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1,14</w:t>
            </w:r>
          </w:p>
        </w:tc>
        <w:tc>
          <w:tcPr>
            <w:tcW w:w="606" w:type="dxa"/>
            <w:tcBorders>
              <w:top w:val="nil"/>
              <w:left w:val="single" w:sz="2" w:space="0" w:color="000000"/>
              <w:bottom w:val="nil"/>
              <w:right w:val="single" w:sz="4" w:space="0" w:color="auto"/>
            </w:tcBorders>
            <w:shd w:val="clear" w:color="000000" w:fill="FFFFFF"/>
          </w:tcPr>
          <w:p w14:paraId="01CBCA3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0,28</w:t>
            </w:r>
          </w:p>
        </w:tc>
        <w:tc>
          <w:tcPr>
            <w:tcW w:w="606" w:type="dxa"/>
            <w:tcBorders>
              <w:top w:val="nil"/>
              <w:left w:val="single" w:sz="4" w:space="0" w:color="auto"/>
              <w:bottom w:val="nil"/>
              <w:right w:val="single" w:sz="2" w:space="0" w:color="000000"/>
            </w:tcBorders>
            <w:shd w:val="clear" w:color="000000" w:fill="FFFFFF"/>
          </w:tcPr>
          <w:p w14:paraId="02184A7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0,34</w:t>
            </w:r>
          </w:p>
        </w:tc>
      </w:tr>
      <w:tr w:rsidR="002F4F78" w:rsidRPr="00437F82" w14:paraId="21968EAD" w14:textId="77777777" w:rsidTr="002F4F78">
        <w:trPr>
          <w:trHeight w:val="277"/>
        </w:trPr>
        <w:tc>
          <w:tcPr>
            <w:tcW w:w="709" w:type="dxa"/>
            <w:vMerge/>
            <w:tcBorders>
              <w:left w:val="single" w:sz="12" w:space="0" w:color="000000"/>
              <w:right w:val="single" w:sz="4" w:space="0" w:color="auto"/>
            </w:tcBorders>
            <w:shd w:val="clear" w:color="000000" w:fill="FFFFFF"/>
          </w:tcPr>
          <w:p w14:paraId="20C28476"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6160721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Lise</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04CFC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14</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A45B83"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28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F57965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3,08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2F7B3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3,11</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96F79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0,57</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A583C5"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0,50</w:t>
            </w:r>
          </w:p>
        </w:tc>
        <w:tc>
          <w:tcPr>
            <w:tcW w:w="606" w:type="dxa"/>
            <w:tcBorders>
              <w:top w:val="nil"/>
              <w:left w:val="single" w:sz="2" w:space="0" w:color="000000"/>
              <w:bottom w:val="nil"/>
              <w:right w:val="single" w:sz="4" w:space="0" w:color="auto"/>
            </w:tcBorders>
            <w:shd w:val="clear" w:color="000000" w:fill="FFFFFF"/>
          </w:tcPr>
          <w:p w14:paraId="58BCF8A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2" w:space="0" w:color="000000"/>
            </w:tcBorders>
            <w:shd w:val="clear" w:color="000000" w:fill="FFFFFF"/>
          </w:tcPr>
          <w:p w14:paraId="649C019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2" w:space="0" w:color="000000"/>
              <w:bottom w:val="nil"/>
              <w:right w:val="single" w:sz="4" w:space="0" w:color="auto"/>
            </w:tcBorders>
            <w:shd w:val="clear" w:color="000000" w:fill="FFFFFF"/>
          </w:tcPr>
          <w:p w14:paraId="4FF53540"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nil"/>
              <w:right w:val="single" w:sz="2" w:space="0" w:color="000000"/>
            </w:tcBorders>
            <w:shd w:val="clear" w:color="000000" w:fill="FFFFFF"/>
          </w:tcPr>
          <w:p w14:paraId="0D08B1B8"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r w:rsidR="002F4F78" w:rsidRPr="00437F82" w14:paraId="43711DC4" w14:textId="77777777" w:rsidTr="002F4F78">
        <w:trPr>
          <w:trHeight w:val="277"/>
        </w:trPr>
        <w:tc>
          <w:tcPr>
            <w:tcW w:w="709" w:type="dxa"/>
            <w:vMerge/>
            <w:tcBorders>
              <w:left w:val="single" w:sz="12" w:space="0" w:color="000000"/>
              <w:bottom w:val="single" w:sz="4" w:space="0" w:color="auto"/>
              <w:right w:val="single" w:sz="4" w:space="0" w:color="auto"/>
            </w:tcBorders>
            <w:shd w:val="clear" w:color="000000" w:fill="FFFFFF"/>
          </w:tcPr>
          <w:p w14:paraId="27EC4A7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2021" w:type="dxa"/>
            <w:tcBorders>
              <w:top w:val="single" w:sz="4" w:space="0" w:color="auto"/>
              <w:left w:val="single" w:sz="4" w:space="0" w:color="auto"/>
              <w:bottom w:val="single" w:sz="4" w:space="0" w:color="auto"/>
              <w:right w:val="single" w:sz="12" w:space="0" w:color="000000"/>
            </w:tcBorders>
            <w:shd w:val="clear" w:color="000000" w:fill="FFFFFF"/>
          </w:tcPr>
          <w:p w14:paraId="2EF21D0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Üniversite ve Üstü</w:t>
            </w:r>
          </w:p>
        </w:tc>
        <w:tc>
          <w:tcPr>
            <w:tcW w:w="606"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950BFA2"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8</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D469C4"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15</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EA5BB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3,53</w:t>
            </w:r>
          </w:p>
        </w:tc>
        <w:tc>
          <w:tcPr>
            <w:tcW w:w="60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DCD81AD"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3,30</w:t>
            </w:r>
          </w:p>
        </w:tc>
        <w:tc>
          <w:tcPr>
            <w:tcW w:w="758"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FF4AFFA"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0,83</w:t>
            </w:r>
          </w:p>
        </w:tc>
        <w:tc>
          <w:tcPr>
            <w:tcW w:w="757"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90FD366"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r w:rsidRPr="00292E89">
              <w:rPr>
                <w:rFonts w:ascii="Times New Roman" w:hAnsi="Times New Roman" w:cs="Times New Roman"/>
                <w:color w:val="000000"/>
                <w:sz w:val="20"/>
                <w:szCs w:val="20"/>
              </w:rPr>
              <w:t>0,78</w:t>
            </w:r>
          </w:p>
        </w:tc>
        <w:tc>
          <w:tcPr>
            <w:tcW w:w="606" w:type="dxa"/>
            <w:tcBorders>
              <w:top w:val="nil"/>
              <w:left w:val="single" w:sz="2" w:space="0" w:color="000000"/>
              <w:bottom w:val="single" w:sz="4" w:space="0" w:color="auto"/>
              <w:right w:val="single" w:sz="4" w:space="0" w:color="auto"/>
            </w:tcBorders>
            <w:shd w:val="clear" w:color="000000" w:fill="FFFFFF"/>
          </w:tcPr>
          <w:p w14:paraId="4F2DD821"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single" w:sz="4" w:space="0" w:color="auto"/>
              <w:right w:val="single" w:sz="2" w:space="0" w:color="000000"/>
            </w:tcBorders>
            <w:shd w:val="clear" w:color="000000" w:fill="FFFFFF"/>
          </w:tcPr>
          <w:p w14:paraId="2CC94F4B"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2" w:space="0" w:color="000000"/>
              <w:bottom w:val="single" w:sz="4" w:space="0" w:color="auto"/>
              <w:right w:val="single" w:sz="4" w:space="0" w:color="auto"/>
            </w:tcBorders>
            <w:shd w:val="clear" w:color="000000" w:fill="FFFFFF"/>
          </w:tcPr>
          <w:p w14:paraId="41F3B9E7"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c>
          <w:tcPr>
            <w:tcW w:w="606" w:type="dxa"/>
            <w:tcBorders>
              <w:top w:val="nil"/>
              <w:left w:val="single" w:sz="4" w:space="0" w:color="auto"/>
              <w:bottom w:val="single" w:sz="4" w:space="0" w:color="auto"/>
              <w:right w:val="single" w:sz="2" w:space="0" w:color="000000"/>
            </w:tcBorders>
            <w:shd w:val="clear" w:color="000000" w:fill="FFFFFF"/>
          </w:tcPr>
          <w:p w14:paraId="3E2F9B99" w14:textId="77777777" w:rsidR="002F4F78" w:rsidRPr="00292E89" w:rsidRDefault="002F4F78" w:rsidP="00570338">
            <w:pPr>
              <w:autoSpaceDE w:val="0"/>
              <w:autoSpaceDN w:val="0"/>
              <w:adjustRightInd w:val="0"/>
              <w:spacing w:after="0" w:line="240" w:lineRule="auto"/>
              <w:jc w:val="center"/>
              <w:rPr>
                <w:rFonts w:ascii="Times New Roman" w:hAnsi="Times New Roman" w:cs="Times New Roman"/>
                <w:color w:val="000000"/>
                <w:sz w:val="20"/>
                <w:szCs w:val="20"/>
              </w:rPr>
            </w:pPr>
          </w:p>
        </w:tc>
      </w:tr>
    </w:tbl>
    <w:p w14:paraId="658FB23B" w14:textId="77777777" w:rsidR="00D04800" w:rsidRDefault="00D04800" w:rsidP="00D04800">
      <w:pPr>
        <w:autoSpaceDE w:val="0"/>
        <w:autoSpaceDN w:val="0"/>
        <w:adjustRightInd w:val="0"/>
        <w:spacing w:after="0" w:line="240" w:lineRule="auto"/>
        <w:rPr>
          <w:rFonts w:ascii="$F$" w:hAnsi="$F$" w:cs="$F$"/>
          <w:color w:val="000000"/>
          <w:sz w:val="18"/>
          <w:szCs w:val="18"/>
        </w:rPr>
      </w:pPr>
    </w:p>
    <w:p w14:paraId="5B3235CA" w14:textId="4C93C778" w:rsidR="00C769E4" w:rsidRDefault="00BE2A4A" w:rsidP="00820E33">
      <w:pPr>
        <w:pStyle w:val="Balk2"/>
      </w:pPr>
      <w:bookmarkStart w:id="106" w:name="_Toc127661980"/>
      <w:r w:rsidRPr="00BE2A4A">
        <w:t>4.11. Çevre Sağlığı Bölüm/Program Öğrencilerinin Çevre So</w:t>
      </w:r>
      <w:r w:rsidR="00DF2A76">
        <w:t>runlarına Yönelik Davranışları i</w:t>
      </w:r>
      <w:r w:rsidRPr="00BE2A4A">
        <w:t>le Çözüm Odaklı Yaklaşımları</w:t>
      </w:r>
      <w:r w:rsidR="00B37A21">
        <w:t>nın,</w:t>
      </w:r>
      <w:r w:rsidR="00DF2A76">
        <w:t xml:space="preserve"> Doğdukları Coğrafi Bölgeye v</w:t>
      </w:r>
      <w:r w:rsidRPr="00BE2A4A">
        <w:t>e İkamet Ettikleri Yere Göre Karşılaştırılmasına İlişkin Bulgular</w:t>
      </w:r>
      <w:bookmarkEnd w:id="106"/>
    </w:p>
    <w:p w14:paraId="588C2594" w14:textId="4A1D63C3" w:rsidR="00973650" w:rsidRDefault="00BE2A4A" w:rsidP="00FB7CC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yedinci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doğdukları coğrafi bölgeye ve ikamet ettikleri yere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doğdukları coğrafi bölgeye ve ikamet ettikleri yere gö</w:t>
      </w:r>
      <w:r w:rsidR="001570A2">
        <w:rPr>
          <w:rFonts w:ascii="Times New Roman" w:hAnsi="Times New Roman" w:cs="Times New Roman"/>
          <w:sz w:val="24"/>
          <w:szCs w:val="24"/>
        </w:rPr>
        <w:t>re karşılaştırılmıştır (Tablo 37, Tablo 38</w:t>
      </w:r>
      <w:r>
        <w:rPr>
          <w:rFonts w:ascii="Times New Roman" w:hAnsi="Times New Roman" w:cs="Times New Roman"/>
          <w:sz w:val="24"/>
          <w:szCs w:val="24"/>
        </w:rPr>
        <w:t xml:space="preserve">).  </w:t>
      </w:r>
    </w:p>
    <w:p w14:paraId="648914FE" w14:textId="71032EEB" w:rsidR="005A223D" w:rsidRDefault="005A223D" w:rsidP="00FB7CC2">
      <w:pPr>
        <w:autoSpaceDE w:val="0"/>
        <w:autoSpaceDN w:val="0"/>
        <w:adjustRightInd w:val="0"/>
        <w:spacing w:after="0" w:line="360" w:lineRule="auto"/>
        <w:ind w:firstLine="708"/>
        <w:jc w:val="both"/>
        <w:rPr>
          <w:rFonts w:ascii="Times New Roman" w:hAnsi="Times New Roman" w:cs="Times New Roman"/>
          <w:sz w:val="24"/>
          <w:szCs w:val="24"/>
        </w:rPr>
      </w:pPr>
    </w:p>
    <w:p w14:paraId="2D9081B1" w14:textId="357902FF" w:rsidR="005A223D" w:rsidRDefault="005A223D" w:rsidP="005A223D">
      <w:pPr>
        <w:autoSpaceDE w:val="0"/>
        <w:autoSpaceDN w:val="0"/>
        <w:adjustRightInd w:val="0"/>
        <w:spacing w:after="0" w:line="360" w:lineRule="auto"/>
        <w:ind w:firstLine="708"/>
        <w:jc w:val="both"/>
        <w:rPr>
          <w:rFonts w:ascii="Times New Roman" w:hAnsi="Times New Roman" w:cs="Times New Roman"/>
          <w:sz w:val="24"/>
          <w:szCs w:val="24"/>
        </w:rPr>
      </w:pPr>
      <w:r w:rsidRPr="005A223D">
        <w:rPr>
          <w:rFonts w:ascii="Times New Roman" w:hAnsi="Times New Roman" w:cs="Times New Roman"/>
          <w:sz w:val="24"/>
          <w:szCs w:val="24"/>
        </w:rPr>
        <w:t xml:space="preserve">Tablo 37’de gösterildiği üzere yapılan varyans analiz sonuçları incelendiğinde çözüm odaklı </w:t>
      </w:r>
      <w:r w:rsidR="00617F0A">
        <w:rPr>
          <w:rFonts w:ascii="Times New Roman" w:hAnsi="Times New Roman" w:cs="Times New Roman"/>
          <w:sz w:val="24"/>
          <w:szCs w:val="24"/>
        </w:rPr>
        <w:t>yaklaşım düzeylerinde (F=0,64, p</w:t>
      </w:r>
      <w:r w:rsidRPr="005A223D">
        <w:rPr>
          <w:rFonts w:ascii="Times New Roman" w:hAnsi="Times New Roman" w:cs="Times New Roman"/>
          <w:sz w:val="24"/>
          <w:szCs w:val="24"/>
        </w:rPr>
        <w:t>=0,74) anlamlı bir farklılık görülmezken, çevre sorunlarına yö</w:t>
      </w:r>
      <w:r w:rsidR="00617F0A">
        <w:rPr>
          <w:rFonts w:ascii="Times New Roman" w:hAnsi="Times New Roman" w:cs="Times New Roman"/>
          <w:sz w:val="24"/>
          <w:szCs w:val="24"/>
        </w:rPr>
        <w:t>nelik davranışlarında (F=1,98, p</w:t>
      </w:r>
      <w:r w:rsidRPr="005A223D">
        <w:rPr>
          <w:rFonts w:ascii="Times New Roman" w:hAnsi="Times New Roman" w:cs="Times New Roman"/>
          <w:sz w:val="24"/>
          <w:szCs w:val="24"/>
        </w:rPr>
        <w:t>=0,05) doğdukları coğrafi bölgeye  göre anlamlı düzeyde farklılaşmalar görülmektedir (p&lt;0,05). Çevre sorunlarına yönelik davranış ölçeğinin alt boyutları incelendiğinde</w:t>
      </w:r>
      <w:r w:rsidR="00617F0A">
        <w:rPr>
          <w:rFonts w:ascii="Times New Roman" w:hAnsi="Times New Roman" w:cs="Times New Roman"/>
          <w:sz w:val="24"/>
          <w:szCs w:val="24"/>
        </w:rPr>
        <w:t>; Algılama alt boyutu (F=1,27, p</w:t>
      </w:r>
      <w:r w:rsidRPr="005A223D">
        <w:rPr>
          <w:rFonts w:ascii="Times New Roman" w:hAnsi="Times New Roman" w:cs="Times New Roman"/>
          <w:sz w:val="24"/>
          <w:szCs w:val="24"/>
        </w:rPr>
        <w:t xml:space="preserve">=0,26), </w:t>
      </w:r>
      <w:r w:rsidR="00617F0A">
        <w:rPr>
          <w:rFonts w:ascii="Times New Roman" w:hAnsi="Times New Roman" w:cs="Times New Roman"/>
          <w:sz w:val="24"/>
          <w:szCs w:val="24"/>
        </w:rPr>
        <w:t>Klavuzlama alt boyutu (F=1,19, p</w:t>
      </w:r>
      <w:r w:rsidRPr="005A223D">
        <w:rPr>
          <w:rFonts w:ascii="Times New Roman" w:hAnsi="Times New Roman" w:cs="Times New Roman"/>
          <w:sz w:val="24"/>
          <w:szCs w:val="24"/>
        </w:rPr>
        <w:t xml:space="preserve">=0,31), Beceriye </w:t>
      </w:r>
      <w:r w:rsidR="00617F0A">
        <w:rPr>
          <w:rFonts w:ascii="Times New Roman" w:hAnsi="Times New Roman" w:cs="Times New Roman"/>
          <w:sz w:val="24"/>
          <w:szCs w:val="24"/>
        </w:rPr>
        <w:t>dönüştürme alt boyutu (F=1,79, p</w:t>
      </w:r>
      <w:r w:rsidRPr="005A223D">
        <w:rPr>
          <w:rFonts w:ascii="Times New Roman" w:hAnsi="Times New Roman" w:cs="Times New Roman"/>
          <w:sz w:val="24"/>
          <w:szCs w:val="24"/>
        </w:rPr>
        <w:t>=0,08), Duru</w:t>
      </w:r>
      <w:r w:rsidR="00617F0A">
        <w:rPr>
          <w:rFonts w:ascii="Times New Roman" w:hAnsi="Times New Roman" w:cs="Times New Roman"/>
          <w:sz w:val="24"/>
          <w:szCs w:val="24"/>
        </w:rPr>
        <w:t>ma uydurma alt boyutu (F=1,49, p</w:t>
      </w:r>
      <w:r w:rsidRPr="005A223D">
        <w:rPr>
          <w:rFonts w:ascii="Times New Roman" w:hAnsi="Times New Roman" w:cs="Times New Roman"/>
          <w:sz w:val="24"/>
          <w:szCs w:val="24"/>
        </w:rPr>
        <w:t xml:space="preserve">=0,16) ve </w:t>
      </w:r>
      <w:r w:rsidR="00617F0A">
        <w:rPr>
          <w:rFonts w:ascii="Times New Roman" w:hAnsi="Times New Roman" w:cs="Times New Roman"/>
          <w:sz w:val="24"/>
          <w:szCs w:val="24"/>
        </w:rPr>
        <w:t>Yaratma alt boyutları (F=1,83, p</w:t>
      </w:r>
      <w:r w:rsidRPr="005A223D">
        <w:rPr>
          <w:rFonts w:ascii="Times New Roman" w:hAnsi="Times New Roman" w:cs="Times New Roman"/>
          <w:sz w:val="24"/>
          <w:szCs w:val="24"/>
        </w:rPr>
        <w:t>=0,08) arasında da anlamlı farklılıklara rastlanmamıştır (p&gt;0,05).  Kuru</w:t>
      </w:r>
      <w:r w:rsidR="00617F0A">
        <w:rPr>
          <w:rFonts w:ascii="Times New Roman" w:hAnsi="Times New Roman" w:cs="Times New Roman"/>
          <w:sz w:val="24"/>
          <w:szCs w:val="24"/>
        </w:rPr>
        <w:t>lma alt boyutunda ise (F=2,91, p</w:t>
      </w:r>
      <w:r w:rsidRPr="005A223D">
        <w:rPr>
          <w:rFonts w:ascii="Times New Roman" w:hAnsi="Times New Roman" w:cs="Times New Roman"/>
          <w:sz w:val="24"/>
          <w:szCs w:val="24"/>
        </w:rPr>
        <w:t xml:space="preserve">=0,00) bölgelere göre anlamlı farklılıklara rastlanmıştır (p&lt;0,05). Kurulma alt boyutu, öğrencilerin bilgilendirme kaynaklarına açıklığı, çevreye zarar veren ürünlerden uzak durmaları ve çevre sorunlarına karşı verdikleri olumlu ve olumsuz cevapları içeren sorulardan oluşmaktadır. </w:t>
      </w:r>
    </w:p>
    <w:p w14:paraId="2A1DFD2F" w14:textId="77777777" w:rsidR="00970561" w:rsidRDefault="00970561" w:rsidP="005A223D">
      <w:pPr>
        <w:autoSpaceDE w:val="0"/>
        <w:autoSpaceDN w:val="0"/>
        <w:adjustRightInd w:val="0"/>
        <w:spacing w:after="0" w:line="360" w:lineRule="auto"/>
        <w:ind w:firstLine="708"/>
        <w:jc w:val="both"/>
        <w:rPr>
          <w:rFonts w:ascii="Times New Roman" w:hAnsi="Times New Roman" w:cs="Times New Roman"/>
          <w:sz w:val="24"/>
          <w:szCs w:val="24"/>
        </w:rPr>
      </w:pPr>
    </w:p>
    <w:p w14:paraId="452FE23A" w14:textId="2D987FEB" w:rsidR="007C2E00" w:rsidRPr="00820E33" w:rsidRDefault="00820E33" w:rsidP="00820E33">
      <w:pPr>
        <w:pStyle w:val="ResimYazs"/>
        <w:rPr>
          <w:rFonts w:ascii="Times New Roman" w:hAnsi="Times New Roman" w:cs="Times New Roman"/>
          <w:b w:val="0"/>
          <w:color w:val="auto"/>
          <w:sz w:val="22"/>
          <w:szCs w:val="22"/>
        </w:rPr>
      </w:pPr>
      <w:bookmarkStart w:id="107" w:name="_Toc127659911"/>
      <w:r w:rsidRPr="00820E33">
        <w:rPr>
          <w:rFonts w:ascii="Times New Roman" w:hAnsi="Times New Roman" w:cs="Times New Roman"/>
          <w:color w:val="auto"/>
          <w:sz w:val="22"/>
          <w:szCs w:val="22"/>
        </w:rPr>
        <w:lastRenderedPageBreak/>
        <w:t xml:space="preserve">Tablo </w:t>
      </w:r>
      <w:r w:rsidRPr="00820E33">
        <w:rPr>
          <w:rFonts w:ascii="Times New Roman" w:hAnsi="Times New Roman" w:cs="Times New Roman"/>
          <w:color w:val="auto"/>
          <w:sz w:val="22"/>
          <w:szCs w:val="22"/>
        </w:rPr>
        <w:fldChar w:fldCharType="begin"/>
      </w:r>
      <w:r w:rsidRPr="00820E33">
        <w:rPr>
          <w:rFonts w:ascii="Times New Roman" w:hAnsi="Times New Roman" w:cs="Times New Roman"/>
          <w:color w:val="auto"/>
          <w:sz w:val="22"/>
          <w:szCs w:val="22"/>
        </w:rPr>
        <w:instrText xml:space="preserve"> SEQ Tablo \* ARABIC </w:instrText>
      </w:r>
      <w:r w:rsidRPr="00820E33">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38</w:t>
      </w:r>
      <w:r w:rsidRPr="00820E33">
        <w:rPr>
          <w:rFonts w:ascii="Times New Roman" w:hAnsi="Times New Roman" w:cs="Times New Roman"/>
          <w:color w:val="auto"/>
          <w:sz w:val="22"/>
          <w:szCs w:val="22"/>
        </w:rPr>
        <w:fldChar w:fldCharType="end"/>
      </w:r>
      <w:r w:rsidRPr="00820E33">
        <w:rPr>
          <w:rFonts w:ascii="Times New Roman" w:hAnsi="Times New Roman" w:cs="Times New Roman"/>
          <w:color w:val="auto"/>
          <w:sz w:val="22"/>
          <w:szCs w:val="22"/>
        </w:rPr>
        <w:t xml:space="preserve">. </w:t>
      </w:r>
      <w:r w:rsidR="00792DAF" w:rsidRPr="00820E33">
        <w:rPr>
          <w:rFonts w:ascii="Times New Roman" w:hAnsi="Times New Roman" w:cs="Times New Roman"/>
          <w:b w:val="0"/>
          <w:color w:val="auto"/>
          <w:sz w:val="22"/>
          <w:szCs w:val="22"/>
        </w:rPr>
        <w:t>Öğrencilerin</w:t>
      </w:r>
      <w:r w:rsidR="007C2E00" w:rsidRPr="00820E33">
        <w:rPr>
          <w:rFonts w:ascii="Times New Roman" w:hAnsi="Times New Roman" w:cs="Times New Roman"/>
          <w:b w:val="0"/>
          <w:color w:val="auto"/>
          <w:sz w:val="22"/>
          <w:szCs w:val="22"/>
        </w:rPr>
        <w:t xml:space="preserve"> </w:t>
      </w:r>
      <w:r w:rsidR="00CA1392" w:rsidRPr="00820E33">
        <w:rPr>
          <w:rFonts w:ascii="Times New Roman" w:hAnsi="Times New Roman" w:cs="Times New Roman"/>
          <w:b w:val="0"/>
          <w:color w:val="auto"/>
          <w:sz w:val="22"/>
          <w:szCs w:val="22"/>
        </w:rPr>
        <w:t>ÇSYD ile ÇOY’nın</w:t>
      </w:r>
      <w:r w:rsidR="005A223D" w:rsidRPr="00820E33">
        <w:rPr>
          <w:rFonts w:ascii="Times New Roman" w:hAnsi="Times New Roman" w:cs="Times New Roman"/>
          <w:b w:val="0"/>
          <w:color w:val="auto"/>
          <w:sz w:val="22"/>
          <w:szCs w:val="22"/>
        </w:rPr>
        <w:t>, d</w:t>
      </w:r>
      <w:r w:rsidR="007C2E00" w:rsidRPr="00820E33">
        <w:rPr>
          <w:rFonts w:ascii="Times New Roman" w:hAnsi="Times New Roman" w:cs="Times New Roman"/>
          <w:b w:val="0"/>
          <w:color w:val="auto"/>
          <w:sz w:val="22"/>
          <w:szCs w:val="22"/>
        </w:rPr>
        <w:t>oğdukla</w:t>
      </w:r>
      <w:r w:rsidR="005A223D" w:rsidRPr="00820E33">
        <w:rPr>
          <w:rFonts w:ascii="Times New Roman" w:hAnsi="Times New Roman" w:cs="Times New Roman"/>
          <w:b w:val="0"/>
          <w:color w:val="auto"/>
          <w:sz w:val="22"/>
          <w:szCs w:val="22"/>
        </w:rPr>
        <w:t>rı coğrafi b</w:t>
      </w:r>
      <w:r w:rsidR="007C2E00" w:rsidRPr="00820E33">
        <w:rPr>
          <w:rFonts w:ascii="Times New Roman" w:hAnsi="Times New Roman" w:cs="Times New Roman"/>
          <w:b w:val="0"/>
          <w:color w:val="auto"/>
          <w:sz w:val="22"/>
          <w:szCs w:val="22"/>
        </w:rPr>
        <w:t xml:space="preserve">ölgeye </w:t>
      </w:r>
      <w:r w:rsidR="005A223D" w:rsidRPr="00820E33">
        <w:rPr>
          <w:rFonts w:ascii="Times New Roman" w:hAnsi="Times New Roman" w:cs="Times New Roman"/>
          <w:b w:val="0"/>
          <w:color w:val="auto"/>
          <w:sz w:val="22"/>
          <w:szCs w:val="22"/>
        </w:rPr>
        <w:t>göre k</w:t>
      </w:r>
      <w:r w:rsidR="00CA1392" w:rsidRPr="00820E33">
        <w:rPr>
          <w:rFonts w:ascii="Times New Roman" w:hAnsi="Times New Roman" w:cs="Times New Roman"/>
          <w:b w:val="0"/>
          <w:color w:val="auto"/>
          <w:sz w:val="22"/>
          <w:szCs w:val="22"/>
        </w:rPr>
        <w:t>arşılaştırılması.</w:t>
      </w:r>
      <w:bookmarkEnd w:id="107"/>
    </w:p>
    <w:tbl>
      <w:tblPr>
        <w:tblW w:w="9038" w:type="dxa"/>
        <w:tblInd w:w="-15" w:type="dxa"/>
        <w:tblLayout w:type="fixed"/>
        <w:tblCellMar>
          <w:left w:w="93" w:type="dxa"/>
          <w:right w:w="93" w:type="dxa"/>
        </w:tblCellMar>
        <w:tblLook w:val="0000" w:firstRow="0" w:lastRow="0" w:firstColumn="0" w:lastColumn="0" w:noHBand="0" w:noVBand="0"/>
      </w:tblPr>
      <w:tblGrid>
        <w:gridCol w:w="1644"/>
        <w:gridCol w:w="2629"/>
        <w:gridCol w:w="822"/>
        <w:gridCol w:w="1150"/>
        <w:gridCol w:w="1150"/>
        <w:gridCol w:w="657"/>
        <w:gridCol w:w="986"/>
      </w:tblGrid>
      <w:tr w:rsidR="00142570" w:rsidRPr="00617F0A" w14:paraId="23ADAEA5" w14:textId="77777777" w:rsidTr="00142570">
        <w:trPr>
          <w:trHeight w:val="388"/>
        </w:trPr>
        <w:tc>
          <w:tcPr>
            <w:tcW w:w="1644"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06630308"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1F780507"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Yaşadıkları Bölge</w:t>
            </w:r>
          </w:p>
        </w:tc>
        <w:tc>
          <w:tcPr>
            <w:tcW w:w="822"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5A659D15"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N</w:t>
            </w:r>
          </w:p>
        </w:tc>
        <w:tc>
          <w:tcPr>
            <w:tcW w:w="115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074809AC"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Ortalama</w:t>
            </w:r>
          </w:p>
        </w:tc>
        <w:tc>
          <w:tcPr>
            <w:tcW w:w="115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71A7B332"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Standart Sapma</w:t>
            </w:r>
          </w:p>
        </w:tc>
        <w:tc>
          <w:tcPr>
            <w:tcW w:w="657" w:type="dxa"/>
            <w:tcBorders>
              <w:top w:val="single" w:sz="12" w:space="0" w:color="000000"/>
              <w:left w:val="single" w:sz="2" w:space="0" w:color="000000"/>
              <w:bottom w:val="single" w:sz="2" w:space="0" w:color="000000"/>
              <w:right w:val="single" w:sz="2" w:space="0" w:color="000000"/>
            </w:tcBorders>
            <w:shd w:val="clear" w:color="000000" w:fill="FFFFFF"/>
          </w:tcPr>
          <w:p w14:paraId="49926958"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p w14:paraId="10E02944"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F</w:t>
            </w:r>
          </w:p>
        </w:tc>
        <w:tc>
          <w:tcPr>
            <w:tcW w:w="986" w:type="dxa"/>
            <w:tcBorders>
              <w:top w:val="single" w:sz="12" w:space="0" w:color="000000"/>
              <w:left w:val="single" w:sz="2" w:space="0" w:color="000000"/>
              <w:bottom w:val="single" w:sz="2" w:space="0" w:color="000000"/>
              <w:right w:val="single" w:sz="2" w:space="0" w:color="000000"/>
            </w:tcBorders>
            <w:shd w:val="clear" w:color="000000" w:fill="FFFFFF"/>
          </w:tcPr>
          <w:p w14:paraId="029BD672"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p w14:paraId="2F7E847E" w14:textId="51D35751" w:rsidR="00142570" w:rsidRPr="00617F0A" w:rsidRDefault="007D579B"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p</w:t>
            </w:r>
          </w:p>
        </w:tc>
      </w:tr>
      <w:tr w:rsidR="00142570" w:rsidRPr="00617F0A" w14:paraId="421F420E"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5911A464"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14DC6FDD"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Ege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7BC3B76"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B421754"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4,15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185B5D9"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0,90</w:t>
            </w:r>
          </w:p>
        </w:tc>
        <w:tc>
          <w:tcPr>
            <w:tcW w:w="657" w:type="dxa"/>
            <w:tcBorders>
              <w:top w:val="nil"/>
              <w:left w:val="single" w:sz="2" w:space="0" w:color="000000"/>
              <w:bottom w:val="nil"/>
              <w:right w:val="single" w:sz="2" w:space="0" w:color="000000"/>
            </w:tcBorders>
            <w:shd w:val="clear" w:color="000000" w:fill="FFFFFF"/>
          </w:tcPr>
          <w:p w14:paraId="319E38D9"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1DF7AFC8"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7EF2AED"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4435E7FB"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63115A4E"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Marmara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BC23F2C"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FE56D8"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3,70</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5690D6"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0,93</w:t>
            </w:r>
          </w:p>
        </w:tc>
        <w:tc>
          <w:tcPr>
            <w:tcW w:w="657" w:type="dxa"/>
            <w:tcBorders>
              <w:top w:val="nil"/>
              <w:left w:val="single" w:sz="2" w:space="0" w:color="000000"/>
              <w:bottom w:val="nil"/>
              <w:right w:val="single" w:sz="2" w:space="0" w:color="000000"/>
            </w:tcBorders>
            <w:shd w:val="clear" w:color="000000" w:fill="FFFFFF"/>
          </w:tcPr>
          <w:p w14:paraId="28FF1897"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5D5F3132" w14:textId="77777777" w:rsidR="00142570" w:rsidRPr="00617F0A" w:rsidRDefault="00142570" w:rsidP="004377DB">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121EC885"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1D4E7ED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6764050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Akdeniz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3217CA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6B761A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4,15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2A988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1,10</w:t>
            </w:r>
          </w:p>
        </w:tc>
        <w:tc>
          <w:tcPr>
            <w:tcW w:w="657" w:type="dxa"/>
            <w:tcBorders>
              <w:top w:val="nil"/>
              <w:left w:val="single" w:sz="2" w:space="0" w:color="000000"/>
              <w:bottom w:val="nil"/>
              <w:right w:val="single" w:sz="2" w:space="0" w:color="000000"/>
            </w:tcBorders>
            <w:shd w:val="clear" w:color="000000" w:fill="FFFFFF"/>
          </w:tcPr>
          <w:p w14:paraId="612AD88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43C25AB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0D491BB9"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41FF45F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792C290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İç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E2E43D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ED4A60"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4,33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D4B125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1,11</w:t>
            </w:r>
          </w:p>
        </w:tc>
        <w:tc>
          <w:tcPr>
            <w:tcW w:w="657" w:type="dxa"/>
            <w:tcBorders>
              <w:top w:val="nil"/>
              <w:left w:val="single" w:sz="2" w:space="0" w:color="000000"/>
              <w:bottom w:val="nil"/>
              <w:right w:val="single" w:sz="2" w:space="0" w:color="000000"/>
            </w:tcBorders>
            <w:shd w:val="clear" w:color="000000" w:fill="FFFFFF"/>
          </w:tcPr>
          <w:p w14:paraId="140BD97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25A3859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3A6E0FA7"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48B9333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Toplam ÇOY</w:t>
            </w: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3EEA8D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5D0DEA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37</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F9B71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4,03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F260F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1,11</w:t>
            </w:r>
          </w:p>
        </w:tc>
        <w:tc>
          <w:tcPr>
            <w:tcW w:w="657" w:type="dxa"/>
            <w:tcBorders>
              <w:top w:val="nil"/>
              <w:left w:val="single" w:sz="2" w:space="0" w:color="000000"/>
              <w:bottom w:val="nil"/>
              <w:right w:val="single" w:sz="2" w:space="0" w:color="000000"/>
            </w:tcBorders>
            <w:shd w:val="clear" w:color="000000" w:fill="FFFFFF"/>
          </w:tcPr>
          <w:p w14:paraId="437E117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0,64</w:t>
            </w:r>
          </w:p>
        </w:tc>
        <w:tc>
          <w:tcPr>
            <w:tcW w:w="986" w:type="dxa"/>
            <w:tcBorders>
              <w:top w:val="nil"/>
              <w:left w:val="single" w:sz="2" w:space="0" w:color="000000"/>
              <w:bottom w:val="nil"/>
              <w:right w:val="single" w:sz="2" w:space="0" w:color="000000"/>
            </w:tcBorders>
            <w:shd w:val="clear" w:color="000000" w:fill="FFFFFF"/>
          </w:tcPr>
          <w:p w14:paraId="5670A4C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0,75</w:t>
            </w:r>
          </w:p>
        </w:tc>
      </w:tr>
      <w:tr w:rsidR="00142570" w:rsidRPr="00617F0A" w14:paraId="1127D9FC" w14:textId="77777777" w:rsidTr="00142570">
        <w:trPr>
          <w:trHeight w:val="221"/>
        </w:trPr>
        <w:tc>
          <w:tcPr>
            <w:tcW w:w="1644" w:type="dxa"/>
            <w:tcBorders>
              <w:top w:val="nil"/>
              <w:left w:val="single" w:sz="12" w:space="0" w:color="000000"/>
              <w:bottom w:val="nil"/>
              <w:right w:val="single" w:sz="4" w:space="0" w:color="auto"/>
            </w:tcBorders>
            <w:shd w:val="clear" w:color="000000" w:fill="FFFFFF"/>
          </w:tcPr>
          <w:p w14:paraId="2B5B5DB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6B26624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Güneydoğu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A96591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E408C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3,86</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3213E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1,13</w:t>
            </w:r>
          </w:p>
        </w:tc>
        <w:tc>
          <w:tcPr>
            <w:tcW w:w="657" w:type="dxa"/>
            <w:tcBorders>
              <w:top w:val="nil"/>
              <w:left w:val="single" w:sz="2" w:space="0" w:color="000000"/>
              <w:bottom w:val="nil"/>
              <w:right w:val="single" w:sz="2" w:space="0" w:color="000000"/>
            </w:tcBorders>
            <w:shd w:val="clear" w:color="000000" w:fill="FFFFFF"/>
          </w:tcPr>
          <w:p w14:paraId="3B31B18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7C74352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8C22522"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40E250A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53D8BD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Karadeniz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52A50C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36AD44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4,29</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5EF27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0,28</w:t>
            </w:r>
          </w:p>
        </w:tc>
        <w:tc>
          <w:tcPr>
            <w:tcW w:w="657" w:type="dxa"/>
            <w:tcBorders>
              <w:top w:val="nil"/>
              <w:left w:val="single" w:sz="2" w:space="0" w:color="000000"/>
              <w:bottom w:val="nil"/>
              <w:right w:val="single" w:sz="2" w:space="0" w:color="000000"/>
            </w:tcBorders>
            <w:shd w:val="clear" w:color="000000" w:fill="FFFFFF"/>
          </w:tcPr>
          <w:p w14:paraId="5988F2C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75D5DE6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60DCAF6A" w14:textId="77777777" w:rsidTr="00142570">
        <w:trPr>
          <w:trHeight w:val="273"/>
        </w:trPr>
        <w:tc>
          <w:tcPr>
            <w:tcW w:w="1644" w:type="dxa"/>
            <w:tcBorders>
              <w:top w:val="nil"/>
              <w:left w:val="single" w:sz="12" w:space="0" w:color="000000"/>
              <w:bottom w:val="single" w:sz="4" w:space="0" w:color="auto"/>
              <w:right w:val="single" w:sz="4" w:space="0" w:color="auto"/>
            </w:tcBorders>
            <w:shd w:val="clear" w:color="000000" w:fill="FFFFFF"/>
          </w:tcPr>
          <w:p w14:paraId="3B174BD0"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7C448D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Yurtdışı</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02A8D7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81B44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3,29</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EE859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1,59</w:t>
            </w:r>
          </w:p>
        </w:tc>
        <w:tc>
          <w:tcPr>
            <w:tcW w:w="657" w:type="dxa"/>
            <w:tcBorders>
              <w:top w:val="nil"/>
              <w:left w:val="single" w:sz="2" w:space="0" w:color="000000"/>
              <w:bottom w:val="single" w:sz="4" w:space="0" w:color="auto"/>
              <w:right w:val="single" w:sz="2" w:space="0" w:color="000000"/>
            </w:tcBorders>
            <w:shd w:val="clear" w:color="000000" w:fill="FFFFFF"/>
          </w:tcPr>
          <w:p w14:paraId="5E873A8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single" w:sz="4" w:space="0" w:color="auto"/>
              <w:right w:val="single" w:sz="2" w:space="0" w:color="000000"/>
            </w:tcBorders>
            <w:shd w:val="clear" w:color="000000" w:fill="FFFFFF"/>
          </w:tcPr>
          <w:p w14:paraId="04DE57D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1CE117C4" w14:textId="77777777" w:rsidTr="00142570">
        <w:trPr>
          <w:trHeight w:val="273"/>
        </w:trPr>
        <w:tc>
          <w:tcPr>
            <w:tcW w:w="1644" w:type="dxa"/>
            <w:tcBorders>
              <w:top w:val="single" w:sz="4" w:space="0" w:color="auto"/>
              <w:left w:val="single" w:sz="12" w:space="0" w:color="000000"/>
              <w:bottom w:val="nil"/>
              <w:right w:val="single" w:sz="4" w:space="0" w:color="auto"/>
            </w:tcBorders>
            <w:shd w:val="clear" w:color="000000" w:fill="FFFFFF"/>
          </w:tcPr>
          <w:p w14:paraId="0D426D5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868A74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Ege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1E6030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0EA17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3,31</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5468F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0,55</w:t>
            </w:r>
          </w:p>
        </w:tc>
        <w:tc>
          <w:tcPr>
            <w:tcW w:w="657" w:type="dxa"/>
            <w:tcBorders>
              <w:top w:val="single" w:sz="4" w:space="0" w:color="auto"/>
              <w:left w:val="single" w:sz="2" w:space="0" w:color="000000"/>
              <w:bottom w:val="nil"/>
              <w:right w:val="single" w:sz="2" w:space="0" w:color="000000"/>
            </w:tcBorders>
            <w:shd w:val="clear" w:color="000000" w:fill="FFFFFF"/>
          </w:tcPr>
          <w:p w14:paraId="7D4B50F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single" w:sz="4" w:space="0" w:color="auto"/>
              <w:left w:val="single" w:sz="2" w:space="0" w:color="000000"/>
              <w:bottom w:val="nil"/>
              <w:right w:val="single" w:sz="2" w:space="0" w:color="000000"/>
            </w:tcBorders>
            <w:shd w:val="clear" w:color="000000" w:fill="FFFFFF"/>
          </w:tcPr>
          <w:p w14:paraId="4D6E55D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D0706D1"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0259862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3F7D739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Marmara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AC862B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80D94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3,55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1D6DB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0,73</w:t>
            </w:r>
          </w:p>
        </w:tc>
        <w:tc>
          <w:tcPr>
            <w:tcW w:w="657" w:type="dxa"/>
            <w:tcBorders>
              <w:top w:val="nil"/>
              <w:left w:val="single" w:sz="2" w:space="0" w:color="000000"/>
              <w:bottom w:val="nil"/>
              <w:right w:val="single" w:sz="2" w:space="0" w:color="000000"/>
            </w:tcBorders>
            <w:shd w:val="clear" w:color="000000" w:fill="FFFFFF"/>
          </w:tcPr>
          <w:p w14:paraId="2A06B9E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5F17BEF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4D43672"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019D530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B86D18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Akdeniz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E20819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018F5A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3,41</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95F89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0,32</w:t>
            </w:r>
          </w:p>
        </w:tc>
        <w:tc>
          <w:tcPr>
            <w:tcW w:w="657" w:type="dxa"/>
            <w:tcBorders>
              <w:top w:val="nil"/>
              <w:left w:val="single" w:sz="2" w:space="0" w:color="000000"/>
              <w:bottom w:val="nil"/>
              <w:right w:val="single" w:sz="2" w:space="0" w:color="000000"/>
            </w:tcBorders>
            <w:shd w:val="clear" w:color="000000" w:fill="FFFFFF"/>
          </w:tcPr>
          <w:p w14:paraId="5C6F882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3DC760A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0069AEE0"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7C39815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523BCD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İç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710AD5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5D7D58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3,52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266DF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0,70</w:t>
            </w:r>
          </w:p>
        </w:tc>
        <w:tc>
          <w:tcPr>
            <w:tcW w:w="657" w:type="dxa"/>
            <w:tcBorders>
              <w:top w:val="nil"/>
              <w:left w:val="single" w:sz="2" w:space="0" w:color="000000"/>
              <w:bottom w:val="nil"/>
              <w:right w:val="single" w:sz="2" w:space="0" w:color="000000"/>
            </w:tcBorders>
            <w:shd w:val="clear" w:color="000000" w:fill="FFFFFF"/>
          </w:tcPr>
          <w:p w14:paraId="3156384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53B9226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19DDAE4D"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7166789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Toplam ÇED</w:t>
            </w: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32D92C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66399B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37</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60C72F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3,12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6A2959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0,66</w:t>
            </w:r>
          </w:p>
        </w:tc>
        <w:tc>
          <w:tcPr>
            <w:tcW w:w="657" w:type="dxa"/>
            <w:tcBorders>
              <w:top w:val="nil"/>
              <w:left w:val="single" w:sz="2" w:space="0" w:color="000000"/>
              <w:bottom w:val="nil"/>
              <w:right w:val="single" w:sz="2" w:space="0" w:color="000000"/>
            </w:tcBorders>
            <w:shd w:val="clear" w:color="000000" w:fill="FFFFFF"/>
          </w:tcPr>
          <w:p w14:paraId="765234D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1,98</w:t>
            </w:r>
          </w:p>
        </w:tc>
        <w:tc>
          <w:tcPr>
            <w:tcW w:w="986" w:type="dxa"/>
            <w:tcBorders>
              <w:top w:val="nil"/>
              <w:left w:val="single" w:sz="2" w:space="0" w:color="000000"/>
              <w:bottom w:val="nil"/>
              <w:right w:val="single" w:sz="2" w:space="0" w:color="000000"/>
            </w:tcBorders>
            <w:shd w:val="clear" w:color="000000" w:fill="FFFFFF"/>
          </w:tcPr>
          <w:p w14:paraId="4AC244F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0,5</w:t>
            </w:r>
            <w:r w:rsidRPr="00617F0A">
              <w:rPr>
                <w:rFonts w:ascii="Times New Roman" w:hAnsi="Times New Roman" w:cs="Times New Roman"/>
                <w:color w:val="000000"/>
                <w:sz w:val="20"/>
                <w:szCs w:val="20"/>
                <w:vertAlign w:val="superscript"/>
              </w:rPr>
              <w:t>*</w:t>
            </w:r>
          </w:p>
        </w:tc>
      </w:tr>
      <w:tr w:rsidR="00142570" w:rsidRPr="00617F0A" w14:paraId="3C9CA0F0" w14:textId="77777777" w:rsidTr="00142570">
        <w:trPr>
          <w:trHeight w:val="267"/>
        </w:trPr>
        <w:tc>
          <w:tcPr>
            <w:tcW w:w="1644" w:type="dxa"/>
            <w:tcBorders>
              <w:top w:val="nil"/>
              <w:left w:val="single" w:sz="12" w:space="0" w:color="000000"/>
              <w:bottom w:val="nil"/>
              <w:right w:val="single" w:sz="4" w:space="0" w:color="auto"/>
            </w:tcBorders>
            <w:shd w:val="clear" w:color="000000" w:fill="FFFFFF"/>
          </w:tcPr>
          <w:p w14:paraId="6874744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569D730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Güneydoğu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152A5F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B5C71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3,17</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A315B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0,60</w:t>
            </w:r>
          </w:p>
        </w:tc>
        <w:tc>
          <w:tcPr>
            <w:tcW w:w="657" w:type="dxa"/>
            <w:tcBorders>
              <w:top w:val="nil"/>
              <w:left w:val="single" w:sz="2" w:space="0" w:color="000000"/>
              <w:bottom w:val="nil"/>
              <w:right w:val="single" w:sz="2" w:space="0" w:color="000000"/>
            </w:tcBorders>
            <w:shd w:val="clear" w:color="000000" w:fill="FFFFFF"/>
          </w:tcPr>
          <w:p w14:paraId="5D850A4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53E96A3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0CBF84A"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5FD6F2A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5428A85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Karadeniz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6D00FF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014D3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3,22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7FB688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0,26</w:t>
            </w:r>
          </w:p>
        </w:tc>
        <w:tc>
          <w:tcPr>
            <w:tcW w:w="657" w:type="dxa"/>
            <w:tcBorders>
              <w:top w:val="nil"/>
              <w:left w:val="single" w:sz="2" w:space="0" w:color="000000"/>
              <w:bottom w:val="nil"/>
              <w:right w:val="single" w:sz="2" w:space="0" w:color="000000"/>
            </w:tcBorders>
            <w:shd w:val="clear" w:color="000000" w:fill="FFFFFF"/>
          </w:tcPr>
          <w:p w14:paraId="42E5FC6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0C11C55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2936C91F" w14:textId="77777777" w:rsidTr="00142570">
        <w:trPr>
          <w:trHeight w:val="273"/>
        </w:trPr>
        <w:tc>
          <w:tcPr>
            <w:tcW w:w="1644" w:type="dxa"/>
            <w:tcBorders>
              <w:top w:val="nil"/>
              <w:left w:val="single" w:sz="12" w:space="0" w:color="000000"/>
              <w:bottom w:val="single" w:sz="4" w:space="0" w:color="auto"/>
              <w:right w:val="single" w:sz="4" w:space="0" w:color="auto"/>
            </w:tcBorders>
            <w:shd w:val="clear" w:color="000000" w:fill="FFFFFF"/>
          </w:tcPr>
          <w:p w14:paraId="4C01016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nil"/>
              <w:right w:val="single" w:sz="12" w:space="0" w:color="000000"/>
            </w:tcBorders>
            <w:shd w:val="clear" w:color="000000" w:fill="FFFFFF"/>
          </w:tcPr>
          <w:p w14:paraId="5D9EBF8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Yurtdışı</w:t>
            </w:r>
          </w:p>
        </w:tc>
        <w:tc>
          <w:tcPr>
            <w:tcW w:w="822" w:type="dxa"/>
            <w:tcBorders>
              <w:top w:val="single" w:sz="4" w:space="0" w:color="auto"/>
              <w:left w:val="single" w:sz="12" w:space="0" w:color="000000"/>
              <w:bottom w:val="nil"/>
              <w:right w:val="single" w:sz="2" w:space="0" w:color="000000"/>
            </w:tcBorders>
            <w:shd w:val="clear" w:color="000000" w:fill="FFFFFF"/>
            <w:vAlign w:val="center"/>
          </w:tcPr>
          <w:p w14:paraId="2E2771D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w:t>
            </w:r>
          </w:p>
        </w:tc>
        <w:tc>
          <w:tcPr>
            <w:tcW w:w="1150" w:type="dxa"/>
            <w:tcBorders>
              <w:top w:val="single" w:sz="4" w:space="0" w:color="auto"/>
              <w:left w:val="single" w:sz="2" w:space="0" w:color="000000"/>
              <w:bottom w:val="nil"/>
              <w:right w:val="single" w:sz="2" w:space="0" w:color="000000"/>
            </w:tcBorders>
            <w:shd w:val="clear" w:color="000000" w:fill="FFFFFF"/>
            <w:vAlign w:val="center"/>
          </w:tcPr>
          <w:p w14:paraId="3A473B5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2,54</w:t>
            </w:r>
          </w:p>
        </w:tc>
        <w:tc>
          <w:tcPr>
            <w:tcW w:w="1150" w:type="dxa"/>
            <w:tcBorders>
              <w:top w:val="single" w:sz="4" w:space="0" w:color="auto"/>
              <w:left w:val="single" w:sz="2" w:space="0" w:color="000000"/>
              <w:bottom w:val="nil"/>
              <w:right w:val="single" w:sz="2" w:space="0" w:color="000000"/>
            </w:tcBorders>
            <w:shd w:val="clear" w:color="000000" w:fill="FFFFFF"/>
            <w:vAlign w:val="center"/>
          </w:tcPr>
          <w:p w14:paraId="59BC6A9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1,43</w:t>
            </w:r>
          </w:p>
        </w:tc>
        <w:tc>
          <w:tcPr>
            <w:tcW w:w="657" w:type="dxa"/>
            <w:tcBorders>
              <w:top w:val="nil"/>
              <w:left w:val="single" w:sz="2" w:space="0" w:color="000000"/>
              <w:bottom w:val="single" w:sz="4" w:space="0" w:color="auto"/>
              <w:right w:val="single" w:sz="2" w:space="0" w:color="000000"/>
            </w:tcBorders>
            <w:shd w:val="clear" w:color="000000" w:fill="FFFFFF"/>
          </w:tcPr>
          <w:p w14:paraId="2C51477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single" w:sz="4" w:space="0" w:color="auto"/>
              <w:right w:val="single" w:sz="2" w:space="0" w:color="000000"/>
            </w:tcBorders>
            <w:shd w:val="clear" w:color="000000" w:fill="FFFFFF"/>
          </w:tcPr>
          <w:p w14:paraId="452EA32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41377C65" w14:textId="77777777" w:rsidTr="00142570">
        <w:trPr>
          <w:trHeight w:val="273"/>
        </w:trPr>
        <w:tc>
          <w:tcPr>
            <w:tcW w:w="1644" w:type="dxa"/>
            <w:tcBorders>
              <w:top w:val="single" w:sz="4" w:space="0" w:color="auto"/>
              <w:left w:val="single" w:sz="12" w:space="0" w:color="000000"/>
              <w:bottom w:val="nil"/>
              <w:right w:val="single" w:sz="4" w:space="0" w:color="auto"/>
            </w:tcBorders>
            <w:shd w:val="clear" w:color="000000" w:fill="FFFFFF"/>
          </w:tcPr>
          <w:p w14:paraId="35CE609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95C286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Ege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F87671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8B9FF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3,80</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85D92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0,90</w:t>
            </w:r>
          </w:p>
        </w:tc>
        <w:tc>
          <w:tcPr>
            <w:tcW w:w="657" w:type="dxa"/>
            <w:tcBorders>
              <w:top w:val="single" w:sz="4" w:space="0" w:color="auto"/>
              <w:left w:val="single" w:sz="2" w:space="0" w:color="000000"/>
              <w:bottom w:val="nil"/>
              <w:right w:val="single" w:sz="2" w:space="0" w:color="000000"/>
            </w:tcBorders>
            <w:shd w:val="clear" w:color="000000" w:fill="FFFFFF"/>
          </w:tcPr>
          <w:p w14:paraId="2CE9372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single" w:sz="4" w:space="0" w:color="auto"/>
              <w:left w:val="single" w:sz="2" w:space="0" w:color="000000"/>
              <w:bottom w:val="nil"/>
              <w:right w:val="single" w:sz="2" w:space="0" w:color="000000"/>
            </w:tcBorders>
            <w:shd w:val="clear" w:color="000000" w:fill="FFFFFF"/>
          </w:tcPr>
          <w:p w14:paraId="09F6195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17EDB5D7"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08ABFB5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8D631D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Marmara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C42DAE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D4829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4,02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A1ECC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0,94</w:t>
            </w:r>
          </w:p>
        </w:tc>
        <w:tc>
          <w:tcPr>
            <w:tcW w:w="657" w:type="dxa"/>
            <w:tcBorders>
              <w:top w:val="nil"/>
              <w:left w:val="single" w:sz="2" w:space="0" w:color="000000"/>
              <w:bottom w:val="nil"/>
              <w:right w:val="single" w:sz="2" w:space="0" w:color="000000"/>
            </w:tcBorders>
            <w:shd w:val="clear" w:color="000000" w:fill="FFFFFF"/>
          </w:tcPr>
          <w:p w14:paraId="4905BB6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7BF2427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1B7EA6FA"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1565B97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7A890B8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Akdeniz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68D340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212E57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3,98</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F9BAC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0,41</w:t>
            </w:r>
          </w:p>
        </w:tc>
        <w:tc>
          <w:tcPr>
            <w:tcW w:w="657" w:type="dxa"/>
            <w:tcBorders>
              <w:top w:val="nil"/>
              <w:left w:val="single" w:sz="2" w:space="0" w:color="000000"/>
              <w:bottom w:val="nil"/>
              <w:right w:val="single" w:sz="2" w:space="0" w:color="000000"/>
            </w:tcBorders>
            <w:shd w:val="clear" w:color="000000" w:fill="FFFFFF"/>
          </w:tcPr>
          <w:p w14:paraId="0C7E649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67E6C77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5E0105B6"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64D885A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618B764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İç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E44BD1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16B92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4,02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CAD86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0,96</w:t>
            </w:r>
          </w:p>
        </w:tc>
        <w:tc>
          <w:tcPr>
            <w:tcW w:w="657" w:type="dxa"/>
            <w:tcBorders>
              <w:top w:val="nil"/>
              <w:left w:val="single" w:sz="2" w:space="0" w:color="000000"/>
              <w:bottom w:val="nil"/>
              <w:right w:val="single" w:sz="2" w:space="0" w:color="000000"/>
            </w:tcBorders>
            <w:shd w:val="clear" w:color="000000" w:fill="FFFFFF"/>
          </w:tcPr>
          <w:p w14:paraId="18DDA8C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0AA1031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5574565C"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68450E5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Algılama</w:t>
            </w: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3C4385F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577C36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37</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8F27D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3,81</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F9625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1,08</w:t>
            </w:r>
          </w:p>
        </w:tc>
        <w:tc>
          <w:tcPr>
            <w:tcW w:w="657" w:type="dxa"/>
            <w:tcBorders>
              <w:top w:val="nil"/>
              <w:left w:val="single" w:sz="2" w:space="0" w:color="000000"/>
              <w:bottom w:val="nil"/>
              <w:right w:val="single" w:sz="2" w:space="0" w:color="000000"/>
            </w:tcBorders>
            <w:shd w:val="clear" w:color="000000" w:fill="FFFFFF"/>
          </w:tcPr>
          <w:p w14:paraId="5E3F672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1,27</w:t>
            </w:r>
          </w:p>
        </w:tc>
        <w:tc>
          <w:tcPr>
            <w:tcW w:w="986" w:type="dxa"/>
            <w:tcBorders>
              <w:top w:val="nil"/>
              <w:left w:val="single" w:sz="2" w:space="0" w:color="000000"/>
              <w:bottom w:val="nil"/>
              <w:right w:val="single" w:sz="2" w:space="0" w:color="000000"/>
            </w:tcBorders>
            <w:shd w:val="clear" w:color="000000" w:fill="FFFFFF"/>
          </w:tcPr>
          <w:p w14:paraId="4164DCB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0,26</w:t>
            </w:r>
          </w:p>
        </w:tc>
      </w:tr>
      <w:tr w:rsidR="00142570" w:rsidRPr="00617F0A" w14:paraId="7A6DE48F" w14:textId="77777777" w:rsidTr="00142570">
        <w:trPr>
          <w:trHeight w:val="271"/>
        </w:trPr>
        <w:tc>
          <w:tcPr>
            <w:tcW w:w="1644" w:type="dxa"/>
            <w:tcBorders>
              <w:top w:val="nil"/>
              <w:left w:val="single" w:sz="12" w:space="0" w:color="000000"/>
              <w:bottom w:val="nil"/>
              <w:right w:val="single" w:sz="4" w:space="0" w:color="auto"/>
            </w:tcBorders>
            <w:shd w:val="clear" w:color="000000" w:fill="FFFFFF"/>
          </w:tcPr>
          <w:p w14:paraId="6B21E74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EB18EA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Güneydoğu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BAF8E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BEAC9D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3,48</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94F4CB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0,86</w:t>
            </w:r>
          </w:p>
        </w:tc>
        <w:tc>
          <w:tcPr>
            <w:tcW w:w="657" w:type="dxa"/>
            <w:tcBorders>
              <w:top w:val="nil"/>
              <w:left w:val="single" w:sz="2" w:space="0" w:color="000000"/>
              <w:bottom w:val="nil"/>
              <w:right w:val="single" w:sz="2" w:space="0" w:color="000000"/>
            </w:tcBorders>
            <w:shd w:val="clear" w:color="000000" w:fill="FFFFFF"/>
          </w:tcPr>
          <w:p w14:paraId="323E3CF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18B532E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0BE733DB"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64E647B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71595A5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Karadeniz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EBC44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D5974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3,69</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318930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0,90</w:t>
            </w:r>
          </w:p>
        </w:tc>
        <w:tc>
          <w:tcPr>
            <w:tcW w:w="657" w:type="dxa"/>
            <w:tcBorders>
              <w:top w:val="nil"/>
              <w:left w:val="single" w:sz="2" w:space="0" w:color="000000"/>
              <w:bottom w:val="nil"/>
              <w:right w:val="single" w:sz="2" w:space="0" w:color="000000"/>
            </w:tcBorders>
            <w:shd w:val="clear" w:color="000000" w:fill="FFFFFF"/>
          </w:tcPr>
          <w:p w14:paraId="30CE05B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6ABDBC2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5AFCA269" w14:textId="77777777" w:rsidTr="00142570">
        <w:trPr>
          <w:trHeight w:val="273"/>
        </w:trPr>
        <w:tc>
          <w:tcPr>
            <w:tcW w:w="1644" w:type="dxa"/>
            <w:tcBorders>
              <w:top w:val="nil"/>
              <w:left w:val="single" w:sz="12" w:space="0" w:color="000000"/>
              <w:bottom w:val="single" w:sz="4" w:space="0" w:color="auto"/>
              <w:right w:val="single" w:sz="4" w:space="0" w:color="auto"/>
            </w:tcBorders>
            <w:shd w:val="clear" w:color="000000" w:fill="FFFFFF"/>
          </w:tcPr>
          <w:p w14:paraId="3FBD015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50E8796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Yurtdışı</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1877E9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60FB2C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3,00</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34A734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2,12</w:t>
            </w:r>
          </w:p>
        </w:tc>
        <w:tc>
          <w:tcPr>
            <w:tcW w:w="657" w:type="dxa"/>
            <w:tcBorders>
              <w:top w:val="nil"/>
              <w:left w:val="single" w:sz="2" w:space="0" w:color="000000"/>
              <w:bottom w:val="single" w:sz="4" w:space="0" w:color="auto"/>
              <w:right w:val="single" w:sz="2" w:space="0" w:color="000000"/>
            </w:tcBorders>
            <w:shd w:val="clear" w:color="000000" w:fill="FFFFFF"/>
          </w:tcPr>
          <w:p w14:paraId="3A35612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single" w:sz="4" w:space="0" w:color="auto"/>
              <w:right w:val="single" w:sz="2" w:space="0" w:color="000000"/>
            </w:tcBorders>
            <w:shd w:val="clear" w:color="000000" w:fill="FFFFFF"/>
          </w:tcPr>
          <w:p w14:paraId="2CDDFB40"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323DAE9F" w14:textId="77777777" w:rsidTr="00142570">
        <w:trPr>
          <w:trHeight w:val="273"/>
        </w:trPr>
        <w:tc>
          <w:tcPr>
            <w:tcW w:w="1644" w:type="dxa"/>
            <w:tcBorders>
              <w:top w:val="single" w:sz="4" w:space="0" w:color="auto"/>
              <w:left w:val="single" w:sz="12" w:space="0" w:color="000000"/>
              <w:bottom w:val="nil"/>
              <w:right w:val="single" w:sz="4" w:space="0" w:color="auto"/>
            </w:tcBorders>
            <w:shd w:val="clear" w:color="000000" w:fill="FFFFFF"/>
          </w:tcPr>
          <w:p w14:paraId="28EF800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070F0C8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Ege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7610A5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0D656E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D1286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0,58</w:t>
            </w:r>
          </w:p>
        </w:tc>
        <w:tc>
          <w:tcPr>
            <w:tcW w:w="657" w:type="dxa"/>
            <w:tcBorders>
              <w:top w:val="single" w:sz="4" w:space="0" w:color="auto"/>
              <w:left w:val="single" w:sz="2" w:space="0" w:color="000000"/>
              <w:bottom w:val="nil"/>
              <w:right w:val="single" w:sz="2" w:space="0" w:color="000000"/>
            </w:tcBorders>
            <w:shd w:val="clear" w:color="000000" w:fill="FFFFFF"/>
          </w:tcPr>
          <w:p w14:paraId="38079F4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single" w:sz="4" w:space="0" w:color="auto"/>
              <w:left w:val="single" w:sz="2" w:space="0" w:color="000000"/>
              <w:bottom w:val="nil"/>
              <w:right w:val="single" w:sz="2" w:space="0" w:color="000000"/>
            </w:tcBorders>
            <w:shd w:val="clear" w:color="000000" w:fill="FFFFFF"/>
          </w:tcPr>
          <w:p w14:paraId="177658E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0DE0DDD0"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0360EAA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3816907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Marmara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4B0D482"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D570A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3,31</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502A1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0,79</w:t>
            </w:r>
          </w:p>
        </w:tc>
        <w:tc>
          <w:tcPr>
            <w:tcW w:w="657" w:type="dxa"/>
            <w:tcBorders>
              <w:top w:val="nil"/>
              <w:left w:val="single" w:sz="2" w:space="0" w:color="000000"/>
              <w:bottom w:val="nil"/>
              <w:right w:val="single" w:sz="2" w:space="0" w:color="000000"/>
            </w:tcBorders>
            <w:shd w:val="clear" w:color="000000" w:fill="FFFFFF"/>
          </w:tcPr>
          <w:p w14:paraId="076C53C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61D6F0C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7755E889"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06AA394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B63FB8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Akdeniz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5B6819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13</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95E26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1C83B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0,54</w:t>
            </w:r>
          </w:p>
        </w:tc>
        <w:tc>
          <w:tcPr>
            <w:tcW w:w="657" w:type="dxa"/>
            <w:tcBorders>
              <w:top w:val="nil"/>
              <w:left w:val="single" w:sz="2" w:space="0" w:color="000000"/>
              <w:bottom w:val="nil"/>
              <w:right w:val="single" w:sz="2" w:space="0" w:color="000000"/>
            </w:tcBorders>
            <w:shd w:val="clear" w:color="000000" w:fill="FFFFFF"/>
          </w:tcPr>
          <w:p w14:paraId="4AF67AB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6CCFB4BF"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4CDD7B86"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35C6D85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286746B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İç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D10E00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6E541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3,49</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9BD18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0,60</w:t>
            </w:r>
          </w:p>
        </w:tc>
        <w:tc>
          <w:tcPr>
            <w:tcW w:w="657" w:type="dxa"/>
            <w:tcBorders>
              <w:top w:val="nil"/>
              <w:left w:val="single" w:sz="2" w:space="0" w:color="000000"/>
              <w:bottom w:val="nil"/>
              <w:right w:val="single" w:sz="2" w:space="0" w:color="000000"/>
            </w:tcBorders>
            <w:shd w:val="clear" w:color="000000" w:fill="FFFFFF"/>
          </w:tcPr>
          <w:p w14:paraId="6EC1776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0F0EFBC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578B2EFB"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67D89E0B"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Kurulma</w:t>
            </w: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7C33E81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5B508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37</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2D689E"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2,81</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134EF1"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0,61</w:t>
            </w:r>
          </w:p>
        </w:tc>
        <w:tc>
          <w:tcPr>
            <w:tcW w:w="657" w:type="dxa"/>
            <w:tcBorders>
              <w:top w:val="nil"/>
              <w:left w:val="single" w:sz="2" w:space="0" w:color="000000"/>
              <w:bottom w:val="nil"/>
              <w:right w:val="single" w:sz="2" w:space="0" w:color="000000"/>
            </w:tcBorders>
            <w:shd w:val="clear" w:color="000000" w:fill="FFFFFF"/>
          </w:tcPr>
          <w:p w14:paraId="64C8295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2,91</w:t>
            </w:r>
          </w:p>
        </w:tc>
        <w:tc>
          <w:tcPr>
            <w:tcW w:w="986" w:type="dxa"/>
            <w:tcBorders>
              <w:top w:val="nil"/>
              <w:left w:val="single" w:sz="2" w:space="0" w:color="000000"/>
              <w:bottom w:val="nil"/>
              <w:right w:val="single" w:sz="2" w:space="0" w:color="000000"/>
            </w:tcBorders>
            <w:shd w:val="clear" w:color="000000" w:fill="FFFFFF"/>
          </w:tcPr>
          <w:p w14:paraId="6DE7253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0,00</w:t>
            </w:r>
            <w:r w:rsidRPr="00617F0A">
              <w:rPr>
                <w:rFonts w:ascii="Times New Roman" w:hAnsi="Times New Roman" w:cs="Times New Roman"/>
                <w:color w:val="000000"/>
                <w:sz w:val="20"/>
                <w:szCs w:val="20"/>
                <w:vertAlign w:val="superscript"/>
              </w:rPr>
              <w:t>*</w:t>
            </w:r>
          </w:p>
        </w:tc>
      </w:tr>
      <w:tr w:rsidR="00142570" w:rsidRPr="00617F0A" w14:paraId="1C26B8E7" w14:textId="77777777" w:rsidTr="00142570">
        <w:trPr>
          <w:trHeight w:val="289"/>
        </w:trPr>
        <w:tc>
          <w:tcPr>
            <w:tcW w:w="1644" w:type="dxa"/>
            <w:tcBorders>
              <w:top w:val="nil"/>
              <w:left w:val="single" w:sz="12" w:space="0" w:color="000000"/>
              <w:bottom w:val="nil"/>
              <w:right w:val="single" w:sz="4" w:space="0" w:color="auto"/>
            </w:tcBorders>
            <w:shd w:val="clear" w:color="000000" w:fill="FFFFFF"/>
          </w:tcPr>
          <w:p w14:paraId="11962D0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94A10D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Güneydoğu Anadolu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975549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53ACCB7"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3,06</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CC7A9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0,66</w:t>
            </w:r>
          </w:p>
        </w:tc>
        <w:tc>
          <w:tcPr>
            <w:tcW w:w="657" w:type="dxa"/>
            <w:tcBorders>
              <w:top w:val="nil"/>
              <w:left w:val="single" w:sz="2" w:space="0" w:color="000000"/>
              <w:bottom w:val="nil"/>
              <w:right w:val="single" w:sz="2" w:space="0" w:color="000000"/>
            </w:tcBorders>
            <w:shd w:val="clear" w:color="000000" w:fill="FFFFFF"/>
          </w:tcPr>
          <w:p w14:paraId="0E880B90"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14304DD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013CC15F" w14:textId="77777777" w:rsidTr="00142570">
        <w:trPr>
          <w:trHeight w:val="273"/>
        </w:trPr>
        <w:tc>
          <w:tcPr>
            <w:tcW w:w="1644" w:type="dxa"/>
            <w:tcBorders>
              <w:top w:val="nil"/>
              <w:left w:val="single" w:sz="12" w:space="0" w:color="000000"/>
              <w:bottom w:val="nil"/>
              <w:right w:val="single" w:sz="4" w:space="0" w:color="auto"/>
            </w:tcBorders>
            <w:shd w:val="clear" w:color="000000" w:fill="FFFFFF"/>
          </w:tcPr>
          <w:p w14:paraId="14902533"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78EFE09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Karadeniz Bölgesi</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588744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4</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EE2674A"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2,69</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A1805C"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0,72</w:t>
            </w:r>
          </w:p>
        </w:tc>
        <w:tc>
          <w:tcPr>
            <w:tcW w:w="657" w:type="dxa"/>
            <w:tcBorders>
              <w:top w:val="nil"/>
              <w:left w:val="single" w:sz="2" w:space="0" w:color="000000"/>
              <w:bottom w:val="nil"/>
              <w:right w:val="single" w:sz="2" w:space="0" w:color="000000"/>
            </w:tcBorders>
            <w:shd w:val="clear" w:color="000000" w:fill="FFFFFF"/>
          </w:tcPr>
          <w:p w14:paraId="24C63AA4"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nil"/>
              <w:right w:val="single" w:sz="2" w:space="0" w:color="000000"/>
            </w:tcBorders>
            <w:shd w:val="clear" w:color="000000" w:fill="FFFFFF"/>
          </w:tcPr>
          <w:p w14:paraId="63C46AA9"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r w:rsidR="00142570" w:rsidRPr="00617F0A" w14:paraId="7506D072" w14:textId="77777777" w:rsidTr="00142570">
        <w:trPr>
          <w:trHeight w:val="273"/>
        </w:trPr>
        <w:tc>
          <w:tcPr>
            <w:tcW w:w="1644" w:type="dxa"/>
            <w:tcBorders>
              <w:top w:val="nil"/>
              <w:left w:val="single" w:sz="12" w:space="0" w:color="000000"/>
              <w:bottom w:val="single" w:sz="4" w:space="0" w:color="auto"/>
              <w:right w:val="single" w:sz="4" w:space="0" w:color="auto"/>
            </w:tcBorders>
            <w:shd w:val="clear" w:color="000000" w:fill="FFFFFF"/>
          </w:tcPr>
          <w:p w14:paraId="12D3032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2629" w:type="dxa"/>
            <w:tcBorders>
              <w:top w:val="single" w:sz="4" w:space="0" w:color="auto"/>
              <w:left w:val="single" w:sz="4" w:space="0" w:color="auto"/>
              <w:bottom w:val="single" w:sz="4" w:space="0" w:color="auto"/>
              <w:right w:val="single" w:sz="12" w:space="0" w:color="000000"/>
            </w:tcBorders>
            <w:shd w:val="clear" w:color="000000" w:fill="FFFFFF"/>
          </w:tcPr>
          <w:p w14:paraId="442D888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Yurtdışı</w:t>
            </w:r>
          </w:p>
        </w:tc>
        <w:tc>
          <w:tcPr>
            <w:tcW w:w="822"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1DB6458"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A55616"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2,50</w:t>
            </w:r>
          </w:p>
        </w:tc>
        <w:tc>
          <w:tcPr>
            <w:tcW w:w="11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E48D30"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r w:rsidRPr="00617F0A">
              <w:rPr>
                <w:rFonts w:ascii="Times New Roman" w:hAnsi="Times New Roman" w:cs="Times New Roman"/>
                <w:color w:val="000000"/>
                <w:sz w:val="20"/>
                <w:szCs w:val="20"/>
              </w:rPr>
              <w:t>1,59</w:t>
            </w:r>
          </w:p>
        </w:tc>
        <w:tc>
          <w:tcPr>
            <w:tcW w:w="657" w:type="dxa"/>
            <w:tcBorders>
              <w:top w:val="nil"/>
              <w:left w:val="single" w:sz="2" w:space="0" w:color="000000"/>
              <w:bottom w:val="single" w:sz="4" w:space="0" w:color="auto"/>
              <w:right w:val="single" w:sz="2" w:space="0" w:color="000000"/>
            </w:tcBorders>
            <w:shd w:val="clear" w:color="000000" w:fill="FFFFFF"/>
          </w:tcPr>
          <w:p w14:paraId="50096CBD"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c>
          <w:tcPr>
            <w:tcW w:w="986" w:type="dxa"/>
            <w:tcBorders>
              <w:top w:val="nil"/>
              <w:left w:val="single" w:sz="2" w:space="0" w:color="000000"/>
              <w:bottom w:val="single" w:sz="4" w:space="0" w:color="auto"/>
              <w:right w:val="single" w:sz="2" w:space="0" w:color="000000"/>
            </w:tcBorders>
            <w:shd w:val="clear" w:color="000000" w:fill="FFFFFF"/>
          </w:tcPr>
          <w:p w14:paraId="149D63B5" w14:textId="77777777" w:rsidR="00142570" w:rsidRPr="00617F0A" w:rsidRDefault="00142570" w:rsidP="00142570">
            <w:pPr>
              <w:autoSpaceDE w:val="0"/>
              <w:autoSpaceDN w:val="0"/>
              <w:adjustRightInd w:val="0"/>
              <w:spacing w:after="0" w:line="240" w:lineRule="auto"/>
              <w:rPr>
                <w:rFonts w:ascii="Times New Roman" w:hAnsi="Times New Roman" w:cs="Times New Roman"/>
                <w:color w:val="000000"/>
                <w:sz w:val="20"/>
                <w:szCs w:val="20"/>
              </w:rPr>
            </w:pPr>
          </w:p>
        </w:tc>
      </w:tr>
    </w:tbl>
    <w:p w14:paraId="0B3023EB" w14:textId="77777777" w:rsidR="005F5690" w:rsidRPr="00617F0A" w:rsidRDefault="005F5690" w:rsidP="005F5690">
      <w:pPr>
        <w:autoSpaceDE w:val="0"/>
        <w:autoSpaceDN w:val="0"/>
        <w:adjustRightInd w:val="0"/>
        <w:spacing w:after="0" w:line="240" w:lineRule="auto"/>
        <w:rPr>
          <w:rFonts w:ascii="Times New Roman" w:hAnsi="Times New Roman" w:cs="Times New Roman"/>
          <w:color w:val="000000"/>
          <w:sz w:val="20"/>
          <w:szCs w:val="20"/>
        </w:rPr>
      </w:pPr>
    </w:p>
    <w:p w14:paraId="03958A96" w14:textId="4ACF9E4B" w:rsidR="005F5690" w:rsidRDefault="005F5690" w:rsidP="007C2E00">
      <w:pPr>
        <w:autoSpaceDE w:val="0"/>
        <w:autoSpaceDN w:val="0"/>
        <w:adjustRightInd w:val="0"/>
        <w:spacing w:after="0" w:line="360" w:lineRule="auto"/>
        <w:jc w:val="both"/>
        <w:rPr>
          <w:rFonts w:ascii="Times New Roman" w:hAnsi="Times New Roman" w:cs="Times New Roman"/>
          <w:sz w:val="24"/>
          <w:szCs w:val="24"/>
        </w:rPr>
      </w:pPr>
    </w:p>
    <w:p w14:paraId="19F886AE" w14:textId="2A97720E"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0EFF4374" w14:textId="6BEFA606"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5B86C957" w14:textId="77777777" w:rsidR="00970561" w:rsidRDefault="00970561" w:rsidP="007C2E00">
      <w:pPr>
        <w:autoSpaceDE w:val="0"/>
        <w:autoSpaceDN w:val="0"/>
        <w:adjustRightInd w:val="0"/>
        <w:spacing w:after="0" w:line="360" w:lineRule="auto"/>
        <w:jc w:val="both"/>
        <w:rPr>
          <w:rFonts w:ascii="Times New Roman" w:hAnsi="Times New Roman" w:cs="Times New Roman"/>
          <w:sz w:val="24"/>
          <w:szCs w:val="24"/>
        </w:rPr>
      </w:pPr>
    </w:p>
    <w:p w14:paraId="63C12851" w14:textId="5846865E"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249DB8F7" w14:textId="4B061AEB"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44437CFE" w14:textId="61FF74B9"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202DD2EC" w14:textId="3E07D63C"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4DB2A153" w14:textId="77777777" w:rsidR="005A223D" w:rsidRDefault="005A223D" w:rsidP="007C2E00">
      <w:pPr>
        <w:autoSpaceDE w:val="0"/>
        <w:autoSpaceDN w:val="0"/>
        <w:adjustRightInd w:val="0"/>
        <w:spacing w:after="0" w:line="360" w:lineRule="auto"/>
        <w:jc w:val="both"/>
        <w:rPr>
          <w:rFonts w:ascii="Times New Roman" w:hAnsi="Times New Roman" w:cs="Times New Roman"/>
          <w:sz w:val="24"/>
          <w:szCs w:val="24"/>
        </w:rPr>
      </w:pPr>
    </w:p>
    <w:p w14:paraId="15E25C8D" w14:textId="575CF4CD" w:rsidR="004377DB" w:rsidRPr="002F17E7" w:rsidRDefault="00970561" w:rsidP="003E71A1">
      <w:pPr>
        <w:pStyle w:val="ResimYazs"/>
        <w:rPr>
          <w:rFonts w:ascii="Times New Roman" w:hAnsi="Times New Roman" w:cs="Times New Roman"/>
          <w:b w:val="0"/>
          <w:color w:val="auto"/>
          <w:sz w:val="22"/>
          <w:szCs w:val="22"/>
        </w:rPr>
      </w:pPr>
      <w:bookmarkStart w:id="108" w:name="_Toc127659912"/>
      <w:r w:rsidRPr="00820E33">
        <w:rPr>
          <w:rFonts w:ascii="Times New Roman" w:hAnsi="Times New Roman" w:cs="Times New Roman"/>
          <w:color w:val="auto"/>
          <w:sz w:val="22"/>
          <w:szCs w:val="22"/>
        </w:rPr>
        <w:lastRenderedPageBreak/>
        <w:t xml:space="preserve">Tablo </w:t>
      </w:r>
      <w:r w:rsidRPr="00820E33">
        <w:rPr>
          <w:rFonts w:ascii="Times New Roman" w:hAnsi="Times New Roman" w:cs="Times New Roman"/>
          <w:color w:val="auto"/>
          <w:sz w:val="22"/>
          <w:szCs w:val="22"/>
        </w:rPr>
        <w:fldChar w:fldCharType="begin"/>
      </w:r>
      <w:r w:rsidRPr="00820E33">
        <w:rPr>
          <w:rFonts w:ascii="Times New Roman" w:hAnsi="Times New Roman" w:cs="Times New Roman"/>
          <w:color w:val="auto"/>
          <w:sz w:val="22"/>
          <w:szCs w:val="22"/>
        </w:rPr>
        <w:instrText xml:space="preserve"> SEQ Tablo \* ARABIC </w:instrText>
      </w:r>
      <w:r w:rsidRPr="00820E33">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39</w:t>
      </w:r>
      <w:r w:rsidRPr="00820E33">
        <w:rPr>
          <w:rFonts w:ascii="Times New Roman" w:hAnsi="Times New Roman" w:cs="Times New Roman"/>
          <w:color w:val="auto"/>
          <w:sz w:val="22"/>
          <w:szCs w:val="22"/>
        </w:rPr>
        <w:fldChar w:fldCharType="end"/>
      </w:r>
      <w:r w:rsidRPr="00820E33">
        <w:rPr>
          <w:rFonts w:ascii="Times New Roman" w:hAnsi="Times New Roman" w:cs="Times New Roman"/>
          <w:color w:val="auto"/>
          <w:sz w:val="22"/>
          <w:szCs w:val="22"/>
        </w:rPr>
        <w:t xml:space="preserve">. </w:t>
      </w:r>
      <w:r w:rsidR="005A223D" w:rsidRPr="002F17E7">
        <w:rPr>
          <w:rFonts w:ascii="Times New Roman" w:hAnsi="Times New Roman" w:cs="Times New Roman"/>
          <w:b w:val="0"/>
          <w:color w:val="auto"/>
          <w:sz w:val="22"/>
          <w:szCs w:val="22"/>
        </w:rPr>
        <w:t>Öğrencilerin ÇSYD ile ÇOY’nın, doğdukları c</w:t>
      </w:r>
      <w:r w:rsidR="004377DB" w:rsidRPr="002F17E7">
        <w:rPr>
          <w:rFonts w:ascii="Times New Roman" w:hAnsi="Times New Roman" w:cs="Times New Roman"/>
          <w:b w:val="0"/>
          <w:color w:val="auto"/>
          <w:sz w:val="22"/>
          <w:szCs w:val="22"/>
        </w:rPr>
        <w:t>oğrafi</w:t>
      </w:r>
      <w:r w:rsidR="005A223D" w:rsidRPr="002F17E7">
        <w:rPr>
          <w:rFonts w:ascii="Times New Roman" w:hAnsi="Times New Roman" w:cs="Times New Roman"/>
          <w:b w:val="0"/>
          <w:color w:val="auto"/>
          <w:sz w:val="22"/>
          <w:szCs w:val="22"/>
        </w:rPr>
        <w:t xml:space="preserve"> bölgeye göre k</w:t>
      </w:r>
      <w:r w:rsidR="004377DB" w:rsidRPr="002F17E7">
        <w:rPr>
          <w:rFonts w:ascii="Times New Roman" w:hAnsi="Times New Roman" w:cs="Times New Roman"/>
          <w:b w:val="0"/>
          <w:color w:val="auto"/>
          <w:sz w:val="22"/>
          <w:szCs w:val="22"/>
        </w:rPr>
        <w:t xml:space="preserve">arşılaştırılması </w:t>
      </w:r>
      <w:r w:rsidR="005A223D" w:rsidRPr="002F17E7">
        <w:rPr>
          <w:rFonts w:ascii="Times New Roman" w:hAnsi="Times New Roman" w:cs="Times New Roman"/>
          <w:b w:val="0"/>
          <w:color w:val="auto"/>
          <w:sz w:val="22"/>
          <w:szCs w:val="22"/>
        </w:rPr>
        <w:t>(d</w:t>
      </w:r>
      <w:r w:rsidR="004377DB" w:rsidRPr="002F17E7">
        <w:rPr>
          <w:rFonts w:ascii="Times New Roman" w:hAnsi="Times New Roman" w:cs="Times New Roman"/>
          <w:b w:val="0"/>
          <w:color w:val="auto"/>
          <w:sz w:val="22"/>
          <w:szCs w:val="22"/>
        </w:rPr>
        <w:t>evam).</w:t>
      </w:r>
      <w:bookmarkEnd w:id="108"/>
    </w:p>
    <w:tbl>
      <w:tblPr>
        <w:tblW w:w="9072" w:type="dxa"/>
        <w:tblInd w:w="-15" w:type="dxa"/>
        <w:tblLayout w:type="fixed"/>
        <w:tblCellMar>
          <w:left w:w="93" w:type="dxa"/>
          <w:right w:w="93" w:type="dxa"/>
        </w:tblCellMar>
        <w:tblLook w:val="0000" w:firstRow="0" w:lastRow="0" w:firstColumn="0" w:lastColumn="0" w:noHBand="0" w:noVBand="0"/>
      </w:tblPr>
      <w:tblGrid>
        <w:gridCol w:w="1701"/>
        <w:gridCol w:w="2552"/>
        <w:gridCol w:w="850"/>
        <w:gridCol w:w="1134"/>
        <w:gridCol w:w="1134"/>
        <w:gridCol w:w="709"/>
        <w:gridCol w:w="992"/>
      </w:tblGrid>
      <w:tr w:rsidR="004377DB" w:rsidRPr="004377DB" w14:paraId="12496EA4" w14:textId="77777777" w:rsidTr="002A6B85">
        <w:trPr>
          <w:trHeight w:val="273"/>
        </w:trPr>
        <w:tc>
          <w:tcPr>
            <w:tcW w:w="1701" w:type="dxa"/>
            <w:tcBorders>
              <w:top w:val="single" w:sz="4" w:space="0" w:color="auto"/>
              <w:left w:val="single" w:sz="12" w:space="0" w:color="000000"/>
              <w:bottom w:val="nil"/>
              <w:right w:val="single" w:sz="4" w:space="0" w:color="auto"/>
            </w:tcBorders>
            <w:shd w:val="clear" w:color="000000" w:fill="FFFFFF"/>
          </w:tcPr>
          <w:p w14:paraId="28055D6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70DCD3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Ege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29DEC8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8854C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2,83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285C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0,78</w:t>
            </w:r>
          </w:p>
        </w:tc>
        <w:tc>
          <w:tcPr>
            <w:tcW w:w="709" w:type="dxa"/>
            <w:tcBorders>
              <w:top w:val="single" w:sz="4" w:space="0" w:color="auto"/>
              <w:left w:val="single" w:sz="2" w:space="0" w:color="000000"/>
              <w:bottom w:val="nil"/>
              <w:right w:val="single" w:sz="2" w:space="0" w:color="000000"/>
            </w:tcBorders>
            <w:shd w:val="clear" w:color="000000" w:fill="FFFFFF"/>
          </w:tcPr>
          <w:p w14:paraId="036467E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2" w:space="0" w:color="000000"/>
              <w:bottom w:val="nil"/>
              <w:right w:val="single" w:sz="2" w:space="0" w:color="000000"/>
            </w:tcBorders>
            <w:shd w:val="clear" w:color="000000" w:fill="FFFFFF"/>
          </w:tcPr>
          <w:p w14:paraId="3DF244E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4272F96"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2626499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25E11E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Marmara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84EE69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F1AEB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3,19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3C947B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0,99</w:t>
            </w:r>
          </w:p>
        </w:tc>
        <w:tc>
          <w:tcPr>
            <w:tcW w:w="709" w:type="dxa"/>
            <w:tcBorders>
              <w:top w:val="nil"/>
              <w:left w:val="single" w:sz="2" w:space="0" w:color="000000"/>
              <w:bottom w:val="nil"/>
              <w:right w:val="single" w:sz="2" w:space="0" w:color="000000"/>
            </w:tcBorders>
            <w:shd w:val="clear" w:color="000000" w:fill="FFFFFF"/>
          </w:tcPr>
          <w:p w14:paraId="0BD2685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21F9B87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F0B133E"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E594C5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72D3281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Akdeniz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9B6872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6A9F1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2,60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765B4E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0,55</w:t>
            </w:r>
          </w:p>
        </w:tc>
        <w:tc>
          <w:tcPr>
            <w:tcW w:w="709" w:type="dxa"/>
            <w:tcBorders>
              <w:top w:val="nil"/>
              <w:left w:val="single" w:sz="2" w:space="0" w:color="000000"/>
              <w:bottom w:val="nil"/>
              <w:right w:val="single" w:sz="2" w:space="0" w:color="000000"/>
            </w:tcBorders>
            <w:shd w:val="clear" w:color="000000" w:fill="FFFFFF"/>
          </w:tcPr>
          <w:p w14:paraId="23D9FEA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7D0BF6E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3ED67717"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76EE14F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26A6AFE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İç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3B7140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188F61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2,94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E5683A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0,90</w:t>
            </w:r>
          </w:p>
        </w:tc>
        <w:tc>
          <w:tcPr>
            <w:tcW w:w="709" w:type="dxa"/>
            <w:tcBorders>
              <w:top w:val="nil"/>
              <w:left w:val="single" w:sz="2" w:space="0" w:color="000000"/>
              <w:bottom w:val="nil"/>
              <w:right w:val="single" w:sz="2" w:space="0" w:color="000000"/>
            </w:tcBorders>
            <w:shd w:val="clear" w:color="000000" w:fill="FFFFFF"/>
          </w:tcPr>
          <w:p w14:paraId="5804DA8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4D40826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F855294"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44A37B8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Klavuzlama</w:t>
            </w: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4EC5EF0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A6F163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B30FF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2,78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A778EF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0,77</w:t>
            </w:r>
          </w:p>
        </w:tc>
        <w:tc>
          <w:tcPr>
            <w:tcW w:w="709" w:type="dxa"/>
            <w:tcBorders>
              <w:top w:val="nil"/>
              <w:left w:val="single" w:sz="2" w:space="0" w:color="000000"/>
              <w:bottom w:val="nil"/>
              <w:right w:val="single" w:sz="2" w:space="0" w:color="000000"/>
            </w:tcBorders>
            <w:shd w:val="clear" w:color="000000" w:fill="FFFFFF"/>
          </w:tcPr>
          <w:p w14:paraId="77B410E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1,19</w:t>
            </w:r>
          </w:p>
        </w:tc>
        <w:tc>
          <w:tcPr>
            <w:tcW w:w="992" w:type="dxa"/>
            <w:tcBorders>
              <w:top w:val="nil"/>
              <w:left w:val="single" w:sz="2" w:space="0" w:color="000000"/>
              <w:bottom w:val="nil"/>
              <w:right w:val="single" w:sz="2" w:space="0" w:color="000000"/>
            </w:tcBorders>
            <w:shd w:val="clear" w:color="000000" w:fill="FFFFFF"/>
          </w:tcPr>
          <w:p w14:paraId="51F8C40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0,31</w:t>
            </w:r>
          </w:p>
        </w:tc>
      </w:tr>
      <w:tr w:rsidR="004377DB" w:rsidRPr="004377DB" w14:paraId="293E4895" w14:textId="77777777" w:rsidTr="002A6B85">
        <w:trPr>
          <w:trHeight w:val="235"/>
        </w:trPr>
        <w:tc>
          <w:tcPr>
            <w:tcW w:w="1701" w:type="dxa"/>
            <w:tcBorders>
              <w:top w:val="nil"/>
              <w:left w:val="single" w:sz="12" w:space="0" w:color="000000"/>
              <w:bottom w:val="nil"/>
              <w:right w:val="single" w:sz="4" w:space="0" w:color="auto"/>
            </w:tcBorders>
            <w:shd w:val="clear" w:color="000000" w:fill="FFFFFF"/>
          </w:tcPr>
          <w:p w14:paraId="48BDD24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538D7D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Güneydoğu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0BC479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133D7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2,80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295D9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0,56</w:t>
            </w:r>
          </w:p>
        </w:tc>
        <w:tc>
          <w:tcPr>
            <w:tcW w:w="709" w:type="dxa"/>
            <w:tcBorders>
              <w:top w:val="nil"/>
              <w:left w:val="single" w:sz="2" w:space="0" w:color="000000"/>
              <w:bottom w:val="nil"/>
              <w:right w:val="single" w:sz="2" w:space="0" w:color="000000"/>
            </w:tcBorders>
            <w:shd w:val="clear" w:color="000000" w:fill="FFFFFF"/>
          </w:tcPr>
          <w:p w14:paraId="78F72FA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3DEC31C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2435F5D1"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557332D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F71B96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Karadeniz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8E325E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D30BA5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2,62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69B61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0,28</w:t>
            </w:r>
          </w:p>
        </w:tc>
        <w:tc>
          <w:tcPr>
            <w:tcW w:w="709" w:type="dxa"/>
            <w:tcBorders>
              <w:top w:val="nil"/>
              <w:left w:val="single" w:sz="2" w:space="0" w:color="000000"/>
              <w:bottom w:val="nil"/>
              <w:right w:val="single" w:sz="2" w:space="0" w:color="000000"/>
            </w:tcBorders>
            <w:shd w:val="clear" w:color="000000" w:fill="FFFFFF"/>
          </w:tcPr>
          <w:p w14:paraId="6F7C187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06C3E50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344A03A2" w14:textId="77777777" w:rsidTr="002A6B85">
        <w:trPr>
          <w:trHeight w:val="273"/>
        </w:trPr>
        <w:tc>
          <w:tcPr>
            <w:tcW w:w="1701" w:type="dxa"/>
            <w:tcBorders>
              <w:top w:val="nil"/>
              <w:left w:val="single" w:sz="12" w:space="0" w:color="000000"/>
              <w:bottom w:val="single" w:sz="4" w:space="0" w:color="auto"/>
              <w:right w:val="single" w:sz="4" w:space="0" w:color="auto"/>
            </w:tcBorders>
            <w:shd w:val="clear" w:color="000000" w:fill="FFFFFF"/>
          </w:tcPr>
          <w:p w14:paraId="4524163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1474F3C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Yurtdışı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5B9E5A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ACEE6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2,08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427CA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1,30</w:t>
            </w:r>
          </w:p>
        </w:tc>
        <w:tc>
          <w:tcPr>
            <w:tcW w:w="709" w:type="dxa"/>
            <w:tcBorders>
              <w:top w:val="nil"/>
              <w:left w:val="single" w:sz="2" w:space="0" w:color="000000"/>
              <w:bottom w:val="single" w:sz="4" w:space="0" w:color="auto"/>
              <w:right w:val="single" w:sz="2" w:space="0" w:color="000000"/>
            </w:tcBorders>
            <w:shd w:val="clear" w:color="000000" w:fill="FFFFFF"/>
          </w:tcPr>
          <w:p w14:paraId="01B4ABA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tcPr>
          <w:p w14:paraId="0B28B8E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625130F3" w14:textId="77777777" w:rsidTr="002A6B85">
        <w:trPr>
          <w:trHeight w:val="273"/>
        </w:trPr>
        <w:tc>
          <w:tcPr>
            <w:tcW w:w="1701" w:type="dxa"/>
            <w:tcBorders>
              <w:top w:val="single" w:sz="4" w:space="0" w:color="auto"/>
              <w:left w:val="single" w:sz="12" w:space="0" w:color="000000"/>
              <w:bottom w:val="nil"/>
              <w:right w:val="single" w:sz="4" w:space="0" w:color="auto"/>
            </w:tcBorders>
            <w:shd w:val="clear" w:color="000000" w:fill="FFFFFF"/>
          </w:tcPr>
          <w:p w14:paraId="167A318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68CB419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Ege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8A0978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3E32C9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3,65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D33001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0,62</w:t>
            </w:r>
          </w:p>
        </w:tc>
        <w:tc>
          <w:tcPr>
            <w:tcW w:w="709" w:type="dxa"/>
            <w:tcBorders>
              <w:top w:val="single" w:sz="4" w:space="0" w:color="auto"/>
              <w:left w:val="single" w:sz="2" w:space="0" w:color="000000"/>
              <w:bottom w:val="nil"/>
              <w:right w:val="single" w:sz="2" w:space="0" w:color="000000"/>
            </w:tcBorders>
            <w:shd w:val="clear" w:color="000000" w:fill="FFFFFF"/>
          </w:tcPr>
          <w:p w14:paraId="08982F2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2" w:space="0" w:color="000000"/>
              <w:bottom w:val="nil"/>
              <w:right w:val="single" w:sz="2" w:space="0" w:color="000000"/>
            </w:tcBorders>
            <w:shd w:val="clear" w:color="000000" w:fill="FFFFFF"/>
          </w:tcPr>
          <w:p w14:paraId="5155C41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E4120F2"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5FCFBEC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FD5E23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Marmara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B53DAE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B01ACF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3,82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55E39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0,73</w:t>
            </w:r>
          </w:p>
        </w:tc>
        <w:tc>
          <w:tcPr>
            <w:tcW w:w="709" w:type="dxa"/>
            <w:tcBorders>
              <w:top w:val="nil"/>
              <w:left w:val="single" w:sz="2" w:space="0" w:color="000000"/>
              <w:bottom w:val="nil"/>
              <w:right w:val="single" w:sz="2" w:space="0" w:color="000000"/>
            </w:tcBorders>
            <w:shd w:val="clear" w:color="000000" w:fill="FFFFFF"/>
          </w:tcPr>
          <w:p w14:paraId="4C08D97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0A8C951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8830007"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3399D29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2F3082D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Akdeniz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318040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B5ED0B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3,65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7AC0F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0,51</w:t>
            </w:r>
          </w:p>
        </w:tc>
        <w:tc>
          <w:tcPr>
            <w:tcW w:w="709" w:type="dxa"/>
            <w:tcBorders>
              <w:top w:val="nil"/>
              <w:left w:val="single" w:sz="2" w:space="0" w:color="000000"/>
              <w:bottom w:val="nil"/>
              <w:right w:val="single" w:sz="2" w:space="0" w:color="000000"/>
            </w:tcBorders>
            <w:shd w:val="clear" w:color="000000" w:fill="FFFFFF"/>
          </w:tcPr>
          <w:p w14:paraId="234AC47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0660BEC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30366C7"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4A4E76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254F4D7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İç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5B944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A54AE5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DB19A0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0,78</w:t>
            </w:r>
          </w:p>
        </w:tc>
        <w:tc>
          <w:tcPr>
            <w:tcW w:w="709" w:type="dxa"/>
            <w:tcBorders>
              <w:top w:val="nil"/>
              <w:left w:val="single" w:sz="2" w:space="0" w:color="000000"/>
              <w:bottom w:val="nil"/>
              <w:right w:val="single" w:sz="2" w:space="0" w:color="000000"/>
            </w:tcBorders>
            <w:shd w:val="clear" w:color="000000" w:fill="FFFFFF"/>
          </w:tcPr>
          <w:p w14:paraId="116E9E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5BB67DC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1A78278A" w14:textId="77777777" w:rsidTr="002A6B85">
        <w:trPr>
          <w:trHeight w:val="251"/>
        </w:trPr>
        <w:tc>
          <w:tcPr>
            <w:tcW w:w="1701" w:type="dxa"/>
            <w:tcBorders>
              <w:top w:val="nil"/>
              <w:left w:val="single" w:sz="12" w:space="0" w:color="000000"/>
              <w:bottom w:val="nil"/>
              <w:right w:val="single" w:sz="4" w:space="0" w:color="auto"/>
            </w:tcBorders>
            <w:shd w:val="clear" w:color="000000" w:fill="FFFFFF"/>
          </w:tcPr>
          <w:p w14:paraId="348A97F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Beceriye Dönüştürme</w:t>
            </w: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43F4B70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E1D446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3D70A1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AB4EA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0,76</w:t>
            </w:r>
          </w:p>
        </w:tc>
        <w:tc>
          <w:tcPr>
            <w:tcW w:w="709" w:type="dxa"/>
            <w:tcBorders>
              <w:top w:val="nil"/>
              <w:left w:val="single" w:sz="2" w:space="0" w:color="000000"/>
              <w:bottom w:val="nil"/>
              <w:right w:val="single" w:sz="2" w:space="0" w:color="000000"/>
            </w:tcBorders>
            <w:shd w:val="clear" w:color="000000" w:fill="FFFFFF"/>
          </w:tcPr>
          <w:p w14:paraId="05F43F6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1,79</w:t>
            </w:r>
          </w:p>
        </w:tc>
        <w:tc>
          <w:tcPr>
            <w:tcW w:w="992" w:type="dxa"/>
            <w:tcBorders>
              <w:top w:val="nil"/>
              <w:left w:val="single" w:sz="2" w:space="0" w:color="000000"/>
              <w:bottom w:val="nil"/>
              <w:right w:val="single" w:sz="2" w:space="0" w:color="000000"/>
            </w:tcBorders>
            <w:shd w:val="clear" w:color="000000" w:fill="FFFFFF"/>
          </w:tcPr>
          <w:p w14:paraId="0630D56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0,08</w:t>
            </w:r>
          </w:p>
        </w:tc>
      </w:tr>
      <w:tr w:rsidR="004377DB" w:rsidRPr="004377DB" w14:paraId="58A365E7" w14:textId="77777777" w:rsidTr="002A6B85">
        <w:trPr>
          <w:trHeight w:val="215"/>
        </w:trPr>
        <w:tc>
          <w:tcPr>
            <w:tcW w:w="1701" w:type="dxa"/>
            <w:tcBorders>
              <w:top w:val="nil"/>
              <w:left w:val="single" w:sz="12" w:space="0" w:color="000000"/>
              <w:bottom w:val="nil"/>
              <w:right w:val="single" w:sz="4" w:space="0" w:color="auto"/>
            </w:tcBorders>
            <w:shd w:val="clear" w:color="000000" w:fill="FFFFFF"/>
          </w:tcPr>
          <w:p w14:paraId="0E919F6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039D8DE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Güneydoğu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E58F1E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5457D8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EE07A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0,71</w:t>
            </w:r>
          </w:p>
        </w:tc>
        <w:tc>
          <w:tcPr>
            <w:tcW w:w="709" w:type="dxa"/>
            <w:tcBorders>
              <w:top w:val="nil"/>
              <w:left w:val="single" w:sz="2" w:space="0" w:color="000000"/>
              <w:bottom w:val="nil"/>
              <w:right w:val="single" w:sz="2" w:space="0" w:color="000000"/>
            </w:tcBorders>
            <w:shd w:val="clear" w:color="000000" w:fill="FFFFFF"/>
          </w:tcPr>
          <w:p w14:paraId="67A94AF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64ACEA3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255EE1AD"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0F8921C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1AE2182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Karadeniz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C64F5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8DF748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3,67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8665D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0,21</w:t>
            </w:r>
          </w:p>
        </w:tc>
        <w:tc>
          <w:tcPr>
            <w:tcW w:w="709" w:type="dxa"/>
            <w:tcBorders>
              <w:top w:val="nil"/>
              <w:left w:val="single" w:sz="2" w:space="0" w:color="000000"/>
              <w:bottom w:val="nil"/>
              <w:right w:val="single" w:sz="2" w:space="0" w:color="000000"/>
            </w:tcBorders>
            <w:shd w:val="clear" w:color="000000" w:fill="FFFFFF"/>
          </w:tcPr>
          <w:p w14:paraId="21FDBA2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1DDC3EB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79D1FC0" w14:textId="77777777" w:rsidTr="002A6B85">
        <w:trPr>
          <w:trHeight w:val="273"/>
        </w:trPr>
        <w:tc>
          <w:tcPr>
            <w:tcW w:w="1701" w:type="dxa"/>
            <w:tcBorders>
              <w:top w:val="nil"/>
              <w:left w:val="single" w:sz="12" w:space="0" w:color="000000"/>
              <w:bottom w:val="single" w:sz="4" w:space="0" w:color="auto"/>
              <w:right w:val="single" w:sz="4" w:space="0" w:color="auto"/>
            </w:tcBorders>
            <w:shd w:val="clear" w:color="000000" w:fill="FFFFFF"/>
          </w:tcPr>
          <w:p w14:paraId="4404729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79AD6618"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Yurtdışı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3292F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3DDFE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2,75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C2B12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1,06</w:t>
            </w:r>
          </w:p>
        </w:tc>
        <w:tc>
          <w:tcPr>
            <w:tcW w:w="709" w:type="dxa"/>
            <w:tcBorders>
              <w:top w:val="nil"/>
              <w:left w:val="single" w:sz="2" w:space="0" w:color="000000"/>
              <w:bottom w:val="single" w:sz="4" w:space="0" w:color="auto"/>
              <w:right w:val="single" w:sz="2" w:space="0" w:color="000000"/>
            </w:tcBorders>
            <w:shd w:val="clear" w:color="000000" w:fill="FFFFFF"/>
          </w:tcPr>
          <w:p w14:paraId="4B11F2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tcPr>
          <w:p w14:paraId="0A84116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C9408B8" w14:textId="77777777" w:rsidTr="002A6B85">
        <w:trPr>
          <w:trHeight w:val="273"/>
        </w:trPr>
        <w:tc>
          <w:tcPr>
            <w:tcW w:w="1701" w:type="dxa"/>
            <w:tcBorders>
              <w:top w:val="single" w:sz="4" w:space="0" w:color="auto"/>
              <w:left w:val="single" w:sz="12" w:space="0" w:color="000000"/>
              <w:bottom w:val="nil"/>
              <w:right w:val="single" w:sz="4" w:space="0" w:color="auto"/>
            </w:tcBorders>
            <w:shd w:val="clear" w:color="000000" w:fill="FFFFFF"/>
          </w:tcPr>
          <w:p w14:paraId="31D7AF1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A65C56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Ege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D51C58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14653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3,38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A7D168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0,81</w:t>
            </w:r>
          </w:p>
        </w:tc>
        <w:tc>
          <w:tcPr>
            <w:tcW w:w="709" w:type="dxa"/>
            <w:tcBorders>
              <w:top w:val="single" w:sz="4" w:space="0" w:color="auto"/>
              <w:left w:val="single" w:sz="2" w:space="0" w:color="000000"/>
              <w:bottom w:val="nil"/>
              <w:right w:val="single" w:sz="4" w:space="0" w:color="auto"/>
            </w:tcBorders>
            <w:shd w:val="clear" w:color="000000" w:fill="FFFFFF"/>
          </w:tcPr>
          <w:p w14:paraId="1BD6F20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nil"/>
              <w:right w:val="single" w:sz="2" w:space="0" w:color="000000"/>
            </w:tcBorders>
            <w:shd w:val="clear" w:color="000000" w:fill="FFFFFF"/>
          </w:tcPr>
          <w:p w14:paraId="200F78A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6513E1D"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261F25D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13FC001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Marmara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59BB79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1DFCC4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3,80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1AD0CF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0,70</w:t>
            </w:r>
          </w:p>
        </w:tc>
        <w:tc>
          <w:tcPr>
            <w:tcW w:w="709" w:type="dxa"/>
            <w:tcBorders>
              <w:top w:val="nil"/>
              <w:left w:val="single" w:sz="2" w:space="0" w:color="000000"/>
              <w:bottom w:val="nil"/>
              <w:right w:val="single" w:sz="4" w:space="0" w:color="auto"/>
            </w:tcBorders>
            <w:shd w:val="clear" w:color="000000" w:fill="FFFFFF"/>
          </w:tcPr>
          <w:p w14:paraId="66D6867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4" w:space="0" w:color="auto"/>
              <w:bottom w:val="nil"/>
              <w:right w:val="single" w:sz="2" w:space="0" w:color="000000"/>
            </w:tcBorders>
            <w:shd w:val="clear" w:color="000000" w:fill="FFFFFF"/>
          </w:tcPr>
          <w:p w14:paraId="4EF273CC"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592BEB3"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35C8B2A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6F7B965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Akdeniz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344C08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F9C062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FA464F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0,51</w:t>
            </w:r>
          </w:p>
        </w:tc>
        <w:tc>
          <w:tcPr>
            <w:tcW w:w="709" w:type="dxa"/>
            <w:tcBorders>
              <w:top w:val="nil"/>
              <w:left w:val="single" w:sz="2" w:space="0" w:color="000000"/>
              <w:bottom w:val="nil"/>
              <w:right w:val="single" w:sz="2" w:space="0" w:color="000000"/>
            </w:tcBorders>
            <w:shd w:val="clear" w:color="000000" w:fill="FFFFFF"/>
          </w:tcPr>
          <w:p w14:paraId="30C292C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3384B7F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192D26B0"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9AA9A7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nil"/>
              <w:right w:val="single" w:sz="12" w:space="0" w:color="000000"/>
            </w:tcBorders>
            <w:shd w:val="clear" w:color="000000" w:fill="FFFFFF"/>
          </w:tcPr>
          <w:p w14:paraId="50F3AA7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İç Anadolu Bölgesi</w:t>
            </w:r>
          </w:p>
        </w:tc>
        <w:tc>
          <w:tcPr>
            <w:tcW w:w="850" w:type="dxa"/>
            <w:tcBorders>
              <w:top w:val="single" w:sz="4" w:space="0" w:color="auto"/>
              <w:left w:val="single" w:sz="12" w:space="0" w:color="000000"/>
              <w:bottom w:val="nil"/>
              <w:right w:val="single" w:sz="2" w:space="0" w:color="000000"/>
            </w:tcBorders>
            <w:shd w:val="clear" w:color="000000" w:fill="FFFFFF"/>
            <w:vAlign w:val="center"/>
          </w:tcPr>
          <w:p w14:paraId="2EE00AD3"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12</w:t>
            </w:r>
          </w:p>
        </w:tc>
        <w:tc>
          <w:tcPr>
            <w:tcW w:w="1134" w:type="dxa"/>
            <w:tcBorders>
              <w:top w:val="single" w:sz="4" w:space="0" w:color="auto"/>
              <w:left w:val="single" w:sz="2" w:space="0" w:color="000000"/>
              <w:bottom w:val="nil"/>
              <w:right w:val="single" w:sz="2" w:space="0" w:color="000000"/>
            </w:tcBorders>
            <w:shd w:val="clear" w:color="000000" w:fill="FFFFFF"/>
            <w:vAlign w:val="center"/>
          </w:tcPr>
          <w:p w14:paraId="640C07D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3,67</w:t>
            </w:r>
          </w:p>
        </w:tc>
        <w:tc>
          <w:tcPr>
            <w:tcW w:w="1134" w:type="dxa"/>
            <w:tcBorders>
              <w:top w:val="single" w:sz="4" w:space="0" w:color="auto"/>
              <w:left w:val="single" w:sz="2" w:space="0" w:color="000000"/>
              <w:bottom w:val="nil"/>
              <w:right w:val="single" w:sz="2" w:space="0" w:color="000000"/>
            </w:tcBorders>
            <w:shd w:val="clear" w:color="000000" w:fill="FFFFFF"/>
            <w:vAlign w:val="center"/>
          </w:tcPr>
          <w:p w14:paraId="3C9565A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0,79</w:t>
            </w:r>
          </w:p>
        </w:tc>
        <w:tc>
          <w:tcPr>
            <w:tcW w:w="709" w:type="dxa"/>
            <w:tcBorders>
              <w:top w:val="nil"/>
              <w:left w:val="single" w:sz="2" w:space="0" w:color="000000"/>
              <w:bottom w:val="nil"/>
              <w:right w:val="single" w:sz="2" w:space="0" w:color="000000"/>
            </w:tcBorders>
            <w:shd w:val="clear" w:color="000000" w:fill="FFFFFF"/>
          </w:tcPr>
          <w:p w14:paraId="4A69610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47BC2D9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57786C2F"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7431EFF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Duruma Uydurma</w:t>
            </w: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ACF181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5DC09E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743A0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3,26</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E231D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0,90</w:t>
            </w:r>
          </w:p>
        </w:tc>
        <w:tc>
          <w:tcPr>
            <w:tcW w:w="709" w:type="dxa"/>
            <w:tcBorders>
              <w:top w:val="nil"/>
              <w:left w:val="single" w:sz="2" w:space="0" w:color="000000"/>
              <w:bottom w:val="nil"/>
              <w:right w:val="single" w:sz="2" w:space="0" w:color="000000"/>
            </w:tcBorders>
            <w:shd w:val="clear" w:color="000000" w:fill="FFFFFF"/>
          </w:tcPr>
          <w:p w14:paraId="0E9E2FF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1,49</w:t>
            </w:r>
          </w:p>
        </w:tc>
        <w:tc>
          <w:tcPr>
            <w:tcW w:w="992" w:type="dxa"/>
            <w:tcBorders>
              <w:top w:val="nil"/>
              <w:left w:val="single" w:sz="2" w:space="0" w:color="000000"/>
              <w:bottom w:val="nil"/>
              <w:right w:val="single" w:sz="2" w:space="0" w:color="000000"/>
            </w:tcBorders>
            <w:shd w:val="clear" w:color="000000" w:fill="FFFFFF"/>
          </w:tcPr>
          <w:p w14:paraId="65A3C98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0,16</w:t>
            </w:r>
          </w:p>
        </w:tc>
      </w:tr>
      <w:tr w:rsidR="004377DB" w:rsidRPr="004377DB" w14:paraId="79C39CC0" w14:textId="77777777" w:rsidTr="002A6B85">
        <w:trPr>
          <w:trHeight w:val="261"/>
        </w:trPr>
        <w:tc>
          <w:tcPr>
            <w:tcW w:w="1701" w:type="dxa"/>
            <w:tcBorders>
              <w:top w:val="nil"/>
              <w:left w:val="single" w:sz="12" w:space="0" w:color="000000"/>
              <w:bottom w:val="nil"/>
              <w:right w:val="single" w:sz="4" w:space="0" w:color="auto"/>
            </w:tcBorders>
            <w:shd w:val="clear" w:color="000000" w:fill="FFFFFF"/>
          </w:tcPr>
          <w:p w14:paraId="41DB1CD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0DEF49A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Güneydoğu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FE9D08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7F0C53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3,29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ACAE5D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0,80</w:t>
            </w:r>
          </w:p>
        </w:tc>
        <w:tc>
          <w:tcPr>
            <w:tcW w:w="709" w:type="dxa"/>
            <w:tcBorders>
              <w:top w:val="nil"/>
              <w:left w:val="single" w:sz="2" w:space="0" w:color="000000"/>
              <w:bottom w:val="nil"/>
              <w:right w:val="single" w:sz="2" w:space="0" w:color="000000"/>
            </w:tcBorders>
            <w:shd w:val="clear" w:color="000000" w:fill="FFFFFF"/>
          </w:tcPr>
          <w:p w14:paraId="44DF28B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4028D6C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63AE900E"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0616E8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14D9355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Karadeniz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BE0025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C715E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A1203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0,50</w:t>
            </w:r>
          </w:p>
        </w:tc>
        <w:tc>
          <w:tcPr>
            <w:tcW w:w="709" w:type="dxa"/>
            <w:tcBorders>
              <w:top w:val="nil"/>
              <w:left w:val="single" w:sz="2" w:space="0" w:color="000000"/>
              <w:bottom w:val="nil"/>
              <w:right w:val="single" w:sz="2" w:space="0" w:color="000000"/>
            </w:tcBorders>
            <w:shd w:val="clear" w:color="000000" w:fill="FFFFFF"/>
          </w:tcPr>
          <w:p w14:paraId="135D557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7EA38EE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55C13771" w14:textId="77777777" w:rsidTr="002A6B85">
        <w:trPr>
          <w:trHeight w:val="273"/>
        </w:trPr>
        <w:tc>
          <w:tcPr>
            <w:tcW w:w="1701" w:type="dxa"/>
            <w:tcBorders>
              <w:top w:val="nil"/>
              <w:left w:val="single" w:sz="12" w:space="0" w:color="000000"/>
              <w:bottom w:val="single" w:sz="4" w:space="0" w:color="auto"/>
              <w:right w:val="single" w:sz="4" w:space="0" w:color="auto"/>
            </w:tcBorders>
            <w:shd w:val="clear" w:color="000000" w:fill="FFFFFF"/>
          </w:tcPr>
          <w:p w14:paraId="3AD95C6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FBAA3C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Yurtdışı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62AB4C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66372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2,70</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5F56A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1,56</w:t>
            </w:r>
          </w:p>
        </w:tc>
        <w:tc>
          <w:tcPr>
            <w:tcW w:w="709" w:type="dxa"/>
            <w:tcBorders>
              <w:top w:val="nil"/>
              <w:left w:val="single" w:sz="2" w:space="0" w:color="000000"/>
              <w:bottom w:val="single" w:sz="4" w:space="0" w:color="auto"/>
              <w:right w:val="single" w:sz="2" w:space="0" w:color="000000"/>
            </w:tcBorders>
            <w:shd w:val="clear" w:color="000000" w:fill="FFFFFF"/>
          </w:tcPr>
          <w:p w14:paraId="378BD29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tcPr>
          <w:p w14:paraId="0A1B560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61623A4A" w14:textId="77777777" w:rsidTr="002A6B85">
        <w:trPr>
          <w:trHeight w:val="273"/>
        </w:trPr>
        <w:tc>
          <w:tcPr>
            <w:tcW w:w="1701" w:type="dxa"/>
            <w:tcBorders>
              <w:top w:val="single" w:sz="4" w:space="0" w:color="auto"/>
              <w:left w:val="single" w:sz="12" w:space="0" w:color="000000"/>
              <w:bottom w:val="nil"/>
              <w:right w:val="single" w:sz="4" w:space="0" w:color="auto"/>
            </w:tcBorders>
            <w:shd w:val="clear" w:color="000000" w:fill="FFFFFF"/>
          </w:tcPr>
          <w:p w14:paraId="7078DA8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6763EC7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Ege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F7299D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A85CC4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3,09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FB096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0,68</w:t>
            </w:r>
          </w:p>
        </w:tc>
        <w:tc>
          <w:tcPr>
            <w:tcW w:w="709" w:type="dxa"/>
            <w:tcBorders>
              <w:top w:val="single" w:sz="4" w:space="0" w:color="auto"/>
              <w:left w:val="single" w:sz="2" w:space="0" w:color="000000"/>
              <w:bottom w:val="nil"/>
              <w:right w:val="single" w:sz="2" w:space="0" w:color="000000"/>
            </w:tcBorders>
            <w:shd w:val="clear" w:color="000000" w:fill="FFFFFF"/>
          </w:tcPr>
          <w:p w14:paraId="1EA56C9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2" w:space="0" w:color="000000"/>
              <w:bottom w:val="nil"/>
              <w:right w:val="single" w:sz="2" w:space="0" w:color="000000"/>
            </w:tcBorders>
            <w:shd w:val="clear" w:color="000000" w:fill="FFFFFF"/>
          </w:tcPr>
          <w:p w14:paraId="4B42EBF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1A76DB22"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10631C8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4549186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Marmara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0398F8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4396F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3,27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035DA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0,94</w:t>
            </w:r>
          </w:p>
        </w:tc>
        <w:tc>
          <w:tcPr>
            <w:tcW w:w="709" w:type="dxa"/>
            <w:tcBorders>
              <w:top w:val="nil"/>
              <w:left w:val="single" w:sz="2" w:space="0" w:color="000000"/>
              <w:bottom w:val="nil"/>
              <w:right w:val="single" w:sz="2" w:space="0" w:color="000000"/>
            </w:tcBorders>
            <w:shd w:val="clear" w:color="000000" w:fill="FFFFFF"/>
          </w:tcPr>
          <w:p w14:paraId="5B2D3E1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71B3D17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075604C"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5CC15D3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0122448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Akdeniz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AAC9DD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13</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2FA83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3,17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55B91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0,56</w:t>
            </w:r>
          </w:p>
        </w:tc>
        <w:tc>
          <w:tcPr>
            <w:tcW w:w="709" w:type="dxa"/>
            <w:tcBorders>
              <w:top w:val="nil"/>
              <w:left w:val="single" w:sz="2" w:space="0" w:color="000000"/>
              <w:bottom w:val="nil"/>
              <w:right w:val="single" w:sz="2" w:space="0" w:color="000000"/>
            </w:tcBorders>
            <w:shd w:val="clear" w:color="000000" w:fill="FFFFFF"/>
          </w:tcPr>
          <w:p w14:paraId="59AA548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7679F9E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01565B2F"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71FC18C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6F505E7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İç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944EDF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693A5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3,31</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3F055A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0,82</w:t>
            </w:r>
          </w:p>
        </w:tc>
        <w:tc>
          <w:tcPr>
            <w:tcW w:w="709" w:type="dxa"/>
            <w:tcBorders>
              <w:top w:val="nil"/>
              <w:left w:val="single" w:sz="2" w:space="0" w:color="000000"/>
              <w:bottom w:val="nil"/>
              <w:right w:val="single" w:sz="2" w:space="0" w:color="000000"/>
            </w:tcBorders>
            <w:shd w:val="clear" w:color="000000" w:fill="FFFFFF"/>
          </w:tcPr>
          <w:p w14:paraId="2612C20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38AA88F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72B87AE2"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8F4C48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Yaratma</w:t>
            </w: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11257B6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5FC722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37</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B49B3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2,82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B42EC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0,66</w:t>
            </w:r>
          </w:p>
        </w:tc>
        <w:tc>
          <w:tcPr>
            <w:tcW w:w="709" w:type="dxa"/>
            <w:tcBorders>
              <w:top w:val="nil"/>
              <w:left w:val="single" w:sz="2" w:space="0" w:color="000000"/>
              <w:bottom w:val="nil"/>
              <w:right w:val="single" w:sz="2" w:space="0" w:color="000000"/>
            </w:tcBorders>
            <w:shd w:val="clear" w:color="000000" w:fill="FFFFFF"/>
          </w:tcPr>
          <w:p w14:paraId="5A745EC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1,83</w:t>
            </w:r>
          </w:p>
        </w:tc>
        <w:tc>
          <w:tcPr>
            <w:tcW w:w="992" w:type="dxa"/>
            <w:tcBorders>
              <w:top w:val="nil"/>
              <w:left w:val="single" w:sz="2" w:space="0" w:color="000000"/>
              <w:bottom w:val="nil"/>
              <w:right w:val="single" w:sz="2" w:space="0" w:color="000000"/>
            </w:tcBorders>
            <w:shd w:val="clear" w:color="000000" w:fill="FFFFFF"/>
          </w:tcPr>
          <w:p w14:paraId="3D654FF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0,08</w:t>
            </w:r>
          </w:p>
        </w:tc>
      </w:tr>
      <w:tr w:rsidR="004377DB" w:rsidRPr="004377DB" w14:paraId="66A5317D" w14:textId="77777777" w:rsidTr="002A6B85">
        <w:trPr>
          <w:trHeight w:val="265"/>
        </w:trPr>
        <w:tc>
          <w:tcPr>
            <w:tcW w:w="1701" w:type="dxa"/>
            <w:tcBorders>
              <w:top w:val="nil"/>
              <w:left w:val="single" w:sz="12" w:space="0" w:color="000000"/>
              <w:bottom w:val="nil"/>
              <w:right w:val="single" w:sz="4" w:space="0" w:color="auto"/>
            </w:tcBorders>
            <w:shd w:val="clear" w:color="000000" w:fill="FFFFFF"/>
          </w:tcPr>
          <w:p w14:paraId="2A4F21FF"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38D7EAB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Güneydoğu Anadolu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E540F0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D0466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2,99</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62970E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0,56</w:t>
            </w:r>
          </w:p>
        </w:tc>
        <w:tc>
          <w:tcPr>
            <w:tcW w:w="709" w:type="dxa"/>
            <w:tcBorders>
              <w:top w:val="nil"/>
              <w:left w:val="single" w:sz="2" w:space="0" w:color="000000"/>
              <w:bottom w:val="nil"/>
              <w:right w:val="single" w:sz="2" w:space="0" w:color="000000"/>
            </w:tcBorders>
            <w:shd w:val="clear" w:color="000000" w:fill="FFFFFF"/>
          </w:tcPr>
          <w:p w14:paraId="4EDD0A1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10D8C25D"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47D810F9" w14:textId="77777777" w:rsidTr="002A6B85">
        <w:trPr>
          <w:trHeight w:val="273"/>
        </w:trPr>
        <w:tc>
          <w:tcPr>
            <w:tcW w:w="1701" w:type="dxa"/>
            <w:tcBorders>
              <w:top w:val="nil"/>
              <w:left w:val="single" w:sz="12" w:space="0" w:color="000000"/>
              <w:bottom w:val="nil"/>
              <w:right w:val="single" w:sz="4" w:space="0" w:color="auto"/>
            </w:tcBorders>
            <w:shd w:val="clear" w:color="000000" w:fill="FFFFFF"/>
          </w:tcPr>
          <w:p w14:paraId="6A688217"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4653ABF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Karadeniz Bölgesi</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2F8BCA9"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4</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B6A4D06"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3,25</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19D0C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0,47</w:t>
            </w:r>
          </w:p>
        </w:tc>
        <w:tc>
          <w:tcPr>
            <w:tcW w:w="709" w:type="dxa"/>
            <w:tcBorders>
              <w:top w:val="nil"/>
              <w:left w:val="single" w:sz="2" w:space="0" w:color="000000"/>
              <w:bottom w:val="nil"/>
              <w:right w:val="single" w:sz="2" w:space="0" w:color="000000"/>
            </w:tcBorders>
            <w:shd w:val="clear" w:color="000000" w:fill="FFFFFF"/>
          </w:tcPr>
          <w:p w14:paraId="416AFD7E"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nil"/>
              <w:right w:val="single" w:sz="2" w:space="0" w:color="000000"/>
            </w:tcBorders>
            <w:shd w:val="clear" w:color="000000" w:fill="FFFFFF"/>
          </w:tcPr>
          <w:p w14:paraId="408BA22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r w:rsidR="004377DB" w:rsidRPr="004377DB" w14:paraId="7A3491A5" w14:textId="77777777" w:rsidTr="002A6B85">
        <w:trPr>
          <w:trHeight w:val="273"/>
        </w:trPr>
        <w:tc>
          <w:tcPr>
            <w:tcW w:w="1701" w:type="dxa"/>
            <w:tcBorders>
              <w:top w:val="nil"/>
              <w:left w:val="single" w:sz="12" w:space="0" w:color="000000"/>
              <w:bottom w:val="single" w:sz="4" w:space="0" w:color="auto"/>
              <w:right w:val="single" w:sz="4" w:space="0" w:color="auto"/>
            </w:tcBorders>
            <w:shd w:val="clear" w:color="000000" w:fill="FFFFFF"/>
          </w:tcPr>
          <w:p w14:paraId="47100EC0"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12" w:space="0" w:color="000000"/>
            </w:tcBorders>
            <w:shd w:val="clear" w:color="000000" w:fill="FFFFFF"/>
          </w:tcPr>
          <w:p w14:paraId="4E12C3FA"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Yurtdışı</w:t>
            </w:r>
          </w:p>
        </w:tc>
        <w:tc>
          <w:tcPr>
            <w:tcW w:w="85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0F51AB2"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60E0671"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2,28</w:t>
            </w:r>
          </w:p>
        </w:tc>
        <w:tc>
          <w:tcPr>
            <w:tcW w:w="1134"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319E67B"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r w:rsidRPr="004377DB">
              <w:rPr>
                <w:rFonts w:ascii="Times New Roman" w:hAnsi="Times New Roman" w:cs="Times New Roman"/>
                <w:color w:val="000000"/>
                <w:sz w:val="20"/>
                <w:szCs w:val="20"/>
              </w:rPr>
              <w:t>1,41</w:t>
            </w:r>
          </w:p>
        </w:tc>
        <w:tc>
          <w:tcPr>
            <w:tcW w:w="709" w:type="dxa"/>
            <w:tcBorders>
              <w:top w:val="nil"/>
              <w:left w:val="single" w:sz="2" w:space="0" w:color="000000"/>
              <w:bottom w:val="single" w:sz="4" w:space="0" w:color="auto"/>
              <w:right w:val="single" w:sz="2" w:space="0" w:color="000000"/>
            </w:tcBorders>
            <w:shd w:val="clear" w:color="000000" w:fill="FFFFFF"/>
          </w:tcPr>
          <w:p w14:paraId="03ABD6D4"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tcPr>
          <w:p w14:paraId="725D23D5" w14:textId="77777777" w:rsidR="004377DB" w:rsidRPr="004377DB" w:rsidRDefault="004377DB" w:rsidP="004377DB">
            <w:pPr>
              <w:autoSpaceDE w:val="0"/>
              <w:autoSpaceDN w:val="0"/>
              <w:adjustRightInd w:val="0"/>
              <w:spacing w:after="0" w:line="240" w:lineRule="auto"/>
              <w:jc w:val="center"/>
              <w:rPr>
                <w:rFonts w:ascii="Times New Roman" w:hAnsi="Times New Roman" w:cs="Times New Roman"/>
                <w:color w:val="000000"/>
                <w:sz w:val="20"/>
                <w:szCs w:val="20"/>
              </w:rPr>
            </w:pPr>
          </w:p>
        </w:tc>
      </w:tr>
    </w:tbl>
    <w:p w14:paraId="4DC45D1A" w14:textId="77777777" w:rsidR="004377DB" w:rsidRPr="004377DB" w:rsidRDefault="004377DB" w:rsidP="004377DB">
      <w:pPr>
        <w:tabs>
          <w:tab w:val="center" w:pos="7084"/>
        </w:tabs>
        <w:autoSpaceDE w:val="0"/>
        <w:autoSpaceDN w:val="0"/>
        <w:adjustRightInd w:val="0"/>
        <w:spacing w:after="0" w:line="240" w:lineRule="auto"/>
        <w:rPr>
          <w:rFonts w:ascii="Times New Roman" w:hAnsi="Times New Roman" w:cs="Times New Roman"/>
          <w:sz w:val="16"/>
          <w:szCs w:val="16"/>
        </w:rPr>
      </w:pPr>
      <w:r w:rsidRPr="004377DB">
        <w:rPr>
          <w:rFonts w:ascii="Times New Roman" w:hAnsi="Times New Roman" w:cs="Times New Roman"/>
          <w:sz w:val="16"/>
          <w:szCs w:val="16"/>
        </w:rPr>
        <w:t>*p&lt;.05 düzeyinde anlamlı (istatistiksel anlamlılık)</w:t>
      </w:r>
    </w:p>
    <w:p w14:paraId="01349986" w14:textId="77777777" w:rsidR="004377DB" w:rsidRPr="004377DB" w:rsidRDefault="004377DB" w:rsidP="004377DB">
      <w:pPr>
        <w:tabs>
          <w:tab w:val="center" w:pos="7084"/>
        </w:tabs>
        <w:autoSpaceDE w:val="0"/>
        <w:autoSpaceDN w:val="0"/>
        <w:adjustRightInd w:val="0"/>
        <w:spacing w:after="0" w:line="240" w:lineRule="auto"/>
        <w:rPr>
          <w:rFonts w:ascii="Times New Roman" w:hAnsi="Times New Roman" w:cs="Times New Roman"/>
          <w:b/>
          <w:bCs/>
          <w:sz w:val="16"/>
          <w:szCs w:val="16"/>
        </w:rPr>
      </w:pPr>
      <w:r w:rsidRPr="004377DB">
        <w:rPr>
          <w:rFonts w:ascii="Times New Roman" w:hAnsi="Times New Roman" w:cs="Times New Roman"/>
          <w:sz w:val="16"/>
          <w:szCs w:val="16"/>
        </w:rPr>
        <w:t>**p&lt;.01 düzeyinde anlamlı (yüksek düzeyde istatistiksel anlamlılık)</w:t>
      </w:r>
    </w:p>
    <w:p w14:paraId="59F24C72" w14:textId="77777777" w:rsidR="004377DB" w:rsidRPr="004377DB" w:rsidRDefault="004377DB" w:rsidP="004377DB">
      <w:pPr>
        <w:autoSpaceDE w:val="0"/>
        <w:autoSpaceDN w:val="0"/>
        <w:adjustRightInd w:val="0"/>
        <w:spacing w:after="0" w:line="240" w:lineRule="auto"/>
        <w:rPr>
          <w:rFonts w:ascii="$F$" w:hAnsi="$F$" w:cs="$F$"/>
          <w:color w:val="000000"/>
          <w:sz w:val="18"/>
          <w:szCs w:val="18"/>
        </w:rPr>
      </w:pPr>
    </w:p>
    <w:p w14:paraId="5D4BB66E" w14:textId="77777777" w:rsidR="00792DAF" w:rsidRDefault="00792DAF" w:rsidP="00792DAF">
      <w:pPr>
        <w:autoSpaceDE w:val="0"/>
        <w:autoSpaceDN w:val="0"/>
        <w:adjustRightInd w:val="0"/>
        <w:spacing w:after="0" w:line="360" w:lineRule="auto"/>
        <w:jc w:val="both"/>
        <w:rPr>
          <w:rFonts w:ascii="Times New Roman" w:hAnsi="Times New Roman" w:cs="Times New Roman"/>
          <w:b/>
          <w:sz w:val="24"/>
          <w:szCs w:val="24"/>
        </w:rPr>
      </w:pPr>
    </w:p>
    <w:p w14:paraId="342F682C" w14:textId="69EF3E3D" w:rsidR="004377DB" w:rsidRDefault="00792DAF" w:rsidP="00792D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Ege Bölgesi, Marmara Bölgesi, Akdeniz Bölgesi ve </w:t>
      </w:r>
      <w:r w:rsidRPr="00A0283E">
        <w:rPr>
          <w:rFonts w:ascii="Times New Roman" w:hAnsi="Times New Roman" w:cs="Times New Roman"/>
          <w:sz w:val="24"/>
          <w:szCs w:val="24"/>
        </w:rPr>
        <w:t>İç Anadolu Bölgesi</w:t>
      </w:r>
      <w:r>
        <w:rPr>
          <w:rFonts w:ascii="Times New Roman" w:hAnsi="Times New Roman" w:cs="Times New Roman"/>
          <w:sz w:val="24"/>
          <w:szCs w:val="24"/>
        </w:rPr>
        <w:t>nde doğan katılımcıların</w:t>
      </w:r>
      <w:r w:rsidR="00133645">
        <w:rPr>
          <w:rFonts w:ascii="Times New Roman" w:hAnsi="Times New Roman" w:cs="Times New Roman"/>
          <w:sz w:val="24"/>
          <w:szCs w:val="24"/>
        </w:rPr>
        <w:t>, Doğu Anadolu Bölgesi, Güneydoğ</w:t>
      </w:r>
      <w:r>
        <w:rPr>
          <w:rFonts w:ascii="Times New Roman" w:hAnsi="Times New Roman" w:cs="Times New Roman"/>
          <w:sz w:val="24"/>
          <w:szCs w:val="24"/>
        </w:rPr>
        <w:t xml:space="preserve">u Anadolu Bölgesi, Karadeniz Bölgesi ve </w:t>
      </w:r>
      <w:r w:rsidRPr="00610FB7">
        <w:rPr>
          <w:rFonts w:ascii="Times New Roman" w:hAnsi="Times New Roman" w:cs="Times New Roman"/>
          <w:sz w:val="24"/>
          <w:szCs w:val="24"/>
        </w:rPr>
        <w:t>Yurtdışı</w:t>
      </w:r>
      <w:r>
        <w:rPr>
          <w:rFonts w:ascii="Times New Roman" w:hAnsi="Times New Roman" w:cs="Times New Roman"/>
          <w:sz w:val="24"/>
          <w:szCs w:val="24"/>
        </w:rPr>
        <w:t>’da doğan katılımcılara oranla pozitif anlamda farklılaşmalarının daha fazla olduğu görülmektedir. Bu durumda araştırmanın yedinci</w:t>
      </w:r>
      <w:r w:rsidRPr="003F2BCC">
        <w:rPr>
          <w:rFonts w:ascii="Times New Roman" w:hAnsi="Times New Roman" w:cs="Times New Roman"/>
          <w:sz w:val="24"/>
          <w:szCs w:val="24"/>
        </w:rPr>
        <w:t xml:space="preserve"> alt hipotezinde </w:t>
      </w:r>
      <w:r>
        <w:rPr>
          <w:rFonts w:ascii="Times New Roman" w:hAnsi="Times New Roman" w:cs="Times New Roman"/>
          <w:sz w:val="24"/>
          <w:szCs w:val="24"/>
        </w:rPr>
        <w:t xml:space="preserve">yer alan </w:t>
      </w:r>
      <w:r w:rsidRPr="003F2BCC">
        <w:rPr>
          <w:rFonts w:ascii="Times New Roman" w:hAnsi="Times New Roman" w:cs="Times New Roman"/>
          <w:sz w:val="24"/>
          <w:szCs w:val="24"/>
        </w:rPr>
        <w:t>‘</w:t>
      </w:r>
      <w:r>
        <w:rPr>
          <w:rFonts w:ascii="Times New Roman" w:hAnsi="Times New Roman" w:cs="Times New Roman"/>
          <w:sz w:val="24"/>
          <w:szCs w:val="24"/>
        </w:rPr>
        <w:t xml:space="preserve">doğdukları coğrafi bölgeye </w:t>
      </w:r>
      <w:r w:rsidRPr="003F2BCC">
        <w:rPr>
          <w:rFonts w:ascii="Times New Roman" w:hAnsi="Times New Roman" w:cs="Times New Roman"/>
          <w:sz w:val="24"/>
          <w:szCs w:val="24"/>
        </w:rPr>
        <w:t>göre karşıla</w:t>
      </w:r>
      <w:r>
        <w:rPr>
          <w:rFonts w:ascii="Times New Roman" w:hAnsi="Times New Roman" w:cs="Times New Roman"/>
          <w:sz w:val="24"/>
          <w:szCs w:val="24"/>
        </w:rPr>
        <w:t>ştırılmasında farklılıklar görül</w:t>
      </w:r>
      <w:r w:rsidRPr="003F2BCC">
        <w:rPr>
          <w:rFonts w:ascii="Times New Roman" w:hAnsi="Times New Roman" w:cs="Times New Roman"/>
          <w:sz w:val="24"/>
          <w:szCs w:val="24"/>
        </w:rPr>
        <w:t>mekt</w:t>
      </w:r>
      <w:r>
        <w:rPr>
          <w:rFonts w:ascii="Times New Roman" w:hAnsi="Times New Roman" w:cs="Times New Roman"/>
          <w:sz w:val="24"/>
          <w:szCs w:val="24"/>
        </w:rPr>
        <w:t>edir’ kısmı kısmen doğrulanmıştır. Bu soruya spesifik olarak cevap vermeyen 4 kişi bulunduğu için bu sorudan dışlanmışlardır.</w:t>
      </w:r>
    </w:p>
    <w:p w14:paraId="0E2C96F1" w14:textId="2A6E75E3" w:rsidR="00581B4C" w:rsidRPr="000E39BC" w:rsidRDefault="00581B4C" w:rsidP="007C2E00">
      <w:pPr>
        <w:autoSpaceDE w:val="0"/>
        <w:autoSpaceDN w:val="0"/>
        <w:adjustRightInd w:val="0"/>
        <w:spacing w:after="0" w:line="360" w:lineRule="auto"/>
        <w:jc w:val="both"/>
        <w:rPr>
          <w:rFonts w:ascii="Times New Roman" w:hAnsi="Times New Roman" w:cs="Times New Roman"/>
          <w:sz w:val="24"/>
          <w:szCs w:val="24"/>
        </w:rPr>
      </w:pPr>
    </w:p>
    <w:p w14:paraId="30AF2FCB" w14:textId="0E9EB48A" w:rsidR="000E39BC" w:rsidRPr="002F17E7" w:rsidRDefault="002F17E7" w:rsidP="002F17E7">
      <w:pPr>
        <w:pStyle w:val="ResimYazs"/>
        <w:rPr>
          <w:rFonts w:ascii="Times New Roman" w:hAnsi="Times New Roman" w:cs="Times New Roman"/>
          <w:b w:val="0"/>
          <w:color w:val="auto"/>
          <w:sz w:val="22"/>
          <w:szCs w:val="22"/>
        </w:rPr>
      </w:pPr>
      <w:bookmarkStart w:id="109" w:name="_Toc127659913"/>
      <w:r w:rsidRPr="002F17E7">
        <w:rPr>
          <w:rFonts w:ascii="Times New Roman" w:hAnsi="Times New Roman" w:cs="Times New Roman"/>
          <w:color w:val="auto"/>
          <w:sz w:val="22"/>
          <w:szCs w:val="22"/>
        </w:rPr>
        <w:lastRenderedPageBreak/>
        <w:t xml:space="preserve">Tablo </w:t>
      </w:r>
      <w:r w:rsidRPr="002F17E7">
        <w:rPr>
          <w:rFonts w:ascii="Times New Roman" w:hAnsi="Times New Roman" w:cs="Times New Roman"/>
          <w:color w:val="auto"/>
          <w:sz w:val="22"/>
          <w:szCs w:val="22"/>
        </w:rPr>
        <w:fldChar w:fldCharType="begin"/>
      </w:r>
      <w:r w:rsidRPr="002F17E7">
        <w:rPr>
          <w:rFonts w:ascii="Times New Roman" w:hAnsi="Times New Roman" w:cs="Times New Roman"/>
          <w:color w:val="auto"/>
          <w:sz w:val="22"/>
          <w:szCs w:val="22"/>
        </w:rPr>
        <w:instrText xml:space="preserve"> SEQ Tablo \* ARABIC </w:instrText>
      </w:r>
      <w:r w:rsidRPr="002F17E7">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40</w:t>
      </w:r>
      <w:r w:rsidRPr="002F17E7">
        <w:rPr>
          <w:rFonts w:ascii="Times New Roman" w:hAnsi="Times New Roman" w:cs="Times New Roman"/>
          <w:color w:val="auto"/>
          <w:sz w:val="22"/>
          <w:szCs w:val="22"/>
        </w:rPr>
        <w:fldChar w:fldCharType="end"/>
      </w:r>
      <w:r w:rsidRPr="002F17E7">
        <w:rPr>
          <w:rFonts w:ascii="Times New Roman" w:hAnsi="Times New Roman" w:cs="Times New Roman"/>
          <w:b w:val="0"/>
          <w:color w:val="auto"/>
          <w:sz w:val="22"/>
          <w:szCs w:val="22"/>
        </w:rPr>
        <w:t>.</w:t>
      </w:r>
      <w:r w:rsidR="0058669F" w:rsidRPr="002F17E7">
        <w:rPr>
          <w:rFonts w:ascii="Times New Roman" w:hAnsi="Times New Roman" w:cs="Times New Roman"/>
          <w:b w:val="0"/>
          <w:color w:val="auto"/>
          <w:sz w:val="22"/>
          <w:szCs w:val="22"/>
        </w:rPr>
        <w:t>Öğrencilerin</w:t>
      </w:r>
      <w:r w:rsidR="000E39BC"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xml:space="preserve"> ikamet e</w:t>
      </w:r>
      <w:r w:rsidR="000E39BC" w:rsidRPr="002F17E7">
        <w:rPr>
          <w:rFonts w:ascii="Times New Roman" w:hAnsi="Times New Roman" w:cs="Times New Roman"/>
          <w:b w:val="0"/>
          <w:color w:val="auto"/>
          <w:sz w:val="22"/>
          <w:szCs w:val="22"/>
        </w:rPr>
        <w:t>ttik</w:t>
      </w:r>
      <w:r w:rsidR="005F5690" w:rsidRPr="002F17E7">
        <w:rPr>
          <w:rFonts w:ascii="Times New Roman" w:hAnsi="Times New Roman" w:cs="Times New Roman"/>
          <w:b w:val="0"/>
          <w:color w:val="auto"/>
          <w:sz w:val="22"/>
          <w:szCs w:val="22"/>
        </w:rPr>
        <w:t xml:space="preserve">leri </w:t>
      </w:r>
      <w:r w:rsidR="005A223D" w:rsidRPr="002F17E7">
        <w:rPr>
          <w:rFonts w:ascii="Times New Roman" w:hAnsi="Times New Roman" w:cs="Times New Roman"/>
          <w:b w:val="0"/>
          <w:color w:val="auto"/>
          <w:sz w:val="22"/>
          <w:szCs w:val="22"/>
        </w:rPr>
        <w:t>m</w:t>
      </w:r>
      <w:r w:rsidR="005F5690" w:rsidRPr="002F17E7">
        <w:rPr>
          <w:rFonts w:ascii="Times New Roman" w:hAnsi="Times New Roman" w:cs="Times New Roman"/>
          <w:b w:val="0"/>
          <w:color w:val="auto"/>
          <w:sz w:val="22"/>
          <w:szCs w:val="22"/>
        </w:rPr>
        <w:t>er</w:t>
      </w:r>
      <w:r w:rsidR="00CA1392" w:rsidRPr="002F17E7">
        <w:rPr>
          <w:rFonts w:ascii="Times New Roman" w:hAnsi="Times New Roman" w:cs="Times New Roman"/>
          <w:b w:val="0"/>
          <w:color w:val="auto"/>
          <w:sz w:val="22"/>
          <w:szCs w:val="22"/>
        </w:rPr>
        <w:t>k</w:t>
      </w:r>
      <w:r w:rsidR="005F5690" w:rsidRPr="002F17E7">
        <w:rPr>
          <w:rFonts w:ascii="Times New Roman" w:hAnsi="Times New Roman" w:cs="Times New Roman"/>
          <w:b w:val="0"/>
          <w:color w:val="auto"/>
          <w:sz w:val="22"/>
          <w:szCs w:val="22"/>
        </w:rPr>
        <w:t>e</w:t>
      </w:r>
      <w:r w:rsidR="00CA1392" w:rsidRPr="002F17E7">
        <w:rPr>
          <w:rFonts w:ascii="Times New Roman" w:hAnsi="Times New Roman" w:cs="Times New Roman"/>
          <w:b w:val="0"/>
          <w:color w:val="auto"/>
          <w:sz w:val="22"/>
          <w:szCs w:val="22"/>
        </w:rPr>
        <w:t>ze</w:t>
      </w:r>
      <w:r w:rsidR="005F5690"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09"/>
    </w:p>
    <w:tbl>
      <w:tblPr>
        <w:tblW w:w="5000" w:type="pct"/>
        <w:tblCellMar>
          <w:left w:w="93" w:type="dxa"/>
          <w:right w:w="93" w:type="dxa"/>
        </w:tblCellMar>
        <w:tblLook w:val="0000" w:firstRow="0" w:lastRow="0" w:firstColumn="0" w:lastColumn="0" w:noHBand="0" w:noVBand="0"/>
      </w:tblPr>
      <w:tblGrid>
        <w:gridCol w:w="2221"/>
        <w:gridCol w:w="1215"/>
        <w:gridCol w:w="1133"/>
        <w:gridCol w:w="1190"/>
        <w:gridCol w:w="1539"/>
        <w:gridCol w:w="981"/>
        <w:gridCol w:w="978"/>
      </w:tblGrid>
      <w:tr w:rsidR="000E39BC" w14:paraId="02F992DB" w14:textId="77777777" w:rsidTr="00970561">
        <w:trPr>
          <w:trHeight w:val="388"/>
        </w:trPr>
        <w:tc>
          <w:tcPr>
            <w:tcW w:w="1200"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4BC9512B"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053BB0F9"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İkamet Edilen Yer</w:t>
            </w:r>
          </w:p>
        </w:tc>
        <w:tc>
          <w:tcPr>
            <w:tcW w:w="612"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5E00E578"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N</w:t>
            </w:r>
          </w:p>
        </w:tc>
        <w:tc>
          <w:tcPr>
            <w:tcW w:w="643"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63702274" w14:textId="77777777" w:rsidR="000E39BC" w:rsidRPr="00775B16"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Ortalama</w:t>
            </w:r>
          </w:p>
        </w:tc>
        <w:tc>
          <w:tcPr>
            <w:tcW w:w="831"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5FE6B1A0" w14:textId="77777777" w:rsidR="000E39BC" w:rsidRPr="00775B16"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Standart Sapma</w:t>
            </w:r>
          </w:p>
        </w:tc>
        <w:tc>
          <w:tcPr>
            <w:tcW w:w="530" w:type="pct"/>
            <w:tcBorders>
              <w:top w:val="single" w:sz="12" w:space="0" w:color="000000"/>
              <w:left w:val="single" w:sz="2" w:space="0" w:color="000000"/>
              <w:bottom w:val="single" w:sz="2" w:space="0" w:color="000000"/>
              <w:right w:val="single" w:sz="2" w:space="0" w:color="000000"/>
            </w:tcBorders>
            <w:shd w:val="clear" w:color="000000" w:fill="FFFFFF"/>
          </w:tcPr>
          <w:p w14:paraId="30394023"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p>
          <w:p w14:paraId="1F5E3F9B"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F</w:t>
            </w:r>
          </w:p>
        </w:tc>
        <w:tc>
          <w:tcPr>
            <w:tcW w:w="530" w:type="pct"/>
            <w:tcBorders>
              <w:top w:val="single" w:sz="12" w:space="0" w:color="000000"/>
              <w:left w:val="single" w:sz="2" w:space="0" w:color="000000"/>
              <w:bottom w:val="single" w:sz="2" w:space="0" w:color="000000"/>
              <w:right w:val="single" w:sz="2" w:space="0" w:color="000000"/>
            </w:tcBorders>
            <w:shd w:val="clear" w:color="000000" w:fill="FFFFFF"/>
          </w:tcPr>
          <w:p w14:paraId="7DBADC52" w14:textId="77777777" w:rsidR="000E39BC" w:rsidRPr="00775B16" w:rsidRDefault="000E39BC" w:rsidP="005A223D">
            <w:pPr>
              <w:autoSpaceDE w:val="0"/>
              <w:autoSpaceDN w:val="0"/>
              <w:adjustRightInd w:val="0"/>
              <w:spacing w:after="0" w:line="240" w:lineRule="auto"/>
              <w:jc w:val="center"/>
              <w:rPr>
                <w:rFonts w:ascii="Times New Roman" w:hAnsi="Times New Roman" w:cs="Times New Roman"/>
                <w:color w:val="000000"/>
                <w:sz w:val="20"/>
                <w:szCs w:val="20"/>
              </w:rPr>
            </w:pPr>
          </w:p>
          <w:p w14:paraId="04A32CC7" w14:textId="7C3C6ADD" w:rsidR="000E39BC" w:rsidRPr="00775B16"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5E4038" w14:paraId="452E89CC" w14:textId="77777777" w:rsidTr="00970561">
        <w:trPr>
          <w:trHeight w:val="273"/>
        </w:trPr>
        <w:tc>
          <w:tcPr>
            <w:tcW w:w="1200" w:type="pct"/>
            <w:vMerge w:val="restart"/>
            <w:tcBorders>
              <w:top w:val="nil"/>
              <w:left w:val="single" w:sz="12" w:space="0" w:color="000000"/>
              <w:right w:val="single" w:sz="4" w:space="0" w:color="auto"/>
            </w:tcBorders>
            <w:shd w:val="clear" w:color="000000" w:fill="FFFFFF"/>
          </w:tcPr>
          <w:p w14:paraId="227F6F90"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5B953860"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3B8396C1" w14:textId="030B179B"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Toplam ÇOY</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423B30A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C531A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0FCBF5"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3,86</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C1057A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1,19</w:t>
            </w:r>
          </w:p>
        </w:tc>
        <w:tc>
          <w:tcPr>
            <w:tcW w:w="530" w:type="pct"/>
            <w:tcBorders>
              <w:top w:val="nil"/>
              <w:left w:val="single" w:sz="2" w:space="0" w:color="000000"/>
              <w:bottom w:val="nil"/>
              <w:right w:val="single" w:sz="2" w:space="0" w:color="000000"/>
            </w:tcBorders>
            <w:shd w:val="clear" w:color="000000" w:fill="FFFFFF"/>
          </w:tcPr>
          <w:p w14:paraId="29FED5C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305B99F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42C4793" w14:textId="77777777" w:rsidTr="00970561">
        <w:trPr>
          <w:trHeight w:val="273"/>
        </w:trPr>
        <w:tc>
          <w:tcPr>
            <w:tcW w:w="1200" w:type="pct"/>
            <w:vMerge/>
            <w:tcBorders>
              <w:left w:val="single" w:sz="12" w:space="0" w:color="000000"/>
              <w:right w:val="single" w:sz="4" w:space="0" w:color="auto"/>
            </w:tcBorders>
            <w:shd w:val="clear" w:color="000000" w:fill="FFFFFF"/>
          </w:tcPr>
          <w:p w14:paraId="2569349F" w14:textId="222668F9"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014859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E56A74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D5D624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3,67</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90432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136D886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6C16078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37239E06" w14:textId="77777777" w:rsidTr="00970561">
        <w:trPr>
          <w:trHeight w:val="273"/>
        </w:trPr>
        <w:tc>
          <w:tcPr>
            <w:tcW w:w="1200" w:type="pct"/>
            <w:vMerge/>
            <w:tcBorders>
              <w:left w:val="single" w:sz="12" w:space="0" w:color="000000"/>
              <w:right w:val="single" w:sz="4" w:space="0" w:color="auto"/>
            </w:tcBorders>
            <w:shd w:val="clear" w:color="000000" w:fill="FFFFFF"/>
          </w:tcPr>
          <w:p w14:paraId="51C2916B" w14:textId="07F7EEF4"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3051867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2A17AB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7ECE03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4,12</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562B13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0,99</w:t>
            </w:r>
          </w:p>
        </w:tc>
        <w:tc>
          <w:tcPr>
            <w:tcW w:w="530" w:type="pct"/>
            <w:tcBorders>
              <w:top w:val="nil"/>
              <w:left w:val="single" w:sz="2" w:space="0" w:color="000000"/>
              <w:bottom w:val="nil"/>
              <w:right w:val="single" w:sz="2" w:space="0" w:color="000000"/>
            </w:tcBorders>
            <w:shd w:val="clear" w:color="000000" w:fill="FFFFFF"/>
          </w:tcPr>
          <w:p w14:paraId="163561E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0,36</w:t>
            </w:r>
          </w:p>
        </w:tc>
        <w:tc>
          <w:tcPr>
            <w:tcW w:w="530" w:type="pct"/>
            <w:tcBorders>
              <w:top w:val="nil"/>
              <w:left w:val="single" w:sz="2" w:space="0" w:color="000000"/>
              <w:bottom w:val="nil"/>
              <w:right w:val="single" w:sz="2" w:space="0" w:color="000000"/>
            </w:tcBorders>
            <w:shd w:val="clear" w:color="000000" w:fill="FFFFFF"/>
          </w:tcPr>
          <w:p w14:paraId="18F9830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0,78</w:t>
            </w:r>
          </w:p>
        </w:tc>
      </w:tr>
      <w:tr w:rsidR="005E4038" w14:paraId="3307934D"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6C720BCB"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E3B4CC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FC521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1E53AC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4,02</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0DC89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1,04</w:t>
            </w:r>
          </w:p>
        </w:tc>
        <w:tc>
          <w:tcPr>
            <w:tcW w:w="530" w:type="pct"/>
            <w:tcBorders>
              <w:top w:val="nil"/>
              <w:left w:val="single" w:sz="2" w:space="0" w:color="000000"/>
              <w:bottom w:val="single" w:sz="4" w:space="0" w:color="auto"/>
              <w:right w:val="single" w:sz="2" w:space="0" w:color="000000"/>
            </w:tcBorders>
            <w:shd w:val="clear" w:color="000000" w:fill="FFFFFF"/>
          </w:tcPr>
          <w:p w14:paraId="25D4A42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69A9D2C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663E6EEF"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4266B480"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1EEF7723"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50A40C15" w14:textId="041118C2"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Toplam ÇED</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4070579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0DC62F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CE73C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3,06</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3C7A6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0,73</w:t>
            </w:r>
          </w:p>
        </w:tc>
        <w:tc>
          <w:tcPr>
            <w:tcW w:w="530" w:type="pct"/>
            <w:tcBorders>
              <w:top w:val="single" w:sz="4" w:space="0" w:color="auto"/>
              <w:left w:val="single" w:sz="2" w:space="0" w:color="000000"/>
              <w:bottom w:val="nil"/>
              <w:right w:val="single" w:sz="2" w:space="0" w:color="000000"/>
            </w:tcBorders>
            <w:shd w:val="clear" w:color="000000" w:fill="FFFFFF"/>
          </w:tcPr>
          <w:p w14:paraId="0330847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77572BF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2F54C6F" w14:textId="77777777" w:rsidTr="00970561">
        <w:trPr>
          <w:trHeight w:val="273"/>
        </w:trPr>
        <w:tc>
          <w:tcPr>
            <w:tcW w:w="1200" w:type="pct"/>
            <w:vMerge/>
            <w:tcBorders>
              <w:left w:val="single" w:sz="12" w:space="0" w:color="000000"/>
              <w:right w:val="single" w:sz="4" w:space="0" w:color="auto"/>
            </w:tcBorders>
            <w:shd w:val="clear" w:color="000000" w:fill="FFFFFF"/>
          </w:tcPr>
          <w:p w14:paraId="0432AD41" w14:textId="6CB6D7D3"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nil"/>
              <w:left w:val="single" w:sz="4" w:space="0" w:color="auto"/>
              <w:bottom w:val="single" w:sz="4" w:space="0" w:color="auto"/>
              <w:right w:val="single" w:sz="12" w:space="0" w:color="000000"/>
            </w:tcBorders>
            <w:shd w:val="clear" w:color="000000" w:fill="FFFFFF"/>
          </w:tcPr>
          <w:p w14:paraId="272D55B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nil"/>
              <w:left w:val="single" w:sz="12" w:space="0" w:color="000000"/>
              <w:bottom w:val="single" w:sz="4" w:space="0" w:color="auto"/>
              <w:right w:val="single" w:sz="2" w:space="0" w:color="000000"/>
            </w:tcBorders>
            <w:shd w:val="clear" w:color="000000" w:fill="FFFFFF"/>
            <w:vAlign w:val="center"/>
          </w:tcPr>
          <w:p w14:paraId="113DB1F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nil"/>
              <w:left w:val="single" w:sz="2" w:space="0" w:color="000000"/>
              <w:bottom w:val="single" w:sz="4" w:space="0" w:color="auto"/>
              <w:right w:val="single" w:sz="2" w:space="0" w:color="000000"/>
            </w:tcBorders>
            <w:shd w:val="clear" w:color="000000" w:fill="FFFFFF"/>
            <w:vAlign w:val="center"/>
          </w:tcPr>
          <w:p w14:paraId="06E1D0F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3,32</w:t>
            </w:r>
          </w:p>
        </w:tc>
        <w:tc>
          <w:tcPr>
            <w:tcW w:w="831" w:type="pct"/>
            <w:tcBorders>
              <w:top w:val="nil"/>
              <w:left w:val="single" w:sz="2" w:space="0" w:color="000000"/>
              <w:bottom w:val="single" w:sz="4" w:space="0" w:color="auto"/>
              <w:right w:val="single" w:sz="2" w:space="0" w:color="000000"/>
            </w:tcBorders>
            <w:shd w:val="clear" w:color="000000" w:fill="FFFFFF"/>
            <w:vAlign w:val="center"/>
          </w:tcPr>
          <w:p w14:paraId="201B357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4EDF72A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6D3EF2C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33FD9ED" w14:textId="77777777" w:rsidTr="00970561">
        <w:trPr>
          <w:trHeight w:val="273"/>
        </w:trPr>
        <w:tc>
          <w:tcPr>
            <w:tcW w:w="1200" w:type="pct"/>
            <w:vMerge/>
            <w:tcBorders>
              <w:left w:val="single" w:sz="12" w:space="0" w:color="000000"/>
              <w:right w:val="single" w:sz="4" w:space="0" w:color="auto"/>
            </w:tcBorders>
            <w:shd w:val="clear" w:color="000000" w:fill="FFFFFF"/>
          </w:tcPr>
          <w:p w14:paraId="37820D60" w14:textId="379C78CB"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1347E78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88AF79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649673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3,28</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909C9D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0,60</w:t>
            </w:r>
          </w:p>
        </w:tc>
        <w:tc>
          <w:tcPr>
            <w:tcW w:w="530" w:type="pct"/>
            <w:tcBorders>
              <w:top w:val="nil"/>
              <w:left w:val="single" w:sz="2" w:space="0" w:color="000000"/>
              <w:bottom w:val="nil"/>
              <w:right w:val="single" w:sz="2" w:space="0" w:color="000000"/>
            </w:tcBorders>
            <w:shd w:val="clear" w:color="000000" w:fill="FFFFFF"/>
          </w:tcPr>
          <w:p w14:paraId="2791895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0,84</w:t>
            </w:r>
          </w:p>
        </w:tc>
        <w:tc>
          <w:tcPr>
            <w:tcW w:w="530" w:type="pct"/>
            <w:tcBorders>
              <w:top w:val="nil"/>
              <w:left w:val="single" w:sz="2" w:space="0" w:color="000000"/>
              <w:bottom w:val="nil"/>
              <w:right w:val="single" w:sz="2" w:space="0" w:color="000000"/>
            </w:tcBorders>
            <w:shd w:val="clear" w:color="000000" w:fill="FFFFFF"/>
          </w:tcPr>
          <w:p w14:paraId="154F6E1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0,47</w:t>
            </w:r>
          </w:p>
        </w:tc>
      </w:tr>
      <w:tr w:rsidR="005E4038" w14:paraId="40E55279"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639823F3"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EA80CB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FFD012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2311B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3,28</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46C32D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0,63</w:t>
            </w:r>
          </w:p>
        </w:tc>
        <w:tc>
          <w:tcPr>
            <w:tcW w:w="530" w:type="pct"/>
            <w:tcBorders>
              <w:top w:val="nil"/>
              <w:left w:val="single" w:sz="2" w:space="0" w:color="000000"/>
              <w:bottom w:val="single" w:sz="4" w:space="0" w:color="auto"/>
              <w:right w:val="single" w:sz="2" w:space="0" w:color="000000"/>
            </w:tcBorders>
            <w:shd w:val="clear" w:color="000000" w:fill="FFFFFF"/>
          </w:tcPr>
          <w:p w14:paraId="55E717E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1D8CE2C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0D54686D"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2D2ECC66"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453AC98A"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743CF6AA" w14:textId="6852A2C2"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Algılama</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1CFD96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DD367B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3F56B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3,57</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ED6B3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1,00</w:t>
            </w:r>
          </w:p>
        </w:tc>
        <w:tc>
          <w:tcPr>
            <w:tcW w:w="530" w:type="pct"/>
            <w:tcBorders>
              <w:top w:val="single" w:sz="4" w:space="0" w:color="auto"/>
              <w:left w:val="single" w:sz="2" w:space="0" w:color="000000"/>
              <w:bottom w:val="nil"/>
              <w:right w:val="single" w:sz="2" w:space="0" w:color="000000"/>
            </w:tcBorders>
            <w:shd w:val="clear" w:color="000000" w:fill="FFFFFF"/>
          </w:tcPr>
          <w:p w14:paraId="2935F4B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15F9057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5F7A0A0" w14:textId="77777777" w:rsidTr="00970561">
        <w:trPr>
          <w:trHeight w:val="273"/>
        </w:trPr>
        <w:tc>
          <w:tcPr>
            <w:tcW w:w="1200" w:type="pct"/>
            <w:vMerge/>
            <w:tcBorders>
              <w:left w:val="single" w:sz="12" w:space="0" w:color="000000"/>
              <w:right w:val="single" w:sz="4" w:space="0" w:color="auto"/>
            </w:tcBorders>
            <w:shd w:val="clear" w:color="000000" w:fill="FFFFFF"/>
          </w:tcPr>
          <w:p w14:paraId="7A36D32B" w14:textId="2F91B66C"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nil"/>
              <w:left w:val="single" w:sz="4" w:space="0" w:color="auto"/>
              <w:bottom w:val="single" w:sz="4" w:space="0" w:color="auto"/>
              <w:right w:val="single" w:sz="12" w:space="0" w:color="000000"/>
            </w:tcBorders>
            <w:shd w:val="clear" w:color="000000" w:fill="FFFFFF"/>
          </w:tcPr>
          <w:p w14:paraId="245013F5"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nil"/>
              <w:left w:val="single" w:sz="12" w:space="0" w:color="000000"/>
              <w:bottom w:val="single" w:sz="4" w:space="0" w:color="auto"/>
              <w:right w:val="single" w:sz="2" w:space="0" w:color="000000"/>
            </w:tcBorders>
            <w:shd w:val="clear" w:color="000000" w:fill="FFFFFF"/>
            <w:vAlign w:val="center"/>
          </w:tcPr>
          <w:p w14:paraId="2F1A50E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nil"/>
              <w:left w:val="single" w:sz="2" w:space="0" w:color="000000"/>
              <w:bottom w:val="single" w:sz="4" w:space="0" w:color="auto"/>
              <w:right w:val="single" w:sz="2" w:space="0" w:color="000000"/>
            </w:tcBorders>
            <w:shd w:val="clear" w:color="000000" w:fill="FFFFFF"/>
            <w:vAlign w:val="center"/>
          </w:tcPr>
          <w:p w14:paraId="1F9DAE6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4,50</w:t>
            </w:r>
          </w:p>
        </w:tc>
        <w:tc>
          <w:tcPr>
            <w:tcW w:w="831" w:type="pct"/>
            <w:tcBorders>
              <w:top w:val="nil"/>
              <w:left w:val="single" w:sz="2" w:space="0" w:color="000000"/>
              <w:bottom w:val="single" w:sz="4" w:space="0" w:color="auto"/>
              <w:right w:val="single" w:sz="2" w:space="0" w:color="000000"/>
            </w:tcBorders>
            <w:shd w:val="clear" w:color="000000" w:fill="FFFFFF"/>
            <w:vAlign w:val="center"/>
          </w:tcPr>
          <w:p w14:paraId="7F38065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2357696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6B72962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73DD0108" w14:textId="77777777" w:rsidTr="00970561">
        <w:trPr>
          <w:trHeight w:val="273"/>
        </w:trPr>
        <w:tc>
          <w:tcPr>
            <w:tcW w:w="1200" w:type="pct"/>
            <w:vMerge/>
            <w:tcBorders>
              <w:left w:val="single" w:sz="12" w:space="0" w:color="000000"/>
              <w:right w:val="single" w:sz="4" w:space="0" w:color="auto"/>
            </w:tcBorders>
            <w:shd w:val="clear" w:color="000000" w:fill="FFFFFF"/>
          </w:tcPr>
          <w:p w14:paraId="27D9EC2C" w14:textId="227394E1"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E4629D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4C0702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59C626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3,74</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783DD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0,89</w:t>
            </w:r>
          </w:p>
        </w:tc>
        <w:tc>
          <w:tcPr>
            <w:tcW w:w="530" w:type="pct"/>
            <w:tcBorders>
              <w:top w:val="nil"/>
              <w:left w:val="single" w:sz="2" w:space="0" w:color="000000"/>
              <w:bottom w:val="nil"/>
              <w:right w:val="single" w:sz="2" w:space="0" w:color="000000"/>
            </w:tcBorders>
            <w:shd w:val="clear" w:color="000000" w:fill="FFFFFF"/>
          </w:tcPr>
          <w:p w14:paraId="5EE9704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0,56</w:t>
            </w:r>
          </w:p>
        </w:tc>
        <w:tc>
          <w:tcPr>
            <w:tcW w:w="530" w:type="pct"/>
            <w:tcBorders>
              <w:top w:val="nil"/>
              <w:left w:val="single" w:sz="2" w:space="0" w:color="000000"/>
              <w:bottom w:val="nil"/>
              <w:right w:val="single" w:sz="2" w:space="0" w:color="000000"/>
            </w:tcBorders>
            <w:shd w:val="clear" w:color="000000" w:fill="FFFFFF"/>
          </w:tcPr>
          <w:p w14:paraId="3C85CB8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0,64</w:t>
            </w:r>
          </w:p>
        </w:tc>
      </w:tr>
      <w:tr w:rsidR="005E4038" w14:paraId="27E071ED"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007D82B3"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A0BCAF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177546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9EEE35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3,79</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C936EB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0,97</w:t>
            </w:r>
          </w:p>
        </w:tc>
        <w:tc>
          <w:tcPr>
            <w:tcW w:w="530" w:type="pct"/>
            <w:tcBorders>
              <w:top w:val="nil"/>
              <w:left w:val="single" w:sz="2" w:space="0" w:color="000000"/>
              <w:bottom w:val="single" w:sz="4" w:space="0" w:color="auto"/>
              <w:right w:val="single" w:sz="2" w:space="0" w:color="000000"/>
            </w:tcBorders>
            <w:shd w:val="clear" w:color="000000" w:fill="FFFFFF"/>
          </w:tcPr>
          <w:p w14:paraId="5F0B6FF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54D26E5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582F36E9"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21D44999" w14:textId="2DE0A811"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Kurulma</w:t>
            </w:r>
          </w:p>
        </w:tc>
        <w:tc>
          <w:tcPr>
            <w:tcW w:w="656" w:type="pct"/>
            <w:tcBorders>
              <w:top w:val="nil"/>
              <w:left w:val="single" w:sz="4" w:space="0" w:color="auto"/>
              <w:bottom w:val="single" w:sz="4" w:space="0" w:color="auto"/>
              <w:right w:val="single" w:sz="12" w:space="0" w:color="000000"/>
            </w:tcBorders>
            <w:shd w:val="clear" w:color="000000" w:fill="FFFFFF"/>
          </w:tcPr>
          <w:p w14:paraId="6818488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nil"/>
              <w:left w:val="single" w:sz="12" w:space="0" w:color="000000"/>
              <w:bottom w:val="single" w:sz="4" w:space="0" w:color="auto"/>
              <w:right w:val="single" w:sz="2" w:space="0" w:color="000000"/>
            </w:tcBorders>
            <w:shd w:val="clear" w:color="000000" w:fill="FFFFFF"/>
            <w:vAlign w:val="center"/>
          </w:tcPr>
          <w:p w14:paraId="06A323A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nil"/>
              <w:left w:val="single" w:sz="2" w:space="0" w:color="000000"/>
              <w:bottom w:val="single" w:sz="4" w:space="0" w:color="auto"/>
              <w:right w:val="single" w:sz="2" w:space="0" w:color="000000"/>
            </w:tcBorders>
            <w:shd w:val="clear" w:color="000000" w:fill="FFFFFF"/>
            <w:vAlign w:val="center"/>
          </w:tcPr>
          <w:p w14:paraId="3B9AC75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2,83</w:t>
            </w:r>
          </w:p>
        </w:tc>
        <w:tc>
          <w:tcPr>
            <w:tcW w:w="831" w:type="pct"/>
            <w:tcBorders>
              <w:top w:val="nil"/>
              <w:left w:val="single" w:sz="2" w:space="0" w:color="000000"/>
              <w:bottom w:val="single" w:sz="4" w:space="0" w:color="auto"/>
              <w:right w:val="single" w:sz="2" w:space="0" w:color="000000"/>
            </w:tcBorders>
            <w:shd w:val="clear" w:color="000000" w:fill="FFFFFF"/>
            <w:vAlign w:val="center"/>
          </w:tcPr>
          <w:p w14:paraId="3BDECF2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0,71</w:t>
            </w:r>
          </w:p>
        </w:tc>
        <w:tc>
          <w:tcPr>
            <w:tcW w:w="530" w:type="pct"/>
            <w:tcBorders>
              <w:top w:val="single" w:sz="4" w:space="0" w:color="auto"/>
              <w:left w:val="single" w:sz="2" w:space="0" w:color="000000"/>
              <w:bottom w:val="nil"/>
              <w:right w:val="single" w:sz="2" w:space="0" w:color="000000"/>
            </w:tcBorders>
            <w:shd w:val="clear" w:color="000000" w:fill="FFFFFF"/>
          </w:tcPr>
          <w:p w14:paraId="6DBE67A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3C9C6DD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459F44F7" w14:textId="77777777" w:rsidTr="00970561">
        <w:trPr>
          <w:trHeight w:val="273"/>
        </w:trPr>
        <w:tc>
          <w:tcPr>
            <w:tcW w:w="1200" w:type="pct"/>
            <w:vMerge/>
            <w:tcBorders>
              <w:left w:val="single" w:sz="12" w:space="0" w:color="000000"/>
              <w:right w:val="single" w:sz="4" w:space="0" w:color="auto"/>
            </w:tcBorders>
            <w:shd w:val="clear" w:color="000000" w:fill="FFFFFF"/>
          </w:tcPr>
          <w:p w14:paraId="265A6602" w14:textId="2A738C78"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75081AA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2F2DD1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A18C18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3,00</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C6244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766A7A6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6DE6AD9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FA7B14D" w14:textId="77777777" w:rsidTr="00970561">
        <w:trPr>
          <w:trHeight w:val="273"/>
        </w:trPr>
        <w:tc>
          <w:tcPr>
            <w:tcW w:w="1200" w:type="pct"/>
            <w:vMerge/>
            <w:tcBorders>
              <w:left w:val="single" w:sz="12" w:space="0" w:color="000000"/>
              <w:right w:val="single" w:sz="4" w:space="0" w:color="auto"/>
            </w:tcBorders>
            <w:shd w:val="clear" w:color="000000" w:fill="FFFFFF"/>
          </w:tcPr>
          <w:p w14:paraId="0A2584FC" w14:textId="3EF38B39"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C6B757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18524E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BE4816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3,11</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448EE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0,69</w:t>
            </w:r>
          </w:p>
        </w:tc>
        <w:tc>
          <w:tcPr>
            <w:tcW w:w="530" w:type="pct"/>
            <w:tcBorders>
              <w:top w:val="nil"/>
              <w:left w:val="single" w:sz="2" w:space="0" w:color="000000"/>
              <w:bottom w:val="nil"/>
              <w:right w:val="single" w:sz="2" w:space="0" w:color="000000"/>
            </w:tcBorders>
            <w:shd w:val="clear" w:color="000000" w:fill="FFFFFF"/>
          </w:tcPr>
          <w:p w14:paraId="592B08E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1,19</w:t>
            </w:r>
          </w:p>
        </w:tc>
        <w:tc>
          <w:tcPr>
            <w:tcW w:w="530" w:type="pct"/>
            <w:tcBorders>
              <w:top w:val="nil"/>
              <w:left w:val="single" w:sz="2" w:space="0" w:color="000000"/>
              <w:bottom w:val="nil"/>
              <w:right w:val="single" w:sz="2" w:space="0" w:color="000000"/>
            </w:tcBorders>
            <w:shd w:val="clear" w:color="000000" w:fill="FFFFFF"/>
          </w:tcPr>
          <w:p w14:paraId="6300C58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0,32</w:t>
            </w:r>
          </w:p>
        </w:tc>
      </w:tr>
      <w:tr w:rsidR="005E4038" w14:paraId="32817C15"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4F49B335"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96CE91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2372CB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BA362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3,12</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BC445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0,68</w:t>
            </w:r>
          </w:p>
        </w:tc>
        <w:tc>
          <w:tcPr>
            <w:tcW w:w="530" w:type="pct"/>
            <w:tcBorders>
              <w:top w:val="nil"/>
              <w:left w:val="single" w:sz="2" w:space="0" w:color="000000"/>
              <w:bottom w:val="single" w:sz="4" w:space="0" w:color="auto"/>
              <w:right w:val="single" w:sz="2" w:space="0" w:color="000000"/>
            </w:tcBorders>
            <w:shd w:val="clear" w:color="000000" w:fill="FFFFFF"/>
          </w:tcPr>
          <w:p w14:paraId="6C95C29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4856518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1B2AED87"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653C3656"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53F72DA3"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298994FC" w14:textId="6C13F050"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Klavuzlama</w:t>
            </w:r>
          </w:p>
        </w:tc>
        <w:tc>
          <w:tcPr>
            <w:tcW w:w="656" w:type="pct"/>
            <w:tcBorders>
              <w:top w:val="single" w:sz="4" w:space="0" w:color="auto"/>
              <w:left w:val="single" w:sz="4" w:space="0" w:color="auto"/>
              <w:bottom w:val="nil"/>
              <w:right w:val="single" w:sz="12" w:space="0" w:color="000000"/>
            </w:tcBorders>
            <w:shd w:val="clear" w:color="000000" w:fill="FFFFFF"/>
          </w:tcPr>
          <w:p w14:paraId="1E255B05"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nil"/>
              <w:right w:val="single" w:sz="2" w:space="0" w:color="000000"/>
            </w:tcBorders>
            <w:shd w:val="clear" w:color="000000" w:fill="FFFFFF"/>
            <w:vAlign w:val="center"/>
          </w:tcPr>
          <w:p w14:paraId="1A218FA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nil"/>
              <w:right w:val="single" w:sz="2" w:space="0" w:color="000000"/>
            </w:tcBorders>
            <w:shd w:val="clear" w:color="000000" w:fill="FFFFFF"/>
            <w:vAlign w:val="center"/>
          </w:tcPr>
          <w:p w14:paraId="148FF1E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2,71</w:t>
            </w:r>
          </w:p>
        </w:tc>
        <w:tc>
          <w:tcPr>
            <w:tcW w:w="831" w:type="pct"/>
            <w:tcBorders>
              <w:top w:val="single" w:sz="4" w:space="0" w:color="auto"/>
              <w:left w:val="single" w:sz="2" w:space="0" w:color="000000"/>
              <w:bottom w:val="nil"/>
              <w:right w:val="single" w:sz="2" w:space="0" w:color="000000"/>
            </w:tcBorders>
            <w:shd w:val="clear" w:color="000000" w:fill="FFFFFF"/>
            <w:vAlign w:val="center"/>
          </w:tcPr>
          <w:p w14:paraId="713FD94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0,74</w:t>
            </w:r>
          </w:p>
        </w:tc>
        <w:tc>
          <w:tcPr>
            <w:tcW w:w="530" w:type="pct"/>
            <w:tcBorders>
              <w:top w:val="single" w:sz="4" w:space="0" w:color="auto"/>
              <w:left w:val="single" w:sz="2" w:space="0" w:color="000000"/>
              <w:bottom w:val="nil"/>
              <w:right w:val="single" w:sz="2" w:space="0" w:color="000000"/>
            </w:tcBorders>
            <w:shd w:val="clear" w:color="000000" w:fill="FFFFFF"/>
          </w:tcPr>
          <w:p w14:paraId="3980232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03D19AC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58D922C2" w14:textId="77777777" w:rsidTr="00970561">
        <w:trPr>
          <w:trHeight w:val="273"/>
        </w:trPr>
        <w:tc>
          <w:tcPr>
            <w:tcW w:w="1200" w:type="pct"/>
            <w:vMerge/>
            <w:tcBorders>
              <w:left w:val="single" w:sz="12" w:space="0" w:color="000000"/>
              <w:right w:val="single" w:sz="4" w:space="0" w:color="auto"/>
            </w:tcBorders>
            <w:shd w:val="clear" w:color="000000" w:fill="FFFFFF"/>
          </w:tcPr>
          <w:p w14:paraId="58E720D8" w14:textId="0716F7E9"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35E3DF4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F9745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F12DB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2,50</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474500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4D2E048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797000B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72B6A34C" w14:textId="77777777" w:rsidTr="00970561">
        <w:trPr>
          <w:trHeight w:val="273"/>
        </w:trPr>
        <w:tc>
          <w:tcPr>
            <w:tcW w:w="1200" w:type="pct"/>
            <w:vMerge/>
            <w:tcBorders>
              <w:left w:val="single" w:sz="12" w:space="0" w:color="000000"/>
              <w:right w:val="single" w:sz="4" w:space="0" w:color="auto"/>
            </w:tcBorders>
            <w:shd w:val="clear" w:color="000000" w:fill="FFFFFF"/>
          </w:tcPr>
          <w:p w14:paraId="1D174D10" w14:textId="26D78B15"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21F4177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C34C9A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028156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2,79</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CCB050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0,64</w:t>
            </w:r>
          </w:p>
        </w:tc>
        <w:tc>
          <w:tcPr>
            <w:tcW w:w="530" w:type="pct"/>
            <w:tcBorders>
              <w:top w:val="nil"/>
              <w:left w:val="single" w:sz="2" w:space="0" w:color="000000"/>
              <w:bottom w:val="nil"/>
              <w:right w:val="single" w:sz="2" w:space="0" w:color="000000"/>
            </w:tcBorders>
            <w:shd w:val="clear" w:color="000000" w:fill="FFFFFF"/>
          </w:tcPr>
          <w:p w14:paraId="338D0F9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0,28</w:t>
            </w:r>
          </w:p>
        </w:tc>
        <w:tc>
          <w:tcPr>
            <w:tcW w:w="530" w:type="pct"/>
            <w:tcBorders>
              <w:top w:val="nil"/>
              <w:left w:val="single" w:sz="2" w:space="0" w:color="000000"/>
              <w:bottom w:val="nil"/>
              <w:right w:val="single" w:sz="2" w:space="0" w:color="000000"/>
            </w:tcBorders>
            <w:shd w:val="clear" w:color="000000" w:fill="FFFFFF"/>
          </w:tcPr>
          <w:p w14:paraId="459B527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0,84</w:t>
            </w:r>
          </w:p>
        </w:tc>
      </w:tr>
      <w:tr w:rsidR="005E4038" w14:paraId="1E9EDBB2"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63A38A2D"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13F8CC0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AB7B65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DA9E8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2,84</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00EEC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0,80</w:t>
            </w:r>
          </w:p>
        </w:tc>
        <w:tc>
          <w:tcPr>
            <w:tcW w:w="530" w:type="pct"/>
            <w:tcBorders>
              <w:top w:val="nil"/>
              <w:left w:val="single" w:sz="2" w:space="0" w:color="000000"/>
              <w:bottom w:val="single" w:sz="4" w:space="0" w:color="auto"/>
              <w:right w:val="single" w:sz="2" w:space="0" w:color="000000"/>
            </w:tcBorders>
            <w:shd w:val="clear" w:color="000000" w:fill="FFFFFF"/>
          </w:tcPr>
          <w:p w14:paraId="08D5D9B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0F0DC72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34008FB6"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7AE5C944"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31D85A18"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546A43B8" w14:textId="7940465D"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Beceriye Dönüştürme</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0BB4C76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1539BC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8C12C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3,40</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BBA702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0,86</w:t>
            </w:r>
          </w:p>
        </w:tc>
        <w:tc>
          <w:tcPr>
            <w:tcW w:w="530" w:type="pct"/>
            <w:tcBorders>
              <w:top w:val="single" w:sz="4" w:space="0" w:color="auto"/>
              <w:left w:val="single" w:sz="2" w:space="0" w:color="000000"/>
              <w:bottom w:val="nil"/>
              <w:right w:val="single" w:sz="2" w:space="0" w:color="000000"/>
            </w:tcBorders>
            <w:shd w:val="clear" w:color="000000" w:fill="FFFFFF"/>
          </w:tcPr>
          <w:p w14:paraId="6A6D8A2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075A732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22F595B9" w14:textId="77777777" w:rsidTr="00970561">
        <w:trPr>
          <w:trHeight w:val="273"/>
        </w:trPr>
        <w:tc>
          <w:tcPr>
            <w:tcW w:w="1200" w:type="pct"/>
            <w:vMerge/>
            <w:tcBorders>
              <w:left w:val="single" w:sz="12" w:space="0" w:color="000000"/>
              <w:right w:val="single" w:sz="4" w:space="0" w:color="auto"/>
            </w:tcBorders>
            <w:shd w:val="clear" w:color="000000" w:fill="FFFFFF"/>
          </w:tcPr>
          <w:p w14:paraId="14960C37" w14:textId="432648FF"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B5F5E5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4B2161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05D02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3,90</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D0EA4A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45CFA80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4A6F17E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5F80AE61" w14:textId="77777777" w:rsidTr="00970561">
        <w:trPr>
          <w:trHeight w:val="273"/>
        </w:trPr>
        <w:tc>
          <w:tcPr>
            <w:tcW w:w="1200" w:type="pct"/>
            <w:vMerge/>
            <w:tcBorders>
              <w:left w:val="single" w:sz="12" w:space="0" w:color="000000"/>
              <w:right w:val="single" w:sz="4" w:space="0" w:color="auto"/>
            </w:tcBorders>
            <w:shd w:val="clear" w:color="000000" w:fill="FFFFFF"/>
          </w:tcPr>
          <w:p w14:paraId="427D9DA5" w14:textId="542ABB49"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81588B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D2A18F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30D733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3,57</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609952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0,73</w:t>
            </w:r>
          </w:p>
        </w:tc>
        <w:tc>
          <w:tcPr>
            <w:tcW w:w="530" w:type="pct"/>
            <w:tcBorders>
              <w:top w:val="nil"/>
              <w:left w:val="single" w:sz="2" w:space="0" w:color="000000"/>
              <w:bottom w:val="nil"/>
              <w:right w:val="single" w:sz="2" w:space="0" w:color="000000"/>
            </w:tcBorders>
            <w:shd w:val="clear" w:color="000000" w:fill="FFFFFF"/>
          </w:tcPr>
          <w:p w14:paraId="18AC4F1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0,40</w:t>
            </w:r>
          </w:p>
        </w:tc>
        <w:tc>
          <w:tcPr>
            <w:tcW w:w="530" w:type="pct"/>
            <w:tcBorders>
              <w:top w:val="nil"/>
              <w:left w:val="single" w:sz="2" w:space="0" w:color="000000"/>
              <w:bottom w:val="nil"/>
              <w:right w:val="single" w:sz="2" w:space="0" w:color="000000"/>
            </w:tcBorders>
            <w:shd w:val="clear" w:color="000000" w:fill="FFFFFF"/>
          </w:tcPr>
          <w:p w14:paraId="2562EF3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0,75</w:t>
            </w:r>
          </w:p>
        </w:tc>
      </w:tr>
      <w:tr w:rsidR="005E4038" w14:paraId="5FBF7ED3"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66AEBA6B"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8328C6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64092E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651433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3,55</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8CB33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0,67</w:t>
            </w:r>
          </w:p>
        </w:tc>
        <w:tc>
          <w:tcPr>
            <w:tcW w:w="530" w:type="pct"/>
            <w:tcBorders>
              <w:top w:val="nil"/>
              <w:left w:val="single" w:sz="2" w:space="0" w:color="000000"/>
              <w:bottom w:val="single" w:sz="4" w:space="0" w:color="auto"/>
              <w:right w:val="single" w:sz="2" w:space="0" w:color="000000"/>
            </w:tcBorders>
            <w:shd w:val="clear" w:color="000000" w:fill="FFFFFF"/>
          </w:tcPr>
          <w:p w14:paraId="1EC4A9E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79B63FE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1FC2595D"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633174F6"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3A1C2313"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442FDF17" w14:textId="78E31150"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Duruma Uydurma</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7B8E3EA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B05BF6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8D3B5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3,04</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32B7AA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0,97</w:t>
            </w:r>
          </w:p>
        </w:tc>
        <w:tc>
          <w:tcPr>
            <w:tcW w:w="530" w:type="pct"/>
            <w:tcBorders>
              <w:top w:val="single" w:sz="4" w:space="0" w:color="auto"/>
              <w:left w:val="single" w:sz="2" w:space="0" w:color="000000"/>
              <w:bottom w:val="nil"/>
              <w:right w:val="single" w:sz="2" w:space="0" w:color="000000"/>
            </w:tcBorders>
            <w:shd w:val="clear" w:color="000000" w:fill="FFFFFF"/>
          </w:tcPr>
          <w:p w14:paraId="260C91D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4B448C2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648B3DE5" w14:textId="77777777" w:rsidTr="00970561">
        <w:trPr>
          <w:trHeight w:val="273"/>
        </w:trPr>
        <w:tc>
          <w:tcPr>
            <w:tcW w:w="1200" w:type="pct"/>
            <w:vMerge/>
            <w:tcBorders>
              <w:left w:val="single" w:sz="12" w:space="0" w:color="000000"/>
              <w:right w:val="single" w:sz="4" w:space="0" w:color="auto"/>
            </w:tcBorders>
            <w:shd w:val="clear" w:color="000000" w:fill="FFFFFF"/>
          </w:tcPr>
          <w:p w14:paraId="7DEB1568" w14:textId="1E46D2F4"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3EA121B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696D80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3EA2BA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3,00</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9999ED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456EF9D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4D738A3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55FC990D" w14:textId="77777777" w:rsidTr="00970561">
        <w:trPr>
          <w:trHeight w:val="273"/>
        </w:trPr>
        <w:tc>
          <w:tcPr>
            <w:tcW w:w="1200" w:type="pct"/>
            <w:vMerge/>
            <w:tcBorders>
              <w:left w:val="single" w:sz="12" w:space="0" w:color="000000"/>
              <w:right w:val="single" w:sz="4" w:space="0" w:color="auto"/>
            </w:tcBorders>
            <w:shd w:val="clear" w:color="000000" w:fill="FFFFFF"/>
          </w:tcPr>
          <w:p w14:paraId="4CD25E12" w14:textId="7A14F114"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3D6FB74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D5DC8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791AE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3,53</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50ADCAE"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0,80</w:t>
            </w:r>
          </w:p>
        </w:tc>
        <w:tc>
          <w:tcPr>
            <w:tcW w:w="530" w:type="pct"/>
            <w:tcBorders>
              <w:top w:val="nil"/>
              <w:left w:val="single" w:sz="2" w:space="0" w:color="000000"/>
              <w:bottom w:val="nil"/>
              <w:right w:val="single" w:sz="2" w:space="0" w:color="000000"/>
            </w:tcBorders>
            <w:shd w:val="clear" w:color="000000" w:fill="FFFFFF"/>
          </w:tcPr>
          <w:p w14:paraId="7CC0BCD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2,22</w:t>
            </w:r>
          </w:p>
        </w:tc>
        <w:tc>
          <w:tcPr>
            <w:tcW w:w="530" w:type="pct"/>
            <w:tcBorders>
              <w:top w:val="nil"/>
              <w:left w:val="single" w:sz="2" w:space="0" w:color="000000"/>
              <w:bottom w:val="nil"/>
              <w:right w:val="single" w:sz="2" w:space="0" w:color="000000"/>
            </w:tcBorders>
            <w:shd w:val="clear" w:color="000000" w:fill="FFFFFF"/>
          </w:tcPr>
          <w:p w14:paraId="091A6E0D"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0,09</w:t>
            </w:r>
          </w:p>
        </w:tc>
      </w:tr>
      <w:tr w:rsidR="005E4038" w14:paraId="247DA532"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568867A1" w14:textId="77777777"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49FC788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5A7F81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7E503D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3,46</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7D10A3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0,75</w:t>
            </w:r>
          </w:p>
        </w:tc>
        <w:tc>
          <w:tcPr>
            <w:tcW w:w="530" w:type="pct"/>
            <w:tcBorders>
              <w:top w:val="nil"/>
              <w:left w:val="single" w:sz="2" w:space="0" w:color="000000"/>
              <w:bottom w:val="single" w:sz="4" w:space="0" w:color="auto"/>
              <w:right w:val="single" w:sz="2" w:space="0" w:color="000000"/>
            </w:tcBorders>
            <w:shd w:val="clear" w:color="000000" w:fill="FFFFFF"/>
          </w:tcPr>
          <w:p w14:paraId="6982129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single" w:sz="4" w:space="0" w:color="auto"/>
              <w:right w:val="single" w:sz="2" w:space="0" w:color="000000"/>
            </w:tcBorders>
            <w:shd w:val="clear" w:color="000000" w:fill="FFFFFF"/>
          </w:tcPr>
          <w:p w14:paraId="3E10C5B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741295B0" w14:textId="77777777" w:rsidTr="00970561">
        <w:trPr>
          <w:trHeight w:val="273"/>
        </w:trPr>
        <w:tc>
          <w:tcPr>
            <w:tcW w:w="1200" w:type="pct"/>
            <w:vMerge w:val="restart"/>
            <w:tcBorders>
              <w:top w:val="single" w:sz="4" w:space="0" w:color="auto"/>
              <w:left w:val="single" w:sz="12" w:space="0" w:color="000000"/>
              <w:right w:val="single" w:sz="4" w:space="0" w:color="auto"/>
            </w:tcBorders>
            <w:shd w:val="clear" w:color="000000" w:fill="FFFFFF"/>
          </w:tcPr>
          <w:p w14:paraId="176D5ABA"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174DF71B" w14:textId="77777777" w:rsidR="00391BDE" w:rsidRDefault="00391BDE" w:rsidP="00391BDE">
            <w:pPr>
              <w:autoSpaceDE w:val="0"/>
              <w:autoSpaceDN w:val="0"/>
              <w:adjustRightInd w:val="0"/>
              <w:spacing w:after="0" w:line="240" w:lineRule="auto"/>
              <w:jc w:val="center"/>
              <w:rPr>
                <w:rFonts w:ascii="Times New Roman" w:hAnsi="Times New Roman" w:cs="Times New Roman"/>
                <w:color w:val="000000"/>
                <w:sz w:val="20"/>
                <w:szCs w:val="20"/>
              </w:rPr>
            </w:pPr>
          </w:p>
          <w:p w14:paraId="54AC09F1" w14:textId="293CA9E1" w:rsidR="005E4038" w:rsidRPr="00775B16" w:rsidRDefault="005E4038" w:rsidP="00391BDE">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Yaratma</w:t>
            </w: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670647C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Köy</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6FC865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25</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BAAAC5"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2,85</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36287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0,71</w:t>
            </w:r>
          </w:p>
        </w:tc>
        <w:tc>
          <w:tcPr>
            <w:tcW w:w="530" w:type="pct"/>
            <w:tcBorders>
              <w:top w:val="single" w:sz="4" w:space="0" w:color="auto"/>
              <w:left w:val="single" w:sz="2" w:space="0" w:color="000000"/>
              <w:bottom w:val="nil"/>
              <w:right w:val="single" w:sz="2" w:space="0" w:color="000000"/>
            </w:tcBorders>
            <w:shd w:val="clear" w:color="000000" w:fill="FFFFFF"/>
          </w:tcPr>
          <w:p w14:paraId="4CBA984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single" w:sz="4" w:space="0" w:color="auto"/>
              <w:left w:val="single" w:sz="2" w:space="0" w:color="000000"/>
              <w:bottom w:val="nil"/>
              <w:right w:val="single" w:sz="2" w:space="0" w:color="000000"/>
            </w:tcBorders>
            <w:shd w:val="clear" w:color="000000" w:fill="FFFFFF"/>
          </w:tcPr>
          <w:p w14:paraId="2D71714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1C71FB5D" w14:textId="77777777" w:rsidTr="00970561">
        <w:trPr>
          <w:trHeight w:val="273"/>
        </w:trPr>
        <w:tc>
          <w:tcPr>
            <w:tcW w:w="1200" w:type="pct"/>
            <w:vMerge/>
            <w:tcBorders>
              <w:left w:val="single" w:sz="12" w:space="0" w:color="000000"/>
              <w:right w:val="single" w:sz="4" w:space="0" w:color="auto"/>
            </w:tcBorders>
            <w:shd w:val="clear" w:color="000000" w:fill="FFFFFF"/>
          </w:tcPr>
          <w:p w14:paraId="0805814B" w14:textId="74998F21"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563DD391"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Kasaba</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CEA39C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1</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B7EB9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3,14</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D6380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w:t>
            </w:r>
          </w:p>
        </w:tc>
        <w:tc>
          <w:tcPr>
            <w:tcW w:w="530" w:type="pct"/>
            <w:tcBorders>
              <w:top w:val="nil"/>
              <w:left w:val="single" w:sz="2" w:space="0" w:color="000000"/>
              <w:bottom w:val="nil"/>
              <w:right w:val="single" w:sz="2" w:space="0" w:color="000000"/>
            </w:tcBorders>
            <w:shd w:val="clear" w:color="000000" w:fill="FFFFFF"/>
          </w:tcPr>
          <w:p w14:paraId="57305083"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2" w:space="0" w:color="000000"/>
              <w:bottom w:val="nil"/>
              <w:right w:val="single" w:sz="2" w:space="0" w:color="000000"/>
            </w:tcBorders>
            <w:shd w:val="clear" w:color="000000" w:fill="FFFFFF"/>
          </w:tcPr>
          <w:p w14:paraId="738DA7F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r w:rsidR="005E4038" w14:paraId="5C6DB771" w14:textId="77777777" w:rsidTr="00970561">
        <w:trPr>
          <w:trHeight w:val="273"/>
        </w:trPr>
        <w:tc>
          <w:tcPr>
            <w:tcW w:w="1200" w:type="pct"/>
            <w:vMerge/>
            <w:tcBorders>
              <w:left w:val="single" w:sz="12" w:space="0" w:color="000000"/>
              <w:right w:val="single" w:sz="4" w:space="0" w:color="auto"/>
            </w:tcBorders>
            <w:shd w:val="clear" w:color="000000" w:fill="FFFFFF"/>
          </w:tcPr>
          <w:p w14:paraId="5BC4D4A8" w14:textId="7453B602"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291F21E0"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İlçe</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A6356FB"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44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00CB566"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3,04</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97D834"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0,62</w:t>
            </w:r>
          </w:p>
        </w:tc>
        <w:tc>
          <w:tcPr>
            <w:tcW w:w="530" w:type="pct"/>
            <w:tcBorders>
              <w:top w:val="nil"/>
              <w:left w:val="single" w:sz="2" w:space="0" w:color="000000"/>
              <w:bottom w:val="nil"/>
              <w:right w:val="single" w:sz="2" w:space="0" w:color="000000"/>
            </w:tcBorders>
            <w:shd w:val="clear" w:color="000000" w:fill="FFFFFF"/>
          </w:tcPr>
          <w:p w14:paraId="564E2E0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0,56</w:t>
            </w:r>
          </w:p>
        </w:tc>
        <w:tc>
          <w:tcPr>
            <w:tcW w:w="530" w:type="pct"/>
            <w:tcBorders>
              <w:top w:val="nil"/>
              <w:left w:val="single" w:sz="2" w:space="0" w:color="000000"/>
              <w:bottom w:val="nil"/>
              <w:right w:val="single" w:sz="2" w:space="0" w:color="000000"/>
            </w:tcBorders>
            <w:shd w:val="clear" w:color="000000" w:fill="FFFFFF"/>
          </w:tcPr>
          <w:p w14:paraId="104905BC"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0,64</w:t>
            </w:r>
          </w:p>
        </w:tc>
      </w:tr>
      <w:tr w:rsidR="005E4038" w14:paraId="1E0F5215" w14:textId="77777777" w:rsidTr="00970561">
        <w:trPr>
          <w:trHeight w:val="273"/>
        </w:trPr>
        <w:tc>
          <w:tcPr>
            <w:tcW w:w="1200" w:type="pct"/>
            <w:vMerge/>
            <w:tcBorders>
              <w:left w:val="single" w:sz="12" w:space="0" w:color="000000"/>
              <w:bottom w:val="single" w:sz="4" w:space="0" w:color="auto"/>
              <w:right w:val="single" w:sz="4" w:space="0" w:color="auto"/>
            </w:tcBorders>
            <w:shd w:val="clear" w:color="000000" w:fill="FFFFFF"/>
          </w:tcPr>
          <w:p w14:paraId="78234217"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656" w:type="pct"/>
            <w:tcBorders>
              <w:top w:val="single" w:sz="4" w:space="0" w:color="auto"/>
              <w:left w:val="single" w:sz="4" w:space="0" w:color="auto"/>
              <w:bottom w:val="single" w:sz="4" w:space="0" w:color="auto"/>
              <w:right w:val="single" w:sz="12" w:space="0" w:color="000000"/>
            </w:tcBorders>
            <w:shd w:val="clear" w:color="000000" w:fill="FFFFFF"/>
          </w:tcPr>
          <w:p w14:paraId="7BAB569A"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İl</w:t>
            </w:r>
          </w:p>
        </w:tc>
        <w:tc>
          <w:tcPr>
            <w:tcW w:w="61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72641A9"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74</w:t>
            </w:r>
          </w:p>
        </w:tc>
        <w:tc>
          <w:tcPr>
            <w:tcW w:w="64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B1EA02"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3,05</w:t>
            </w:r>
          </w:p>
        </w:tc>
        <w:tc>
          <w:tcPr>
            <w:tcW w:w="83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6AFAB5"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r w:rsidRPr="00775B16">
              <w:rPr>
                <w:rFonts w:ascii="Times New Roman" w:hAnsi="Times New Roman" w:cs="Times New Roman"/>
                <w:color w:val="000000"/>
                <w:sz w:val="20"/>
                <w:szCs w:val="20"/>
              </w:rPr>
              <w:t>0,74</w:t>
            </w:r>
          </w:p>
        </w:tc>
        <w:tc>
          <w:tcPr>
            <w:tcW w:w="530" w:type="pct"/>
            <w:tcBorders>
              <w:top w:val="nil"/>
              <w:left w:val="single" w:sz="2" w:space="0" w:color="000000"/>
              <w:bottom w:val="single" w:sz="4" w:space="0" w:color="auto"/>
              <w:right w:val="single" w:sz="4" w:space="0" w:color="auto"/>
            </w:tcBorders>
            <w:shd w:val="clear" w:color="000000" w:fill="FFFFFF"/>
          </w:tcPr>
          <w:p w14:paraId="3020E37F"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c>
          <w:tcPr>
            <w:tcW w:w="530" w:type="pct"/>
            <w:tcBorders>
              <w:top w:val="nil"/>
              <w:left w:val="single" w:sz="4" w:space="0" w:color="auto"/>
              <w:bottom w:val="single" w:sz="4" w:space="0" w:color="auto"/>
              <w:right w:val="single" w:sz="2" w:space="0" w:color="000000"/>
            </w:tcBorders>
            <w:shd w:val="clear" w:color="000000" w:fill="FFFFFF"/>
          </w:tcPr>
          <w:p w14:paraId="78C44EC8" w14:textId="77777777" w:rsidR="005E4038" w:rsidRPr="00775B16" w:rsidRDefault="005E4038" w:rsidP="00775B16">
            <w:pPr>
              <w:autoSpaceDE w:val="0"/>
              <w:autoSpaceDN w:val="0"/>
              <w:adjustRightInd w:val="0"/>
              <w:spacing w:after="0" w:line="240" w:lineRule="auto"/>
              <w:jc w:val="center"/>
              <w:rPr>
                <w:rFonts w:ascii="Times New Roman" w:hAnsi="Times New Roman" w:cs="Times New Roman"/>
                <w:color w:val="000000"/>
                <w:sz w:val="20"/>
                <w:szCs w:val="20"/>
              </w:rPr>
            </w:pPr>
          </w:p>
        </w:tc>
      </w:tr>
    </w:tbl>
    <w:p w14:paraId="2E55CE9D" w14:textId="77777777" w:rsidR="004377DB" w:rsidRDefault="004377DB" w:rsidP="00792DAF">
      <w:pPr>
        <w:spacing w:line="360" w:lineRule="auto"/>
        <w:ind w:firstLine="708"/>
        <w:jc w:val="both"/>
        <w:rPr>
          <w:rFonts w:ascii="Times New Roman" w:hAnsi="Times New Roman" w:cs="Times New Roman"/>
          <w:sz w:val="24"/>
          <w:szCs w:val="24"/>
        </w:rPr>
      </w:pPr>
    </w:p>
    <w:p w14:paraId="3D1B2CFC" w14:textId="634B07DC" w:rsidR="00792DAF" w:rsidRDefault="00792DAF" w:rsidP="00792D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38’de</w:t>
      </w:r>
      <w:r w:rsidRPr="003F2BCC">
        <w:rPr>
          <w:rFonts w:ascii="Times New Roman" w:hAnsi="Times New Roman" w:cs="Times New Roman"/>
          <w:sz w:val="24"/>
          <w:szCs w:val="24"/>
        </w:rPr>
        <w:t xml:space="preserve"> gösterildiği üzere yapılan varyans analiz sonuçları incelendiğinde </w:t>
      </w:r>
      <w:r>
        <w:rPr>
          <w:rFonts w:ascii="Times New Roman" w:hAnsi="Times New Roman" w:cs="Times New Roman"/>
          <w:sz w:val="24"/>
          <w:szCs w:val="24"/>
        </w:rPr>
        <w:t xml:space="preserve">ise </w:t>
      </w:r>
      <w:r w:rsidRPr="003F2BCC">
        <w:rPr>
          <w:rFonts w:ascii="Times New Roman" w:hAnsi="Times New Roman" w:cs="Times New Roman"/>
          <w:sz w:val="24"/>
          <w:szCs w:val="24"/>
        </w:rPr>
        <w:t>çözüm oda</w:t>
      </w:r>
      <w:r>
        <w:rPr>
          <w:rFonts w:ascii="Times New Roman" w:hAnsi="Times New Roman" w:cs="Times New Roman"/>
          <w:sz w:val="24"/>
          <w:szCs w:val="24"/>
        </w:rPr>
        <w:t>k</w:t>
      </w:r>
      <w:r w:rsidR="00617F0A">
        <w:rPr>
          <w:rFonts w:ascii="Times New Roman" w:hAnsi="Times New Roman" w:cs="Times New Roman"/>
          <w:sz w:val="24"/>
          <w:szCs w:val="24"/>
        </w:rPr>
        <w:t>lı yaklaşım düzeyleri (F=0,36, p</w:t>
      </w:r>
      <w:r>
        <w:rPr>
          <w:rFonts w:ascii="Times New Roman" w:hAnsi="Times New Roman" w:cs="Times New Roman"/>
          <w:sz w:val="24"/>
          <w:szCs w:val="24"/>
        </w:rPr>
        <w:t>=0,78</w:t>
      </w:r>
      <w:r w:rsidRPr="003F2BCC">
        <w:rPr>
          <w:rFonts w:ascii="Times New Roman" w:hAnsi="Times New Roman" w:cs="Times New Roman"/>
          <w:sz w:val="24"/>
          <w:szCs w:val="24"/>
        </w:rPr>
        <w:t>) ve çevre sorunların</w:t>
      </w:r>
      <w:r>
        <w:rPr>
          <w:rFonts w:ascii="Times New Roman" w:hAnsi="Times New Roman" w:cs="Times New Roman"/>
          <w:sz w:val="24"/>
          <w:szCs w:val="24"/>
        </w:rPr>
        <w:t>a</w:t>
      </w:r>
      <w:r w:rsidR="00617F0A">
        <w:rPr>
          <w:rFonts w:ascii="Times New Roman" w:hAnsi="Times New Roman" w:cs="Times New Roman"/>
          <w:sz w:val="24"/>
          <w:szCs w:val="24"/>
        </w:rPr>
        <w:t xml:space="preserve"> yönelik davranışları (F=0,84, p</w:t>
      </w:r>
      <w:r>
        <w:rPr>
          <w:rFonts w:ascii="Times New Roman" w:hAnsi="Times New Roman" w:cs="Times New Roman"/>
          <w:sz w:val="24"/>
          <w:szCs w:val="24"/>
        </w:rPr>
        <w:t xml:space="preserve">=0,47) ikamet ettikleri yere </w:t>
      </w:r>
      <w:r w:rsidRPr="003F2BCC">
        <w:rPr>
          <w:rFonts w:ascii="Times New Roman" w:hAnsi="Times New Roman" w:cs="Times New Roman"/>
          <w:sz w:val="24"/>
          <w:szCs w:val="24"/>
        </w:rPr>
        <w:t>göre anlamlı</w:t>
      </w:r>
      <w:r>
        <w:rPr>
          <w:rFonts w:ascii="Times New Roman" w:hAnsi="Times New Roman" w:cs="Times New Roman"/>
          <w:sz w:val="24"/>
          <w:szCs w:val="24"/>
        </w:rPr>
        <w:t xml:space="preserve"> düzeyde farklılaşmamaktadır (p&gt;</w:t>
      </w:r>
      <w:r w:rsidRPr="003F2BCC">
        <w:rPr>
          <w:rFonts w:ascii="Times New Roman" w:hAnsi="Times New Roman" w:cs="Times New Roman"/>
          <w:sz w:val="24"/>
          <w:szCs w:val="24"/>
        </w:rPr>
        <w:t xml:space="preserve">0,05). </w:t>
      </w:r>
    </w:p>
    <w:p w14:paraId="1527A105" w14:textId="11F89C52" w:rsidR="00134A27" w:rsidRDefault="00134A27" w:rsidP="00134A27">
      <w:pPr>
        <w:spacing w:line="360" w:lineRule="auto"/>
        <w:ind w:firstLine="708"/>
        <w:jc w:val="both"/>
        <w:rPr>
          <w:rFonts w:ascii="Times New Roman" w:hAnsi="Times New Roman" w:cs="Times New Roman"/>
          <w:sz w:val="24"/>
          <w:szCs w:val="24"/>
        </w:rPr>
      </w:pPr>
      <w:r w:rsidRPr="003F2BCC">
        <w:rPr>
          <w:rFonts w:ascii="Times New Roman" w:hAnsi="Times New Roman" w:cs="Times New Roman"/>
          <w:sz w:val="24"/>
          <w:szCs w:val="24"/>
        </w:rPr>
        <w:t>Çevre sorunlarına yönelik davranış ölçeğinin alt boyutları incelendiğind</w:t>
      </w:r>
      <w:r>
        <w:rPr>
          <w:rFonts w:ascii="Times New Roman" w:hAnsi="Times New Roman" w:cs="Times New Roman"/>
          <w:sz w:val="24"/>
          <w:szCs w:val="24"/>
        </w:rPr>
        <w:t>e</w:t>
      </w:r>
      <w:r w:rsidR="00617F0A">
        <w:rPr>
          <w:rFonts w:ascii="Times New Roman" w:hAnsi="Times New Roman" w:cs="Times New Roman"/>
          <w:sz w:val="24"/>
          <w:szCs w:val="24"/>
        </w:rPr>
        <w:t>; Algılama alt boyutu (F=0,56, p</w:t>
      </w:r>
      <w:r>
        <w:rPr>
          <w:rFonts w:ascii="Times New Roman" w:hAnsi="Times New Roman" w:cs="Times New Roman"/>
          <w:sz w:val="24"/>
          <w:szCs w:val="24"/>
        </w:rPr>
        <w:t>=0,64</w:t>
      </w:r>
      <w:r w:rsidRPr="003F2BCC">
        <w:rPr>
          <w:rFonts w:ascii="Times New Roman" w:hAnsi="Times New Roman" w:cs="Times New Roman"/>
          <w:sz w:val="24"/>
          <w:szCs w:val="24"/>
        </w:rPr>
        <w:t>), Kurul</w:t>
      </w:r>
      <w:r w:rsidR="00617F0A">
        <w:rPr>
          <w:rFonts w:ascii="Times New Roman" w:hAnsi="Times New Roman" w:cs="Times New Roman"/>
          <w:sz w:val="24"/>
          <w:szCs w:val="24"/>
        </w:rPr>
        <w:t>ma alt boyutu (F=1,19, p</w:t>
      </w:r>
      <w:r>
        <w:rPr>
          <w:rFonts w:ascii="Times New Roman" w:hAnsi="Times New Roman" w:cs="Times New Roman"/>
          <w:sz w:val="24"/>
          <w:szCs w:val="24"/>
        </w:rPr>
        <w:t>=0,32</w:t>
      </w:r>
      <w:r w:rsidRPr="003F2BCC">
        <w:rPr>
          <w:rFonts w:ascii="Times New Roman" w:hAnsi="Times New Roman" w:cs="Times New Roman"/>
          <w:sz w:val="24"/>
          <w:szCs w:val="24"/>
        </w:rPr>
        <w:t>),</w:t>
      </w:r>
      <w:r>
        <w:rPr>
          <w:rFonts w:ascii="Times New Roman" w:hAnsi="Times New Roman" w:cs="Times New Roman"/>
          <w:sz w:val="24"/>
          <w:szCs w:val="24"/>
        </w:rPr>
        <w:t xml:space="preserve"> </w:t>
      </w:r>
      <w:r w:rsidR="00617F0A">
        <w:rPr>
          <w:rFonts w:ascii="Times New Roman" w:hAnsi="Times New Roman" w:cs="Times New Roman"/>
          <w:sz w:val="24"/>
          <w:szCs w:val="24"/>
        </w:rPr>
        <w:t>Klavuzlama alt boyutu (F=0,28, p</w:t>
      </w:r>
      <w:r>
        <w:rPr>
          <w:rFonts w:ascii="Times New Roman" w:hAnsi="Times New Roman" w:cs="Times New Roman"/>
          <w:sz w:val="24"/>
          <w:szCs w:val="24"/>
        </w:rPr>
        <w:t>=0,84</w:t>
      </w:r>
      <w:r w:rsidRPr="003F2BCC">
        <w:rPr>
          <w:rFonts w:ascii="Times New Roman" w:hAnsi="Times New Roman" w:cs="Times New Roman"/>
          <w:sz w:val="24"/>
          <w:szCs w:val="24"/>
        </w:rPr>
        <w:t xml:space="preserve">), </w:t>
      </w:r>
      <w:r>
        <w:rPr>
          <w:rFonts w:ascii="Times New Roman" w:hAnsi="Times New Roman" w:cs="Times New Roman"/>
          <w:sz w:val="24"/>
          <w:szCs w:val="24"/>
        </w:rPr>
        <w:t xml:space="preserve">Beceriye </w:t>
      </w:r>
      <w:r w:rsidR="00617F0A">
        <w:rPr>
          <w:rFonts w:ascii="Times New Roman" w:hAnsi="Times New Roman" w:cs="Times New Roman"/>
          <w:sz w:val="24"/>
          <w:szCs w:val="24"/>
        </w:rPr>
        <w:t>dönüştürme alt boyutu (F=0,40, p</w:t>
      </w:r>
      <w:r>
        <w:rPr>
          <w:rFonts w:ascii="Times New Roman" w:hAnsi="Times New Roman" w:cs="Times New Roman"/>
          <w:sz w:val="24"/>
          <w:szCs w:val="24"/>
        </w:rPr>
        <w:t>=0,75</w:t>
      </w:r>
      <w:r w:rsidRPr="003F2BCC">
        <w:rPr>
          <w:rFonts w:ascii="Times New Roman" w:hAnsi="Times New Roman" w:cs="Times New Roman"/>
          <w:sz w:val="24"/>
          <w:szCs w:val="24"/>
        </w:rPr>
        <w:t>)</w:t>
      </w:r>
      <w:r>
        <w:rPr>
          <w:rFonts w:ascii="Times New Roman" w:hAnsi="Times New Roman" w:cs="Times New Roman"/>
          <w:sz w:val="24"/>
          <w:szCs w:val="24"/>
        </w:rPr>
        <w:t>,</w:t>
      </w:r>
      <w:r w:rsidRPr="003F2BCC">
        <w:rPr>
          <w:rFonts w:ascii="Times New Roman" w:hAnsi="Times New Roman" w:cs="Times New Roman"/>
          <w:sz w:val="24"/>
          <w:szCs w:val="24"/>
        </w:rPr>
        <w:t xml:space="preserve"> Dur</w:t>
      </w:r>
      <w:r>
        <w:rPr>
          <w:rFonts w:ascii="Times New Roman" w:hAnsi="Times New Roman" w:cs="Times New Roman"/>
          <w:sz w:val="24"/>
          <w:szCs w:val="24"/>
        </w:rPr>
        <w:t>uma uydurma alt boy</w:t>
      </w:r>
      <w:r w:rsidR="00617F0A">
        <w:rPr>
          <w:rFonts w:ascii="Times New Roman" w:hAnsi="Times New Roman" w:cs="Times New Roman"/>
          <w:sz w:val="24"/>
          <w:szCs w:val="24"/>
        </w:rPr>
        <w:t>utu (F=2,22, p</w:t>
      </w:r>
      <w:r>
        <w:rPr>
          <w:rFonts w:ascii="Times New Roman" w:hAnsi="Times New Roman" w:cs="Times New Roman"/>
          <w:sz w:val="24"/>
          <w:szCs w:val="24"/>
        </w:rPr>
        <w:t>=0,09</w:t>
      </w:r>
      <w:r w:rsidRPr="003F2BCC">
        <w:rPr>
          <w:rFonts w:ascii="Times New Roman" w:hAnsi="Times New Roman" w:cs="Times New Roman"/>
          <w:sz w:val="24"/>
          <w:szCs w:val="24"/>
        </w:rPr>
        <w:t>) ve</w:t>
      </w:r>
      <w:r>
        <w:rPr>
          <w:rFonts w:ascii="Times New Roman" w:hAnsi="Times New Roman" w:cs="Times New Roman"/>
          <w:sz w:val="24"/>
          <w:szCs w:val="24"/>
        </w:rPr>
        <w:t xml:space="preserve"> </w:t>
      </w:r>
      <w:r w:rsidR="00617F0A">
        <w:rPr>
          <w:rFonts w:ascii="Times New Roman" w:hAnsi="Times New Roman" w:cs="Times New Roman"/>
          <w:sz w:val="24"/>
          <w:szCs w:val="24"/>
        </w:rPr>
        <w:t>Yaratma alt boyutları (F=0,56, p</w:t>
      </w:r>
      <w:r>
        <w:rPr>
          <w:rFonts w:ascii="Times New Roman" w:hAnsi="Times New Roman" w:cs="Times New Roman"/>
          <w:sz w:val="24"/>
          <w:szCs w:val="24"/>
        </w:rPr>
        <w:t>=0,64) arasında d</w:t>
      </w:r>
      <w:r w:rsidRPr="003F2BCC">
        <w:rPr>
          <w:rFonts w:ascii="Times New Roman" w:hAnsi="Times New Roman" w:cs="Times New Roman"/>
          <w:sz w:val="24"/>
          <w:szCs w:val="24"/>
        </w:rPr>
        <w:t>a</w:t>
      </w:r>
      <w:r>
        <w:rPr>
          <w:rFonts w:ascii="Times New Roman" w:hAnsi="Times New Roman" w:cs="Times New Roman"/>
          <w:sz w:val="24"/>
          <w:szCs w:val="24"/>
        </w:rPr>
        <w:t xml:space="preserve"> anlamlı farklılıklara rastlanmamıştır (p&gt;0,05)</w:t>
      </w:r>
      <w:r w:rsidRPr="003F2BCC">
        <w:rPr>
          <w:rFonts w:ascii="Times New Roman" w:hAnsi="Times New Roman" w:cs="Times New Roman"/>
          <w:sz w:val="24"/>
          <w:szCs w:val="24"/>
        </w:rPr>
        <w:t xml:space="preserve">.  </w:t>
      </w:r>
      <w:r>
        <w:rPr>
          <w:rFonts w:ascii="Times New Roman" w:hAnsi="Times New Roman" w:cs="Times New Roman"/>
          <w:sz w:val="24"/>
          <w:szCs w:val="24"/>
        </w:rPr>
        <w:t>Bu durumda araştırmanın yedinci</w:t>
      </w:r>
      <w:r w:rsidRPr="003F2BCC">
        <w:rPr>
          <w:rFonts w:ascii="Times New Roman" w:hAnsi="Times New Roman" w:cs="Times New Roman"/>
          <w:sz w:val="24"/>
          <w:szCs w:val="24"/>
        </w:rPr>
        <w:t xml:space="preserve"> alt hipotezinde </w:t>
      </w:r>
      <w:r>
        <w:rPr>
          <w:rFonts w:ascii="Times New Roman" w:hAnsi="Times New Roman" w:cs="Times New Roman"/>
          <w:sz w:val="24"/>
          <w:szCs w:val="24"/>
        </w:rPr>
        <w:t xml:space="preserve">yer </w:t>
      </w:r>
      <w:r>
        <w:rPr>
          <w:rFonts w:ascii="Times New Roman" w:hAnsi="Times New Roman" w:cs="Times New Roman"/>
          <w:sz w:val="24"/>
          <w:szCs w:val="24"/>
        </w:rPr>
        <w:lastRenderedPageBreak/>
        <w:t xml:space="preserve">alan </w:t>
      </w:r>
      <w:r w:rsidRPr="003F2BCC">
        <w:rPr>
          <w:rFonts w:ascii="Times New Roman" w:hAnsi="Times New Roman" w:cs="Times New Roman"/>
          <w:sz w:val="24"/>
          <w:szCs w:val="24"/>
        </w:rPr>
        <w:t>‘</w:t>
      </w:r>
      <w:r>
        <w:rPr>
          <w:rFonts w:ascii="Times New Roman" w:hAnsi="Times New Roman" w:cs="Times New Roman"/>
          <w:sz w:val="24"/>
          <w:szCs w:val="24"/>
        </w:rPr>
        <w:t xml:space="preserve">ikamet etiikleri yere </w:t>
      </w:r>
      <w:r w:rsidRPr="003F2BCC">
        <w:rPr>
          <w:rFonts w:ascii="Times New Roman" w:hAnsi="Times New Roman" w:cs="Times New Roman"/>
          <w:sz w:val="24"/>
          <w:szCs w:val="24"/>
        </w:rPr>
        <w:t>göre karşıla</w:t>
      </w:r>
      <w:r>
        <w:rPr>
          <w:rFonts w:ascii="Times New Roman" w:hAnsi="Times New Roman" w:cs="Times New Roman"/>
          <w:sz w:val="24"/>
          <w:szCs w:val="24"/>
        </w:rPr>
        <w:t>ştırılmasında farklılıklar görül</w:t>
      </w:r>
      <w:r w:rsidRPr="003F2BCC">
        <w:rPr>
          <w:rFonts w:ascii="Times New Roman" w:hAnsi="Times New Roman" w:cs="Times New Roman"/>
          <w:sz w:val="24"/>
          <w:szCs w:val="24"/>
        </w:rPr>
        <w:t>mekt</w:t>
      </w:r>
      <w:r>
        <w:rPr>
          <w:rFonts w:ascii="Times New Roman" w:hAnsi="Times New Roman" w:cs="Times New Roman"/>
          <w:sz w:val="24"/>
          <w:szCs w:val="24"/>
        </w:rPr>
        <w:t xml:space="preserve">edir’ kısmı doğrulanmamıştır. </w:t>
      </w:r>
    </w:p>
    <w:p w14:paraId="6A36C7AC" w14:textId="4A68389D" w:rsidR="00C769E4" w:rsidRDefault="00BE2A4A" w:rsidP="00820E33">
      <w:pPr>
        <w:pStyle w:val="Balk2"/>
      </w:pPr>
      <w:bookmarkStart w:id="110" w:name="_Toc127661981"/>
      <w:r w:rsidRPr="00BE2A4A">
        <w:t>4.12. Çevre Sağlığı Bölüm/Program Öğrencilerinin Çevre So</w:t>
      </w:r>
      <w:r w:rsidR="00DF2A76">
        <w:t>runlarına Yönelik Davranışları i</w:t>
      </w:r>
      <w:r w:rsidRPr="00BE2A4A">
        <w:t>le Çözüm Odaklı Yaklaşımları</w:t>
      </w:r>
      <w:r w:rsidR="00B37A21">
        <w:t>nın,</w:t>
      </w:r>
      <w:r w:rsidRPr="00BE2A4A">
        <w:t xml:space="preserve"> Konaklama Türlerine Göre Karşılaştırılmasına İlişkin Bulgular</w:t>
      </w:r>
      <w:bookmarkEnd w:id="110"/>
    </w:p>
    <w:p w14:paraId="04894CE9" w14:textId="1FB7001F" w:rsidR="00BE2A4A" w:rsidRDefault="00BE2A4A"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sekizinci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konaklama türlerine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 xml:space="preserve">konaklama türlerine göre </w:t>
      </w:r>
      <w:r w:rsidR="001570A2">
        <w:rPr>
          <w:rFonts w:ascii="Times New Roman" w:hAnsi="Times New Roman" w:cs="Times New Roman"/>
          <w:sz w:val="24"/>
          <w:szCs w:val="24"/>
        </w:rPr>
        <w:t>karşılaştırılmıştır (Tablo 39</w:t>
      </w:r>
      <w:r>
        <w:rPr>
          <w:rFonts w:ascii="Times New Roman" w:hAnsi="Times New Roman" w:cs="Times New Roman"/>
          <w:sz w:val="24"/>
          <w:szCs w:val="24"/>
        </w:rPr>
        <w:t xml:space="preserve">).  </w:t>
      </w:r>
    </w:p>
    <w:p w14:paraId="22584B35" w14:textId="4CDCCDC1" w:rsidR="0052140F" w:rsidRDefault="0052140F" w:rsidP="0052140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 sonuçları incelendiğinde, öğrencilerin çözüm odaklı yaklaşım düzeyleri (F=</w:t>
      </w:r>
      <w:r w:rsidR="00617F0A">
        <w:rPr>
          <w:rFonts w:ascii="Times New Roman" w:hAnsi="Times New Roman" w:cs="Times New Roman"/>
          <w:sz w:val="24"/>
          <w:szCs w:val="24"/>
        </w:rPr>
        <w:t>0,70, p</w:t>
      </w:r>
      <w:r w:rsidR="00FC43BC">
        <w:rPr>
          <w:rFonts w:ascii="Times New Roman" w:hAnsi="Times New Roman" w:cs="Times New Roman"/>
          <w:sz w:val="24"/>
          <w:szCs w:val="24"/>
        </w:rPr>
        <w:t>=0,55</w:t>
      </w:r>
      <w:r>
        <w:rPr>
          <w:rFonts w:ascii="Times New Roman" w:hAnsi="Times New Roman" w:cs="Times New Roman"/>
          <w:sz w:val="24"/>
          <w:szCs w:val="24"/>
        </w:rPr>
        <w:t>) ve çevre sorunlarına yönelik davranışları (F=</w:t>
      </w:r>
      <w:r w:rsidR="00FC43BC">
        <w:rPr>
          <w:rFonts w:ascii="Times New Roman" w:hAnsi="Times New Roman" w:cs="Times New Roman"/>
          <w:sz w:val="24"/>
          <w:szCs w:val="24"/>
        </w:rPr>
        <w:t xml:space="preserve">0,84, </w:t>
      </w:r>
      <w:r w:rsidR="00617F0A">
        <w:rPr>
          <w:rFonts w:ascii="Times New Roman" w:hAnsi="Times New Roman" w:cs="Times New Roman"/>
          <w:sz w:val="24"/>
          <w:szCs w:val="24"/>
        </w:rPr>
        <w:t>p</w:t>
      </w:r>
      <w:r>
        <w:rPr>
          <w:rFonts w:ascii="Times New Roman" w:hAnsi="Times New Roman" w:cs="Times New Roman"/>
          <w:sz w:val="24"/>
          <w:szCs w:val="24"/>
        </w:rPr>
        <w:t>=</w:t>
      </w:r>
      <w:r w:rsidR="00FC43BC">
        <w:rPr>
          <w:rFonts w:ascii="Times New Roman" w:hAnsi="Times New Roman" w:cs="Times New Roman"/>
          <w:sz w:val="24"/>
          <w:szCs w:val="24"/>
        </w:rPr>
        <w:t>0,47</w:t>
      </w:r>
      <w:r>
        <w:rPr>
          <w:rFonts w:ascii="Times New Roman" w:hAnsi="Times New Roman" w:cs="Times New Roman"/>
          <w:sz w:val="24"/>
          <w:szCs w:val="24"/>
        </w:rPr>
        <w:t>) konaklama türlerine göre anlamlı düzeyde farklılık göster</w:t>
      </w:r>
      <w:r w:rsidR="00FC43BC">
        <w:rPr>
          <w:rFonts w:ascii="Times New Roman" w:hAnsi="Times New Roman" w:cs="Times New Roman"/>
          <w:sz w:val="24"/>
          <w:szCs w:val="24"/>
        </w:rPr>
        <w:t>memektedir (p&gt;</w:t>
      </w:r>
      <w:r>
        <w:rPr>
          <w:rFonts w:ascii="Times New Roman" w:hAnsi="Times New Roman" w:cs="Times New Roman"/>
          <w:sz w:val="24"/>
          <w:szCs w:val="24"/>
        </w:rPr>
        <w:t>0,05). Çevre sorunlarına yönelik davranış ölçeğinin alt boyutları incelendiğinde; Algılama alt boyutu (F=</w:t>
      </w:r>
      <w:r w:rsidR="00FC43BC">
        <w:rPr>
          <w:rFonts w:ascii="Times New Roman" w:hAnsi="Times New Roman" w:cs="Times New Roman"/>
          <w:sz w:val="24"/>
          <w:szCs w:val="24"/>
        </w:rPr>
        <w:t xml:space="preserve">2,41, </w:t>
      </w:r>
      <w:r w:rsidR="00617F0A">
        <w:rPr>
          <w:rFonts w:ascii="Times New Roman" w:hAnsi="Times New Roman" w:cs="Times New Roman"/>
          <w:sz w:val="24"/>
          <w:szCs w:val="24"/>
        </w:rPr>
        <w:t>p</w:t>
      </w:r>
      <w:r>
        <w:rPr>
          <w:rFonts w:ascii="Times New Roman" w:hAnsi="Times New Roman" w:cs="Times New Roman"/>
          <w:sz w:val="24"/>
          <w:szCs w:val="24"/>
        </w:rPr>
        <w:t>=</w:t>
      </w:r>
      <w:r w:rsidR="00FC43BC">
        <w:rPr>
          <w:rFonts w:ascii="Times New Roman" w:hAnsi="Times New Roman" w:cs="Times New Roman"/>
          <w:sz w:val="24"/>
          <w:szCs w:val="24"/>
        </w:rPr>
        <w:t>0,07</w:t>
      </w:r>
      <w:r>
        <w:rPr>
          <w:rFonts w:ascii="Times New Roman" w:hAnsi="Times New Roman" w:cs="Times New Roman"/>
          <w:sz w:val="24"/>
          <w:szCs w:val="24"/>
        </w:rPr>
        <w:t>), Kurulma alt boyutu (F=</w:t>
      </w:r>
      <w:r w:rsidR="00617F0A">
        <w:rPr>
          <w:rFonts w:ascii="Times New Roman" w:hAnsi="Times New Roman" w:cs="Times New Roman"/>
          <w:sz w:val="24"/>
          <w:szCs w:val="24"/>
        </w:rPr>
        <w:t>0,29, p</w:t>
      </w:r>
      <w:r w:rsidR="00FC43BC">
        <w:rPr>
          <w:rFonts w:ascii="Times New Roman" w:hAnsi="Times New Roman" w:cs="Times New Roman"/>
          <w:sz w:val="24"/>
          <w:szCs w:val="24"/>
        </w:rPr>
        <w:t>=0,83</w:t>
      </w:r>
      <w:r>
        <w:rPr>
          <w:rFonts w:ascii="Times New Roman" w:hAnsi="Times New Roman" w:cs="Times New Roman"/>
          <w:sz w:val="24"/>
          <w:szCs w:val="24"/>
        </w:rPr>
        <w:t>), Klavuzlama alt boyutu (F=</w:t>
      </w:r>
      <w:r w:rsidR="00FC43BC">
        <w:rPr>
          <w:rFonts w:ascii="Times New Roman" w:hAnsi="Times New Roman" w:cs="Times New Roman"/>
          <w:sz w:val="24"/>
          <w:szCs w:val="24"/>
        </w:rPr>
        <w:t xml:space="preserve">0,54, </w:t>
      </w:r>
      <w:r w:rsidR="00617F0A">
        <w:rPr>
          <w:rFonts w:ascii="Times New Roman" w:hAnsi="Times New Roman" w:cs="Times New Roman"/>
          <w:sz w:val="24"/>
          <w:szCs w:val="24"/>
        </w:rPr>
        <w:t>p</w:t>
      </w:r>
      <w:r>
        <w:rPr>
          <w:rFonts w:ascii="Times New Roman" w:hAnsi="Times New Roman" w:cs="Times New Roman"/>
          <w:sz w:val="24"/>
          <w:szCs w:val="24"/>
        </w:rPr>
        <w:t>=</w:t>
      </w:r>
      <w:r w:rsidR="00FC43BC">
        <w:rPr>
          <w:rFonts w:ascii="Times New Roman" w:hAnsi="Times New Roman" w:cs="Times New Roman"/>
          <w:sz w:val="24"/>
          <w:szCs w:val="24"/>
        </w:rPr>
        <w:t>0,66</w:t>
      </w:r>
      <w:r>
        <w:rPr>
          <w:rFonts w:ascii="Times New Roman" w:hAnsi="Times New Roman" w:cs="Times New Roman"/>
          <w:sz w:val="24"/>
          <w:szCs w:val="24"/>
        </w:rPr>
        <w:t>), Beceriye dönüştürme alt boyutu (F=</w:t>
      </w:r>
      <w:r w:rsidR="00FC43BC">
        <w:rPr>
          <w:rFonts w:ascii="Times New Roman" w:hAnsi="Times New Roman" w:cs="Times New Roman"/>
          <w:sz w:val="24"/>
          <w:szCs w:val="24"/>
        </w:rPr>
        <w:t xml:space="preserve">1,64, </w:t>
      </w:r>
      <w:r w:rsidR="00617F0A">
        <w:rPr>
          <w:rFonts w:ascii="Times New Roman" w:hAnsi="Times New Roman" w:cs="Times New Roman"/>
          <w:sz w:val="24"/>
          <w:szCs w:val="24"/>
        </w:rPr>
        <w:t>p</w:t>
      </w:r>
      <w:r>
        <w:rPr>
          <w:rFonts w:ascii="Times New Roman" w:hAnsi="Times New Roman" w:cs="Times New Roman"/>
          <w:sz w:val="24"/>
          <w:szCs w:val="24"/>
        </w:rPr>
        <w:t>=</w:t>
      </w:r>
      <w:r w:rsidR="00FC43BC">
        <w:rPr>
          <w:rFonts w:ascii="Times New Roman" w:hAnsi="Times New Roman" w:cs="Times New Roman"/>
          <w:sz w:val="24"/>
          <w:szCs w:val="24"/>
        </w:rPr>
        <w:t>0,18</w:t>
      </w:r>
      <w:r>
        <w:rPr>
          <w:rFonts w:ascii="Times New Roman" w:hAnsi="Times New Roman" w:cs="Times New Roman"/>
          <w:sz w:val="24"/>
          <w:szCs w:val="24"/>
        </w:rPr>
        <w:t>), Duruma uydurma alt boyutu (F=</w:t>
      </w:r>
      <w:r w:rsidR="00617F0A">
        <w:rPr>
          <w:rFonts w:ascii="Times New Roman" w:hAnsi="Times New Roman" w:cs="Times New Roman"/>
          <w:sz w:val="24"/>
          <w:szCs w:val="24"/>
        </w:rPr>
        <w:t>1,11, p</w:t>
      </w:r>
      <w:r w:rsidR="00FC43BC">
        <w:rPr>
          <w:rFonts w:ascii="Times New Roman" w:hAnsi="Times New Roman" w:cs="Times New Roman"/>
          <w:sz w:val="24"/>
          <w:szCs w:val="24"/>
        </w:rPr>
        <w:t>=0,35</w:t>
      </w:r>
      <w:r>
        <w:rPr>
          <w:rFonts w:ascii="Times New Roman" w:hAnsi="Times New Roman" w:cs="Times New Roman"/>
          <w:sz w:val="24"/>
          <w:szCs w:val="24"/>
        </w:rPr>
        <w:t>) ve Yaratma alt boyut ları (F=</w:t>
      </w:r>
      <w:r w:rsidR="00617F0A">
        <w:rPr>
          <w:rFonts w:ascii="Times New Roman" w:hAnsi="Times New Roman" w:cs="Times New Roman"/>
          <w:sz w:val="24"/>
          <w:szCs w:val="24"/>
        </w:rPr>
        <w:t>0,78, p</w:t>
      </w:r>
      <w:r w:rsidR="00FC43BC">
        <w:rPr>
          <w:rFonts w:ascii="Times New Roman" w:hAnsi="Times New Roman" w:cs="Times New Roman"/>
          <w:sz w:val="24"/>
          <w:szCs w:val="24"/>
        </w:rPr>
        <w:t>=0,50</w:t>
      </w:r>
      <w:r>
        <w:rPr>
          <w:rFonts w:ascii="Times New Roman" w:hAnsi="Times New Roman" w:cs="Times New Roman"/>
          <w:sz w:val="24"/>
          <w:szCs w:val="24"/>
        </w:rPr>
        <w:t>) arasında</w:t>
      </w:r>
      <w:r w:rsidR="00D6751A">
        <w:rPr>
          <w:rFonts w:ascii="Times New Roman" w:hAnsi="Times New Roman" w:cs="Times New Roman"/>
          <w:sz w:val="24"/>
          <w:szCs w:val="24"/>
        </w:rPr>
        <w:t xml:space="preserve"> </w:t>
      </w:r>
      <w:r>
        <w:rPr>
          <w:rFonts w:ascii="Times New Roman" w:hAnsi="Times New Roman" w:cs="Times New Roman"/>
          <w:sz w:val="24"/>
          <w:szCs w:val="24"/>
        </w:rPr>
        <w:t>da anlamlı farklılıklara rastlan</w:t>
      </w:r>
      <w:r w:rsidR="007A376C">
        <w:rPr>
          <w:rFonts w:ascii="Times New Roman" w:hAnsi="Times New Roman" w:cs="Times New Roman"/>
          <w:sz w:val="24"/>
          <w:szCs w:val="24"/>
        </w:rPr>
        <w:t>ma</w:t>
      </w:r>
      <w:r>
        <w:rPr>
          <w:rFonts w:ascii="Times New Roman" w:hAnsi="Times New Roman" w:cs="Times New Roman"/>
          <w:sz w:val="24"/>
          <w:szCs w:val="24"/>
        </w:rPr>
        <w:t>mıştır. Bu durumda araştırmanın sekizinci alt hipotezi de doğrulan</w:t>
      </w:r>
      <w:r w:rsidR="007A376C">
        <w:rPr>
          <w:rFonts w:ascii="Times New Roman" w:hAnsi="Times New Roman" w:cs="Times New Roman"/>
          <w:sz w:val="24"/>
          <w:szCs w:val="24"/>
        </w:rPr>
        <w:t>mamıştır (p&gt;</w:t>
      </w:r>
      <w:r>
        <w:rPr>
          <w:rFonts w:ascii="Times New Roman" w:hAnsi="Times New Roman" w:cs="Times New Roman"/>
          <w:sz w:val="24"/>
          <w:szCs w:val="24"/>
        </w:rPr>
        <w:t xml:space="preserve">0,05). </w:t>
      </w:r>
    </w:p>
    <w:p w14:paraId="5C9DE023" w14:textId="50AC5A9B" w:rsidR="00134A27" w:rsidRDefault="00134A27" w:rsidP="0052140F">
      <w:pPr>
        <w:autoSpaceDE w:val="0"/>
        <w:autoSpaceDN w:val="0"/>
        <w:adjustRightInd w:val="0"/>
        <w:spacing w:after="0" w:line="360" w:lineRule="auto"/>
        <w:ind w:firstLine="708"/>
        <w:jc w:val="both"/>
        <w:rPr>
          <w:rFonts w:ascii="Times New Roman" w:hAnsi="Times New Roman" w:cs="Times New Roman"/>
          <w:sz w:val="24"/>
          <w:szCs w:val="24"/>
        </w:rPr>
      </w:pPr>
    </w:p>
    <w:p w14:paraId="7F1CD74D" w14:textId="6DE64F6B" w:rsidR="00134A27" w:rsidRDefault="00134A27" w:rsidP="0052140F">
      <w:pPr>
        <w:autoSpaceDE w:val="0"/>
        <w:autoSpaceDN w:val="0"/>
        <w:adjustRightInd w:val="0"/>
        <w:spacing w:after="0" w:line="360" w:lineRule="auto"/>
        <w:ind w:firstLine="708"/>
        <w:jc w:val="both"/>
        <w:rPr>
          <w:rFonts w:ascii="Times New Roman" w:hAnsi="Times New Roman" w:cs="Times New Roman"/>
          <w:sz w:val="24"/>
          <w:szCs w:val="24"/>
        </w:rPr>
      </w:pPr>
    </w:p>
    <w:p w14:paraId="3781AF30" w14:textId="2A268EC6" w:rsidR="004377DB" w:rsidRDefault="004377DB" w:rsidP="0052140F">
      <w:pPr>
        <w:autoSpaceDE w:val="0"/>
        <w:autoSpaceDN w:val="0"/>
        <w:adjustRightInd w:val="0"/>
        <w:spacing w:after="0" w:line="360" w:lineRule="auto"/>
        <w:ind w:firstLine="708"/>
        <w:jc w:val="both"/>
        <w:rPr>
          <w:rFonts w:ascii="Times New Roman" w:hAnsi="Times New Roman" w:cs="Times New Roman"/>
          <w:sz w:val="24"/>
          <w:szCs w:val="24"/>
        </w:rPr>
      </w:pPr>
    </w:p>
    <w:p w14:paraId="7FFED97E" w14:textId="08AB2957" w:rsidR="004377DB" w:rsidRDefault="004377DB" w:rsidP="00133645">
      <w:pPr>
        <w:autoSpaceDE w:val="0"/>
        <w:autoSpaceDN w:val="0"/>
        <w:adjustRightInd w:val="0"/>
        <w:spacing w:after="0" w:line="360" w:lineRule="auto"/>
        <w:jc w:val="both"/>
        <w:rPr>
          <w:rFonts w:ascii="Times New Roman" w:hAnsi="Times New Roman" w:cs="Times New Roman"/>
          <w:sz w:val="24"/>
          <w:szCs w:val="24"/>
        </w:rPr>
      </w:pPr>
    </w:p>
    <w:p w14:paraId="295DB4F7" w14:textId="791738CE" w:rsidR="00FB7CC2" w:rsidRDefault="00FB7CC2" w:rsidP="00133645">
      <w:pPr>
        <w:autoSpaceDE w:val="0"/>
        <w:autoSpaceDN w:val="0"/>
        <w:adjustRightInd w:val="0"/>
        <w:spacing w:after="0" w:line="360" w:lineRule="auto"/>
        <w:jc w:val="both"/>
        <w:rPr>
          <w:rFonts w:ascii="Times New Roman" w:hAnsi="Times New Roman" w:cs="Times New Roman"/>
          <w:sz w:val="24"/>
          <w:szCs w:val="24"/>
        </w:rPr>
      </w:pPr>
    </w:p>
    <w:p w14:paraId="0AEB31DF" w14:textId="389779E2" w:rsidR="00FB7CC2" w:rsidRDefault="00FB7CC2" w:rsidP="00133645">
      <w:pPr>
        <w:autoSpaceDE w:val="0"/>
        <w:autoSpaceDN w:val="0"/>
        <w:adjustRightInd w:val="0"/>
        <w:spacing w:after="0" w:line="360" w:lineRule="auto"/>
        <w:jc w:val="both"/>
        <w:rPr>
          <w:rFonts w:ascii="Times New Roman" w:hAnsi="Times New Roman" w:cs="Times New Roman"/>
          <w:sz w:val="24"/>
          <w:szCs w:val="24"/>
        </w:rPr>
      </w:pPr>
    </w:p>
    <w:p w14:paraId="262B9AE3" w14:textId="55199D82" w:rsidR="00FB7CC2" w:rsidRDefault="00FB7CC2" w:rsidP="00133645">
      <w:pPr>
        <w:autoSpaceDE w:val="0"/>
        <w:autoSpaceDN w:val="0"/>
        <w:adjustRightInd w:val="0"/>
        <w:spacing w:after="0" w:line="360" w:lineRule="auto"/>
        <w:jc w:val="both"/>
        <w:rPr>
          <w:rFonts w:ascii="Times New Roman" w:hAnsi="Times New Roman" w:cs="Times New Roman"/>
          <w:sz w:val="24"/>
          <w:szCs w:val="24"/>
        </w:rPr>
      </w:pPr>
    </w:p>
    <w:p w14:paraId="52BC5706" w14:textId="1523B7E2" w:rsidR="005A223D" w:rsidRDefault="005A223D" w:rsidP="00133645">
      <w:pPr>
        <w:autoSpaceDE w:val="0"/>
        <w:autoSpaceDN w:val="0"/>
        <w:adjustRightInd w:val="0"/>
        <w:spacing w:after="0" w:line="360" w:lineRule="auto"/>
        <w:jc w:val="both"/>
        <w:rPr>
          <w:rFonts w:ascii="Times New Roman" w:hAnsi="Times New Roman" w:cs="Times New Roman"/>
          <w:sz w:val="24"/>
          <w:szCs w:val="24"/>
        </w:rPr>
      </w:pPr>
    </w:p>
    <w:p w14:paraId="24283F3B" w14:textId="77777777" w:rsidR="00970561" w:rsidRDefault="00970561" w:rsidP="00133645">
      <w:pPr>
        <w:autoSpaceDE w:val="0"/>
        <w:autoSpaceDN w:val="0"/>
        <w:adjustRightInd w:val="0"/>
        <w:spacing w:after="0" w:line="360" w:lineRule="auto"/>
        <w:jc w:val="both"/>
        <w:rPr>
          <w:rFonts w:ascii="Times New Roman" w:hAnsi="Times New Roman" w:cs="Times New Roman"/>
          <w:sz w:val="24"/>
          <w:szCs w:val="24"/>
        </w:rPr>
      </w:pPr>
    </w:p>
    <w:p w14:paraId="370E7D58" w14:textId="77777777" w:rsidR="00970561" w:rsidRDefault="00970561" w:rsidP="00133645">
      <w:pPr>
        <w:autoSpaceDE w:val="0"/>
        <w:autoSpaceDN w:val="0"/>
        <w:adjustRightInd w:val="0"/>
        <w:spacing w:after="0" w:line="360" w:lineRule="auto"/>
        <w:jc w:val="both"/>
        <w:rPr>
          <w:rFonts w:ascii="Times New Roman" w:hAnsi="Times New Roman" w:cs="Times New Roman"/>
          <w:sz w:val="24"/>
          <w:szCs w:val="24"/>
        </w:rPr>
      </w:pPr>
    </w:p>
    <w:p w14:paraId="16521127" w14:textId="0410FAC8" w:rsidR="005A223D" w:rsidRDefault="005A223D" w:rsidP="00133645">
      <w:pPr>
        <w:autoSpaceDE w:val="0"/>
        <w:autoSpaceDN w:val="0"/>
        <w:adjustRightInd w:val="0"/>
        <w:spacing w:after="0" w:line="360" w:lineRule="auto"/>
        <w:jc w:val="both"/>
        <w:rPr>
          <w:rFonts w:ascii="Times New Roman" w:hAnsi="Times New Roman" w:cs="Times New Roman"/>
          <w:sz w:val="24"/>
          <w:szCs w:val="24"/>
        </w:rPr>
      </w:pPr>
    </w:p>
    <w:p w14:paraId="1A71810F" w14:textId="3786E622" w:rsidR="005A223D" w:rsidRDefault="005A223D" w:rsidP="00133645">
      <w:pPr>
        <w:autoSpaceDE w:val="0"/>
        <w:autoSpaceDN w:val="0"/>
        <w:adjustRightInd w:val="0"/>
        <w:spacing w:after="0" w:line="360" w:lineRule="auto"/>
        <w:jc w:val="both"/>
        <w:rPr>
          <w:rFonts w:ascii="Times New Roman" w:hAnsi="Times New Roman" w:cs="Times New Roman"/>
          <w:sz w:val="24"/>
          <w:szCs w:val="24"/>
        </w:rPr>
      </w:pPr>
    </w:p>
    <w:p w14:paraId="4D37716E" w14:textId="4E0BAB18" w:rsidR="005A223D" w:rsidRDefault="005A223D" w:rsidP="00133645">
      <w:pPr>
        <w:autoSpaceDE w:val="0"/>
        <w:autoSpaceDN w:val="0"/>
        <w:adjustRightInd w:val="0"/>
        <w:spacing w:after="0" w:line="360" w:lineRule="auto"/>
        <w:jc w:val="both"/>
        <w:rPr>
          <w:rFonts w:ascii="Times New Roman" w:hAnsi="Times New Roman" w:cs="Times New Roman"/>
          <w:sz w:val="24"/>
          <w:szCs w:val="24"/>
        </w:rPr>
      </w:pPr>
    </w:p>
    <w:p w14:paraId="01CE134C" w14:textId="77777777" w:rsidR="00970561" w:rsidRDefault="00970561" w:rsidP="003E71A1">
      <w:pPr>
        <w:pStyle w:val="ResimYazs"/>
        <w:rPr>
          <w:rFonts w:ascii="Times New Roman" w:hAnsi="Times New Roman" w:cs="Times New Roman"/>
          <w:b w:val="0"/>
          <w:color w:val="auto"/>
          <w:sz w:val="22"/>
          <w:szCs w:val="22"/>
        </w:rPr>
      </w:pPr>
      <w:bookmarkStart w:id="111" w:name="_Toc127659914"/>
    </w:p>
    <w:p w14:paraId="1EDA614A" w14:textId="54496839" w:rsidR="00C71D87" w:rsidRPr="002F17E7" w:rsidRDefault="003E71A1" w:rsidP="003E71A1">
      <w:pPr>
        <w:pStyle w:val="ResimYazs"/>
        <w:rPr>
          <w:rFonts w:ascii="Times New Roman" w:hAnsi="Times New Roman" w:cs="Times New Roman"/>
          <w:b w:val="0"/>
          <w:color w:val="auto"/>
          <w:sz w:val="22"/>
          <w:szCs w:val="22"/>
        </w:rPr>
      </w:pPr>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41</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58669F" w:rsidRPr="002F17E7">
        <w:rPr>
          <w:rFonts w:ascii="Times New Roman" w:hAnsi="Times New Roman" w:cs="Times New Roman"/>
          <w:b w:val="0"/>
          <w:color w:val="auto"/>
          <w:sz w:val="22"/>
          <w:szCs w:val="22"/>
        </w:rPr>
        <w:t>Öğrencilerin</w:t>
      </w:r>
      <w:r w:rsidR="003C7AAB"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3C7AAB"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ikamet ettikleri y</w:t>
      </w:r>
      <w:r w:rsidR="00C81318" w:rsidRPr="002F17E7">
        <w:rPr>
          <w:rFonts w:ascii="Times New Roman" w:hAnsi="Times New Roman" w:cs="Times New Roman"/>
          <w:b w:val="0"/>
          <w:color w:val="auto"/>
          <w:sz w:val="22"/>
          <w:szCs w:val="22"/>
        </w:rPr>
        <w:t>ere</w:t>
      </w:r>
      <w:r w:rsidR="0052140F"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1"/>
    </w:p>
    <w:tbl>
      <w:tblPr>
        <w:tblW w:w="9088" w:type="dxa"/>
        <w:jc w:val="center"/>
        <w:tblLayout w:type="fixed"/>
        <w:tblCellMar>
          <w:left w:w="93" w:type="dxa"/>
          <w:right w:w="93" w:type="dxa"/>
        </w:tblCellMar>
        <w:tblLook w:val="0000" w:firstRow="0" w:lastRow="0" w:firstColumn="0" w:lastColumn="0" w:noHBand="0" w:noVBand="0"/>
      </w:tblPr>
      <w:tblGrid>
        <w:gridCol w:w="2076"/>
        <w:gridCol w:w="2304"/>
        <w:gridCol w:w="881"/>
        <w:gridCol w:w="992"/>
        <w:gridCol w:w="1559"/>
        <w:gridCol w:w="567"/>
        <w:gridCol w:w="709"/>
      </w:tblGrid>
      <w:tr w:rsidR="00C71D87" w:rsidRPr="007A376C" w14:paraId="0EFF660F" w14:textId="77777777" w:rsidTr="005A223D">
        <w:trPr>
          <w:trHeight w:val="388"/>
          <w:jc w:val="center"/>
        </w:trPr>
        <w:tc>
          <w:tcPr>
            <w:tcW w:w="2076"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3AD30470"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4C5E0B23"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Konaklama Türleri</w:t>
            </w:r>
          </w:p>
        </w:tc>
        <w:tc>
          <w:tcPr>
            <w:tcW w:w="881"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4EDE1E5F"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N</w:t>
            </w:r>
          </w:p>
        </w:tc>
        <w:tc>
          <w:tcPr>
            <w:tcW w:w="992"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3A40087D"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Ortalama</w:t>
            </w:r>
          </w:p>
        </w:tc>
        <w:tc>
          <w:tcPr>
            <w:tcW w:w="1559"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592856B"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Standart Sapma</w:t>
            </w:r>
          </w:p>
        </w:tc>
        <w:tc>
          <w:tcPr>
            <w:tcW w:w="567" w:type="dxa"/>
            <w:tcBorders>
              <w:top w:val="single" w:sz="12" w:space="0" w:color="000000"/>
              <w:left w:val="single" w:sz="2" w:space="0" w:color="000000"/>
              <w:bottom w:val="single" w:sz="2" w:space="0" w:color="000000"/>
              <w:right w:val="single" w:sz="2" w:space="0" w:color="000000"/>
            </w:tcBorders>
            <w:shd w:val="clear" w:color="000000" w:fill="FFFFFF"/>
          </w:tcPr>
          <w:p w14:paraId="211523D4"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p>
          <w:p w14:paraId="430C3A35"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F</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4721D3F4" w14:textId="77777777" w:rsidR="00C71D87" w:rsidRPr="007A376C" w:rsidRDefault="00C71D87" w:rsidP="005A223D">
            <w:pPr>
              <w:autoSpaceDE w:val="0"/>
              <w:autoSpaceDN w:val="0"/>
              <w:adjustRightInd w:val="0"/>
              <w:spacing w:after="0" w:line="240" w:lineRule="auto"/>
              <w:jc w:val="center"/>
              <w:rPr>
                <w:rFonts w:ascii="Times New Roman" w:hAnsi="Times New Roman" w:cs="Times New Roman"/>
                <w:color w:val="000000"/>
                <w:sz w:val="20"/>
                <w:szCs w:val="20"/>
              </w:rPr>
            </w:pPr>
          </w:p>
          <w:p w14:paraId="77CD032A" w14:textId="2D2EC2C9" w:rsidR="00C71D87" w:rsidRPr="007A376C"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C71D87" w:rsidRPr="007A376C" w14:paraId="384EF38F"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76FB146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94AB426"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1EDCBA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AAB9CB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4,05</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A6FAE9"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1,06</w:t>
            </w:r>
          </w:p>
        </w:tc>
        <w:tc>
          <w:tcPr>
            <w:tcW w:w="567" w:type="dxa"/>
            <w:tcBorders>
              <w:top w:val="nil"/>
              <w:left w:val="single" w:sz="2" w:space="0" w:color="000000"/>
              <w:bottom w:val="nil"/>
              <w:right w:val="single" w:sz="2" w:space="0" w:color="000000"/>
            </w:tcBorders>
            <w:shd w:val="clear" w:color="000000" w:fill="FFFFFF"/>
          </w:tcPr>
          <w:p w14:paraId="34F47092"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208F662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41EECA97"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47E2856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58255D3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C761725"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62AC33"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4,58</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974FE7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4853D2B5"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2C746AA"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079C9E4F"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00DECCBD" w14:textId="77777777" w:rsidR="00C71D8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Toplam ÇOY</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7E6125E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FF723E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729EB6C"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3,25</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399495"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1,29</w:t>
            </w:r>
          </w:p>
        </w:tc>
        <w:tc>
          <w:tcPr>
            <w:tcW w:w="567" w:type="dxa"/>
            <w:tcBorders>
              <w:top w:val="nil"/>
              <w:left w:val="single" w:sz="2" w:space="0" w:color="000000"/>
              <w:bottom w:val="nil"/>
              <w:right w:val="single" w:sz="2" w:space="0" w:color="000000"/>
            </w:tcBorders>
            <w:shd w:val="clear" w:color="000000" w:fill="FFFFFF"/>
          </w:tcPr>
          <w:p w14:paraId="2205E5D5"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0,70</w:t>
            </w:r>
          </w:p>
        </w:tc>
        <w:tc>
          <w:tcPr>
            <w:tcW w:w="709" w:type="dxa"/>
            <w:tcBorders>
              <w:top w:val="nil"/>
              <w:left w:val="single" w:sz="2" w:space="0" w:color="000000"/>
              <w:bottom w:val="nil"/>
              <w:right w:val="single" w:sz="2" w:space="0" w:color="000000"/>
            </w:tcBorders>
            <w:shd w:val="clear" w:color="000000" w:fill="FFFFFF"/>
          </w:tcPr>
          <w:p w14:paraId="574EDDB7"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0,55</w:t>
            </w:r>
          </w:p>
        </w:tc>
      </w:tr>
      <w:tr w:rsidR="00C71D87" w:rsidRPr="007A376C" w14:paraId="1A839E90"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1E71F49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4C15864"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868C0C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5B79071"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3,93</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2D2135"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0,86</w:t>
            </w:r>
          </w:p>
        </w:tc>
        <w:tc>
          <w:tcPr>
            <w:tcW w:w="567" w:type="dxa"/>
            <w:tcBorders>
              <w:top w:val="nil"/>
              <w:left w:val="single" w:sz="2" w:space="0" w:color="000000"/>
              <w:bottom w:val="single" w:sz="4" w:space="0" w:color="auto"/>
              <w:right w:val="single" w:sz="2" w:space="0" w:color="000000"/>
            </w:tcBorders>
            <w:shd w:val="clear" w:color="000000" w:fill="FFFFFF"/>
          </w:tcPr>
          <w:p w14:paraId="145FC626"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394155C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3B4C2F00"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52DA4492"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A85703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2F3D16"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472A92"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3,25</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38D1A5"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0,64</w:t>
            </w:r>
          </w:p>
        </w:tc>
        <w:tc>
          <w:tcPr>
            <w:tcW w:w="567" w:type="dxa"/>
            <w:tcBorders>
              <w:top w:val="single" w:sz="4" w:space="0" w:color="auto"/>
              <w:left w:val="single" w:sz="2" w:space="0" w:color="000000"/>
              <w:bottom w:val="nil"/>
              <w:right w:val="single" w:sz="2" w:space="0" w:color="000000"/>
            </w:tcBorders>
            <w:shd w:val="clear" w:color="000000" w:fill="FFFFFF"/>
          </w:tcPr>
          <w:p w14:paraId="52CF800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7D6F8B9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0D97AD9F"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74B3DD8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3347602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440DB2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723AA2D"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3,65</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E445FB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70196B8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1A3F687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22335391"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0EEC6111" w14:textId="77777777" w:rsidR="00C71D8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Toplam ÇED</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D547469"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02B29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893706"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2,71</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110AC9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0,73</w:t>
            </w:r>
          </w:p>
        </w:tc>
        <w:tc>
          <w:tcPr>
            <w:tcW w:w="567" w:type="dxa"/>
            <w:tcBorders>
              <w:top w:val="nil"/>
              <w:left w:val="single" w:sz="2" w:space="0" w:color="000000"/>
              <w:bottom w:val="nil"/>
              <w:right w:val="single" w:sz="2" w:space="0" w:color="000000"/>
            </w:tcBorders>
            <w:shd w:val="clear" w:color="000000" w:fill="FFFFFF"/>
          </w:tcPr>
          <w:p w14:paraId="47B8B973"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0,84</w:t>
            </w:r>
          </w:p>
        </w:tc>
        <w:tc>
          <w:tcPr>
            <w:tcW w:w="709" w:type="dxa"/>
            <w:tcBorders>
              <w:top w:val="nil"/>
              <w:left w:val="single" w:sz="2" w:space="0" w:color="000000"/>
              <w:bottom w:val="nil"/>
              <w:right w:val="single" w:sz="2" w:space="0" w:color="000000"/>
            </w:tcBorders>
            <w:shd w:val="clear" w:color="000000" w:fill="FFFFFF"/>
          </w:tcPr>
          <w:p w14:paraId="14AF3FE8"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0,47</w:t>
            </w:r>
          </w:p>
        </w:tc>
      </w:tr>
      <w:tr w:rsidR="00C71D87" w:rsidRPr="007A376C" w14:paraId="2D865BD8"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2619A29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407E53B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95D7DE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2B4B1A9"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3,27</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105B97"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0,66</w:t>
            </w:r>
          </w:p>
        </w:tc>
        <w:tc>
          <w:tcPr>
            <w:tcW w:w="567" w:type="dxa"/>
            <w:tcBorders>
              <w:top w:val="nil"/>
              <w:left w:val="single" w:sz="2" w:space="0" w:color="000000"/>
              <w:bottom w:val="single" w:sz="4" w:space="0" w:color="auto"/>
              <w:right w:val="single" w:sz="2" w:space="0" w:color="000000"/>
            </w:tcBorders>
            <w:shd w:val="clear" w:color="000000" w:fill="FFFFFF"/>
          </w:tcPr>
          <w:p w14:paraId="5396765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4E47A4B4"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73104784"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2568A77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3AED541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DBF408F"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1C77C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3,77</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2AFDBA"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0,94</w:t>
            </w:r>
          </w:p>
        </w:tc>
        <w:tc>
          <w:tcPr>
            <w:tcW w:w="567" w:type="dxa"/>
            <w:tcBorders>
              <w:top w:val="single" w:sz="4" w:space="0" w:color="auto"/>
              <w:left w:val="single" w:sz="2" w:space="0" w:color="000000"/>
              <w:bottom w:val="nil"/>
              <w:right w:val="single" w:sz="2" w:space="0" w:color="000000"/>
            </w:tcBorders>
            <w:shd w:val="clear" w:color="000000" w:fill="FFFFFF"/>
          </w:tcPr>
          <w:p w14:paraId="2454C7E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6384A73A"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4615F69B"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52947EE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25D61A3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1B7D0A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3CD2E87"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5,00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17EB4E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44EFD7AA"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4031805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56BE59ED"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53A26017" w14:textId="77777777" w:rsidR="00C71D8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Algılama</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74D2CA6"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6B68B1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401A57A"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2,50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3609CA"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0,50</w:t>
            </w:r>
          </w:p>
        </w:tc>
        <w:tc>
          <w:tcPr>
            <w:tcW w:w="567" w:type="dxa"/>
            <w:tcBorders>
              <w:top w:val="nil"/>
              <w:left w:val="single" w:sz="2" w:space="0" w:color="000000"/>
              <w:bottom w:val="nil"/>
              <w:right w:val="single" w:sz="2" w:space="0" w:color="000000"/>
            </w:tcBorders>
            <w:shd w:val="clear" w:color="000000" w:fill="FFFFFF"/>
          </w:tcPr>
          <w:p w14:paraId="2A228DBC"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2,41</w:t>
            </w:r>
          </w:p>
        </w:tc>
        <w:tc>
          <w:tcPr>
            <w:tcW w:w="709" w:type="dxa"/>
            <w:tcBorders>
              <w:top w:val="nil"/>
              <w:left w:val="single" w:sz="2" w:space="0" w:color="000000"/>
              <w:bottom w:val="nil"/>
              <w:right w:val="single" w:sz="2" w:space="0" w:color="000000"/>
            </w:tcBorders>
            <w:shd w:val="clear" w:color="000000" w:fill="FFFFFF"/>
          </w:tcPr>
          <w:p w14:paraId="0AA428D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0,07</w:t>
            </w:r>
          </w:p>
        </w:tc>
      </w:tr>
      <w:tr w:rsidR="00C71D87" w:rsidRPr="007A376C" w14:paraId="03B2EB19"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5F8CB2EF"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33B972D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C783B4F"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883A49"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3,70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430F4A3"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0,96</w:t>
            </w:r>
          </w:p>
        </w:tc>
        <w:tc>
          <w:tcPr>
            <w:tcW w:w="567" w:type="dxa"/>
            <w:tcBorders>
              <w:top w:val="nil"/>
              <w:left w:val="single" w:sz="2" w:space="0" w:color="000000"/>
              <w:bottom w:val="single" w:sz="4" w:space="0" w:color="auto"/>
              <w:right w:val="single" w:sz="2" w:space="0" w:color="000000"/>
            </w:tcBorders>
            <w:shd w:val="clear" w:color="000000" w:fill="FFFFFF"/>
          </w:tcPr>
          <w:p w14:paraId="3525DD3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08A381B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29D1D678"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4ED6394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0B5F433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0A33FB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1D05766"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3,08</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0B5D0ED"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0,69</w:t>
            </w:r>
          </w:p>
        </w:tc>
        <w:tc>
          <w:tcPr>
            <w:tcW w:w="567" w:type="dxa"/>
            <w:tcBorders>
              <w:top w:val="single" w:sz="4" w:space="0" w:color="auto"/>
              <w:left w:val="single" w:sz="2" w:space="0" w:color="000000"/>
              <w:bottom w:val="nil"/>
              <w:right w:val="single" w:sz="2" w:space="0" w:color="000000"/>
            </w:tcBorders>
            <w:shd w:val="clear" w:color="000000" w:fill="FFFFFF"/>
          </w:tcPr>
          <w:p w14:paraId="3A1CEB1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0273A6C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4DBFC2D4"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721D7995"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nil"/>
              <w:left w:val="single" w:sz="4" w:space="0" w:color="auto"/>
              <w:bottom w:val="single" w:sz="4" w:space="0" w:color="auto"/>
              <w:right w:val="single" w:sz="12" w:space="0" w:color="000000"/>
            </w:tcBorders>
            <w:shd w:val="clear" w:color="000000" w:fill="FFFFFF"/>
          </w:tcPr>
          <w:p w14:paraId="6FCE3E9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nil"/>
              <w:left w:val="single" w:sz="12" w:space="0" w:color="000000"/>
              <w:bottom w:val="single" w:sz="4" w:space="0" w:color="auto"/>
              <w:right w:val="single" w:sz="2" w:space="0" w:color="000000"/>
            </w:tcBorders>
            <w:shd w:val="clear" w:color="000000" w:fill="FFFFFF"/>
            <w:vAlign w:val="center"/>
          </w:tcPr>
          <w:p w14:paraId="5645060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nil"/>
              <w:left w:val="single" w:sz="2" w:space="0" w:color="000000"/>
              <w:bottom w:val="single" w:sz="4" w:space="0" w:color="auto"/>
              <w:right w:val="single" w:sz="2" w:space="0" w:color="000000"/>
            </w:tcBorders>
            <w:shd w:val="clear" w:color="000000" w:fill="FFFFFF"/>
            <w:vAlign w:val="center"/>
          </w:tcPr>
          <w:p w14:paraId="3105BB53"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3,00</w:t>
            </w:r>
          </w:p>
        </w:tc>
        <w:tc>
          <w:tcPr>
            <w:tcW w:w="1559" w:type="dxa"/>
            <w:tcBorders>
              <w:top w:val="nil"/>
              <w:left w:val="single" w:sz="2" w:space="0" w:color="000000"/>
              <w:bottom w:val="single" w:sz="4" w:space="0" w:color="auto"/>
              <w:right w:val="single" w:sz="2" w:space="0" w:color="000000"/>
            </w:tcBorders>
            <w:shd w:val="clear" w:color="000000" w:fill="FFFFFF"/>
            <w:vAlign w:val="center"/>
          </w:tcPr>
          <w:p w14:paraId="43F0252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6ECD7C3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C23354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551E9CFC"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50A21748" w14:textId="77777777" w:rsidR="00C71D8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Kurulma</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7563FDF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812101F"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8013BA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2,71</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590BBE"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0,89</w:t>
            </w:r>
          </w:p>
        </w:tc>
        <w:tc>
          <w:tcPr>
            <w:tcW w:w="567" w:type="dxa"/>
            <w:tcBorders>
              <w:top w:val="nil"/>
              <w:left w:val="single" w:sz="2" w:space="0" w:color="000000"/>
              <w:bottom w:val="nil"/>
              <w:right w:val="single" w:sz="2" w:space="0" w:color="000000"/>
            </w:tcBorders>
            <w:shd w:val="clear" w:color="000000" w:fill="FFFFFF"/>
          </w:tcPr>
          <w:p w14:paraId="1D244EB8"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0,29</w:t>
            </w:r>
          </w:p>
        </w:tc>
        <w:tc>
          <w:tcPr>
            <w:tcW w:w="709" w:type="dxa"/>
            <w:tcBorders>
              <w:top w:val="nil"/>
              <w:left w:val="single" w:sz="2" w:space="0" w:color="000000"/>
              <w:bottom w:val="nil"/>
              <w:right w:val="single" w:sz="2" w:space="0" w:color="000000"/>
            </w:tcBorders>
            <w:shd w:val="clear" w:color="000000" w:fill="FFFFFF"/>
          </w:tcPr>
          <w:p w14:paraId="14ECA264"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0,83</w:t>
            </w:r>
          </w:p>
        </w:tc>
      </w:tr>
      <w:tr w:rsidR="00C71D87" w:rsidRPr="007A376C" w14:paraId="4E98BEE0"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1279546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53A7B9A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489108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4C1056"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3,03</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61BB8C3"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0,67</w:t>
            </w:r>
          </w:p>
        </w:tc>
        <w:tc>
          <w:tcPr>
            <w:tcW w:w="567" w:type="dxa"/>
            <w:tcBorders>
              <w:top w:val="nil"/>
              <w:left w:val="single" w:sz="2" w:space="0" w:color="000000"/>
              <w:bottom w:val="nil"/>
              <w:right w:val="single" w:sz="2" w:space="0" w:color="000000"/>
            </w:tcBorders>
            <w:shd w:val="clear" w:color="000000" w:fill="FFFFFF"/>
          </w:tcPr>
          <w:p w14:paraId="208C050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36AAB97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25D0A78E"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24CF1F6F"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38F5B97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5D909C2"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583729"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2,78</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48F802"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0,74</w:t>
            </w:r>
          </w:p>
        </w:tc>
        <w:tc>
          <w:tcPr>
            <w:tcW w:w="567" w:type="dxa"/>
            <w:tcBorders>
              <w:top w:val="single" w:sz="4" w:space="0" w:color="auto"/>
              <w:left w:val="single" w:sz="2" w:space="0" w:color="000000"/>
              <w:bottom w:val="nil"/>
              <w:right w:val="single" w:sz="2" w:space="0" w:color="000000"/>
            </w:tcBorders>
            <w:shd w:val="clear" w:color="000000" w:fill="FFFFFF"/>
          </w:tcPr>
          <w:p w14:paraId="735F55F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2B70EA1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66FFA35E"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50B8C575"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5B7BEF4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C980FA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9C3EDF"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3,17</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24D15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2080F39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E0EC09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7C94720B"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782B3BAA" w14:textId="77777777" w:rsidR="00C71D8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Klavuzlama</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2D9CE5E4"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72C1C7D"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4DDE3E"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2,61</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053F406"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0,53</w:t>
            </w:r>
          </w:p>
        </w:tc>
        <w:tc>
          <w:tcPr>
            <w:tcW w:w="567" w:type="dxa"/>
            <w:tcBorders>
              <w:top w:val="nil"/>
              <w:left w:val="single" w:sz="2" w:space="0" w:color="000000"/>
              <w:bottom w:val="nil"/>
              <w:right w:val="single" w:sz="2" w:space="0" w:color="000000"/>
            </w:tcBorders>
            <w:shd w:val="clear" w:color="000000" w:fill="FFFFFF"/>
          </w:tcPr>
          <w:p w14:paraId="1FC55BA1"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0,54</w:t>
            </w:r>
          </w:p>
        </w:tc>
        <w:tc>
          <w:tcPr>
            <w:tcW w:w="709" w:type="dxa"/>
            <w:tcBorders>
              <w:top w:val="nil"/>
              <w:left w:val="single" w:sz="2" w:space="0" w:color="000000"/>
              <w:bottom w:val="nil"/>
              <w:right w:val="single" w:sz="2" w:space="0" w:color="000000"/>
            </w:tcBorders>
            <w:shd w:val="clear" w:color="000000" w:fill="FFFFFF"/>
          </w:tcPr>
          <w:p w14:paraId="7158F3F8"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0,66</w:t>
            </w:r>
          </w:p>
        </w:tc>
      </w:tr>
      <w:tr w:rsidR="00C71D87" w:rsidRPr="007A376C" w14:paraId="582F8C47"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65E8011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07DA067"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E7F3DE0"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2758587"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906D0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0,78</w:t>
            </w:r>
          </w:p>
        </w:tc>
        <w:tc>
          <w:tcPr>
            <w:tcW w:w="567" w:type="dxa"/>
            <w:tcBorders>
              <w:top w:val="nil"/>
              <w:left w:val="single" w:sz="2" w:space="0" w:color="000000"/>
              <w:bottom w:val="single" w:sz="4" w:space="0" w:color="auto"/>
              <w:right w:val="single" w:sz="2" w:space="0" w:color="000000"/>
            </w:tcBorders>
            <w:shd w:val="clear" w:color="000000" w:fill="FFFFFF"/>
          </w:tcPr>
          <w:p w14:paraId="7CB2747C"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652BB0EE"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1A1D89E8"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096FB82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DF9117B"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7205693"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A63CC4"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3,53</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75EC51"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0,72</w:t>
            </w:r>
          </w:p>
        </w:tc>
        <w:tc>
          <w:tcPr>
            <w:tcW w:w="567" w:type="dxa"/>
            <w:tcBorders>
              <w:top w:val="single" w:sz="4" w:space="0" w:color="auto"/>
              <w:left w:val="single" w:sz="2" w:space="0" w:color="000000"/>
              <w:bottom w:val="nil"/>
              <w:right w:val="single" w:sz="2" w:space="0" w:color="000000"/>
            </w:tcBorders>
            <w:shd w:val="clear" w:color="000000" w:fill="FFFFFF"/>
          </w:tcPr>
          <w:p w14:paraId="58F7B35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31A8219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C71D87" w:rsidRPr="007A376C" w14:paraId="093FBC64"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7A4039E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0CFA7511"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F69C35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77813B0" w14:textId="77777777" w:rsidR="00C71D8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4,60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97FF35"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06267DE8"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DB8E542" w14:textId="77777777" w:rsidR="00C71D87" w:rsidRPr="007A376C" w:rsidRDefault="00C71D8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00CF9014"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6D2B10A2"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Beceriye Dönüştürme</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2829FB8F"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DA45538"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662EFE"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2,90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25A49B"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0,90</w:t>
            </w:r>
          </w:p>
        </w:tc>
        <w:tc>
          <w:tcPr>
            <w:tcW w:w="567" w:type="dxa"/>
            <w:tcBorders>
              <w:top w:val="nil"/>
              <w:left w:val="single" w:sz="2" w:space="0" w:color="000000"/>
              <w:bottom w:val="nil"/>
              <w:right w:val="single" w:sz="2" w:space="0" w:color="000000"/>
            </w:tcBorders>
            <w:shd w:val="clear" w:color="000000" w:fill="FFFFFF"/>
          </w:tcPr>
          <w:p w14:paraId="1228C273"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1,64</w:t>
            </w:r>
          </w:p>
        </w:tc>
        <w:tc>
          <w:tcPr>
            <w:tcW w:w="709" w:type="dxa"/>
            <w:tcBorders>
              <w:top w:val="nil"/>
              <w:left w:val="single" w:sz="2" w:space="0" w:color="000000"/>
              <w:bottom w:val="nil"/>
              <w:right w:val="single" w:sz="2" w:space="0" w:color="000000"/>
            </w:tcBorders>
            <w:shd w:val="clear" w:color="000000" w:fill="FFFFFF"/>
          </w:tcPr>
          <w:p w14:paraId="40B87E3C"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0,18</w:t>
            </w:r>
          </w:p>
        </w:tc>
      </w:tr>
      <w:tr w:rsidR="00E26857" w:rsidRPr="007A376C" w14:paraId="1045C700"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35D6FF4C"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40CCAA6"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9C6FE8C"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201C32"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3,65</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E6941D"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0,63</w:t>
            </w:r>
          </w:p>
        </w:tc>
        <w:tc>
          <w:tcPr>
            <w:tcW w:w="567" w:type="dxa"/>
            <w:tcBorders>
              <w:top w:val="nil"/>
              <w:left w:val="single" w:sz="2" w:space="0" w:color="000000"/>
              <w:bottom w:val="single" w:sz="4" w:space="0" w:color="auto"/>
              <w:right w:val="single" w:sz="2" w:space="0" w:color="000000"/>
            </w:tcBorders>
            <w:shd w:val="clear" w:color="000000" w:fill="FFFFFF"/>
          </w:tcPr>
          <w:p w14:paraId="2CCCF062"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4D2E9CE4"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5F1578F7"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698025D8"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7438ADCD"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D70859D"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C2A07E"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3,43</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593CE0C"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0,80</w:t>
            </w:r>
          </w:p>
        </w:tc>
        <w:tc>
          <w:tcPr>
            <w:tcW w:w="567" w:type="dxa"/>
            <w:tcBorders>
              <w:top w:val="single" w:sz="4" w:space="0" w:color="auto"/>
              <w:left w:val="single" w:sz="2" w:space="0" w:color="000000"/>
              <w:bottom w:val="nil"/>
              <w:right w:val="single" w:sz="2" w:space="0" w:color="000000"/>
            </w:tcBorders>
            <w:shd w:val="clear" w:color="000000" w:fill="FFFFFF"/>
          </w:tcPr>
          <w:p w14:paraId="72549F1D"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336905EF"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01EEA99F"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55CE7F16"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6DEE4349"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8982E9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1416134"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4,20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3AE0C2"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51CD3649"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48A8771F"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4E0A7F88"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3BEDE592"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Duruma Uydurma</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308CDD58"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7145881"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294170B"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2,80</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644D418"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0,92</w:t>
            </w:r>
          </w:p>
        </w:tc>
        <w:tc>
          <w:tcPr>
            <w:tcW w:w="567" w:type="dxa"/>
            <w:tcBorders>
              <w:top w:val="nil"/>
              <w:left w:val="single" w:sz="2" w:space="0" w:color="000000"/>
              <w:bottom w:val="nil"/>
              <w:right w:val="single" w:sz="2" w:space="0" w:color="000000"/>
            </w:tcBorders>
            <w:shd w:val="clear" w:color="000000" w:fill="FFFFFF"/>
          </w:tcPr>
          <w:p w14:paraId="6989610D"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1,11</w:t>
            </w:r>
          </w:p>
        </w:tc>
        <w:tc>
          <w:tcPr>
            <w:tcW w:w="709" w:type="dxa"/>
            <w:tcBorders>
              <w:top w:val="nil"/>
              <w:left w:val="single" w:sz="2" w:space="0" w:color="000000"/>
              <w:bottom w:val="nil"/>
              <w:right w:val="single" w:sz="2" w:space="0" w:color="000000"/>
            </w:tcBorders>
            <w:shd w:val="clear" w:color="000000" w:fill="FFFFFF"/>
          </w:tcPr>
          <w:p w14:paraId="565D22BD"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0,35</w:t>
            </w:r>
          </w:p>
        </w:tc>
      </w:tr>
      <w:tr w:rsidR="00E26857" w:rsidRPr="007A376C" w14:paraId="4CE5DFBA"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03CB5A34"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2B502F8B"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E3CB93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9B5FE2"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3,24</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5BA2B34"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0,97</w:t>
            </w:r>
          </w:p>
        </w:tc>
        <w:tc>
          <w:tcPr>
            <w:tcW w:w="567" w:type="dxa"/>
            <w:tcBorders>
              <w:top w:val="nil"/>
              <w:left w:val="single" w:sz="2" w:space="0" w:color="000000"/>
              <w:bottom w:val="single" w:sz="4" w:space="0" w:color="auto"/>
              <w:right w:val="single" w:sz="2" w:space="0" w:color="000000"/>
            </w:tcBorders>
            <w:shd w:val="clear" w:color="000000" w:fill="FFFFFF"/>
          </w:tcPr>
          <w:p w14:paraId="02185C63"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7B9CE40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4E77D16C" w14:textId="77777777" w:rsidTr="005A223D">
        <w:trPr>
          <w:trHeight w:val="273"/>
          <w:jc w:val="center"/>
        </w:trPr>
        <w:tc>
          <w:tcPr>
            <w:tcW w:w="2076" w:type="dxa"/>
            <w:tcBorders>
              <w:top w:val="single" w:sz="4" w:space="0" w:color="auto"/>
              <w:left w:val="single" w:sz="12" w:space="0" w:color="000000"/>
              <w:bottom w:val="nil"/>
              <w:right w:val="single" w:sz="4" w:space="0" w:color="auto"/>
            </w:tcBorders>
            <w:shd w:val="clear" w:color="000000" w:fill="FFFFFF"/>
          </w:tcPr>
          <w:p w14:paraId="2750ECC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66995F65"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Aile/Akrabaların yanında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4ED8740"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125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76A68C2"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3,03</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841B164"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w:t>
            </w:r>
            <w:r w:rsidR="00E26857" w:rsidRPr="007A376C">
              <w:rPr>
                <w:rFonts w:ascii="Times New Roman" w:hAnsi="Times New Roman" w:cs="Times New Roman"/>
                <w:color w:val="000000"/>
                <w:sz w:val="20"/>
                <w:szCs w:val="20"/>
              </w:rPr>
              <w:t>,69</w:t>
            </w:r>
          </w:p>
        </w:tc>
        <w:tc>
          <w:tcPr>
            <w:tcW w:w="567" w:type="dxa"/>
            <w:tcBorders>
              <w:top w:val="single" w:sz="4" w:space="0" w:color="auto"/>
              <w:left w:val="single" w:sz="2" w:space="0" w:color="000000"/>
              <w:bottom w:val="nil"/>
              <w:right w:val="single" w:sz="2" w:space="0" w:color="000000"/>
            </w:tcBorders>
            <w:shd w:val="clear" w:color="000000" w:fill="FFFFFF"/>
          </w:tcPr>
          <w:p w14:paraId="6B3F3E24"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743FCBBC"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02712B35"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65AA0C40"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47A4E24B"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Yurt/Pansiyon</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B8A386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A39DFE"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2,28</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F0DE6F"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w:t>
            </w:r>
          </w:p>
        </w:tc>
        <w:tc>
          <w:tcPr>
            <w:tcW w:w="567" w:type="dxa"/>
            <w:tcBorders>
              <w:top w:val="nil"/>
              <w:left w:val="single" w:sz="2" w:space="0" w:color="000000"/>
              <w:bottom w:val="nil"/>
              <w:right w:val="single" w:sz="2" w:space="0" w:color="000000"/>
            </w:tcBorders>
            <w:shd w:val="clear" w:color="000000" w:fill="FFFFFF"/>
          </w:tcPr>
          <w:p w14:paraId="169214E7"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7D38ADD1"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r w:rsidR="00E26857" w:rsidRPr="007A376C" w14:paraId="5C15BE33" w14:textId="77777777" w:rsidTr="005A223D">
        <w:trPr>
          <w:trHeight w:val="273"/>
          <w:jc w:val="center"/>
        </w:trPr>
        <w:tc>
          <w:tcPr>
            <w:tcW w:w="2076" w:type="dxa"/>
            <w:tcBorders>
              <w:top w:val="nil"/>
              <w:left w:val="single" w:sz="12" w:space="0" w:color="000000"/>
              <w:bottom w:val="nil"/>
              <w:right w:val="single" w:sz="4" w:space="0" w:color="auto"/>
            </w:tcBorders>
            <w:shd w:val="clear" w:color="000000" w:fill="FFFFFF"/>
          </w:tcPr>
          <w:p w14:paraId="4A934288"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Yaratma</w:t>
            </w: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0E6C30A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Arkadaşlarla</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7944273"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DC61B4E"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2,57</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4125DE5"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w:t>
            </w:r>
            <w:r w:rsidR="00E26857" w:rsidRPr="007A376C">
              <w:rPr>
                <w:rFonts w:ascii="Times New Roman" w:hAnsi="Times New Roman" w:cs="Times New Roman"/>
                <w:color w:val="000000"/>
                <w:sz w:val="20"/>
                <w:szCs w:val="20"/>
              </w:rPr>
              <w:t>,57</w:t>
            </w:r>
          </w:p>
        </w:tc>
        <w:tc>
          <w:tcPr>
            <w:tcW w:w="567" w:type="dxa"/>
            <w:tcBorders>
              <w:top w:val="nil"/>
              <w:left w:val="single" w:sz="2" w:space="0" w:color="000000"/>
              <w:bottom w:val="nil"/>
              <w:right w:val="single" w:sz="2" w:space="0" w:color="000000"/>
            </w:tcBorders>
            <w:shd w:val="clear" w:color="000000" w:fill="FFFFFF"/>
          </w:tcPr>
          <w:p w14:paraId="7FA8FCDE"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0,78</w:t>
            </w:r>
          </w:p>
        </w:tc>
        <w:tc>
          <w:tcPr>
            <w:tcW w:w="709" w:type="dxa"/>
            <w:tcBorders>
              <w:top w:val="nil"/>
              <w:left w:val="single" w:sz="2" w:space="0" w:color="000000"/>
              <w:bottom w:val="nil"/>
              <w:right w:val="single" w:sz="2" w:space="0" w:color="000000"/>
            </w:tcBorders>
            <w:shd w:val="clear" w:color="000000" w:fill="FFFFFF"/>
          </w:tcPr>
          <w:p w14:paraId="10F9D965"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0,50</w:t>
            </w:r>
          </w:p>
        </w:tc>
      </w:tr>
      <w:tr w:rsidR="00E26857" w:rsidRPr="007A376C" w14:paraId="06830353" w14:textId="77777777" w:rsidTr="005A223D">
        <w:trPr>
          <w:trHeight w:val="273"/>
          <w:jc w:val="center"/>
        </w:trPr>
        <w:tc>
          <w:tcPr>
            <w:tcW w:w="2076" w:type="dxa"/>
            <w:tcBorders>
              <w:top w:val="nil"/>
              <w:left w:val="single" w:sz="12" w:space="0" w:color="000000"/>
              <w:bottom w:val="single" w:sz="4" w:space="0" w:color="auto"/>
              <w:right w:val="single" w:sz="4" w:space="0" w:color="auto"/>
            </w:tcBorders>
            <w:shd w:val="clear" w:color="000000" w:fill="FFFFFF"/>
          </w:tcPr>
          <w:p w14:paraId="492E8172"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2304" w:type="dxa"/>
            <w:tcBorders>
              <w:top w:val="single" w:sz="4" w:space="0" w:color="auto"/>
              <w:left w:val="single" w:sz="4" w:space="0" w:color="auto"/>
              <w:bottom w:val="single" w:sz="4" w:space="0" w:color="auto"/>
              <w:right w:val="single" w:sz="12" w:space="0" w:color="000000"/>
            </w:tcBorders>
            <w:shd w:val="clear" w:color="000000" w:fill="FFFFFF"/>
          </w:tcPr>
          <w:p w14:paraId="1828C0DE"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Tek</w:t>
            </w:r>
          </w:p>
        </w:tc>
        <w:tc>
          <w:tcPr>
            <w:tcW w:w="881"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E7BBEF1"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15</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590988"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3,04</w:t>
            </w:r>
          </w:p>
        </w:tc>
        <w:tc>
          <w:tcPr>
            <w:tcW w:w="1559"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CF6220" w14:textId="77777777" w:rsidR="00E26857" w:rsidRPr="007A376C" w:rsidRDefault="00FC43BC" w:rsidP="007A376C">
            <w:pPr>
              <w:autoSpaceDE w:val="0"/>
              <w:autoSpaceDN w:val="0"/>
              <w:adjustRightInd w:val="0"/>
              <w:spacing w:after="0" w:line="240" w:lineRule="auto"/>
              <w:jc w:val="center"/>
              <w:rPr>
                <w:rFonts w:ascii="Times New Roman" w:hAnsi="Times New Roman" w:cs="Times New Roman"/>
                <w:color w:val="000000"/>
                <w:sz w:val="20"/>
                <w:szCs w:val="20"/>
              </w:rPr>
            </w:pPr>
            <w:r w:rsidRPr="007A376C">
              <w:rPr>
                <w:rFonts w:ascii="Times New Roman" w:hAnsi="Times New Roman" w:cs="Times New Roman"/>
                <w:color w:val="000000"/>
                <w:sz w:val="20"/>
                <w:szCs w:val="20"/>
              </w:rPr>
              <w:t>0</w:t>
            </w:r>
            <w:r w:rsidR="00E26857" w:rsidRPr="007A376C">
              <w:rPr>
                <w:rFonts w:ascii="Times New Roman" w:hAnsi="Times New Roman" w:cs="Times New Roman"/>
                <w:color w:val="000000"/>
                <w:sz w:val="20"/>
                <w:szCs w:val="20"/>
              </w:rPr>
              <w:t>,77</w:t>
            </w:r>
          </w:p>
        </w:tc>
        <w:tc>
          <w:tcPr>
            <w:tcW w:w="567" w:type="dxa"/>
            <w:tcBorders>
              <w:top w:val="nil"/>
              <w:left w:val="single" w:sz="2" w:space="0" w:color="000000"/>
              <w:bottom w:val="single" w:sz="4" w:space="0" w:color="auto"/>
              <w:right w:val="single" w:sz="2" w:space="0" w:color="000000"/>
            </w:tcBorders>
            <w:shd w:val="clear" w:color="000000" w:fill="FFFFFF"/>
          </w:tcPr>
          <w:p w14:paraId="14F4368D"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77DD794A" w14:textId="77777777" w:rsidR="00E26857" w:rsidRPr="007A376C" w:rsidRDefault="00E26857" w:rsidP="007A376C">
            <w:pPr>
              <w:autoSpaceDE w:val="0"/>
              <w:autoSpaceDN w:val="0"/>
              <w:adjustRightInd w:val="0"/>
              <w:spacing w:after="0" w:line="240" w:lineRule="auto"/>
              <w:jc w:val="center"/>
              <w:rPr>
                <w:rFonts w:ascii="Times New Roman" w:hAnsi="Times New Roman" w:cs="Times New Roman"/>
                <w:color w:val="000000"/>
                <w:sz w:val="20"/>
                <w:szCs w:val="20"/>
              </w:rPr>
            </w:pPr>
          </w:p>
        </w:tc>
      </w:tr>
    </w:tbl>
    <w:p w14:paraId="6A2C0391" w14:textId="77777777" w:rsidR="00C71D87" w:rsidRDefault="00C71D87" w:rsidP="00C71D87">
      <w:pPr>
        <w:autoSpaceDE w:val="0"/>
        <w:autoSpaceDN w:val="0"/>
        <w:adjustRightInd w:val="0"/>
        <w:spacing w:after="0" w:line="240" w:lineRule="auto"/>
        <w:rPr>
          <w:rFonts w:ascii="$F$" w:hAnsi="$F$" w:cs="$F$"/>
          <w:color w:val="000000"/>
          <w:sz w:val="18"/>
          <w:szCs w:val="18"/>
        </w:rPr>
      </w:pPr>
    </w:p>
    <w:p w14:paraId="3591D0FB" w14:textId="603C4131" w:rsidR="00BE2A4A" w:rsidRDefault="00BE2A4A" w:rsidP="00BE2A4A">
      <w:pPr>
        <w:autoSpaceDE w:val="0"/>
        <w:autoSpaceDN w:val="0"/>
        <w:adjustRightInd w:val="0"/>
        <w:spacing w:after="0" w:line="360" w:lineRule="auto"/>
        <w:jc w:val="both"/>
        <w:rPr>
          <w:rFonts w:ascii="Times New Roman" w:hAnsi="Times New Roman" w:cs="Times New Roman"/>
          <w:b/>
          <w:sz w:val="24"/>
          <w:szCs w:val="24"/>
        </w:rPr>
      </w:pPr>
    </w:p>
    <w:p w14:paraId="360AF7F7" w14:textId="5CE3B1DF" w:rsidR="00C769E4" w:rsidRDefault="00BE2A4A" w:rsidP="00820E33">
      <w:pPr>
        <w:pStyle w:val="Balk2"/>
      </w:pPr>
      <w:bookmarkStart w:id="112" w:name="_Toc127661982"/>
      <w:r w:rsidRPr="00BE2A4A">
        <w:t>4.13.</w:t>
      </w:r>
      <w:r>
        <w:t xml:space="preserve"> </w:t>
      </w:r>
      <w:r w:rsidRPr="00BE2A4A">
        <w:t>Çevre Sağlığı Bölüm/Program Öğrencilerinin Çevre Sorunları</w:t>
      </w:r>
      <w:r w:rsidR="00DF2A76">
        <w:t>na Yönelik Davranışları i</w:t>
      </w:r>
      <w:r w:rsidRPr="00BE2A4A">
        <w:t>le Çözüm Odaklı Yaklaşımları</w:t>
      </w:r>
      <w:r w:rsidR="00B37A21">
        <w:t>nın,</w:t>
      </w:r>
      <w:r w:rsidRPr="00BE2A4A">
        <w:t xml:space="preserve"> Gelir Düzeylerine Göre Karşılaştırılmasına İlişkin Bulgular</w:t>
      </w:r>
      <w:bookmarkEnd w:id="112"/>
    </w:p>
    <w:p w14:paraId="2EDD5A90" w14:textId="439A7E8D" w:rsidR="00BE2A4A" w:rsidRDefault="00BE2A4A" w:rsidP="00BE2A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dokuzuncu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gelir düzeylerine göre farklılık göstermektedir’ ifadesini test etmek için yapılan tek yönlü varyans analizi sonuçları ve öğencilerin çözüm odaklı yaklaşım düzeyleri ile çevre sorunlarına yönelik </w:t>
      </w:r>
      <w:r>
        <w:rPr>
          <w:rFonts w:ascii="Times New Roman" w:hAnsi="Times New Roman" w:cs="Times New Roman"/>
          <w:sz w:val="24"/>
          <w:szCs w:val="24"/>
        </w:rPr>
        <w:lastRenderedPageBreak/>
        <w:t xml:space="preserve">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gelir düzeylerine gö</w:t>
      </w:r>
      <w:r w:rsidR="001570A2">
        <w:rPr>
          <w:rFonts w:ascii="Times New Roman" w:hAnsi="Times New Roman" w:cs="Times New Roman"/>
          <w:sz w:val="24"/>
          <w:szCs w:val="24"/>
        </w:rPr>
        <w:t>re karşılaştırılmıştır (Tablo 40</w:t>
      </w:r>
      <w:r>
        <w:rPr>
          <w:rFonts w:ascii="Times New Roman" w:hAnsi="Times New Roman" w:cs="Times New Roman"/>
          <w:sz w:val="24"/>
          <w:szCs w:val="24"/>
        </w:rPr>
        <w:t xml:space="preserve">).  </w:t>
      </w:r>
    </w:p>
    <w:p w14:paraId="32DFE31D" w14:textId="77777777" w:rsidR="0058669F" w:rsidRPr="001570A2" w:rsidRDefault="0058669F" w:rsidP="00356D53">
      <w:pPr>
        <w:autoSpaceDE w:val="0"/>
        <w:autoSpaceDN w:val="0"/>
        <w:adjustRightInd w:val="0"/>
        <w:spacing w:after="0" w:line="360" w:lineRule="auto"/>
        <w:ind w:firstLine="708"/>
        <w:jc w:val="both"/>
        <w:rPr>
          <w:rFonts w:ascii="Times New Roman" w:hAnsi="Times New Roman" w:cs="Times New Roman"/>
          <w:sz w:val="24"/>
          <w:szCs w:val="24"/>
        </w:rPr>
      </w:pPr>
    </w:p>
    <w:p w14:paraId="72835583" w14:textId="7D10995C" w:rsidR="0055209A" w:rsidRPr="002F17E7" w:rsidRDefault="002F17E7" w:rsidP="002F17E7">
      <w:pPr>
        <w:pStyle w:val="ResimYazs"/>
        <w:rPr>
          <w:rFonts w:ascii="Times New Roman" w:hAnsi="Times New Roman" w:cs="Times New Roman"/>
          <w:b w:val="0"/>
          <w:color w:val="auto"/>
          <w:sz w:val="22"/>
          <w:szCs w:val="22"/>
        </w:rPr>
      </w:pPr>
      <w:bookmarkStart w:id="113" w:name="_Toc127659915"/>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42</w:t>
      </w:r>
      <w:r w:rsidRPr="00970561">
        <w:rPr>
          <w:rFonts w:ascii="Times New Roman" w:hAnsi="Times New Roman" w:cs="Times New Roman"/>
          <w:color w:val="auto"/>
          <w:sz w:val="22"/>
          <w:szCs w:val="22"/>
        </w:rPr>
        <w:fldChar w:fldCharType="end"/>
      </w:r>
      <w:r w:rsidRPr="002F17E7">
        <w:rPr>
          <w:rFonts w:ascii="Times New Roman" w:hAnsi="Times New Roman" w:cs="Times New Roman"/>
          <w:b w:val="0"/>
          <w:color w:val="auto"/>
          <w:sz w:val="22"/>
          <w:szCs w:val="22"/>
        </w:rPr>
        <w:t xml:space="preserve">. </w:t>
      </w:r>
      <w:r w:rsidR="0058669F" w:rsidRPr="002F17E7">
        <w:rPr>
          <w:rFonts w:ascii="Times New Roman" w:hAnsi="Times New Roman" w:cs="Times New Roman"/>
          <w:b w:val="0"/>
          <w:color w:val="auto"/>
          <w:sz w:val="22"/>
          <w:szCs w:val="22"/>
        </w:rPr>
        <w:t>Öğrencilerin</w:t>
      </w:r>
      <w:r w:rsidR="0055209A"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5209A"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a</w:t>
      </w:r>
      <w:r w:rsidR="00C81318" w:rsidRPr="002F17E7">
        <w:rPr>
          <w:rFonts w:ascii="Times New Roman" w:hAnsi="Times New Roman" w:cs="Times New Roman"/>
          <w:b w:val="0"/>
          <w:color w:val="auto"/>
          <w:sz w:val="22"/>
          <w:szCs w:val="22"/>
        </w:rPr>
        <w:t xml:space="preserve">lgıladıkları </w:t>
      </w:r>
      <w:r w:rsidR="005A223D" w:rsidRPr="002F17E7">
        <w:rPr>
          <w:rFonts w:ascii="Times New Roman" w:hAnsi="Times New Roman" w:cs="Times New Roman"/>
          <w:b w:val="0"/>
          <w:color w:val="auto"/>
          <w:sz w:val="22"/>
          <w:szCs w:val="22"/>
        </w:rPr>
        <w:t>gelir d</w:t>
      </w:r>
      <w:r w:rsidR="0055209A" w:rsidRPr="002F17E7">
        <w:rPr>
          <w:rFonts w:ascii="Times New Roman" w:hAnsi="Times New Roman" w:cs="Times New Roman"/>
          <w:b w:val="0"/>
          <w:color w:val="auto"/>
          <w:sz w:val="22"/>
          <w:szCs w:val="22"/>
        </w:rPr>
        <w:t xml:space="preserve">üzeylerine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3"/>
    </w:p>
    <w:tbl>
      <w:tblPr>
        <w:tblW w:w="5000" w:type="pct"/>
        <w:tblCellMar>
          <w:left w:w="93" w:type="dxa"/>
          <w:right w:w="93" w:type="dxa"/>
        </w:tblCellMar>
        <w:tblLook w:val="0000" w:firstRow="0" w:lastRow="0" w:firstColumn="0" w:lastColumn="0" w:noHBand="0" w:noVBand="0"/>
      </w:tblPr>
      <w:tblGrid>
        <w:gridCol w:w="2125"/>
        <w:gridCol w:w="1956"/>
        <w:gridCol w:w="848"/>
        <w:gridCol w:w="1044"/>
        <w:gridCol w:w="1642"/>
        <w:gridCol w:w="746"/>
        <w:gridCol w:w="896"/>
      </w:tblGrid>
      <w:tr w:rsidR="0055209A" w:rsidRPr="004C29AD" w14:paraId="713EDECF" w14:textId="77777777" w:rsidTr="00970561">
        <w:trPr>
          <w:trHeight w:val="388"/>
        </w:trPr>
        <w:tc>
          <w:tcPr>
            <w:tcW w:w="1147"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3374789A"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16438916"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Düzeyleri</w:t>
            </w:r>
          </w:p>
        </w:tc>
        <w:tc>
          <w:tcPr>
            <w:tcW w:w="458"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37EEBC00"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N</w:t>
            </w:r>
          </w:p>
        </w:tc>
        <w:tc>
          <w:tcPr>
            <w:tcW w:w="564"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5CAF2FE1"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Ortalama</w:t>
            </w:r>
          </w:p>
        </w:tc>
        <w:tc>
          <w:tcPr>
            <w:tcW w:w="887"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47CCA973"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Standart Sapma</w:t>
            </w:r>
          </w:p>
        </w:tc>
        <w:tc>
          <w:tcPr>
            <w:tcW w:w="403" w:type="pct"/>
            <w:tcBorders>
              <w:top w:val="single" w:sz="12" w:space="0" w:color="000000"/>
              <w:left w:val="single" w:sz="2" w:space="0" w:color="000000"/>
              <w:bottom w:val="single" w:sz="2" w:space="0" w:color="000000"/>
              <w:right w:val="single" w:sz="2" w:space="0" w:color="000000"/>
            </w:tcBorders>
            <w:shd w:val="clear" w:color="000000" w:fill="FFFFFF"/>
          </w:tcPr>
          <w:p w14:paraId="118D6B09"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p>
          <w:p w14:paraId="794FEBF8"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F</w:t>
            </w:r>
          </w:p>
        </w:tc>
        <w:tc>
          <w:tcPr>
            <w:tcW w:w="484" w:type="pct"/>
            <w:tcBorders>
              <w:top w:val="single" w:sz="12" w:space="0" w:color="000000"/>
              <w:left w:val="single" w:sz="2" w:space="0" w:color="000000"/>
              <w:bottom w:val="single" w:sz="2" w:space="0" w:color="000000"/>
              <w:right w:val="single" w:sz="2" w:space="0" w:color="000000"/>
            </w:tcBorders>
            <w:shd w:val="clear" w:color="000000" w:fill="FFFFFF"/>
          </w:tcPr>
          <w:p w14:paraId="0A1C6FAD" w14:textId="77777777" w:rsidR="0055209A" w:rsidRPr="004C29AD" w:rsidRDefault="0055209A" w:rsidP="005A223D">
            <w:pPr>
              <w:autoSpaceDE w:val="0"/>
              <w:autoSpaceDN w:val="0"/>
              <w:adjustRightInd w:val="0"/>
              <w:spacing w:after="0" w:line="240" w:lineRule="auto"/>
              <w:jc w:val="center"/>
              <w:rPr>
                <w:rFonts w:ascii="Times New Roman" w:hAnsi="Times New Roman" w:cs="Times New Roman"/>
                <w:color w:val="000000"/>
                <w:sz w:val="20"/>
                <w:szCs w:val="20"/>
              </w:rPr>
            </w:pPr>
          </w:p>
          <w:p w14:paraId="7FF4E695" w14:textId="2A711303" w:rsidR="0055209A" w:rsidRPr="004C29AD"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55209A" w:rsidRPr="004C29AD" w14:paraId="3F641247"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13F68EA2" w14:textId="77777777" w:rsidR="0055209A" w:rsidRPr="004C29AD" w:rsidRDefault="0055209A" w:rsidP="0055209A">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74CA91D3" w14:textId="77777777" w:rsidR="0055209A" w:rsidRPr="004C29AD" w:rsidRDefault="0055209A" w:rsidP="0055209A">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A49359B" w14:textId="77777777" w:rsidR="0055209A" w:rsidRPr="004C29AD" w:rsidRDefault="0055209A" w:rsidP="0055209A">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59A28CB" w14:textId="77777777" w:rsidR="0055209A" w:rsidRPr="004C29AD" w:rsidRDefault="0033121E" w:rsidP="0055209A">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3,98</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61BB10B" w14:textId="77777777" w:rsidR="0055209A" w:rsidRPr="004C29AD" w:rsidRDefault="0033121E" w:rsidP="0055209A">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1,17</w:t>
            </w:r>
          </w:p>
        </w:tc>
        <w:tc>
          <w:tcPr>
            <w:tcW w:w="403" w:type="pct"/>
            <w:tcBorders>
              <w:top w:val="nil"/>
              <w:left w:val="single" w:sz="2" w:space="0" w:color="000000"/>
              <w:bottom w:val="nil"/>
              <w:right w:val="single" w:sz="2" w:space="0" w:color="000000"/>
            </w:tcBorders>
            <w:shd w:val="clear" w:color="000000" w:fill="FFFFFF"/>
          </w:tcPr>
          <w:p w14:paraId="6F63966F" w14:textId="77777777" w:rsidR="0055209A" w:rsidRPr="004C29AD" w:rsidRDefault="0055209A" w:rsidP="0055209A">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nil"/>
              <w:right w:val="single" w:sz="2" w:space="0" w:color="000000"/>
            </w:tcBorders>
            <w:shd w:val="clear" w:color="000000" w:fill="FFFFFF"/>
          </w:tcPr>
          <w:p w14:paraId="5A8F1D4E" w14:textId="77777777" w:rsidR="0055209A" w:rsidRPr="004C29AD" w:rsidRDefault="0055209A" w:rsidP="0055209A">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21F3ED41"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7D1DF89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Toplam ÇOY</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01D5DD8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4A0012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957D8E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4,10</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281FA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0,97</w:t>
            </w:r>
          </w:p>
        </w:tc>
        <w:tc>
          <w:tcPr>
            <w:tcW w:w="403" w:type="pct"/>
            <w:tcBorders>
              <w:top w:val="nil"/>
              <w:left w:val="single" w:sz="2" w:space="0" w:color="000000"/>
              <w:bottom w:val="nil"/>
              <w:right w:val="single" w:sz="2" w:space="0" w:color="000000"/>
            </w:tcBorders>
            <w:shd w:val="clear" w:color="000000" w:fill="FFFFFF"/>
          </w:tcPr>
          <w:p w14:paraId="4053E24E"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0,20</w:t>
            </w:r>
          </w:p>
        </w:tc>
        <w:tc>
          <w:tcPr>
            <w:tcW w:w="484" w:type="pct"/>
            <w:tcBorders>
              <w:top w:val="nil"/>
              <w:left w:val="single" w:sz="2" w:space="0" w:color="000000"/>
              <w:bottom w:val="nil"/>
              <w:right w:val="single" w:sz="2" w:space="0" w:color="000000"/>
            </w:tcBorders>
            <w:shd w:val="clear" w:color="000000" w:fill="FFFFFF"/>
          </w:tcPr>
          <w:p w14:paraId="6D1D8E95"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0,82</w:t>
            </w:r>
          </w:p>
        </w:tc>
      </w:tr>
      <w:tr w:rsidR="0033121E" w:rsidRPr="004C29AD" w14:paraId="1342A1E3"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25E1ABA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5D832C1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C3F42F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F840E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3,99</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BDE31C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0,86</w:t>
            </w:r>
          </w:p>
        </w:tc>
        <w:tc>
          <w:tcPr>
            <w:tcW w:w="403" w:type="pct"/>
            <w:tcBorders>
              <w:top w:val="nil"/>
              <w:left w:val="single" w:sz="2" w:space="0" w:color="000000"/>
              <w:bottom w:val="single" w:sz="4" w:space="0" w:color="auto"/>
              <w:right w:val="single" w:sz="2" w:space="0" w:color="000000"/>
            </w:tcBorders>
            <w:shd w:val="clear" w:color="000000" w:fill="FFFFFF"/>
          </w:tcPr>
          <w:p w14:paraId="7628C67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1552599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08EC6DA5"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7261E3C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306CA91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3A039D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4D8B0F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3,18</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8090FB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0,71</w:t>
            </w:r>
          </w:p>
        </w:tc>
        <w:tc>
          <w:tcPr>
            <w:tcW w:w="403" w:type="pct"/>
            <w:tcBorders>
              <w:top w:val="single" w:sz="4" w:space="0" w:color="auto"/>
              <w:left w:val="single" w:sz="2" w:space="0" w:color="000000"/>
              <w:bottom w:val="nil"/>
              <w:right w:val="single" w:sz="2" w:space="0" w:color="000000"/>
            </w:tcBorders>
            <w:shd w:val="clear" w:color="000000" w:fill="FFFFFF"/>
          </w:tcPr>
          <w:p w14:paraId="1EAC336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4F3D979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2D4AD26B"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71370FD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Toplam ÇED</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6868383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42B41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7046D3C"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3,21</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DF998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0,51</w:t>
            </w:r>
          </w:p>
        </w:tc>
        <w:tc>
          <w:tcPr>
            <w:tcW w:w="403" w:type="pct"/>
            <w:tcBorders>
              <w:top w:val="nil"/>
              <w:left w:val="single" w:sz="2" w:space="0" w:color="000000"/>
              <w:bottom w:val="nil"/>
              <w:right w:val="single" w:sz="2" w:space="0" w:color="000000"/>
            </w:tcBorders>
            <w:shd w:val="clear" w:color="000000" w:fill="FFFFFF"/>
          </w:tcPr>
          <w:p w14:paraId="401273E4"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1,66</w:t>
            </w:r>
          </w:p>
        </w:tc>
        <w:tc>
          <w:tcPr>
            <w:tcW w:w="484" w:type="pct"/>
            <w:tcBorders>
              <w:top w:val="nil"/>
              <w:left w:val="single" w:sz="2" w:space="0" w:color="000000"/>
              <w:bottom w:val="nil"/>
              <w:right w:val="single" w:sz="2" w:space="0" w:color="000000"/>
            </w:tcBorders>
            <w:shd w:val="clear" w:color="000000" w:fill="FFFFFF"/>
          </w:tcPr>
          <w:p w14:paraId="1EF4B830"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0,19</w:t>
            </w:r>
          </w:p>
        </w:tc>
      </w:tr>
      <w:tr w:rsidR="0033121E" w:rsidRPr="004C29AD" w14:paraId="5389440B"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2A77299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3882593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BA5A65C"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CEC22A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3,44</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9F9B3F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0,66</w:t>
            </w:r>
          </w:p>
        </w:tc>
        <w:tc>
          <w:tcPr>
            <w:tcW w:w="403" w:type="pct"/>
            <w:tcBorders>
              <w:top w:val="nil"/>
              <w:left w:val="single" w:sz="2" w:space="0" w:color="000000"/>
              <w:bottom w:val="single" w:sz="4" w:space="0" w:color="auto"/>
              <w:right w:val="single" w:sz="2" w:space="0" w:color="000000"/>
            </w:tcBorders>
            <w:shd w:val="clear" w:color="000000" w:fill="FFFFFF"/>
          </w:tcPr>
          <w:p w14:paraId="6B78C72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137D935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749F3C73"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34E8404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4CF62F8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B8A46C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CA956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3,72</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D1E74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1,02</w:t>
            </w:r>
          </w:p>
        </w:tc>
        <w:tc>
          <w:tcPr>
            <w:tcW w:w="403" w:type="pct"/>
            <w:tcBorders>
              <w:top w:val="single" w:sz="4" w:space="0" w:color="auto"/>
              <w:left w:val="single" w:sz="2" w:space="0" w:color="000000"/>
              <w:bottom w:val="nil"/>
              <w:right w:val="single" w:sz="2" w:space="0" w:color="000000"/>
            </w:tcBorders>
            <w:shd w:val="clear" w:color="000000" w:fill="FFFFFF"/>
          </w:tcPr>
          <w:p w14:paraId="1FA299B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3BEFABD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35377676"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1BDF0B9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Algılama</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56CBF3B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951DA9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3AEF2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3,62</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3F4818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0,89</w:t>
            </w:r>
          </w:p>
        </w:tc>
        <w:tc>
          <w:tcPr>
            <w:tcW w:w="403" w:type="pct"/>
            <w:tcBorders>
              <w:top w:val="nil"/>
              <w:left w:val="single" w:sz="2" w:space="0" w:color="000000"/>
              <w:bottom w:val="nil"/>
              <w:right w:val="single" w:sz="2" w:space="0" w:color="000000"/>
            </w:tcBorders>
            <w:shd w:val="clear" w:color="000000" w:fill="FFFFFF"/>
          </w:tcPr>
          <w:p w14:paraId="361A0F41"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1,39</w:t>
            </w:r>
          </w:p>
        </w:tc>
        <w:tc>
          <w:tcPr>
            <w:tcW w:w="484" w:type="pct"/>
            <w:tcBorders>
              <w:top w:val="nil"/>
              <w:left w:val="single" w:sz="2" w:space="0" w:color="000000"/>
              <w:bottom w:val="nil"/>
              <w:right w:val="single" w:sz="2" w:space="0" w:color="000000"/>
            </w:tcBorders>
            <w:shd w:val="clear" w:color="000000" w:fill="FFFFFF"/>
          </w:tcPr>
          <w:p w14:paraId="20C80A14"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0,25</w:t>
            </w:r>
          </w:p>
        </w:tc>
      </w:tr>
      <w:tr w:rsidR="0033121E" w:rsidRPr="004C29AD" w14:paraId="60B150F0"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2BC8548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3F5E7ED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7354E8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31383D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3,99</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EB68CC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0,85</w:t>
            </w:r>
          </w:p>
        </w:tc>
        <w:tc>
          <w:tcPr>
            <w:tcW w:w="403" w:type="pct"/>
            <w:tcBorders>
              <w:top w:val="nil"/>
              <w:left w:val="single" w:sz="2" w:space="0" w:color="000000"/>
              <w:bottom w:val="single" w:sz="4" w:space="0" w:color="auto"/>
              <w:right w:val="single" w:sz="2" w:space="0" w:color="000000"/>
            </w:tcBorders>
            <w:shd w:val="clear" w:color="000000" w:fill="FFFFFF"/>
          </w:tcPr>
          <w:p w14:paraId="1C44744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092EBA6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4CF00448"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7B871E4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09A20D9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8EF6A4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3CD60F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2,98</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0DB38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0,73</w:t>
            </w:r>
          </w:p>
        </w:tc>
        <w:tc>
          <w:tcPr>
            <w:tcW w:w="403" w:type="pct"/>
            <w:tcBorders>
              <w:top w:val="single" w:sz="4" w:space="0" w:color="auto"/>
              <w:left w:val="single" w:sz="2" w:space="0" w:color="000000"/>
              <w:bottom w:val="nil"/>
              <w:right w:val="single" w:sz="2" w:space="0" w:color="000000"/>
            </w:tcBorders>
            <w:shd w:val="clear" w:color="000000" w:fill="FFFFFF"/>
          </w:tcPr>
          <w:p w14:paraId="1DAD2D0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17A5C12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0739DEF2"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2EE1157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Kurulma</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0C00A7B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02E96C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65C44A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3,01</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CC3E45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0,56</w:t>
            </w:r>
          </w:p>
        </w:tc>
        <w:tc>
          <w:tcPr>
            <w:tcW w:w="403" w:type="pct"/>
            <w:tcBorders>
              <w:top w:val="nil"/>
              <w:left w:val="single" w:sz="2" w:space="0" w:color="000000"/>
              <w:bottom w:val="nil"/>
              <w:right w:val="single" w:sz="2" w:space="0" w:color="000000"/>
            </w:tcBorders>
            <w:shd w:val="clear" w:color="000000" w:fill="FFFFFF"/>
          </w:tcPr>
          <w:p w14:paraId="021B8D44"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3,37</w:t>
            </w:r>
          </w:p>
        </w:tc>
        <w:tc>
          <w:tcPr>
            <w:tcW w:w="484" w:type="pct"/>
            <w:tcBorders>
              <w:top w:val="nil"/>
              <w:left w:val="single" w:sz="2" w:space="0" w:color="000000"/>
              <w:bottom w:val="nil"/>
              <w:right w:val="single" w:sz="2" w:space="0" w:color="000000"/>
            </w:tcBorders>
            <w:shd w:val="clear" w:color="000000" w:fill="FFFFFF"/>
          </w:tcPr>
          <w:p w14:paraId="76070AE5" w14:textId="208336C7" w:rsidR="0033121E" w:rsidRPr="004C29AD" w:rsidRDefault="00DF2A76" w:rsidP="00331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0,04</w:t>
            </w:r>
            <w:r>
              <w:rPr>
                <w:rFonts w:ascii="Times New Roman" w:hAnsi="Times New Roman" w:cs="Times New Roman"/>
                <w:color w:val="000000"/>
                <w:sz w:val="20"/>
                <w:szCs w:val="20"/>
                <w:vertAlign w:val="superscript"/>
              </w:rPr>
              <w:t>*</w:t>
            </w:r>
          </w:p>
        </w:tc>
      </w:tr>
      <w:tr w:rsidR="0033121E" w:rsidRPr="004C29AD" w14:paraId="0BC20C75"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522A95B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46BFA43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10AC38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4FC79D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3,36</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4DC39B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0,73</w:t>
            </w:r>
          </w:p>
        </w:tc>
        <w:tc>
          <w:tcPr>
            <w:tcW w:w="403" w:type="pct"/>
            <w:tcBorders>
              <w:top w:val="nil"/>
              <w:left w:val="single" w:sz="2" w:space="0" w:color="000000"/>
              <w:bottom w:val="single" w:sz="4" w:space="0" w:color="auto"/>
              <w:right w:val="single" w:sz="2" w:space="0" w:color="000000"/>
            </w:tcBorders>
            <w:shd w:val="clear" w:color="000000" w:fill="FFFFFF"/>
          </w:tcPr>
          <w:p w14:paraId="3F9E722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3C8D174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7C865AB4"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44B0C04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4BCD7D8C"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556333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6F75FC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2,73</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B233CB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0,72</w:t>
            </w:r>
          </w:p>
        </w:tc>
        <w:tc>
          <w:tcPr>
            <w:tcW w:w="403" w:type="pct"/>
            <w:tcBorders>
              <w:top w:val="single" w:sz="4" w:space="0" w:color="auto"/>
              <w:left w:val="single" w:sz="2" w:space="0" w:color="000000"/>
              <w:bottom w:val="nil"/>
              <w:right w:val="single" w:sz="2" w:space="0" w:color="000000"/>
            </w:tcBorders>
            <w:shd w:val="clear" w:color="000000" w:fill="FFFFFF"/>
          </w:tcPr>
          <w:p w14:paraId="61DD6BC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067CCB0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230A5D31"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4952B94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Klavuzlama</w:t>
            </w:r>
          </w:p>
        </w:tc>
        <w:tc>
          <w:tcPr>
            <w:tcW w:w="1056" w:type="pct"/>
            <w:tcBorders>
              <w:top w:val="nil"/>
              <w:left w:val="single" w:sz="4" w:space="0" w:color="auto"/>
              <w:bottom w:val="single" w:sz="4" w:space="0" w:color="auto"/>
              <w:right w:val="single" w:sz="12" w:space="0" w:color="000000"/>
            </w:tcBorders>
            <w:shd w:val="clear" w:color="000000" w:fill="FFFFFF"/>
          </w:tcPr>
          <w:p w14:paraId="059BC06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nil"/>
              <w:left w:val="single" w:sz="12" w:space="0" w:color="000000"/>
              <w:bottom w:val="single" w:sz="4" w:space="0" w:color="auto"/>
              <w:right w:val="single" w:sz="2" w:space="0" w:color="000000"/>
            </w:tcBorders>
            <w:shd w:val="clear" w:color="000000" w:fill="FFFFFF"/>
            <w:vAlign w:val="center"/>
          </w:tcPr>
          <w:p w14:paraId="432FF0F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nil"/>
              <w:left w:val="single" w:sz="2" w:space="0" w:color="000000"/>
              <w:bottom w:val="single" w:sz="4" w:space="0" w:color="auto"/>
              <w:right w:val="single" w:sz="2" w:space="0" w:color="000000"/>
            </w:tcBorders>
            <w:shd w:val="clear" w:color="000000" w:fill="FFFFFF"/>
            <w:vAlign w:val="center"/>
          </w:tcPr>
          <w:p w14:paraId="213B7E7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2,82</w:t>
            </w:r>
          </w:p>
        </w:tc>
        <w:tc>
          <w:tcPr>
            <w:tcW w:w="887" w:type="pct"/>
            <w:tcBorders>
              <w:top w:val="nil"/>
              <w:left w:val="single" w:sz="2" w:space="0" w:color="000000"/>
              <w:bottom w:val="single" w:sz="4" w:space="0" w:color="auto"/>
              <w:right w:val="single" w:sz="2" w:space="0" w:color="000000"/>
            </w:tcBorders>
            <w:shd w:val="clear" w:color="000000" w:fill="FFFFFF"/>
            <w:vAlign w:val="center"/>
          </w:tcPr>
          <w:p w14:paraId="026F22B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0,65</w:t>
            </w:r>
          </w:p>
        </w:tc>
        <w:tc>
          <w:tcPr>
            <w:tcW w:w="403" w:type="pct"/>
            <w:tcBorders>
              <w:top w:val="nil"/>
              <w:left w:val="single" w:sz="2" w:space="0" w:color="000000"/>
              <w:bottom w:val="nil"/>
              <w:right w:val="single" w:sz="2" w:space="0" w:color="000000"/>
            </w:tcBorders>
            <w:shd w:val="clear" w:color="000000" w:fill="FFFFFF"/>
          </w:tcPr>
          <w:p w14:paraId="7C93F356"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0,72</w:t>
            </w:r>
          </w:p>
        </w:tc>
        <w:tc>
          <w:tcPr>
            <w:tcW w:w="484" w:type="pct"/>
            <w:tcBorders>
              <w:top w:val="nil"/>
              <w:left w:val="single" w:sz="2" w:space="0" w:color="000000"/>
              <w:bottom w:val="nil"/>
              <w:right w:val="single" w:sz="2" w:space="0" w:color="000000"/>
            </w:tcBorders>
            <w:shd w:val="clear" w:color="000000" w:fill="FFFFFF"/>
          </w:tcPr>
          <w:p w14:paraId="52EB2C2B"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0,49</w:t>
            </w:r>
          </w:p>
        </w:tc>
      </w:tr>
      <w:tr w:rsidR="0033121E" w:rsidRPr="004C29AD" w14:paraId="6C5145BE"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5FA5E60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nil"/>
              <w:right w:val="single" w:sz="12" w:space="0" w:color="000000"/>
            </w:tcBorders>
            <w:shd w:val="clear" w:color="000000" w:fill="FFFFFF"/>
          </w:tcPr>
          <w:p w14:paraId="7A76BAD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nil"/>
              <w:right w:val="single" w:sz="2" w:space="0" w:color="000000"/>
            </w:tcBorders>
            <w:shd w:val="clear" w:color="000000" w:fill="FFFFFF"/>
            <w:vAlign w:val="center"/>
          </w:tcPr>
          <w:p w14:paraId="37E9ABB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nil"/>
              <w:right w:val="single" w:sz="2" w:space="0" w:color="000000"/>
            </w:tcBorders>
            <w:shd w:val="clear" w:color="000000" w:fill="FFFFFF"/>
            <w:vAlign w:val="center"/>
          </w:tcPr>
          <w:p w14:paraId="1A6D193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2,92</w:t>
            </w:r>
          </w:p>
        </w:tc>
        <w:tc>
          <w:tcPr>
            <w:tcW w:w="887" w:type="pct"/>
            <w:tcBorders>
              <w:top w:val="single" w:sz="4" w:space="0" w:color="auto"/>
              <w:left w:val="single" w:sz="2" w:space="0" w:color="000000"/>
              <w:bottom w:val="nil"/>
              <w:right w:val="single" w:sz="2" w:space="0" w:color="000000"/>
            </w:tcBorders>
            <w:shd w:val="clear" w:color="000000" w:fill="FFFFFF"/>
            <w:vAlign w:val="center"/>
          </w:tcPr>
          <w:p w14:paraId="666C4FD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0,91</w:t>
            </w:r>
          </w:p>
        </w:tc>
        <w:tc>
          <w:tcPr>
            <w:tcW w:w="403" w:type="pct"/>
            <w:tcBorders>
              <w:top w:val="nil"/>
              <w:left w:val="single" w:sz="2" w:space="0" w:color="000000"/>
              <w:bottom w:val="single" w:sz="4" w:space="0" w:color="auto"/>
              <w:right w:val="single" w:sz="2" w:space="0" w:color="000000"/>
            </w:tcBorders>
            <w:shd w:val="clear" w:color="000000" w:fill="FFFFFF"/>
          </w:tcPr>
          <w:p w14:paraId="6440635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152FF83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7F157F39"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0C0E7AE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228CE26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1D5788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57CE1D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3,48</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2F04A3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0,83</w:t>
            </w:r>
          </w:p>
        </w:tc>
        <w:tc>
          <w:tcPr>
            <w:tcW w:w="403" w:type="pct"/>
            <w:tcBorders>
              <w:top w:val="single" w:sz="4" w:space="0" w:color="auto"/>
              <w:left w:val="single" w:sz="2" w:space="0" w:color="000000"/>
              <w:bottom w:val="nil"/>
              <w:right w:val="single" w:sz="2" w:space="0" w:color="000000"/>
            </w:tcBorders>
            <w:shd w:val="clear" w:color="000000" w:fill="FFFFFF"/>
          </w:tcPr>
          <w:p w14:paraId="375D309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0D1F268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4693885A"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76BEB5C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Beceriye Dönüştürme</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0D5067B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0A88C6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D1F6E5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3,52</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D7C88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0,61</w:t>
            </w:r>
          </w:p>
        </w:tc>
        <w:tc>
          <w:tcPr>
            <w:tcW w:w="403" w:type="pct"/>
            <w:tcBorders>
              <w:top w:val="nil"/>
              <w:left w:val="single" w:sz="2" w:space="0" w:color="000000"/>
              <w:bottom w:val="nil"/>
              <w:right w:val="single" w:sz="2" w:space="0" w:color="000000"/>
            </w:tcBorders>
            <w:shd w:val="clear" w:color="000000" w:fill="FFFFFF"/>
          </w:tcPr>
          <w:p w14:paraId="6635D317"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0,64</w:t>
            </w:r>
          </w:p>
        </w:tc>
        <w:tc>
          <w:tcPr>
            <w:tcW w:w="484" w:type="pct"/>
            <w:tcBorders>
              <w:top w:val="nil"/>
              <w:left w:val="single" w:sz="2" w:space="0" w:color="000000"/>
              <w:bottom w:val="nil"/>
              <w:right w:val="single" w:sz="2" w:space="0" w:color="000000"/>
            </w:tcBorders>
            <w:shd w:val="clear" w:color="000000" w:fill="FFFFFF"/>
          </w:tcPr>
          <w:p w14:paraId="39EFFB96"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0,53</w:t>
            </w:r>
          </w:p>
        </w:tc>
      </w:tr>
      <w:tr w:rsidR="0033121E" w:rsidRPr="004C29AD" w14:paraId="1B7D3957"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24E2BCE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2975224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DB131D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1D217D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3,66</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3E8796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0,61</w:t>
            </w:r>
          </w:p>
        </w:tc>
        <w:tc>
          <w:tcPr>
            <w:tcW w:w="403" w:type="pct"/>
            <w:tcBorders>
              <w:top w:val="nil"/>
              <w:left w:val="single" w:sz="2" w:space="0" w:color="000000"/>
              <w:bottom w:val="single" w:sz="4" w:space="0" w:color="auto"/>
              <w:right w:val="single" w:sz="2" w:space="0" w:color="000000"/>
            </w:tcBorders>
            <w:shd w:val="clear" w:color="000000" w:fill="FFFFFF"/>
          </w:tcPr>
          <w:p w14:paraId="188735E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162B703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37519D6A"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1BF9AA7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540D524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E1A265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C3E9CF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3,36</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917BD9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0,89</w:t>
            </w:r>
          </w:p>
        </w:tc>
        <w:tc>
          <w:tcPr>
            <w:tcW w:w="403" w:type="pct"/>
            <w:tcBorders>
              <w:top w:val="single" w:sz="4" w:space="0" w:color="auto"/>
              <w:left w:val="single" w:sz="2" w:space="0" w:color="000000"/>
              <w:bottom w:val="nil"/>
              <w:right w:val="single" w:sz="2" w:space="0" w:color="000000"/>
            </w:tcBorders>
            <w:shd w:val="clear" w:color="000000" w:fill="FFFFFF"/>
          </w:tcPr>
          <w:p w14:paraId="5ED217C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3CE84FF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1877A2DB"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5110B2B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Duruma Uydurma</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08A3F936"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59C35F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CF9BD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3,32</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9AC07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0,73</w:t>
            </w:r>
          </w:p>
        </w:tc>
        <w:tc>
          <w:tcPr>
            <w:tcW w:w="403" w:type="pct"/>
            <w:tcBorders>
              <w:top w:val="nil"/>
              <w:left w:val="single" w:sz="2" w:space="0" w:color="000000"/>
              <w:bottom w:val="nil"/>
              <w:right w:val="single" w:sz="2" w:space="0" w:color="000000"/>
            </w:tcBorders>
            <w:shd w:val="clear" w:color="000000" w:fill="FFFFFF"/>
          </w:tcPr>
          <w:p w14:paraId="0AD6F0B3"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1,47</w:t>
            </w:r>
          </w:p>
        </w:tc>
        <w:tc>
          <w:tcPr>
            <w:tcW w:w="484" w:type="pct"/>
            <w:tcBorders>
              <w:top w:val="nil"/>
              <w:left w:val="single" w:sz="2" w:space="0" w:color="000000"/>
              <w:bottom w:val="nil"/>
              <w:right w:val="single" w:sz="2" w:space="0" w:color="000000"/>
            </w:tcBorders>
            <w:shd w:val="clear" w:color="000000" w:fill="FFFFFF"/>
          </w:tcPr>
          <w:p w14:paraId="72DCB779"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0,23</w:t>
            </w:r>
          </w:p>
        </w:tc>
      </w:tr>
      <w:tr w:rsidR="0033121E" w:rsidRPr="004C29AD" w14:paraId="5EC418C4"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40AF75D0"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264786A1"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1048EB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E35C6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3,63</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B5D443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0,77</w:t>
            </w:r>
          </w:p>
        </w:tc>
        <w:tc>
          <w:tcPr>
            <w:tcW w:w="403" w:type="pct"/>
            <w:tcBorders>
              <w:top w:val="nil"/>
              <w:left w:val="single" w:sz="2" w:space="0" w:color="000000"/>
              <w:bottom w:val="single" w:sz="4" w:space="0" w:color="auto"/>
              <w:right w:val="single" w:sz="2" w:space="0" w:color="000000"/>
            </w:tcBorders>
            <w:shd w:val="clear" w:color="000000" w:fill="FFFFFF"/>
          </w:tcPr>
          <w:p w14:paraId="640EFFE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2E7BCF15"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766C1005" w14:textId="77777777" w:rsidTr="00970561">
        <w:trPr>
          <w:trHeight w:val="273"/>
        </w:trPr>
        <w:tc>
          <w:tcPr>
            <w:tcW w:w="1147" w:type="pct"/>
            <w:tcBorders>
              <w:top w:val="single" w:sz="4" w:space="0" w:color="auto"/>
              <w:left w:val="single" w:sz="12" w:space="0" w:color="000000"/>
              <w:bottom w:val="nil"/>
              <w:right w:val="single" w:sz="4" w:space="0" w:color="auto"/>
            </w:tcBorders>
            <w:shd w:val="clear" w:color="000000" w:fill="FFFFFF"/>
          </w:tcPr>
          <w:p w14:paraId="001815F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3710455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az</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6418D1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67</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BCF3EB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2,95</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8A5E09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0,72</w:t>
            </w:r>
          </w:p>
        </w:tc>
        <w:tc>
          <w:tcPr>
            <w:tcW w:w="403" w:type="pct"/>
            <w:tcBorders>
              <w:top w:val="single" w:sz="4" w:space="0" w:color="auto"/>
              <w:left w:val="single" w:sz="2" w:space="0" w:color="000000"/>
              <w:bottom w:val="nil"/>
              <w:right w:val="single" w:sz="2" w:space="0" w:color="000000"/>
            </w:tcBorders>
            <w:shd w:val="clear" w:color="000000" w:fill="FFFFFF"/>
          </w:tcPr>
          <w:p w14:paraId="0EA7346B"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single" w:sz="4" w:space="0" w:color="auto"/>
              <w:left w:val="single" w:sz="2" w:space="0" w:color="000000"/>
              <w:bottom w:val="nil"/>
              <w:right w:val="single" w:sz="2" w:space="0" w:color="000000"/>
            </w:tcBorders>
            <w:shd w:val="clear" w:color="000000" w:fill="FFFFFF"/>
          </w:tcPr>
          <w:p w14:paraId="3F929BB4"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r w:rsidR="0033121E" w:rsidRPr="004C29AD" w14:paraId="0EA40305" w14:textId="77777777" w:rsidTr="00970561">
        <w:trPr>
          <w:trHeight w:val="273"/>
        </w:trPr>
        <w:tc>
          <w:tcPr>
            <w:tcW w:w="1147" w:type="pct"/>
            <w:tcBorders>
              <w:top w:val="nil"/>
              <w:left w:val="single" w:sz="12" w:space="0" w:color="000000"/>
              <w:bottom w:val="nil"/>
              <w:right w:val="single" w:sz="4" w:space="0" w:color="auto"/>
            </w:tcBorders>
            <w:shd w:val="clear" w:color="000000" w:fill="FFFFFF"/>
          </w:tcPr>
          <w:p w14:paraId="2AAF828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Yaratma</w:t>
            </w: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2A2F78D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gidere eşit</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A3BBD59"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48</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DBF91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3,00</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EFC7A3"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0,62</w:t>
            </w:r>
          </w:p>
        </w:tc>
        <w:tc>
          <w:tcPr>
            <w:tcW w:w="403" w:type="pct"/>
            <w:tcBorders>
              <w:top w:val="nil"/>
              <w:left w:val="single" w:sz="2" w:space="0" w:color="000000"/>
              <w:bottom w:val="nil"/>
              <w:right w:val="single" w:sz="2" w:space="0" w:color="000000"/>
            </w:tcBorders>
            <w:shd w:val="clear" w:color="000000" w:fill="FFFFFF"/>
          </w:tcPr>
          <w:p w14:paraId="16CAA1B7"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1,04</w:t>
            </w:r>
          </w:p>
        </w:tc>
        <w:tc>
          <w:tcPr>
            <w:tcW w:w="484" w:type="pct"/>
            <w:tcBorders>
              <w:top w:val="nil"/>
              <w:left w:val="single" w:sz="2" w:space="0" w:color="000000"/>
              <w:bottom w:val="nil"/>
              <w:right w:val="single" w:sz="2" w:space="0" w:color="000000"/>
            </w:tcBorders>
            <w:shd w:val="clear" w:color="000000" w:fill="FFFFFF"/>
          </w:tcPr>
          <w:p w14:paraId="76AAB9BA" w14:textId="77777777" w:rsidR="0033121E" w:rsidRPr="004C29AD" w:rsidRDefault="00820E89"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0,36</w:t>
            </w:r>
          </w:p>
        </w:tc>
      </w:tr>
      <w:tr w:rsidR="0033121E" w:rsidRPr="004C29AD" w14:paraId="4FB780B5" w14:textId="77777777" w:rsidTr="00970561">
        <w:trPr>
          <w:trHeight w:val="273"/>
        </w:trPr>
        <w:tc>
          <w:tcPr>
            <w:tcW w:w="1147" w:type="pct"/>
            <w:tcBorders>
              <w:top w:val="nil"/>
              <w:left w:val="single" w:sz="12" w:space="0" w:color="000000"/>
              <w:bottom w:val="single" w:sz="4" w:space="0" w:color="auto"/>
              <w:right w:val="single" w:sz="4" w:space="0" w:color="auto"/>
            </w:tcBorders>
            <w:shd w:val="clear" w:color="000000" w:fill="FFFFFF"/>
          </w:tcPr>
          <w:p w14:paraId="45148067"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1056" w:type="pct"/>
            <w:tcBorders>
              <w:top w:val="single" w:sz="4" w:space="0" w:color="auto"/>
              <w:left w:val="single" w:sz="4" w:space="0" w:color="auto"/>
              <w:bottom w:val="single" w:sz="4" w:space="0" w:color="auto"/>
              <w:right w:val="single" w:sz="12" w:space="0" w:color="000000"/>
            </w:tcBorders>
            <w:shd w:val="clear" w:color="000000" w:fill="FFFFFF"/>
          </w:tcPr>
          <w:p w14:paraId="3E8EC1FD"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Gelir giderden fazla</w:t>
            </w:r>
          </w:p>
        </w:tc>
        <w:tc>
          <w:tcPr>
            <w:tcW w:w="458"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5B4E732"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29</w:t>
            </w:r>
          </w:p>
        </w:tc>
        <w:tc>
          <w:tcPr>
            <w:tcW w:w="56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8162C4E"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3,18</w:t>
            </w:r>
          </w:p>
        </w:tc>
        <w:tc>
          <w:tcPr>
            <w:tcW w:w="887"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5AE5638"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r w:rsidRPr="004C29AD">
              <w:rPr>
                <w:rFonts w:ascii="Times New Roman" w:hAnsi="Times New Roman" w:cs="Times New Roman"/>
                <w:color w:val="000000"/>
                <w:sz w:val="20"/>
                <w:szCs w:val="20"/>
              </w:rPr>
              <w:t>0,76</w:t>
            </w:r>
          </w:p>
        </w:tc>
        <w:tc>
          <w:tcPr>
            <w:tcW w:w="403" w:type="pct"/>
            <w:tcBorders>
              <w:top w:val="nil"/>
              <w:left w:val="single" w:sz="2" w:space="0" w:color="000000"/>
              <w:bottom w:val="single" w:sz="4" w:space="0" w:color="auto"/>
              <w:right w:val="single" w:sz="2" w:space="0" w:color="000000"/>
            </w:tcBorders>
            <w:shd w:val="clear" w:color="000000" w:fill="FFFFFF"/>
          </w:tcPr>
          <w:p w14:paraId="1C2E90CA"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c>
          <w:tcPr>
            <w:tcW w:w="484" w:type="pct"/>
            <w:tcBorders>
              <w:top w:val="nil"/>
              <w:left w:val="single" w:sz="2" w:space="0" w:color="000000"/>
              <w:bottom w:val="single" w:sz="4" w:space="0" w:color="auto"/>
              <w:right w:val="single" w:sz="2" w:space="0" w:color="000000"/>
            </w:tcBorders>
            <w:shd w:val="clear" w:color="000000" w:fill="FFFFFF"/>
          </w:tcPr>
          <w:p w14:paraId="4175652F" w14:textId="77777777" w:rsidR="0033121E" w:rsidRPr="004C29AD" w:rsidRDefault="0033121E" w:rsidP="0033121E">
            <w:pPr>
              <w:autoSpaceDE w:val="0"/>
              <w:autoSpaceDN w:val="0"/>
              <w:adjustRightInd w:val="0"/>
              <w:spacing w:after="0" w:line="240" w:lineRule="auto"/>
              <w:jc w:val="center"/>
              <w:rPr>
                <w:rFonts w:ascii="Times New Roman" w:hAnsi="Times New Roman" w:cs="Times New Roman"/>
                <w:color w:val="000000"/>
                <w:sz w:val="20"/>
                <w:szCs w:val="20"/>
              </w:rPr>
            </w:pPr>
          </w:p>
        </w:tc>
      </w:tr>
    </w:tbl>
    <w:p w14:paraId="3ABEB04D" w14:textId="2145041B" w:rsidR="00820E89" w:rsidRPr="004C29AD" w:rsidRDefault="00DF2A76" w:rsidP="00820E89">
      <w:pPr>
        <w:tabs>
          <w:tab w:val="center" w:pos="708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vertAlign w:val="superscript"/>
        </w:rPr>
        <w:t>*</w:t>
      </w:r>
      <w:r w:rsidR="00820E89" w:rsidRPr="004C29AD">
        <w:rPr>
          <w:rFonts w:ascii="Times New Roman" w:hAnsi="Times New Roman" w:cs="Times New Roman"/>
          <w:sz w:val="20"/>
          <w:szCs w:val="20"/>
        </w:rPr>
        <w:t>p&lt;.05 düzeyinde anlamlı (istatistiksel anlamlılık)</w:t>
      </w:r>
    </w:p>
    <w:p w14:paraId="407E583A" w14:textId="112407E8" w:rsidR="00820E89" w:rsidRPr="004C29AD" w:rsidRDefault="00DF2A76" w:rsidP="00820E89">
      <w:pPr>
        <w:tabs>
          <w:tab w:val="center" w:pos="708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color w:val="000000"/>
          <w:sz w:val="20"/>
          <w:szCs w:val="20"/>
          <w:vertAlign w:val="superscript"/>
        </w:rPr>
        <w:t>**</w:t>
      </w:r>
      <w:r w:rsidR="00820E89" w:rsidRPr="004C29AD">
        <w:rPr>
          <w:rFonts w:ascii="Times New Roman" w:hAnsi="Times New Roman" w:cs="Times New Roman"/>
          <w:sz w:val="20"/>
          <w:szCs w:val="20"/>
        </w:rPr>
        <w:t>p&lt;.01 düzeyinde anlamlı (yüksek düzeyde istatistiksel anlamlılık)</w:t>
      </w:r>
    </w:p>
    <w:p w14:paraId="4A0B8E99" w14:textId="77777777" w:rsidR="0055209A" w:rsidRDefault="0055209A" w:rsidP="0055209A">
      <w:pPr>
        <w:autoSpaceDE w:val="0"/>
        <w:autoSpaceDN w:val="0"/>
        <w:adjustRightInd w:val="0"/>
        <w:spacing w:after="0" w:line="240" w:lineRule="auto"/>
        <w:rPr>
          <w:rFonts w:ascii="$F$" w:hAnsi="$F$" w:cs="$F$"/>
          <w:color w:val="000000"/>
          <w:sz w:val="18"/>
          <w:szCs w:val="18"/>
        </w:rPr>
      </w:pPr>
    </w:p>
    <w:p w14:paraId="6443E1C2" w14:textId="543FDA5A" w:rsidR="00BE2A4A" w:rsidRDefault="00BE2A4A" w:rsidP="00BE2A4A">
      <w:pPr>
        <w:autoSpaceDE w:val="0"/>
        <w:autoSpaceDN w:val="0"/>
        <w:adjustRightInd w:val="0"/>
        <w:spacing w:after="0" w:line="360" w:lineRule="auto"/>
        <w:jc w:val="both"/>
        <w:rPr>
          <w:rFonts w:ascii="Times New Roman" w:hAnsi="Times New Roman" w:cs="Times New Roman"/>
          <w:sz w:val="24"/>
          <w:szCs w:val="24"/>
        </w:rPr>
      </w:pPr>
    </w:p>
    <w:p w14:paraId="6DC6C9F3" w14:textId="6E110D00" w:rsidR="0058669F" w:rsidRDefault="0058669F" w:rsidP="0058669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 sonuçları incelendiğinde, öğrencilerin çözüm odakl</w:t>
      </w:r>
      <w:r w:rsidR="00617F0A">
        <w:rPr>
          <w:rFonts w:ascii="Times New Roman" w:hAnsi="Times New Roman" w:cs="Times New Roman"/>
          <w:sz w:val="24"/>
          <w:szCs w:val="24"/>
        </w:rPr>
        <w:t>ı yaklaşım düzeyleri (F=0,20,  p</w:t>
      </w:r>
      <w:r>
        <w:rPr>
          <w:rFonts w:ascii="Times New Roman" w:hAnsi="Times New Roman" w:cs="Times New Roman"/>
          <w:sz w:val="24"/>
          <w:szCs w:val="24"/>
        </w:rPr>
        <w:t>=0,82) ve çevre sorunlarına</w:t>
      </w:r>
      <w:r w:rsidR="00617F0A">
        <w:rPr>
          <w:rFonts w:ascii="Times New Roman" w:hAnsi="Times New Roman" w:cs="Times New Roman"/>
          <w:sz w:val="24"/>
          <w:szCs w:val="24"/>
        </w:rPr>
        <w:t xml:space="preserve"> yönelik davranışları (F=1,66, p</w:t>
      </w:r>
      <w:r>
        <w:rPr>
          <w:rFonts w:ascii="Times New Roman" w:hAnsi="Times New Roman" w:cs="Times New Roman"/>
          <w:sz w:val="24"/>
          <w:szCs w:val="24"/>
        </w:rPr>
        <w:t>=0,19) gelir düzeylerine göre anlamlı düzeyde farklılık göstermemektedir (p&gt;0,05). Çevre sorunlarına yönelik davranış ölçeğinin alt boyutları incelendiğinde</w:t>
      </w:r>
      <w:r w:rsidR="00617F0A">
        <w:rPr>
          <w:rFonts w:ascii="Times New Roman" w:hAnsi="Times New Roman" w:cs="Times New Roman"/>
          <w:sz w:val="24"/>
          <w:szCs w:val="24"/>
        </w:rPr>
        <w:t>; Algılama alt boyutu (F=1,39, p</w:t>
      </w:r>
      <w:r>
        <w:rPr>
          <w:rFonts w:ascii="Times New Roman" w:hAnsi="Times New Roman" w:cs="Times New Roman"/>
          <w:sz w:val="24"/>
          <w:szCs w:val="24"/>
        </w:rPr>
        <w:t xml:space="preserve">=0,25), </w:t>
      </w:r>
      <w:r w:rsidR="00617F0A">
        <w:rPr>
          <w:rFonts w:ascii="Times New Roman" w:hAnsi="Times New Roman" w:cs="Times New Roman"/>
          <w:sz w:val="24"/>
          <w:szCs w:val="24"/>
        </w:rPr>
        <w:t>Klavuzlama alt boyutu (F=0,72, p</w:t>
      </w:r>
      <w:r>
        <w:rPr>
          <w:rFonts w:ascii="Times New Roman" w:hAnsi="Times New Roman" w:cs="Times New Roman"/>
          <w:sz w:val="24"/>
          <w:szCs w:val="24"/>
        </w:rPr>
        <w:t xml:space="preserve">=0,49), Beceriye </w:t>
      </w:r>
      <w:r w:rsidR="00617F0A">
        <w:rPr>
          <w:rFonts w:ascii="Times New Roman" w:hAnsi="Times New Roman" w:cs="Times New Roman"/>
          <w:sz w:val="24"/>
          <w:szCs w:val="24"/>
        </w:rPr>
        <w:t>dönüştürme alt boyutu (F=0,64, p</w:t>
      </w:r>
      <w:r>
        <w:rPr>
          <w:rFonts w:ascii="Times New Roman" w:hAnsi="Times New Roman" w:cs="Times New Roman"/>
          <w:sz w:val="24"/>
          <w:szCs w:val="24"/>
        </w:rPr>
        <w:t>=0,53), Duru</w:t>
      </w:r>
      <w:r w:rsidR="00617F0A">
        <w:rPr>
          <w:rFonts w:ascii="Times New Roman" w:hAnsi="Times New Roman" w:cs="Times New Roman"/>
          <w:sz w:val="24"/>
          <w:szCs w:val="24"/>
        </w:rPr>
        <w:t>ma uydurma alt boyutu (F=1,47, p</w:t>
      </w:r>
      <w:r>
        <w:rPr>
          <w:rFonts w:ascii="Times New Roman" w:hAnsi="Times New Roman" w:cs="Times New Roman"/>
          <w:sz w:val="24"/>
          <w:szCs w:val="24"/>
        </w:rPr>
        <w:t>=0,23) ve Yaratma alt boyut lar</w:t>
      </w:r>
      <w:r w:rsidR="00617F0A">
        <w:rPr>
          <w:rFonts w:ascii="Times New Roman" w:hAnsi="Times New Roman" w:cs="Times New Roman"/>
          <w:sz w:val="24"/>
          <w:szCs w:val="24"/>
        </w:rPr>
        <w:t>ı (F=1,04, p</w:t>
      </w:r>
      <w:r>
        <w:rPr>
          <w:rFonts w:ascii="Times New Roman" w:hAnsi="Times New Roman" w:cs="Times New Roman"/>
          <w:sz w:val="24"/>
          <w:szCs w:val="24"/>
        </w:rPr>
        <w:t>=0,36) arasında da anlamlı farklılıklara rastlanmamıştır. Kuru</w:t>
      </w:r>
      <w:r w:rsidR="00617F0A">
        <w:rPr>
          <w:rFonts w:ascii="Times New Roman" w:hAnsi="Times New Roman" w:cs="Times New Roman"/>
          <w:sz w:val="24"/>
          <w:szCs w:val="24"/>
        </w:rPr>
        <w:t>lma alt boyutunda ise (F=3,37, p</w:t>
      </w:r>
      <w:r>
        <w:rPr>
          <w:rFonts w:ascii="Times New Roman" w:hAnsi="Times New Roman" w:cs="Times New Roman"/>
          <w:sz w:val="24"/>
          <w:szCs w:val="24"/>
        </w:rPr>
        <w:t xml:space="preserve">=0,04) gelir düzeyleri arasında anlamlı farklılıklara rastlanmıştır(p&lt;0,05). Farklılıkların hangi noktada oluştuğunu öğrenmek adına yapılan post-hoc (Tukey testi) analizi sonucunda, </w:t>
      </w:r>
      <w:r>
        <w:rPr>
          <w:rFonts w:ascii="Times New Roman" w:hAnsi="Times New Roman" w:cs="Times New Roman"/>
          <w:sz w:val="24"/>
          <w:szCs w:val="24"/>
        </w:rPr>
        <w:lastRenderedPageBreak/>
        <w:t>öğrencilerin gelir seviyesinin artmasının pozitif anlamda farklılıklara neden olduğu görülmüştür. Geliri giderinden fazla olan öğrenciler diğer gelir durumundaki öğrencilere oranla bilgi kaynaklarına açık ol</w:t>
      </w:r>
      <w:r w:rsidR="00307473">
        <w:rPr>
          <w:rFonts w:ascii="Times New Roman" w:hAnsi="Times New Roman" w:cs="Times New Roman"/>
          <w:sz w:val="24"/>
          <w:szCs w:val="24"/>
        </w:rPr>
        <w:t>ma, çevre sorunlarına daha duyar</w:t>
      </w:r>
      <w:r>
        <w:rPr>
          <w:rFonts w:ascii="Times New Roman" w:hAnsi="Times New Roman" w:cs="Times New Roman"/>
          <w:sz w:val="24"/>
          <w:szCs w:val="24"/>
        </w:rPr>
        <w:t>lı olma konusunda pozitif anlamda farklılıklara sahiptir. Bu durumda araştırmanın dokuzuncu alt hipotezi kısmen doğrulanmıştır.</w:t>
      </w:r>
    </w:p>
    <w:p w14:paraId="1B38B1C9" w14:textId="4066C7F8" w:rsidR="00BE2A4A" w:rsidRDefault="00BE2A4A" w:rsidP="00820E33">
      <w:pPr>
        <w:pStyle w:val="Balk2"/>
      </w:pPr>
      <w:bookmarkStart w:id="114" w:name="_Toc127661983"/>
      <w:r w:rsidRPr="00BE2A4A">
        <w:t>4.14. Çevre Sağlığı Bölüm/Program Öğrencilerinin Çevre So</w:t>
      </w:r>
      <w:r w:rsidR="00DF2A76">
        <w:t>runlarına Yönelik Davranışları i</w:t>
      </w:r>
      <w:r w:rsidRPr="00BE2A4A">
        <w:t>le Çözüm Odaklı Yakl</w:t>
      </w:r>
      <w:r w:rsidR="00B37A21">
        <w:t>aşımlarının, Eğitim Aldıkları Okul v</w:t>
      </w:r>
      <w:r w:rsidRPr="00BE2A4A">
        <w:t>e Eğitimlerinde Hangi Düzeyde Olduklarına Göre Karşılaştırılmasına İlişkin Bulgular</w:t>
      </w:r>
      <w:bookmarkEnd w:id="114"/>
    </w:p>
    <w:p w14:paraId="1FD6081E" w14:textId="09E66FBF" w:rsidR="00B37A21" w:rsidRDefault="00B37A21" w:rsidP="00B37A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onuncu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eğitim aldıkları okul ve eğitimlerinde hangi düzeyde olduklarına göre farklılık göstermektedir’ ifadesini test etmek için yapılan tek yönlü varyans analizi sonuçları ve öğencilerin çözüm odaklı yaklaşım düzeyleri ile çevre sorunlarına yönelik davranış ölçeğinden almış oldukları </w:t>
      </w:r>
      <w:r w:rsidR="00133645" w:rsidRPr="00133645">
        <w:rPr>
          <w:rFonts w:ascii="Times New Roman" w:hAnsi="Times New Roman" w:cs="Times New Roman"/>
          <w:sz w:val="24"/>
          <w:szCs w:val="24"/>
        </w:rPr>
        <w:t>puanlar, ÇSYD ölçeğinin alt boyutlarıyla</w:t>
      </w:r>
      <w:r>
        <w:rPr>
          <w:rFonts w:ascii="Times New Roman" w:hAnsi="Times New Roman" w:cs="Times New Roman"/>
          <w:sz w:val="24"/>
          <w:szCs w:val="24"/>
        </w:rPr>
        <w:t xml:space="preserve"> eğitim aldıkları okul ve eğitimlerinde hangi düzeyde olduklarına gö</w:t>
      </w:r>
      <w:r w:rsidR="001570A2">
        <w:rPr>
          <w:rFonts w:ascii="Times New Roman" w:hAnsi="Times New Roman" w:cs="Times New Roman"/>
          <w:sz w:val="24"/>
          <w:szCs w:val="24"/>
        </w:rPr>
        <w:t>re karşılaştırılmıştır (Tablo 41, Tablo 42, Tablo 43</w:t>
      </w:r>
      <w:r>
        <w:rPr>
          <w:rFonts w:ascii="Times New Roman" w:hAnsi="Times New Roman" w:cs="Times New Roman"/>
          <w:sz w:val="24"/>
          <w:szCs w:val="24"/>
        </w:rPr>
        <w:t xml:space="preserve">).  </w:t>
      </w:r>
    </w:p>
    <w:p w14:paraId="71023918" w14:textId="6F4CF331" w:rsidR="00A231F4" w:rsidRDefault="001570A2" w:rsidP="004F79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41’de </w:t>
      </w:r>
      <w:r w:rsidR="00A231F4" w:rsidRPr="003F2BCC">
        <w:rPr>
          <w:rFonts w:ascii="Times New Roman" w:hAnsi="Times New Roman" w:cs="Times New Roman"/>
          <w:sz w:val="24"/>
          <w:szCs w:val="24"/>
        </w:rPr>
        <w:t xml:space="preserve">gösterildiği üzere yapılan varyans analiz sonuçları incelendiğinde </w:t>
      </w:r>
      <w:r w:rsidR="00A231F4">
        <w:rPr>
          <w:rFonts w:ascii="Times New Roman" w:hAnsi="Times New Roman" w:cs="Times New Roman"/>
          <w:sz w:val="24"/>
          <w:szCs w:val="24"/>
        </w:rPr>
        <w:t xml:space="preserve">ise </w:t>
      </w:r>
      <w:r w:rsidR="00A231F4" w:rsidRPr="003F2BCC">
        <w:rPr>
          <w:rFonts w:ascii="Times New Roman" w:hAnsi="Times New Roman" w:cs="Times New Roman"/>
          <w:sz w:val="24"/>
          <w:szCs w:val="24"/>
        </w:rPr>
        <w:t>çözüm oda</w:t>
      </w:r>
      <w:r w:rsidR="00A231F4">
        <w:rPr>
          <w:rFonts w:ascii="Times New Roman" w:hAnsi="Times New Roman" w:cs="Times New Roman"/>
          <w:sz w:val="24"/>
          <w:szCs w:val="24"/>
        </w:rPr>
        <w:t>klı yaklaşım düzeyleri (F=</w:t>
      </w:r>
      <w:r w:rsidR="004F791F">
        <w:rPr>
          <w:rFonts w:ascii="Times New Roman" w:hAnsi="Times New Roman" w:cs="Times New Roman"/>
          <w:sz w:val="24"/>
          <w:szCs w:val="24"/>
        </w:rPr>
        <w:t xml:space="preserve">0,84,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4F791F">
        <w:rPr>
          <w:rFonts w:ascii="Times New Roman" w:hAnsi="Times New Roman" w:cs="Times New Roman"/>
          <w:sz w:val="24"/>
          <w:szCs w:val="24"/>
        </w:rPr>
        <w:t>0,50</w:t>
      </w:r>
      <w:r w:rsidR="00A231F4" w:rsidRPr="003F2BCC">
        <w:rPr>
          <w:rFonts w:ascii="Times New Roman" w:hAnsi="Times New Roman" w:cs="Times New Roman"/>
          <w:sz w:val="24"/>
          <w:szCs w:val="24"/>
        </w:rPr>
        <w:t>) ve çevre sorunların</w:t>
      </w:r>
      <w:r w:rsidR="00A231F4">
        <w:rPr>
          <w:rFonts w:ascii="Times New Roman" w:hAnsi="Times New Roman" w:cs="Times New Roman"/>
          <w:sz w:val="24"/>
          <w:szCs w:val="24"/>
        </w:rPr>
        <w:t>a yönelik davranışları (F=</w:t>
      </w:r>
      <w:r w:rsidR="004F791F">
        <w:rPr>
          <w:rFonts w:ascii="Times New Roman" w:hAnsi="Times New Roman" w:cs="Times New Roman"/>
          <w:sz w:val="24"/>
          <w:szCs w:val="24"/>
        </w:rPr>
        <w:t xml:space="preserve">1,72,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4F791F">
        <w:rPr>
          <w:rFonts w:ascii="Times New Roman" w:hAnsi="Times New Roman" w:cs="Times New Roman"/>
          <w:sz w:val="24"/>
          <w:szCs w:val="24"/>
        </w:rPr>
        <w:t>0,15</w:t>
      </w:r>
      <w:r w:rsidR="00A231F4">
        <w:rPr>
          <w:rFonts w:ascii="Times New Roman" w:hAnsi="Times New Roman" w:cs="Times New Roman"/>
          <w:sz w:val="24"/>
          <w:szCs w:val="24"/>
        </w:rPr>
        <w:t xml:space="preserve">) eğitim aldıkları okula </w:t>
      </w:r>
      <w:r w:rsidR="00A231F4" w:rsidRPr="003F2BCC">
        <w:rPr>
          <w:rFonts w:ascii="Times New Roman" w:hAnsi="Times New Roman" w:cs="Times New Roman"/>
          <w:sz w:val="24"/>
          <w:szCs w:val="24"/>
        </w:rPr>
        <w:t>göre anlamlı</w:t>
      </w:r>
      <w:r w:rsidR="00A231F4">
        <w:rPr>
          <w:rFonts w:ascii="Times New Roman" w:hAnsi="Times New Roman" w:cs="Times New Roman"/>
          <w:sz w:val="24"/>
          <w:szCs w:val="24"/>
        </w:rPr>
        <w:t xml:space="preserve"> düze</w:t>
      </w:r>
      <w:r w:rsidR="004F791F">
        <w:rPr>
          <w:rFonts w:ascii="Times New Roman" w:hAnsi="Times New Roman" w:cs="Times New Roman"/>
          <w:sz w:val="24"/>
          <w:szCs w:val="24"/>
        </w:rPr>
        <w:t>yde farklılaşma göstermemektedir (p&gt;</w:t>
      </w:r>
      <w:r w:rsidR="00A231F4" w:rsidRPr="003F2BCC">
        <w:rPr>
          <w:rFonts w:ascii="Times New Roman" w:hAnsi="Times New Roman" w:cs="Times New Roman"/>
          <w:sz w:val="24"/>
          <w:szCs w:val="24"/>
        </w:rPr>
        <w:t>0,05). Çevre sorunlarına yönelik davranış ölçeğinin alt boyutları incelendiğind</w:t>
      </w:r>
      <w:r w:rsidR="00A231F4">
        <w:rPr>
          <w:rFonts w:ascii="Times New Roman" w:hAnsi="Times New Roman" w:cs="Times New Roman"/>
          <w:sz w:val="24"/>
          <w:szCs w:val="24"/>
        </w:rPr>
        <w:t>e; Algılama alt boyutu (F=</w:t>
      </w:r>
      <w:r w:rsidR="008B5198">
        <w:rPr>
          <w:rFonts w:ascii="Times New Roman" w:hAnsi="Times New Roman" w:cs="Times New Roman"/>
          <w:sz w:val="24"/>
          <w:szCs w:val="24"/>
        </w:rPr>
        <w:t xml:space="preserve">1,31,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8B5198">
        <w:rPr>
          <w:rFonts w:ascii="Times New Roman" w:hAnsi="Times New Roman" w:cs="Times New Roman"/>
          <w:sz w:val="24"/>
          <w:szCs w:val="24"/>
        </w:rPr>
        <w:t>0,27</w:t>
      </w:r>
      <w:r w:rsidR="00A231F4" w:rsidRPr="003F2BCC">
        <w:rPr>
          <w:rFonts w:ascii="Times New Roman" w:hAnsi="Times New Roman" w:cs="Times New Roman"/>
          <w:sz w:val="24"/>
          <w:szCs w:val="24"/>
        </w:rPr>
        <w:t>), Kurul</w:t>
      </w:r>
      <w:r w:rsidR="00A231F4">
        <w:rPr>
          <w:rFonts w:ascii="Times New Roman" w:hAnsi="Times New Roman" w:cs="Times New Roman"/>
          <w:sz w:val="24"/>
          <w:szCs w:val="24"/>
        </w:rPr>
        <w:t>ma alt boyutu (F=</w:t>
      </w:r>
      <w:r w:rsidR="008B5198">
        <w:rPr>
          <w:rFonts w:ascii="Times New Roman" w:hAnsi="Times New Roman" w:cs="Times New Roman"/>
          <w:sz w:val="24"/>
          <w:szCs w:val="24"/>
        </w:rPr>
        <w:t xml:space="preserve">1,76,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8B5198">
        <w:rPr>
          <w:rFonts w:ascii="Times New Roman" w:hAnsi="Times New Roman" w:cs="Times New Roman"/>
          <w:sz w:val="24"/>
          <w:szCs w:val="24"/>
        </w:rPr>
        <w:t>0,14</w:t>
      </w:r>
      <w:r w:rsidR="00A231F4" w:rsidRPr="003F2BCC">
        <w:rPr>
          <w:rFonts w:ascii="Times New Roman" w:hAnsi="Times New Roman" w:cs="Times New Roman"/>
          <w:sz w:val="24"/>
          <w:szCs w:val="24"/>
        </w:rPr>
        <w:t>),</w:t>
      </w:r>
      <w:r w:rsidR="00A231F4">
        <w:rPr>
          <w:rFonts w:ascii="Times New Roman" w:hAnsi="Times New Roman" w:cs="Times New Roman"/>
          <w:sz w:val="24"/>
          <w:szCs w:val="24"/>
        </w:rPr>
        <w:t xml:space="preserve"> Klavuzlama alt boyutu (F=</w:t>
      </w:r>
      <w:r w:rsidR="008B5198">
        <w:rPr>
          <w:rFonts w:ascii="Times New Roman" w:hAnsi="Times New Roman" w:cs="Times New Roman"/>
          <w:sz w:val="24"/>
          <w:szCs w:val="24"/>
        </w:rPr>
        <w:t xml:space="preserve">1,34,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8B5198">
        <w:rPr>
          <w:rFonts w:ascii="Times New Roman" w:hAnsi="Times New Roman" w:cs="Times New Roman"/>
          <w:sz w:val="24"/>
          <w:szCs w:val="24"/>
        </w:rPr>
        <w:t>0,26</w:t>
      </w:r>
      <w:r w:rsidR="00A231F4" w:rsidRPr="003F2BCC">
        <w:rPr>
          <w:rFonts w:ascii="Times New Roman" w:hAnsi="Times New Roman" w:cs="Times New Roman"/>
          <w:sz w:val="24"/>
          <w:szCs w:val="24"/>
        </w:rPr>
        <w:t>), Dur</w:t>
      </w:r>
      <w:r w:rsidR="00A231F4">
        <w:rPr>
          <w:rFonts w:ascii="Times New Roman" w:hAnsi="Times New Roman" w:cs="Times New Roman"/>
          <w:sz w:val="24"/>
          <w:szCs w:val="24"/>
        </w:rPr>
        <w:t>uma uydurma alt boyutu (F=</w:t>
      </w:r>
      <w:r w:rsidR="008B5198">
        <w:rPr>
          <w:rFonts w:ascii="Times New Roman" w:hAnsi="Times New Roman" w:cs="Times New Roman"/>
          <w:sz w:val="24"/>
          <w:szCs w:val="24"/>
        </w:rPr>
        <w:t xml:space="preserve">1,88,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8B5198">
        <w:rPr>
          <w:rFonts w:ascii="Times New Roman" w:hAnsi="Times New Roman" w:cs="Times New Roman"/>
          <w:sz w:val="24"/>
          <w:szCs w:val="24"/>
        </w:rPr>
        <w:t>0,12</w:t>
      </w:r>
      <w:r w:rsidR="00A231F4" w:rsidRPr="003F2BCC">
        <w:rPr>
          <w:rFonts w:ascii="Times New Roman" w:hAnsi="Times New Roman" w:cs="Times New Roman"/>
          <w:sz w:val="24"/>
          <w:szCs w:val="24"/>
        </w:rPr>
        <w:t>) ve</w:t>
      </w:r>
      <w:r w:rsidR="00A231F4">
        <w:rPr>
          <w:rFonts w:ascii="Times New Roman" w:hAnsi="Times New Roman" w:cs="Times New Roman"/>
          <w:sz w:val="24"/>
          <w:szCs w:val="24"/>
        </w:rPr>
        <w:t xml:space="preserve"> Yaratma alt boyutları (F=</w:t>
      </w:r>
      <w:r w:rsidR="008B5198">
        <w:rPr>
          <w:rFonts w:ascii="Times New Roman" w:hAnsi="Times New Roman" w:cs="Times New Roman"/>
          <w:sz w:val="24"/>
          <w:szCs w:val="24"/>
        </w:rPr>
        <w:t xml:space="preserve">1,53,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8B5198">
        <w:rPr>
          <w:rFonts w:ascii="Times New Roman" w:hAnsi="Times New Roman" w:cs="Times New Roman"/>
          <w:sz w:val="24"/>
          <w:szCs w:val="24"/>
        </w:rPr>
        <w:t>0,20</w:t>
      </w:r>
      <w:r w:rsidR="00A231F4">
        <w:rPr>
          <w:rFonts w:ascii="Times New Roman" w:hAnsi="Times New Roman" w:cs="Times New Roman"/>
          <w:sz w:val="24"/>
          <w:szCs w:val="24"/>
        </w:rPr>
        <w:t>) arasında d</w:t>
      </w:r>
      <w:r w:rsidR="00A231F4" w:rsidRPr="003F2BCC">
        <w:rPr>
          <w:rFonts w:ascii="Times New Roman" w:hAnsi="Times New Roman" w:cs="Times New Roman"/>
          <w:sz w:val="24"/>
          <w:szCs w:val="24"/>
        </w:rPr>
        <w:t>a</w:t>
      </w:r>
      <w:r w:rsidR="00A231F4">
        <w:rPr>
          <w:rFonts w:ascii="Times New Roman" w:hAnsi="Times New Roman" w:cs="Times New Roman"/>
          <w:sz w:val="24"/>
          <w:szCs w:val="24"/>
        </w:rPr>
        <w:t xml:space="preserve"> anlamlı farklılıklara rastlan</w:t>
      </w:r>
      <w:r w:rsidR="008B5198">
        <w:rPr>
          <w:rFonts w:ascii="Times New Roman" w:hAnsi="Times New Roman" w:cs="Times New Roman"/>
          <w:sz w:val="24"/>
          <w:szCs w:val="24"/>
        </w:rPr>
        <w:t>mamıştır (p&gt;</w:t>
      </w:r>
      <w:r w:rsidR="00A231F4">
        <w:rPr>
          <w:rFonts w:ascii="Times New Roman" w:hAnsi="Times New Roman" w:cs="Times New Roman"/>
          <w:sz w:val="24"/>
          <w:szCs w:val="24"/>
        </w:rPr>
        <w:t>0,05)</w:t>
      </w:r>
      <w:r w:rsidR="00A231F4" w:rsidRPr="003F2BCC">
        <w:rPr>
          <w:rFonts w:ascii="Times New Roman" w:hAnsi="Times New Roman" w:cs="Times New Roman"/>
          <w:sz w:val="24"/>
          <w:szCs w:val="24"/>
        </w:rPr>
        <w:t xml:space="preserve">.  </w:t>
      </w:r>
      <w:r w:rsidR="008B5198">
        <w:rPr>
          <w:rFonts w:ascii="Times New Roman" w:hAnsi="Times New Roman" w:cs="Times New Roman"/>
          <w:sz w:val="24"/>
          <w:szCs w:val="24"/>
        </w:rPr>
        <w:t>Beceriye dönüştü</w:t>
      </w:r>
      <w:r w:rsidR="00617F0A">
        <w:rPr>
          <w:rFonts w:ascii="Times New Roman" w:hAnsi="Times New Roman" w:cs="Times New Roman"/>
          <w:sz w:val="24"/>
          <w:szCs w:val="24"/>
        </w:rPr>
        <w:t>rme alt boyutunda ise (F=2,67, p</w:t>
      </w:r>
      <w:r w:rsidR="008B5198">
        <w:rPr>
          <w:rFonts w:ascii="Times New Roman" w:hAnsi="Times New Roman" w:cs="Times New Roman"/>
          <w:sz w:val="24"/>
          <w:szCs w:val="24"/>
        </w:rPr>
        <w:t>=0,03</w:t>
      </w:r>
      <w:r w:rsidR="008B5198" w:rsidRPr="003F2BCC">
        <w:rPr>
          <w:rFonts w:ascii="Times New Roman" w:hAnsi="Times New Roman" w:cs="Times New Roman"/>
          <w:sz w:val="24"/>
          <w:szCs w:val="24"/>
        </w:rPr>
        <w:t>)</w:t>
      </w:r>
      <w:r w:rsidR="008B5198">
        <w:rPr>
          <w:rFonts w:ascii="Times New Roman" w:hAnsi="Times New Roman" w:cs="Times New Roman"/>
          <w:sz w:val="24"/>
          <w:szCs w:val="24"/>
        </w:rPr>
        <w:t>, anlamlı farklılıklara rastlanmıştır (p&lt;0,05).</w:t>
      </w:r>
      <w:r w:rsidR="00E7044E">
        <w:rPr>
          <w:rFonts w:ascii="Times New Roman" w:hAnsi="Times New Roman" w:cs="Times New Roman"/>
          <w:sz w:val="24"/>
          <w:szCs w:val="24"/>
        </w:rPr>
        <w:t xml:space="preserve"> Yapılan post-hoc (Tukey testi) analizi sonucunda, b</w:t>
      </w:r>
      <w:r w:rsidR="008B5198">
        <w:rPr>
          <w:rFonts w:ascii="Times New Roman" w:hAnsi="Times New Roman" w:cs="Times New Roman"/>
          <w:sz w:val="24"/>
          <w:szCs w:val="24"/>
        </w:rPr>
        <w:t>u farklılıklar Iğdır ve sinop üniversiteleri arasında bulunmaktadır.</w:t>
      </w:r>
      <w:r w:rsidR="00811977">
        <w:rPr>
          <w:rFonts w:ascii="Times New Roman" w:hAnsi="Times New Roman" w:cs="Times New Roman"/>
          <w:sz w:val="24"/>
          <w:szCs w:val="24"/>
        </w:rPr>
        <w:t xml:space="preserve"> Iğdır üniversitesindeki öğrenciler, Sinop üniversitesindeki öğrencilerden pozitif anlamda daha fazla çevre sorunlarının farkında ve çevre sorunlarına duyarlıdır. </w:t>
      </w:r>
      <w:r w:rsidR="008B5198">
        <w:rPr>
          <w:rFonts w:ascii="Times New Roman" w:hAnsi="Times New Roman" w:cs="Times New Roman"/>
          <w:sz w:val="24"/>
          <w:szCs w:val="24"/>
        </w:rPr>
        <w:t xml:space="preserve"> </w:t>
      </w:r>
      <w:r w:rsidR="00A231F4">
        <w:rPr>
          <w:rFonts w:ascii="Times New Roman" w:hAnsi="Times New Roman" w:cs="Times New Roman"/>
          <w:sz w:val="24"/>
          <w:szCs w:val="24"/>
        </w:rPr>
        <w:t>Bu durumda araştırmanın onuncu</w:t>
      </w:r>
      <w:r w:rsidR="00A231F4" w:rsidRPr="003F2BCC">
        <w:rPr>
          <w:rFonts w:ascii="Times New Roman" w:hAnsi="Times New Roman" w:cs="Times New Roman"/>
          <w:sz w:val="24"/>
          <w:szCs w:val="24"/>
        </w:rPr>
        <w:t xml:space="preserve"> alt hipotezinde </w:t>
      </w:r>
      <w:r w:rsidR="00A231F4">
        <w:rPr>
          <w:rFonts w:ascii="Times New Roman" w:hAnsi="Times New Roman" w:cs="Times New Roman"/>
          <w:sz w:val="24"/>
          <w:szCs w:val="24"/>
        </w:rPr>
        <w:t xml:space="preserve">yer alan </w:t>
      </w:r>
      <w:r w:rsidR="00A231F4" w:rsidRPr="003F2BCC">
        <w:rPr>
          <w:rFonts w:ascii="Times New Roman" w:hAnsi="Times New Roman" w:cs="Times New Roman"/>
          <w:sz w:val="24"/>
          <w:szCs w:val="24"/>
        </w:rPr>
        <w:t>‘</w:t>
      </w:r>
      <w:r w:rsidR="00A231F4">
        <w:rPr>
          <w:rFonts w:ascii="Times New Roman" w:hAnsi="Times New Roman" w:cs="Times New Roman"/>
          <w:sz w:val="24"/>
          <w:szCs w:val="24"/>
        </w:rPr>
        <w:t xml:space="preserve">eğitim aldıkları okula </w:t>
      </w:r>
      <w:r w:rsidR="00A231F4" w:rsidRPr="003F2BCC">
        <w:rPr>
          <w:rFonts w:ascii="Times New Roman" w:hAnsi="Times New Roman" w:cs="Times New Roman"/>
          <w:sz w:val="24"/>
          <w:szCs w:val="24"/>
        </w:rPr>
        <w:t>göre karşılaştırılmasında fark</w:t>
      </w:r>
      <w:r w:rsidR="00D6751A">
        <w:rPr>
          <w:rFonts w:ascii="Times New Roman" w:hAnsi="Times New Roman" w:cs="Times New Roman"/>
          <w:sz w:val="24"/>
          <w:szCs w:val="24"/>
        </w:rPr>
        <w:t>lılıklar görül</w:t>
      </w:r>
      <w:r w:rsidR="00A231F4" w:rsidRPr="003F2BCC">
        <w:rPr>
          <w:rFonts w:ascii="Times New Roman" w:hAnsi="Times New Roman" w:cs="Times New Roman"/>
          <w:sz w:val="24"/>
          <w:szCs w:val="24"/>
        </w:rPr>
        <w:t>mekt</w:t>
      </w:r>
      <w:r w:rsidR="008B5198">
        <w:rPr>
          <w:rFonts w:ascii="Times New Roman" w:hAnsi="Times New Roman" w:cs="Times New Roman"/>
          <w:sz w:val="24"/>
          <w:szCs w:val="24"/>
        </w:rPr>
        <w:t>edir’ bölümü kısmen</w:t>
      </w:r>
      <w:r w:rsidR="00A231F4">
        <w:rPr>
          <w:rFonts w:ascii="Times New Roman" w:hAnsi="Times New Roman" w:cs="Times New Roman"/>
          <w:sz w:val="24"/>
          <w:szCs w:val="24"/>
        </w:rPr>
        <w:t xml:space="preserve"> doğrulanmıştır. </w:t>
      </w:r>
    </w:p>
    <w:p w14:paraId="43AB113F" w14:textId="77777777" w:rsidR="005A223D" w:rsidRDefault="005A223D" w:rsidP="004F791F">
      <w:pPr>
        <w:spacing w:line="360" w:lineRule="auto"/>
        <w:ind w:firstLine="708"/>
        <w:jc w:val="both"/>
        <w:rPr>
          <w:rFonts w:ascii="Times New Roman" w:hAnsi="Times New Roman" w:cs="Times New Roman"/>
          <w:sz w:val="24"/>
          <w:szCs w:val="24"/>
        </w:rPr>
      </w:pPr>
    </w:p>
    <w:p w14:paraId="59C6F2EB" w14:textId="77777777" w:rsidR="00970561" w:rsidRDefault="00970561" w:rsidP="004F791F">
      <w:pPr>
        <w:spacing w:line="360" w:lineRule="auto"/>
        <w:ind w:firstLine="708"/>
        <w:jc w:val="both"/>
        <w:rPr>
          <w:rFonts w:ascii="Times New Roman" w:hAnsi="Times New Roman" w:cs="Times New Roman"/>
          <w:sz w:val="24"/>
          <w:szCs w:val="24"/>
        </w:rPr>
      </w:pPr>
    </w:p>
    <w:p w14:paraId="4859B96C" w14:textId="0C24EB50" w:rsidR="00C41A96" w:rsidRPr="002F17E7" w:rsidRDefault="002F17E7" w:rsidP="002F17E7">
      <w:pPr>
        <w:pStyle w:val="ResimYazs"/>
        <w:rPr>
          <w:rFonts w:ascii="Times New Roman" w:hAnsi="Times New Roman" w:cs="Times New Roman"/>
          <w:b w:val="0"/>
          <w:color w:val="auto"/>
          <w:sz w:val="22"/>
          <w:szCs w:val="22"/>
        </w:rPr>
      </w:pPr>
      <w:bookmarkStart w:id="115" w:name="_Toc127659916"/>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43</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81318" w:rsidRPr="002F17E7">
        <w:rPr>
          <w:rFonts w:ascii="Times New Roman" w:hAnsi="Times New Roman" w:cs="Times New Roman"/>
          <w:b w:val="0"/>
          <w:color w:val="auto"/>
          <w:sz w:val="22"/>
          <w:szCs w:val="22"/>
        </w:rPr>
        <w:t>Öğrencilerin</w:t>
      </w:r>
      <w:r w:rsidR="00C41A96"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eğitim a</w:t>
      </w:r>
      <w:r w:rsidR="00C41A96" w:rsidRPr="002F17E7">
        <w:rPr>
          <w:rFonts w:ascii="Times New Roman" w:hAnsi="Times New Roman" w:cs="Times New Roman"/>
          <w:b w:val="0"/>
          <w:color w:val="auto"/>
          <w:sz w:val="22"/>
          <w:szCs w:val="22"/>
        </w:rPr>
        <w:t xml:space="preserve">ldıkları </w:t>
      </w:r>
      <w:r w:rsidR="005A223D" w:rsidRPr="002F17E7">
        <w:rPr>
          <w:rFonts w:ascii="Times New Roman" w:hAnsi="Times New Roman" w:cs="Times New Roman"/>
          <w:b w:val="0"/>
          <w:color w:val="auto"/>
          <w:sz w:val="22"/>
          <w:szCs w:val="22"/>
        </w:rPr>
        <w:t>ü</w:t>
      </w:r>
      <w:r w:rsidR="00C81318" w:rsidRPr="002F17E7">
        <w:rPr>
          <w:rFonts w:ascii="Times New Roman" w:hAnsi="Times New Roman" w:cs="Times New Roman"/>
          <w:b w:val="0"/>
          <w:color w:val="auto"/>
          <w:sz w:val="22"/>
          <w:szCs w:val="22"/>
        </w:rPr>
        <w:t>niversiteye</w:t>
      </w:r>
      <w:r w:rsidR="00C41A96"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5"/>
    </w:p>
    <w:tbl>
      <w:tblPr>
        <w:tblW w:w="8789" w:type="dxa"/>
        <w:tblInd w:w="-15" w:type="dxa"/>
        <w:tblLayout w:type="fixed"/>
        <w:tblCellMar>
          <w:left w:w="93" w:type="dxa"/>
          <w:right w:w="93" w:type="dxa"/>
        </w:tblCellMar>
        <w:tblLook w:val="0000" w:firstRow="0" w:lastRow="0" w:firstColumn="0" w:lastColumn="0" w:noHBand="0" w:noVBand="0"/>
      </w:tblPr>
      <w:tblGrid>
        <w:gridCol w:w="1560"/>
        <w:gridCol w:w="13"/>
        <w:gridCol w:w="3247"/>
        <w:gridCol w:w="709"/>
        <w:gridCol w:w="992"/>
        <w:gridCol w:w="850"/>
        <w:gridCol w:w="709"/>
        <w:gridCol w:w="709"/>
      </w:tblGrid>
      <w:tr w:rsidR="00C41A96" w14:paraId="7AA683B0" w14:textId="77777777" w:rsidTr="00134A27">
        <w:trPr>
          <w:trHeight w:val="388"/>
        </w:trPr>
        <w:tc>
          <w:tcPr>
            <w:tcW w:w="1560"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352B32AF"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12" w:space="0" w:color="000000"/>
              <w:left w:val="single" w:sz="4" w:space="0" w:color="auto"/>
              <w:bottom w:val="single" w:sz="12" w:space="0" w:color="000000"/>
              <w:right w:val="single" w:sz="12" w:space="0" w:color="000000"/>
            </w:tcBorders>
            <w:shd w:val="clear" w:color="000000" w:fill="FFFFFF"/>
            <w:vAlign w:val="bottom"/>
          </w:tcPr>
          <w:p w14:paraId="5544443B"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Üniversite</w:t>
            </w:r>
          </w:p>
        </w:tc>
        <w:tc>
          <w:tcPr>
            <w:tcW w:w="709"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36FA7169"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N</w:t>
            </w:r>
          </w:p>
        </w:tc>
        <w:tc>
          <w:tcPr>
            <w:tcW w:w="992"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0DDAB27"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Ortalama</w:t>
            </w:r>
          </w:p>
        </w:tc>
        <w:tc>
          <w:tcPr>
            <w:tcW w:w="85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12FBC120"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Standart Sapma</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5F2CA6D0"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p>
          <w:p w14:paraId="4F08709F"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F</w:t>
            </w:r>
          </w:p>
        </w:tc>
        <w:tc>
          <w:tcPr>
            <w:tcW w:w="709" w:type="dxa"/>
            <w:tcBorders>
              <w:top w:val="single" w:sz="12" w:space="0" w:color="000000"/>
              <w:left w:val="single" w:sz="2" w:space="0" w:color="000000"/>
              <w:bottom w:val="single" w:sz="2" w:space="0" w:color="000000"/>
              <w:right w:val="single" w:sz="2" w:space="0" w:color="000000"/>
            </w:tcBorders>
            <w:shd w:val="clear" w:color="000000" w:fill="FFFFFF"/>
          </w:tcPr>
          <w:p w14:paraId="11D575A8" w14:textId="77777777" w:rsidR="00C41A96" w:rsidRPr="004F791F" w:rsidRDefault="00C41A96" w:rsidP="005A223D">
            <w:pPr>
              <w:autoSpaceDE w:val="0"/>
              <w:autoSpaceDN w:val="0"/>
              <w:adjustRightInd w:val="0"/>
              <w:spacing w:after="0" w:line="240" w:lineRule="auto"/>
              <w:jc w:val="center"/>
              <w:rPr>
                <w:rFonts w:ascii="Times New Roman" w:hAnsi="Times New Roman" w:cs="Times New Roman"/>
                <w:color w:val="000000"/>
                <w:sz w:val="20"/>
                <w:szCs w:val="20"/>
              </w:rPr>
            </w:pPr>
          </w:p>
          <w:p w14:paraId="450F651B" w14:textId="6C64DCCA" w:rsidR="00C41A96" w:rsidRPr="004F791F"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C41A96" w14:paraId="00E73821"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6116F0B2"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481CBCF2"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189796B" w14:textId="77777777" w:rsidR="00C41A96" w:rsidRPr="004F791F" w:rsidRDefault="00952534" w:rsidP="004F791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03A7C1"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3,98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147858F"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1,17</w:t>
            </w:r>
          </w:p>
        </w:tc>
        <w:tc>
          <w:tcPr>
            <w:tcW w:w="709" w:type="dxa"/>
            <w:tcBorders>
              <w:top w:val="nil"/>
              <w:left w:val="single" w:sz="2" w:space="0" w:color="000000"/>
              <w:bottom w:val="nil"/>
              <w:right w:val="single" w:sz="2" w:space="0" w:color="000000"/>
            </w:tcBorders>
            <w:shd w:val="clear" w:color="000000" w:fill="FFFFFF"/>
          </w:tcPr>
          <w:p w14:paraId="6FDB8EBF"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5002062"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C41A96" w14:paraId="7C308370" w14:textId="77777777" w:rsidTr="00134A27">
        <w:trPr>
          <w:trHeight w:val="261"/>
        </w:trPr>
        <w:tc>
          <w:tcPr>
            <w:tcW w:w="1560" w:type="dxa"/>
            <w:tcBorders>
              <w:top w:val="nil"/>
              <w:left w:val="single" w:sz="12" w:space="0" w:color="000000"/>
              <w:bottom w:val="nil"/>
              <w:right w:val="single" w:sz="4" w:space="0" w:color="auto"/>
            </w:tcBorders>
            <w:shd w:val="clear" w:color="000000" w:fill="FFFFFF"/>
          </w:tcPr>
          <w:p w14:paraId="41610C60"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4324962B"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DA1C603"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364B7C"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w:t>
            </w:r>
            <w:r w:rsidR="004F791F" w:rsidRPr="004F791F">
              <w:rPr>
                <w:rFonts w:ascii="Times New Roman" w:hAnsi="Times New Roman" w:cs="Times New Roman"/>
                <w:color w:val="000000"/>
                <w:sz w:val="20"/>
                <w:szCs w:val="20"/>
              </w:rPr>
              <w:t>99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FAD18E"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1,04</w:t>
            </w:r>
          </w:p>
        </w:tc>
        <w:tc>
          <w:tcPr>
            <w:tcW w:w="709" w:type="dxa"/>
            <w:tcBorders>
              <w:top w:val="nil"/>
              <w:left w:val="single" w:sz="2" w:space="0" w:color="000000"/>
              <w:bottom w:val="nil"/>
              <w:right w:val="single" w:sz="2" w:space="0" w:color="000000"/>
            </w:tcBorders>
            <w:shd w:val="clear" w:color="000000" w:fill="FFFFFF"/>
          </w:tcPr>
          <w:p w14:paraId="5C45F1A7"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2546EEF"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C41A96" w14:paraId="4B33905B"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6C2F5DDE" w14:textId="77777777" w:rsidR="00C41A96" w:rsidRPr="004F791F" w:rsidRDefault="004C29AD"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Toplam ÇOY</w:t>
            </w: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7030FA11"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1F65816"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29E0BDA"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4,56</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396518"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0,82</w:t>
            </w:r>
          </w:p>
        </w:tc>
        <w:tc>
          <w:tcPr>
            <w:tcW w:w="709" w:type="dxa"/>
            <w:tcBorders>
              <w:top w:val="nil"/>
              <w:left w:val="single" w:sz="2" w:space="0" w:color="000000"/>
              <w:bottom w:val="nil"/>
              <w:right w:val="single" w:sz="2" w:space="0" w:color="000000"/>
            </w:tcBorders>
            <w:shd w:val="clear" w:color="000000" w:fill="FFFFFF"/>
          </w:tcPr>
          <w:p w14:paraId="28E7F45B"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0,84</w:t>
            </w:r>
          </w:p>
        </w:tc>
        <w:tc>
          <w:tcPr>
            <w:tcW w:w="709" w:type="dxa"/>
            <w:tcBorders>
              <w:top w:val="nil"/>
              <w:left w:val="single" w:sz="2" w:space="0" w:color="000000"/>
              <w:bottom w:val="nil"/>
              <w:right w:val="single" w:sz="2" w:space="0" w:color="000000"/>
            </w:tcBorders>
            <w:shd w:val="clear" w:color="000000" w:fill="FFFFFF"/>
          </w:tcPr>
          <w:p w14:paraId="65961F17"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0,50</w:t>
            </w:r>
          </w:p>
        </w:tc>
      </w:tr>
      <w:tr w:rsidR="00C41A96" w14:paraId="7D1571EF"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1435D0DF"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nil"/>
              <w:right w:val="single" w:sz="12" w:space="0" w:color="000000"/>
            </w:tcBorders>
            <w:shd w:val="clear" w:color="000000" w:fill="FFFFFF"/>
          </w:tcPr>
          <w:p w14:paraId="6F9ABE5F"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1E8627AB"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nil"/>
              <w:right w:val="single" w:sz="2" w:space="0" w:color="000000"/>
            </w:tcBorders>
            <w:shd w:val="clear" w:color="000000" w:fill="FFFFFF"/>
            <w:vAlign w:val="center"/>
          </w:tcPr>
          <w:p w14:paraId="1BAC86FE"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4,00</w:t>
            </w:r>
          </w:p>
        </w:tc>
        <w:tc>
          <w:tcPr>
            <w:tcW w:w="850" w:type="dxa"/>
            <w:tcBorders>
              <w:top w:val="single" w:sz="4" w:space="0" w:color="auto"/>
              <w:left w:val="single" w:sz="2" w:space="0" w:color="000000"/>
              <w:bottom w:val="nil"/>
              <w:right w:val="single" w:sz="2" w:space="0" w:color="000000"/>
            </w:tcBorders>
            <w:shd w:val="clear" w:color="000000" w:fill="FFFFFF"/>
            <w:vAlign w:val="center"/>
          </w:tcPr>
          <w:p w14:paraId="44C376C5"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1,13</w:t>
            </w:r>
          </w:p>
        </w:tc>
        <w:tc>
          <w:tcPr>
            <w:tcW w:w="709" w:type="dxa"/>
            <w:tcBorders>
              <w:top w:val="nil"/>
              <w:left w:val="single" w:sz="2" w:space="0" w:color="000000"/>
              <w:bottom w:val="nil"/>
              <w:right w:val="single" w:sz="2" w:space="0" w:color="000000"/>
            </w:tcBorders>
            <w:shd w:val="clear" w:color="000000" w:fill="FFFFFF"/>
          </w:tcPr>
          <w:p w14:paraId="19B03BC2"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18F1534D"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C41A96" w14:paraId="0748C6C4" w14:textId="77777777" w:rsidTr="00134A27">
        <w:trPr>
          <w:trHeight w:val="273"/>
        </w:trPr>
        <w:tc>
          <w:tcPr>
            <w:tcW w:w="1560" w:type="dxa"/>
            <w:tcBorders>
              <w:top w:val="nil"/>
              <w:left w:val="single" w:sz="12" w:space="0" w:color="000000"/>
              <w:bottom w:val="single" w:sz="4" w:space="0" w:color="auto"/>
              <w:right w:val="single" w:sz="4" w:space="0" w:color="auto"/>
            </w:tcBorders>
            <w:shd w:val="clear" w:color="000000" w:fill="FFFFFF"/>
          </w:tcPr>
          <w:p w14:paraId="3AC0CA2C"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1118C6A4"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E892E15"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B9D7C8"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3,90</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798131C" w14:textId="77777777" w:rsidR="00C41A96"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0,98</w:t>
            </w:r>
          </w:p>
        </w:tc>
        <w:tc>
          <w:tcPr>
            <w:tcW w:w="709" w:type="dxa"/>
            <w:tcBorders>
              <w:top w:val="nil"/>
              <w:left w:val="single" w:sz="2" w:space="0" w:color="000000"/>
              <w:bottom w:val="single" w:sz="4" w:space="0" w:color="auto"/>
              <w:right w:val="single" w:sz="2" w:space="0" w:color="000000"/>
            </w:tcBorders>
            <w:shd w:val="clear" w:color="000000" w:fill="FFFFFF"/>
          </w:tcPr>
          <w:p w14:paraId="3021F1F7"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214C4D93" w14:textId="77777777" w:rsidR="00C41A96" w:rsidRPr="004F791F" w:rsidRDefault="00C41A96"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2E319FCF" w14:textId="77777777" w:rsidTr="00134A27">
        <w:trPr>
          <w:trHeight w:val="273"/>
        </w:trPr>
        <w:tc>
          <w:tcPr>
            <w:tcW w:w="1560" w:type="dxa"/>
            <w:tcBorders>
              <w:top w:val="single" w:sz="4" w:space="0" w:color="auto"/>
              <w:left w:val="single" w:sz="12" w:space="0" w:color="000000"/>
              <w:bottom w:val="nil"/>
              <w:right w:val="single" w:sz="4" w:space="0" w:color="auto"/>
            </w:tcBorders>
            <w:shd w:val="clear" w:color="000000" w:fill="FFFFFF"/>
          </w:tcPr>
          <w:p w14:paraId="7034095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175742AC"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9A581E7" w14:textId="77777777" w:rsidR="00E5329A" w:rsidRPr="004F791F" w:rsidRDefault="00952534" w:rsidP="004F791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D751DFC"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3,28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10C26B1"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0,67</w:t>
            </w:r>
          </w:p>
        </w:tc>
        <w:tc>
          <w:tcPr>
            <w:tcW w:w="709" w:type="dxa"/>
            <w:tcBorders>
              <w:top w:val="single" w:sz="4" w:space="0" w:color="auto"/>
              <w:left w:val="single" w:sz="2" w:space="0" w:color="000000"/>
              <w:bottom w:val="nil"/>
              <w:right w:val="single" w:sz="2" w:space="0" w:color="000000"/>
            </w:tcBorders>
            <w:shd w:val="clear" w:color="000000" w:fill="FFFFFF"/>
          </w:tcPr>
          <w:p w14:paraId="4A34F51E"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6CAC6F2A"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3B90D1EB" w14:textId="77777777" w:rsidTr="00134A27">
        <w:trPr>
          <w:trHeight w:val="171"/>
        </w:trPr>
        <w:tc>
          <w:tcPr>
            <w:tcW w:w="1560" w:type="dxa"/>
            <w:tcBorders>
              <w:top w:val="nil"/>
              <w:left w:val="single" w:sz="12" w:space="0" w:color="000000"/>
              <w:bottom w:val="nil"/>
              <w:right w:val="single" w:sz="4" w:space="0" w:color="auto"/>
            </w:tcBorders>
            <w:shd w:val="clear" w:color="000000" w:fill="FFFFFF"/>
          </w:tcPr>
          <w:p w14:paraId="40CCA449"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05C7676E"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DD7917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F39BE0"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3,26</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9AFDBEE"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0,66</w:t>
            </w:r>
          </w:p>
        </w:tc>
        <w:tc>
          <w:tcPr>
            <w:tcW w:w="709" w:type="dxa"/>
            <w:tcBorders>
              <w:top w:val="nil"/>
              <w:left w:val="single" w:sz="2" w:space="0" w:color="000000"/>
              <w:bottom w:val="nil"/>
              <w:right w:val="single" w:sz="2" w:space="0" w:color="000000"/>
            </w:tcBorders>
            <w:shd w:val="clear" w:color="000000" w:fill="FFFFFF"/>
          </w:tcPr>
          <w:p w14:paraId="4A952775"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7177FDB"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26C6D313"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3DD20AA6" w14:textId="77777777" w:rsidR="00E5329A" w:rsidRPr="004F791F" w:rsidRDefault="004C29AD"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Toplam ÇED</w:t>
            </w: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3DEF59D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255AD20"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DF6450"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3,56</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183A09"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0,51</w:t>
            </w:r>
          </w:p>
        </w:tc>
        <w:tc>
          <w:tcPr>
            <w:tcW w:w="709" w:type="dxa"/>
            <w:tcBorders>
              <w:top w:val="nil"/>
              <w:left w:val="single" w:sz="2" w:space="0" w:color="000000"/>
              <w:bottom w:val="nil"/>
              <w:right w:val="single" w:sz="2" w:space="0" w:color="000000"/>
            </w:tcBorders>
            <w:shd w:val="clear" w:color="000000" w:fill="FFFFFF"/>
          </w:tcPr>
          <w:p w14:paraId="40775777"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1,72</w:t>
            </w:r>
          </w:p>
        </w:tc>
        <w:tc>
          <w:tcPr>
            <w:tcW w:w="709" w:type="dxa"/>
            <w:tcBorders>
              <w:top w:val="nil"/>
              <w:left w:val="single" w:sz="2" w:space="0" w:color="000000"/>
              <w:bottom w:val="nil"/>
              <w:right w:val="single" w:sz="2" w:space="0" w:color="000000"/>
            </w:tcBorders>
            <w:shd w:val="clear" w:color="000000" w:fill="FFFFFF"/>
          </w:tcPr>
          <w:p w14:paraId="3D635529"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0,15</w:t>
            </w:r>
          </w:p>
        </w:tc>
      </w:tr>
      <w:tr w:rsidR="00E5329A" w14:paraId="7D01AF18"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349C36D3"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67F01BF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16D880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076DD2"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2,88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20CFADD"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0,79</w:t>
            </w:r>
          </w:p>
        </w:tc>
        <w:tc>
          <w:tcPr>
            <w:tcW w:w="709" w:type="dxa"/>
            <w:tcBorders>
              <w:top w:val="nil"/>
              <w:left w:val="single" w:sz="2" w:space="0" w:color="000000"/>
              <w:bottom w:val="nil"/>
              <w:right w:val="single" w:sz="2" w:space="0" w:color="000000"/>
            </w:tcBorders>
            <w:shd w:val="clear" w:color="000000" w:fill="FFFFFF"/>
          </w:tcPr>
          <w:p w14:paraId="5700D2F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5AA3009"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36A718FF" w14:textId="77777777" w:rsidTr="00134A27">
        <w:trPr>
          <w:trHeight w:val="273"/>
        </w:trPr>
        <w:tc>
          <w:tcPr>
            <w:tcW w:w="1560" w:type="dxa"/>
            <w:tcBorders>
              <w:top w:val="nil"/>
              <w:left w:val="single" w:sz="12" w:space="0" w:color="000000"/>
              <w:bottom w:val="single" w:sz="4" w:space="0" w:color="auto"/>
              <w:right w:val="single" w:sz="4" w:space="0" w:color="auto"/>
            </w:tcBorders>
            <w:shd w:val="clear" w:color="000000" w:fill="FFFFFF"/>
          </w:tcPr>
          <w:p w14:paraId="44A7262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5B6F7883"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E6F2B54"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9DE2B60"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3,15</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32F75E"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0,52</w:t>
            </w:r>
          </w:p>
        </w:tc>
        <w:tc>
          <w:tcPr>
            <w:tcW w:w="709" w:type="dxa"/>
            <w:tcBorders>
              <w:top w:val="nil"/>
              <w:left w:val="single" w:sz="2" w:space="0" w:color="000000"/>
              <w:bottom w:val="single" w:sz="4" w:space="0" w:color="auto"/>
              <w:right w:val="single" w:sz="2" w:space="0" w:color="000000"/>
            </w:tcBorders>
            <w:shd w:val="clear" w:color="000000" w:fill="FFFFFF"/>
          </w:tcPr>
          <w:p w14:paraId="3D487D6E"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2100CC3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2DADDCD1" w14:textId="77777777" w:rsidTr="00134A27">
        <w:trPr>
          <w:trHeight w:val="273"/>
        </w:trPr>
        <w:tc>
          <w:tcPr>
            <w:tcW w:w="1560" w:type="dxa"/>
            <w:tcBorders>
              <w:top w:val="single" w:sz="4" w:space="0" w:color="auto"/>
              <w:left w:val="single" w:sz="12" w:space="0" w:color="000000"/>
              <w:bottom w:val="nil"/>
              <w:right w:val="single" w:sz="4" w:space="0" w:color="auto"/>
            </w:tcBorders>
            <w:shd w:val="clear" w:color="000000" w:fill="FFFFFF"/>
          </w:tcPr>
          <w:p w14:paraId="5F4E42ED"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586A58C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2DC0271" w14:textId="77777777" w:rsidR="00E5329A" w:rsidRPr="004F791F" w:rsidRDefault="00952534" w:rsidP="004F791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D56551C"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3,81</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40BE586"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0,98</w:t>
            </w:r>
          </w:p>
        </w:tc>
        <w:tc>
          <w:tcPr>
            <w:tcW w:w="709" w:type="dxa"/>
            <w:vMerge w:val="restart"/>
            <w:tcBorders>
              <w:top w:val="single" w:sz="4" w:space="0" w:color="auto"/>
              <w:left w:val="single" w:sz="2" w:space="0" w:color="000000"/>
              <w:right w:val="single" w:sz="2" w:space="0" w:color="000000"/>
            </w:tcBorders>
            <w:shd w:val="clear" w:color="000000" w:fill="FFFFFF"/>
          </w:tcPr>
          <w:p w14:paraId="577101B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val="restart"/>
            <w:tcBorders>
              <w:top w:val="single" w:sz="4" w:space="0" w:color="auto"/>
              <w:left w:val="single" w:sz="2" w:space="0" w:color="000000"/>
              <w:right w:val="single" w:sz="2" w:space="0" w:color="000000"/>
            </w:tcBorders>
            <w:shd w:val="clear" w:color="000000" w:fill="FFFFFF"/>
          </w:tcPr>
          <w:p w14:paraId="255AF67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65FA5D39" w14:textId="77777777" w:rsidTr="00134A27">
        <w:trPr>
          <w:trHeight w:val="237"/>
        </w:trPr>
        <w:tc>
          <w:tcPr>
            <w:tcW w:w="1560" w:type="dxa"/>
            <w:tcBorders>
              <w:top w:val="nil"/>
              <w:left w:val="single" w:sz="12" w:space="0" w:color="000000"/>
              <w:bottom w:val="nil"/>
              <w:right w:val="single" w:sz="4" w:space="0" w:color="auto"/>
            </w:tcBorders>
            <w:shd w:val="clear" w:color="000000" w:fill="FFFFFF"/>
          </w:tcPr>
          <w:p w14:paraId="01FD1080"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646EB86B"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6A5CA60"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5185C4"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3,79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856F38"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0,97</w:t>
            </w:r>
          </w:p>
        </w:tc>
        <w:tc>
          <w:tcPr>
            <w:tcW w:w="709" w:type="dxa"/>
            <w:vMerge/>
            <w:tcBorders>
              <w:left w:val="single" w:sz="2" w:space="0" w:color="000000"/>
              <w:bottom w:val="nil"/>
              <w:right w:val="single" w:sz="2" w:space="0" w:color="000000"/>
            </w:tcBorders>
            <w:shd w:val="clear" w:color="000000" w:fill="FFFFFF"/>
          </w:tcPr>
          <w:p w14:paraId="4D0887F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2" w:space="0" w:color="000000"/>
              <w:bottom w:val="nil"/>
              <w:right w:val="single" w:sz="2" w:space="0" w:color="000000"/>
            </w:tcBorders>
            <w:shd w:val="clear" w:color="000000" w:fill="FFFFFF"/>
          </w:tcPr>
          <w:p w14:paraId="5B54F9A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14D387BB"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50D74094" w14:textId="77777777" w:rsidR="00E5329A" w:rsidRPr="004F791F" w:rsidRDefault="004C29AD"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Algılama</w:t>
            </w: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6CD544AE"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CB8BC0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1212E9"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3,91</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E6C6197"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0,76</w:t>
            </w:r>
          </w:p>
        </w:tc>
        <w:tc>
          <w:tcPr>
            <w:tcW w:w="709" w:type="dxa"/>
            <w:tcBorders>
              <w:top w:val="nil"/>
              <w:left w:val="single" w:sz="2" w:space="0" w:color="000000"/>
              <w:bottom w:val="nil"/>
              <w:right w:val="single" w:sz="2" w:space="0" w:color="000000"/>
            </w:tcBorders>
            <w:shd w:val="clear" w:color="000000" w:fill="FFFFFF"/>
          </w:tcPr>
          <w:p w14:paraId="7EE8BBBD"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1,31</w:t>
            </w:r>
          </w:p>
        </w:tc>
        <w:tc>
          <w:tcPr>
            <w:tcW w:w="709" w:type="dxa"/>
            <w:tcBorders>
              <w:top w:val="nil"/>
              <w:left w:val="single" w:sz="2" w:space="0" w:color="000000"/>
              <w:bottom w:val="nil"/>
              <w:right w:val="single" w:sz="2" w:space="0" w:color="000000"/>
            </w:tcBorders>
            <w:shd w:val="clear" w:color="000000" w:fill="FFFFFF"/>
          </w:tcPr>
          <w:p w14:paraId="4177325A"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0,27</w:t>
            </w:r>
          </w:p>
        </w:tc>
      </w:tr>
      <w:tr w:rsidR="00E5329A" w14:paraId="64F95F2D"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120ACD07"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436852F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442D9BF"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3A820F8"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3,12</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405A6DB"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0,99</w:t>
            </w:r>
          </w:p>
        </w:tc>
        <w:tc>
          <w:tcPr>
            <w:tcW w:w="709" w:type="dxa"/>
            <w:tcBorders>
              <w:top w:val="nil"/>
              <w:left w:val="single" w:sz="2" w:space="0" w:color="000000"/>
              <w:bottom w:val="nil"/>
              <w:right w:val="single" w:sz="2" w:space="0" w:color="000000"/>
            </w:tcBorders>
            <w:shd w:val="clear" w:color="000000" w:fill="FFFFFF"/>
          </w:tcPr>
          <w:p w14:paraId="27DEF474"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2F54D843"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41267544" w14:textId="77777777" w:rsidTr="00134A27">
        <w:trPr>
          <w:trHeight w:val="273"/>
        </w:trPr>
        <w:tc>
          <w:tcPr>
            <w:tcW w:w="1560" w:type="dxa"/>
            <w:tcBorders>
              <w:top w:val="nil"/>
              <w:left w:val="single" w:sz="12" w:space="0" w:color="000000"/>
              <w:bottom w:val="single" w:sz="4" w:space="0" w:color="auto"/>
              <w:right w:val="single" w:sz="4" w:space="0" w:color="auto"/>
            </w:tcBorders>
            <w:shd w:val="clear" w:color="000000" w:fill="FFFFFF"/>
          </w:tcPr>
          <w:p w14:paraId="4DC51D3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1DFE6E9F"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4E6809C"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9E0B903"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3,67</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2687DA"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0,88</w:t>
            </w:r>
          </w:p>
        </w:tc>
        <w:tc>
          <w:tcPr>
            <w:tcW w:w="709" w:type="dxa"/>
            <w:tcBorders>
              <w:top w:val="nil"/>
              <w:left w:val="single" w:sz="2" w:space="0" w:color="000000"/>
              <w:bottom w:val="single" w:sz="4" w:space="0" w:color="auto"/>
              <w:right w:val="single" w:sz="2" w:space="0" w:color="000000"/>
            </w:tcBorders>
            <w:shd w:val="clear" w:color="000000" w:fill="FFFFFF"/>
          </w:tcPr>
          <w:p w14:paraId="6A366EEA"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4549F41A"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248B21B0" w14:textId="77777777" w:rsidTr="00134A27">
        <w:trPr>
          <w:trHeight w:val="273"/>
        </w:trPr>
        <w:tc>
          <w:tcPr>
            <w:tcW w:w="1560" w:type="dxa"/>
            <w:tcBorders>
              <w:top w:val="single" w:sz="4" w:space="0" w:color="auto"/>
              <w:left w:val="single" w:sz="12" w:space="0" w:color="000000"/>
              <w:bottom w:val="nil"/>
              <w:right w:val="single" w:sz="4" w:space="0" w:color="auto"/>
            </w:tcBorders>
            <w:shd w:val="clear" w:color="000000" w:fill="FFFFFF"/>
          </w:tcPr>
          <w:p w14:paraId="5DD7999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332B6D2D"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40829D9" w14:textId="77777777" w:rsidR="00E5329A" w:rsidRPr="004F791F" w:rsidRDefault="00952534" w:rsidP="004F791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3A1CC8"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2,99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86F1247"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0,67</w:t>
            </w:r>
          </w:p>
        </w:tc>
        <w:tc>
          <w:tcPr>
            <w:tcW w:w="709" w:type="dxa"/>
            <w:tcBorders>
              <w:top w:val="single" w:sz="4" w:space="0" w:color="auto"/>
              <w:left w:val="single" w:sz="2" w:space="0" w:color="000000"/>
              <w:bottom w:val="nil"/>
              <w:right w:val="single" w:sz="2" w:space="0" w:color="000000"/>
            </w:tcBorders>
            <w:shd w:val="clear" w:color="000000" w:fill="FFFFFF"/>
          </w:tcPr>
          <w:p w14:paraId="781CFDAA"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0B3C54BA"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3FA9DA43" w14:textId="77777777" w:rsidTr="00134A27">
        <w:trPr>
          <w:trHeight w:val="268"/>
        </w:trPr>
        <w:tc>
          <w:tcPr>
            <w:tcW w:w="1560" w:type="dxa"/>
            <w:tcBorders>
              <w:top w:val="nil"/>
              <w:left w:val="single" w:sz="12" w:space="0" w:color="000000"/>
              <w:bottom w:val="nil"/>
              <w:right w:val="single" w:sz="4" w:space="0" w:color="auto"/>
            </w:tcBorders>
            <w:shd w:val="clear" w:color="000000" w:fill="FFFFFF"/>
          </w:tcPr>
          <w:p w14:paraId="089826AC"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nil"/>
              <w:left w:val="single" w:sz="4" w:space="0" w:color="auto"/>
              <w:bottom w:val="single" w:sz="4" w:space="0" w:color="auto"/>
              <w:right w:val="single" w:sz="12" w:space="0" w:color="000000"/>
            </w:tcBorders>
            <w:shd w:val="clear" w:color="000000" w:fill="FFFFFF"/>
          </w:tcPr>
          <w:p w14:paraId="50103DC5"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nil"/>
              <w:left w:val="single" w:sz="12" w:space="0" w:color="000000"/>
              <w:bottom w:val="single" w:sz="4" w:space="0" w:color="auto"/>
              <w:right w:val="single" w:sz="2" w:space="0" w:color="000000"/>
            </w:tcBorders>
            <w:shd w:val="clear" w:color="000000" w:fill="FFFFFF"/>
            <w:vAlign w:val="center"/>
          </w:tcPr>
          <w:p w14:paraId="1A1E8BA1"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nil"/>
              <w:left w:val="single" w:sz="2" w:space="0" w:color="000000"/>
              <w:bottom w:val="single" w:sz="4" w:space="0" w:color="auto"/>
              <w:right w:val="single" w:sz="2" w:space="0" w:color="000000"/>
            </w:tcBorders>
            <w:shd w:val="clear" w:color="000000" w:fill="FFFFFF"/>
            <w:vAlign w:val="center"/>
          </w:tcPr>
          <w:p w14:paraId="20DF69E5"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3,14</w:t>
            </w:r>
          </w:p>
        </w:tc>
        <w:tc>
          <w:tcPr>
            <w:tcW w:w="850" w:type="dxa"/>
            <w:tcBorders>
              <w:top w:val="nil"/>
              <w:left w:val="single" w:sz="2" w:space="0" w:color="000000"/>
              <w:bottom w:val="single" w:sz="4" w:space="0" w:color="auto"/>
              <w:right w:val="single" w:sz="2" w:space="0" w:color="000000"/>
            </w:tcBorders>
            <w:shd w:val="clear" w:color="000000" w:fill="FFFFFF"/>
            <w:vAlign w:val="center"/>
          </w:tcPr>
          <w:p w14:paraId="35EE37D4"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0,68</w:t>
            </w:r>
          </w:p>
        </w:tc>
        <w:tc>
          <w:tcPr>
            <w:tcW w:w="709" w:type="dxa"/>
            <w:tcBorders>
              <w:top w:val="nil"/>
              <w:left w:val="single" w:sz="2" w:space="0" w:color="000000"/>
              <w:bottom w:val="nil"/>
              <w:right w:val="single" w:sz="2" w:space="0" w:color="000000"/>
            </w:tcBorders>
            <w:shd w:val="clear" w:color="000000" w:fill="FFFFFF"/>
          </w:tcPr>
          <w:p w14:paraId="0EE09E5B"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A27B078"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084465F0"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7227210A" w14:textId="77777777" w:rsidR="00E5329A" w:rsidRPr="004F791F" w:rsidRDefault="004C29AD"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Kurulma</w:t>
            </w: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622B81A1"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A18E73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6AE7C5"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3,39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84A52A5"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0,83</w:t>
            </w:r>
          </w:p>
        </w:tc>
        <w:tc>
          <w:tcPr>
            <w:tcW w:w="709" w:type="dxa"/>
            <w:tcBorders>
              <w:top w:val="nil"/>
              <w:left w:val="single" w:sz="2" w:space="0" w:color="000000"/>
              <w:bottom w:val="nil"/>
              <w:right w:val="single" w:sz="2" w:space="0" w:color="000000"/>
            </w:tcBorders>
            <w:shd w:val="clear" w:color="000000" w:fill="FFFFFF"/>
          </w:tcPr>
          <w:p w14:paraId="06517B3B"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1,76</w:t>
            </w:r>
          </w:p>
        </w:tc>
        <w:tc>
          <w:tcPr>
            <w:tcW w:w="709" w:type="dxa"/>
            <w:tcBorders>
              <w:top w:val="nil"/>
              <w:left w:val="single" w:sz="2" w:space="0" w:color="000000"/>
              <w:bottom w:val="nil"/>
              <w:right w:val="single" w:sz="2" w:space="0" w:color="000000"/>
            </w:tcBorders>
            <w:shd w:val="clear" w:color="000000" w:fill="FFFFFF"/>
          </w:tcPr>
          <w:p w14:paraId="7EF14080"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0,14</w:t>
            </w:r>
          </w:p>
        </w:tc>
      </w:tr>
      <w:tr w:rsidR="00E5329A" w14:paraId="09010106" w14:textId="77777777" w:rsidTr="00134A27">
        <w:trPr>
          <w:trHeight w:val="273"/>
        </w:trPr>
        <w:tc>
          <w:tcPr>
            <w:tcW w:w="1560" w:type="dxa"/>
            <w:tcBorders>
              <w:top w:val="nil"/>
              <w:left w:val="single" w:sz="12" w:space="0" w:color="000000"/>
              <w:bottom w:val="nil"/>
              <w:right w:val="single" w:sz="4" w:space="0" w:color="auto"/>
            </w:tcBorders>
            <w:shd w:val="clear" w:color="000000" w:fill="FFFFFF"/>
          </w:tcPr>
          <w:p w14:paraId="43077058"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0F6DB6BD"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F08312B"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534DE2"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2,72</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DFBC55"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0,88</w:t>
            </w:r>
          </w:p>
        </w:tc>
        <w:tc>
          <w:tcPr>
            <w:tcW w:w="709" w:type="dxa"/>
            <w:tcBorders>
              <w:top w:val="nil"/>
              <w:left w:val="single" w:sz="2" w:space="0" w:color="000000"/>
              <w:bottom w:val="nil"/>
              <w:right w:val="single" w:sz="2" w:space="0" w:color="000000"/>
            </w:tcBorders>
            <w:shd w:val="clear" w:color="000000" w:fill="FFFFFF"/>
          </w:tcPr>
          <w:p w14:paraId="5848CBA4"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7BB92658"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E5329A" w14:paraId="00E1765D" w14:textId="77777777" w:rsidTr="00134A27">
        <w:trPr>
          <w:trHeight w:val="273"/>
        </w:trPr>
        <w:tc>
          <w:tcPr>
            <w:tcW w:w="1560" w:type="dxa"/>
            <w:tcBorders>
              <w:top w:val="nil"/>
              <w:left w:val="single" w:sz="12" w:space="0" w:color="000000"/>
              <w:bottom w:val="single" w:sz="4" w:space="0" w:color="auto"/>
              <w:right w:val="single" w:sz="4" w:space="0" w:color="auto"/>
            </w:tcBorders>
            <w:shd w:val="clear" w:color="000000" w:fill="FFFFFF"/>
          </w:tcPr>
          <w:p w14:paraId="0690EAD2"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3260" w:type="dxa"/>
            <w:gridSpan w:val="2"/>
            <w:tcBorders>
              <w:top w:val="single" w:sz="4" w:space="0" w:color="auto"/>
              <w:left w:val="single" w:sz="4" w:space="0" w:color="auto"/>
              <w:bottom w:val="single" w:sz="4" w:space="0" w:color="auto"/>
              <w:right w:val="single" w:sz="12" w:space="0" w:color="000000"/>
            </w:tcBorders>
            <w:shd w:val="clear" w:color="000000" w:fill="FFFFFF"/>
          </w:tcPr>
          <w:p w14:paraId="008D3124"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3A2E40E"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13CCD8"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2,93</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A66505" w14:textId="77777777" w:rsidR="00E5329A" w:rsidRPr="004F791F" w:rsidRDefault="004F791F" w:rsidP="004F791F">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0,57</w:t>
            </w:r>
          </w:p>
        </w:tc>
        <w:tc>
          <w:tcPr>
            <w:tcW w:w="709" w:type="dxa"/>
            <w:tcBorders>
              <w:top w:val="nil"/>
              <w:left w:val="single" w:sz="2" w:space="0" w:color="000000"/>
              <w:bottom w:val="single" w:sz="4" w:space="0" w:color="auto"/>
              <w:right w:val="single" w:sz="2" w:space="0" w:color="000000"/>
            </w:tcBorders>
            <w:shd w:val="clear" w:color="000000" w:fill="FFFFFF"/>
          </w:tcPr>
          <w:p w14:paraId="077E2F89"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0EF24F86" w14:textId="77777777" w:rsidR="00E5329A" w:rsidRPr="004F791F" w:rsidRDefault="00E5329A" w:rsidP="004F791F">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0CC0F11" w14:textId="77777777" w:rsidTr="00134A27">
        <w:trPr>
          <w:trHeight w:val="312"/>
        </w:trPr>
        <w:tc>
          <w:tcPr>
            <w:tcW w:w="1573" w:type="dxa"/>
            <w:gridSpan w:val="2"/>
            <w:tcBorders>
              <w:top w:val="single" w:sz="4" w:space="0" w:color="auto"/>
              <w:left w:val="single" w:sz="12" w:space="0" w:color="000000"/>
              <w:bottom w:val="nil"/>
              <w:right w:val="single" w:sz="4" w:space="0" w:color="auto"/>
            </w:tcBorders>
            <w:shd w:val="clear" w:color="000000" w:fill="FFFFFF"/>
          </w:tcPr>
          <w:p w14:paraId="21A3904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1AE19FE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CBFFA5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BF2E55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3,07</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562F39"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0,70</w:t>
            </w:r>
          </w:p>
        </w:tc>
        <w:tc>
          <w:tcPr>
            <w:tcW w:w="709" w:type="dxa"/>
            <w:tcBorders>
              <w:top w:val="single" w:sz="4" w:space="0" w:color="auto"/>
              <w:left w:val="single" w:sz="2" w:space="0" w:color="000000"/>
              <w:bottom w:val="nil"/>
              <w:right w:val="single" w:sz="2" w:space="0" w:color="000000"/>
            </w:tcBorders>
            <w:shd w:val="clear" w:color="000000" w:fill="FFFFFF"/>
          </w:tcPr>
          <w:p w14:paraId="455E830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55D4D3B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6F2D316" w14:textId="77777777" w:rsidTr="00134A27">
        <w:trPr>
          <w:trHeight w:val="305"/>
        </w:trPr>
        <w:tc>
          <w:tcPr>
            <w:tcW w:w="1573" w:type="dxa"/>
            <w:gridSpan w:val="2"/>
            <w:tcBorders>
              <w:top w:val="nil"/>
              <w:left w:val="single" w:sz="12" w:space="0" w:color="000000"/>
              <w:bottom w:val="nil"/>
              <w:right w:val="single" w:sz="4" w:space="0" w:color="auto"/>
            </w:tcBorders>
            <w:shd w:val="clear" w:color="000000" w:fill="FFFFFF"/>
          </w:tcPr>
          <w:p w14:paraId="0F6AE05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122DF37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7E16E4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514C8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2,74</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F2892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0,79</w:t>
            </w:r>
          </w:p>
        </w:tc>
        <w:tc>
          <w:tcPr>
            <w:tcW w:w="709" w:type="dxa"/>
            <w:tcBorders>
              <w:top w:val="nil"/>
              <w:left w:val="single" w:sz="2" w:space="0" w:color="000000"/>
              <w:bottom w:val="nil"/>
              <w:right w:val="single" w:sz="2" w:space="0" w:color="000000"/>
            </w:tcBorders>
            <w:shd w:val="clear" w:color="000000" w:fill="FFFFFF"/>
          </w:tcPr>
          <w:p w14:paraId="56836A9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A9DE8A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09347071" w14:textId="77777777" w:rsidTr="00134A27">
        <w:trPr>
          <w:trHeight w:val="285"/>
        </w:trPr>
        <w:tc>
          <w:tcPr>
            <w:tcW w:w="1573" w:type="dxa"/>
            <w:gridSpan w:val="2"/>
            <w:tcBorders>
              <w:top w:val="nil"/>
              <w:left w:val="single" w:sz="12" w:space="0" w:color="000000"/>
              <w:bottom w:val="nil"/>
              <w:right w:val="single" w:sz="4" w:space="0" w:color="auto"/>
            </w:tcBorders>
            <w:shd w:val="clear" w:color="000000" w:fill="FFFFFF"/>
          </w:tcPr>
          <w:p w14:paraId="0C98E85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Klavuzlama</w:t>
            </w: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6115C99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BE36EF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259E2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2,77</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131FC0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0,74</w:t>
            </w:r>
          </w:p>
        </w:tc>
        <w:tc>
          <w:tcPr>
            <w:tcW w:w="709" w:type="dxa"/>
            <w:tcBorders>
              <w:top w:val="nil"/>
              <w:left w:val="single" w:sz="2" w:space="0" w:color="000000"/>
              <w:bottom w:val="nil"/>
              <w:right w:val="single" w:sz="2" w:space="0" w:color="000000"/>
            </w:tcBorders>
            <w:shd w:val="clear" w:color="000000" w:fill="FFFFFF"/>
          </w:tcPr>
          <w:p w14:paraId="559DED0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1,34</w:t>
            </w:r>
          </w:p>
        </w:tc>
        <w:tc>
          <w:tcPr>
            <w:tcW w:w="709" w:type="dxa"/>
            <w:tcBorders>
              <w:top w:val="nil"/>
              <w:left w:val="single" w:sz="2" w:space="0" w:color="000000"/>
              <w:bottom w:val="nil"/>
              <w:right w:val="single" w:sz="2" w:space="0" w:color="000000"/>
            </w:tcBorders>
            <w:shd w:val="clear" w:color="000000" w:fill="FFFFFF"/>
          </w:tcPr>
          <w:p w14:paraId="269A517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0,26</w:t>
            </w:r>
          </w:p>
        </w:tc>
      </w:tr>
      <w:tr w:rsidR="00134A27" w14:paraId="485C5C19" w14:textId="77777777" w:rsidTr="00134A27">
        <w:trPr>
          <w:trHeight w:val="278"/>
        </w:trPr>
        <w:tc>
          <w:tcPr>
            <w:tcW w:w="1573" w:type="dxa"/>
            <w:gridSpan w:val="2"/>
            <w:tcBorders>
              <w:top w:val="nil"/>
              <w:left w:val="single" w:sz="12" w:space="0" w:color="000000"/>
              <w:bottom w:val="nil"/>
              <w:right w:val="single" w:sz="4" w:space="0" w:color="auto"/>
            </w:tcBorders>
            <w:shd w:val="clear" w:color="000000" w:fill="FFFFFF"/>
          </w:tcPr>
          <w:p w14:paraId="3BCA5E9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5D9BA1E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69E9C4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DDC0E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2,75</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3D725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0,77</w:t>
            </w:r>
          </w:p>
        </w:tc>
        <w:tc>
          <w:tcPr>
            <w:tcW w:w="709" w:type="dxa"/>
            <w:tcBorders>
              <w:top w:val="nil"/>
              <w:left w:val="single" w:sz="2" w:space="0" w:color="000000"/>
              <w:bottom w:val="nil"/>
              <w:right w:val="single" w:sz="2" w:space="0" w:color="000000"/>
            </w:tcBorders>
            <w:shd w:val="clear" w:color="000000" w:fill="FFFFFF"/>
          </w:tcPr>
          <w:p w14:paraId="335793E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41D2A04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126D6964" w14:textId="77777777" w:rsidTr="00134A27">
        <w:trPr>
          <w:trHeight w:val="309"/>
        </w:trPr>
        <w:tc>
          <w:tcPr>
            <w:tcW w:w="1573" w:type="dxa"/>
            <w:gridSpan w:val="2"/>
            <w:tcBorders>
              <w:top w:val="nil"/>
              <w:left w:val="single" w:sz="12" w:space="0" w:color="000000"/>
              <w:bottom w:val="single" w:sz="4" w:space="0" w:color="auto"/>
              <w:right w:val="single" w:sz="4" w:space="0" w:color="auto"/>
            </w:tcBorders>
            <w:shd w:val="clear" w:color="000000" w:fill="FFFFFF"/>
          </w:tcPr>
          <w:p w14:paraId="1A4618C8"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0E31612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768433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E6B9F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2,67</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F78382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0,64</w:t>
            </w:r>
          </w:p>
        </w:tc>
        <w:tc>
          <w:tcPr>
            <w:tcW w:w="709" w:type="dxa"/>
            <w:tcBorders>
              <w:top w:val="nil"/>
              <w:left w:val="single" w:sz="2" w:space="0" w:color="000000"/>
              <w:bottom w:val="single" w:sz="4" w:space="0" w:color="auto"/>
              <w:right w:val="single" w:sz="2" w:space="0" w:color="000000"/>
            </w:tcBorders>
            <w:shd w:val="clear" w:color="000000" w:fill="FFFFFF"/>
          </w:tcPr>
          <w:p w14:paraId="520F15B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27C02C3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0DC8889E" w14:textId="77777777" w:rsidTr="00134A27">
        <w:trPr>
          <w:trHeight w:val="285"/>
        </w:trPr>
        <w:tc>
          <w:tcPr>
            <w:tcW w:w="1573" w:type="dxa"/>
            <w:gridSpan w:val="2"/>
            <w:tcBorders>
              <w:top w:val="single" w:sz="4" w:space="0" w:color="auto"/>
              <w:left w:val="single" w:sz="12" w:space="0" w:color="000000"/>
              <w:bottom w:val="nil"/>
              <w:right w:val="single" w:sz="4" w:space="0" w:color="auto"/>
            </w:tcBorders>
            <w:shd w:val="clear" w:color="000000" w:fill="FFFFFF"/>
          </w:tcPr>
          <w:p w14:paraId="0A70DD4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26E585E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E4E764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31BBA8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3,58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CFFD9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0,79</w:t>
            </w:r>
          </w:p>
        </w:tc>
        <w:tc>
          <w:tcPr>
            <w:tcW w:w="709" w:type="dxa"/>
            <w:tcBorders>
              <w:top w:val="single" w:sz="4" w:space="0" w:color="auto"/>
              <w:left w:val="single" w:sz="2" w:space="0" w:color="000000"/>
              <w:bottom w:val="nil"/>
              <w:right w:val="single" w:sz="2" w:space="0" w:color="000000"/>
            </w:tcBorders>
            <w:shd w:val="clear" w:color="000000" w:fill="FFFFFF"/>
          </w:tcPr>
          <w:p w14:paraId="4B3FC82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68EE01D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3F85C18" w14:textId="77777777" w:rsidTr="00134A27">
        <w:trPr>
          <w:trHeight w:val="275"/>
        </w:trPr>
        <w:tc>
          <w:tcPr>
            <w:tcW w:w="1573" w:type="dxa"/>
            <w:gridSpan w:val="2"/>
            <w:tcBorders>
              <w:top w:val="nil"/>
              <w:left w:val="single" w:sz="12" w:space="0" w:color="000000"/>
              <w:bottom w:val="nil"/>
              <w:right w:val="single" w:sz="4" w:space="0" w:color="auto"/>
            </w:tcBorders>
            <w:shd w:val="clear" w:color="000000" w:fill="FFFFFF"/>
          </w:tcPr>
          <w:p w14:paraId="612DD92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36EFCEF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8E4670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D5123F9"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3,50</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CDDFCA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0,71</w:t>
            </w:r>
          </w:p>
        </w:tc>
        <w:tc>
          <w:tcPr>
            <w:tcW w:w="709" w:type="dxa"/>
            <w:tcBorders>
              <w:top w:val="nil"/>
              <w:left w:val="single" w:sz="2" w:space="0" w:color="000000"/>
              <w:bottom w:val="nil"/>
              <w:right w:val="single" w:sz="2" w:space="0" w:color="000000"/>
            </w:tcBorders>
            <w:shd w:val="clear" w:color="000000" w:fill="FFFFFF"/>
          </w:tcPr>
          <w:p w14:paraId="3B32231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D7887A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4BF35802" w14:textId="77777777" w:rsidTr="00134A27">
        <w:trPr>
          <w:trHeight w:val="407"/>
        </w:trPr>
        <w:tc>
          <w:tcPr>
            <w:tcW w:w="1573" w:type="dxa"/>
            <w:gridSpan w:val="2"/>
            <w:tcBorders>
              <w:top w:val="nil"/>
              <w:left w:val="single" w:sz="12" w:space="0" w:color="000000"/>
              <w:bottom w:val="nil"/>
              <w:right w:val="single" w:sz="4" w:space="0" w:color="auto"/>
            </w:tcBorders>
            <w:shd w:val="clear" w:color="000000" w:fill="FFFFFF"/>
          </w:tcPr>
          <w:p w14:paraId="49F1E36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Beceriye Dönüştürme</w:t>
            </w: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5FAEBD3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D9DC10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03A99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4,05</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F8D396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0,49</w:t>
            </w:r>
          </w:p>
        </w:tc>
        <w:tc>
          <w:tcPr>
            <w:tcW w:w="709" w:type="dxa"/>
            <w:tcBorders>
              <w:top w:val="nil"/>
              <w:left w:val="single" w:sz="2" w:space="0" w:color="000000"/>
              <w:bottom w:val="nil"/>
              <w:right w:val="single" w:sz="2" w:space="0" w:color="000000"/>
            </w:tcBorders>
            <w:shd w:val="clear" w:color="000000" w:fill="FFFFFF"/>
          </w:tcPr>
          <w:p w14:paraId="67E1004F"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2,67</w:t>
            </w:r>
          </w:p>
        </w:tc>
        <w:tc>
          <w:tcPr>
            <w:tcW w:w="709" w:type="dxa"/>
            <w:tcBorders>
              <w:top w:val="nil"/>
              <w:left w:val="single" w:sz="2" w:space="0" w:color="000000"/>
              <w:bottom w:val="nil"/>
              <w:right w:val="single" w:sz="2" w:space="0" w:color="000000"/>
            </w:tcBorders>
            <w:shd w:val="clear" w:color="000000" w:fill="FFFFFF"/>
          </w:tcPr>
          <w:p w14:paraId="3DD5BE5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0,03</w:t>
            </w:r>
            <w:r>
              <w:rPr>
                <w:rFonts w:ascii="Times New Roman" w:hAnsi="Times New Roman" w:cs="Times New Roman"/>
                <w:color w:val="000000"/>
                <w:sz w:val="20"/>
                <w:szCs w:val="20"/>
                <w:vertAlign w:val="superscript"/>
              </w:rPr>
              <w:t>*</w:t>
            </w:r>
          </w:p>
        </w:tc>
      </w:tr>
      <w:tr w:rsidR="00134A27" w14:paraId="3DB06F89" w14:textId="77777777" w:rsidTr="00134A27">
        <w:trPr>
          <w:trHeight w:val="215"/>
        </w:trPr>
        <w:tc>
          <w:tcPr>
            <w:tcW w:w="1573" w:type="dxa"/>
            <w:gridSpan w:val="2"/>
            <w:tcBorders>
              <w:top w:val="nil"/>
              <w:left w:val="single" w:sz="12" w:space="0" w:color="000000"/>
              <w:bottom w:val="nil"/>
              <w:right w:val="single" w:sz="4" w:space="0" w:color="auto"/>
            </w:tcBorders>
            <w:shd w:val="clear" w:color="000000" w:fill="FFFFFF"/>
          </w:tcPr>
          <w:p w14:paraId="5184271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55DD239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FABC14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21D38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3,08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BBD822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0,92</w:t>
            </w:r>
          </w:p>
        </w:tc>
        <w:tc>
          <w:tcPr>
            <w:tcW w:w="709" w:type="dxa"/>
            <w:tcBorders>
              <w:top w:val="nil"/>
              <w:left w:val="single" w:sz="2" w:space="0" w:color="000000"/>
              <w:bottom w:val="nil"/>
              <w:right w:val="single" w:sz="2" w:space="0" w:color="000000"/>
            </w:tcBorders>
            <w:shd w:val="clear" w:color="000000" w:fill="FFFFFF"/>
          </w:tcPr>
          <w:p w14:paraId="3036889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3722660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2B2885D2" w14:textId="77777777" w:rsidTr="00134A27">
        <w:trPr>
          <w:trHeight w:val="262"/>
        </w:trPr>
        <w:tc>
          <w:tcPr>
            <w:tcW w:w="1573" w:type="dxa"/>
            <w:gridSpan w:val="2"/>
            <w:tcBorders>
              <w:top w:val="nil"/>
              <w:left w:val="single" w:sz="12" w:space="0" w:color="000000"/>
              <w:bottom w:val="single" w:sz="4" w:space="0" w:color="auto"/>
              <w:right w:val="single" w:sz="4" w:space="0" w:color="auto"/>
            </w:tcBorders>
            <w:shd w:val="clear" w:color="000000" w:fill="FFFFFF"/>
          </w:tcPr>
          <w:p w14:paraId="34B3AA9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6BA367A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6CD1A0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56BA78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3,49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E07AA8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0,58</w:t>
            </w:r>
          </w:p>
        </w:tc>
        <w:tc>
          <w:tcPr>
            <w:tcW w:w="709" w:type="dxa"/>
            <w:tcBorders>
              <w:top w:val="nil"/>
              <w:left w:val="single" w:sz="2" w:space="0" w:color="000000"/>
              <w:bottom w:val="single" w:sz="4" w:space="0" w:color="auto"/>
              <w:right w:val="single" w:sz="2" w:space="0" w:color="000000"/>
            </w:tcBorders>
            <w:shd w:val="clear" w:color="000000" w:fill="FFFFFF"/>
          </w:tcPr>
          <w:p w14:paraId="0726FDB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7DE0910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466D057F" w14:textId="77777777" w:rsidTr="00134A27">
        <w:trPr>
          <w:trHeight w:val="137"/>
        </w:trPr>
        <w:tc>
          <w:tcPr>
            <w:tcW w:w="1573" w:type="dxa"/>
            <w:gridSpan w:val="2"/>
            <w:tcBorders>
              <w:top w:val="single" w:sz="4" w:space="0" w:color="auto"/>
              <w:left w:val="single" w:sz="12" w:space="0" w:color="000000"/>
              <w:bottom w:val="nil"/>
              <w:right w:val="single" w:sz="4" w:space="0" w:color="auto"/>
            </w:tcBorders>
            <w:shd w:val="clear" w:color="000000" w:fill="FFFFFF"/>
          </w:tcPr>
          <w:p w14:paraId="4CA29FD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15DA805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A7ACB9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3E16A5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3,39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9B8BF68"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0,83</w:t>
            </w:r>
          </w:p>
        </w:tc>
        <w:tc>
          <w:tcPr>
            <w:tcW w:w="709" w:type="dxa"/>
            <w:tcBorders>
              <w:top w:val="single" w:sz="4" w:space="0" w:color="auto"/>
              <w:left w:val="single" w:sz="2" w:space="0" w:color="000000"/>
              <w:bottom w:val="nil"/>
              <w:right w:val="single" w:sz="2" w:space="0" w:color="000000"/>
            </w:tcBorders>
            <w:shd w:val="clear" w:color="000000" w:fill="FFFFFF"/>
          </w:tcPr>
          <w:p w14:paraId="0F93B6A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30D3BFA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2AC8EBD6" w14:textId="77777777" w:rsidTr="00134A27">
        <w:trPr>
          <w:trHeight w:val="183"/>
        </w:trPr>
        <w:tc>
          <w:tcPr>
            <w:tcW w:w="1573" w:type="dxa"/>
            <w:gridSpan w:val="2"/>
            <w:tcBorders>
              <w:top w:val="nil"/>
              <w:left w:val="single" w:sz="12" w:space="0" w:color="000000"/>
              <w:bottom w:val="nil"/>
              <w:right w:val="single" w:sz="4" w:space="0" w:color="auto"/>
            </w:tcBorders>
            <w:shd w:val="clear" w:color="000000" w:fill="FFFFFF"/>
          </w:tcPr>
          <w:p w14:paraId="5F78B51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34C76EDF"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1F53A1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7C2D02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3,42</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7B8912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0,84</w:t>
            </w:r>
          </w:p>
        </w:tc>
        <w:tc>
          <w:tcPr>
            <w:tcW w:w="709" w:type="dxa"/>
            <w:tcBorders>
              <w:top w:val="nil"/>
              <w:left w:val="single" w:sz="2" w:space="0" w:color="000000"/>
              <w:bottom w:val="nil"/>
              <w:right w:val="single" w:sz="2" w:space="0" w:color="000000"/>
            </w:tcBorders>
            <w:shd w:val="clear" w:color="000000" w:fill="FFFFFF"/>
          </w:tcPr>
          <w:p w14:paraId="6EA48FD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3A2EA6F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78476544" w14:textId="77777777" w:rsidTr="00134A27">
        <w:trPr>
          <w:trHeight w:val="229"/>
        </w:trPr>
        <w:tc>
          <w:tcPr>
            <w:tcW w:w="1573" w:type="dxa"/>
            <w:gridSpan w:val="2"/>
            <w:tcBorders>
              <w:top w:val="nil"/>
              <w:left w:val="single" w:sz="12" w:space="0" w:color="000000"/>
              <w:bottom w:val="nil"/>
              <w:right w:val="single" w:sz="4" w:space="0" w:color="auto"/>
            </w:tcBorders>
            <w:shd w:val="clear" w:color="000000" w:fill="FFFFFF"/>
          </w:tcPr>
          <w:p w14:paraId="790C45D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Duruma Uydurma</w:t>
            </w: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66E0EFF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E620DD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2B93B9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3,96</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7308EF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0,37</w:t>
            </w:r>
          </w:p>
        </w:tc>
        <w:tc>
          <w:tcPr>
            <w:tcW w:w="709" w:type="dxa"/>
            <w:tcBorders>
              <w:top w:val="nil"/>
              <w:left w:val="single" w:sz="2" w:space="0" w:color="000000"/>
              <w:bottom w:val="nil"/>
              <w:right w:val="single" w:sz="2" w:space="0" w:color="000000"/>
            </w:tcBorders>
            <w:shd w:val="clear" w:color="000000" w:fill="FFFFFF"/>
          </w:tcPr>
          <w:p w14:paraId="2CEA461F"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1,88</w:t>
            </w:r>
          </w:p>
        </w:tc>
        <w:tc>
          <w:tcPr>
            <w:tcW w:w="709" w:type="dxa"/>
            <w:tcBorders>
              <w:top w:val="nil"/>
              <w:left w:val="single" w:sz="2" w:space="0" w:color="000000"/>
              <w:bottom w:val="nil"/>
              <w:right w:val="single" w:sz="2" w:space="0" w:color="000000"/>
            </w:tcBorders>
            <w:shd w:val="clear" w:color="000000" w:fill="FFFFFF"/>
          </w:tcPr>
          <w:p w14:paraId="3290CE4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0,12</w:t>
            </w:r>
          </w:p>
        </w:tc>
      </w:tr>
      <w:tr w:rsidR="00134A27" w14:paraId="1D8FC370" w14:textId="77777777" w:rsidTr="00134A27">
        <w:trPr>
          <w:trHeight w:val="179"/>
        </w:trPr>
        <w:tc>
          <w:tcPr>
            <w:tcW w:w="1573" w:type="dxa"/>
            <w:gridSpan w:val="2"/>
            <w:tcBorders>
              <w:top w:val="nil"/>
              <w:left w:val="single" w:sz="12" w:space="0" w:color="000000"/>
              <w:bottom w:val="nil"/>
              <w:right w:val="single" w:sz="4" w:space="0" w:color="auto"/>
            </w:tcBorders>
            <w:shd w:val="clear" w:color="000000" w:fill="FFFFFF"/>
          </w:tcPr>
          <w:p w14:paraId="6604E739"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652769E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417520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DB1F74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3,06</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F6970B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0,98</w:t>
            </w:r>
          </w:p>
        </w:tc>
        <w:tc>
          <w:tcPr>
            <w:tcW w:w="709" w:type="dxa"/>
            <w:tcBorders>
              <w:top w:val="nil"/>
              <w:left w:val="single" w:sz="2" w:space="0" w:color="000000"/>
              <w:bottom w:val="nil"/>
              <w:right w:val="single" w:sz="2" w:space="0" w:color="000000"/>
            </w:tcBorders>
            <w:shd w:val="clear" w:color="000000" w:fill="FFFFFF"/>
          </w:tcPr>
          <w:p w14:paraId="7B15B5E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0AEF68AF"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01F58CC0" w14:textId="77777777" w:rsidTr="00134A27">
        <w:trPr>
          <w:trHeight w:val="363"/>
        </w:trPr>
        <w:tc>
          <w:tcPr>
            <w:tcW w:w="1573" w:type="dxa"/>
            <w:gridSpan w:val="2"/>
            <w:tcBorders>
              <w:top w:val="nil"/>
              <w:left w:val="single" w:sz="12" w:space="0" w:color="000000"/>
              <w:bottom w:val="single" w:sz="4" w:space="0" w:color="auto"/>
              <w:right w:val="single" w:sz="4" w:space="0" w:color="auto"/>
            </w:tcBorders>
            <w:shd w:val="clear" w:color="000000" w:fill="FFFFFF"/>
          </w:tcPr>
          <w:p w14:paraId="2F496C9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2ED6B81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E6113C8"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40E028"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3,32</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E44C2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0,76</w:t>
            </w:r>
          </w:p>
        </w:tc>
        <w:tc>
          <w:tcPr>
            <w:tcW w:w="709" w:type="dxa"/>
            <w:tcBorders>
              <w:top w:val="nil"/>
              <w:left w:val="single" w:sz="2" w:space="0" w:color="000000"/>
              <w:bottom w:val="single" w:sz="4" w:space="0" w:color="auto"/>
              <w:right w:val="single" w:sz="2" w:space="0" w:color="000000"/>
            </w:tcBorders>
            <w:shd w:val="clear" w:color="000000" w:fill="FFFFFF"/>
          </w:tcPr>
          <w:p w14:paraId="0D4A441F"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7524058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D7CAD71" w14:textId="77777777" w:rsidTr="00134A27">
        <w:trPr>
          <w:trHeight w:val="273"/>
        </w:trPr>
        <w:tc>
          <w:tcPr>
            <w:tcW w:w="1573" w:type="dxa"/>
            <w:gridSpan w:val="2"/>
            <w:tcBorders>
              <w:top w:val="single" w:sz="4" w:space="0" w:color="auto"/>
              <w:left w:val="single" w:sz="12" w:space="0" w:color="000000"/>
              <w:bottom w:val="nil"/>
              <w:right w:val="single" w:sz="4" w:space="0" w:color="auto"/>
            </w:tcBorders>
            <w:shd w:val="clear" w:color="000000" w:fill="FFFFFF"/>
          </w:tcPr>
          <w:p w14:paraId="442560E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nil"/>
              <w:right w:val="single" w:sz="12" w:space="0" w:color="000000"/>
            </w:tcBorders>
            <w:shd w:val="clear" w:color="000000" w:fill="FFFFFF"/>
          </w:tcPr>
          <w:p w14:paraId="6903CF9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Üsküdar Üniversitesi</w:t>
            </w:r>
          </w:p>
        </w:tc>
        <w:tc>
          <w:tcPr>
            <w:tcW w:w="709" w:type="dxa"/>
            <w:tcBorders>
              <w:top w:val="single" w:sz="4" w:space="0" w:color="auto"/>
              <w:left w:val="single" w:sz="12" w:space="0" w:color="000000"/>
              <w:bottom w:val="nil"/>
              <w:right w:val="single" w:sz="2" w:space="0" w:color="000000"/>
            </w:tcBorders>
            <w:shd w:val="clear" w:color="000000" w:fill="FFFFFF"/>
            <w:vAlign w:val="center"/>
          </w:tcPr>
          <w:p w14:paraId="523EE75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92" w:type="dxa"/>
            <w:tcBorders>
              <w:top w:val="single" w:sz="4" w:space="0" w:color="auto"/>
              <w:left w:val="single" w:sz="2" w:space="0" w:color="000000"/>
              <w:bottom w:val="nil"/>
              <w:right w:val="single" w:sz="2" w:space="0" w:color="000000"/>
            </w:tcBorders>
            <w:shd w:val="clear" w:color="000000" w:fill="FFFFFF"/>
            <w:vAlign w:val="center"/>
          </w:tcPr>
          <w:p w14:paraId="523E8DA9"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2,98</w:t>
            </w:r>
          </w:p>
        </w:tc>
        <w:tc>
          <w:tcPr>
            <w:tcW w:w="850" w:type="dxa"/>
            <w:tcBorders>
              <w:top w:val="single" w:sz="4" w:space="0" w:color="auto"/>
              <w:left w:val="single" w:sz="2" w:space="0" w:color="000000"/>
              <w:bottom w:val="nil"/>
              <w:right w:val="single" w:sz="2" w:space="0" w:color="000000"/>
            </w:tcBorders>
            <w:shd w:val="clear" w:color="000000" w:fill="FFFFFF"/>
            <w:vAlign w:val="center"/>
          </w:tcPr>
          <w:p w14:paraId="44CD730C"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0,78</w:t>
            </w:r>
          </w:p>
        </w:tc>
        <w:tc>
          <w:tcPr>
            <w:tcW w:w="709" w:type="dxa"/>
            <w:tcBorders>
              <w:top w:val="single" w:sz="4" w:space="0" w:color="auto"/>
              <w:left w:val="single" w:sz="2" w:space="0" w:color="000000"/>
              <w:bottom w:val="nil"/>
              <w:right w:val="single" w:sz="2" w:space="0" w:color="000000"/>
            </w:tcBorders>
            <w:shd w:val="clear" w:color="000000" w:fill="FFFFFF"/>
          </w:tcPr>
          <w:p w14:paraId="18C3675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4" w:space="0" w:color="auto"/>
              <w:left w:val="single" w:sz="2" w:space="0" w:color="000000"/>
              <w:bottom w:val="nil"/>
              <w:right w:val="single" w:sz="2" w:space="0" w:color="000000"/>
            </w:tcBorders>
            <w:shd w:val="clear" w:color="000000" w:fill="FFFFFF"/>
          </w:tcPr>
          <w:p w14:paraId="1B60D94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5CCDE86" w14:textId="77777777" w:rsidTr="00134A27">
        <w:trPr>
          <w:trHeight w:val="277"/>
        </w:trPr>
        <w:tc>
          <w:tcPr>
            <w:tcW w:w="1573" w:type="dxa"/>
            <w:gridSpan w:val="2"/>
            <w:tcBorders>
              <w:top w:val="nil"/>
              <w:left w:val="single" w:sz="12" w:space="0" w:color="000000"/>
              <w:bottom w:val="nil"/>
              <w:right w:val="single" w:sz="4" w:space="0" w:color="auto"/>
            </w:tcBorders>
            <w:shd w:val="clear" w:color="000000" w:fill="FFFFFF"/>
          </w:tcPr>
          <w:p w14:paraId="6316C5C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7BAE5BB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Aydın Adnan Menderes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B00DE4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66</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B5B6A1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3,08</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028FD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0,72</w:t>
            </w:r>
          </w:p>
        </w:tc>
        <w:tc>
          <w:tcPr>
            <w:tcW w:w="709" w:type="dxa"/>
            <w:tcBorders>
              <w:top w:val="nil"/>
              <w:left w:val="single" w:sz="2" w:space="0" w:color="000000"/>
              <w:bottom w:val="nil"/>
              <w:right w:val="single" w:sz="2" w:space="0" w:color="000000"/>
            </w:tcBorders>
            <w:shd w:val="clear" w:color="000000" w:fill="FFFFFF"/>
          </w:tcPr>
          <w:p w14:paraId="0653D7A9"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5985319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6E2B8836" w14:textId="77777777" w:rsidTr="00134A27">
        <w:trPr>
          <w:trHeight w:val="281"/>
        </w:trPr>
        <w:tc>
          <w:tcPr>
            <w:tcW w:w="1573" w:type="dxa"/>
            <w:gridSpan w:val="2"/>
            <w:tcBorders>
              <w:top w:val="nil"/>
              <w:left w:val="single" w:sz="12" w:space="0" w:color="000000"/>
              <w:bottom w:val="nil"/>
              <w:right w:val="single" w:sz="4" w:space="0" w:color="auto"/>
            </w:tcBorders>
            <w:shd w:val="clear" w:color="000000" w:fill="FFFFFF"/>
          </w:tcPr>
          <w:p w14:paraId="7F81A50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Yaratma</w:t>
            </w: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2BA3E78A"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Sinop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9F65A6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11</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F6B68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3,27</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5C5FB3E"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0,60</w:t>
            </w:r>
          </w:p>
        </w:tc>
        <w:tc>
          <w:tcPr>
            <w:tcW w:w="709" w:type="dxa"/>
            <w:tcBorders>
              <w:top w:val="nil"/>
              <w:left w:val="single" w:sz="2" w:space="0" w:color="000000"/>
              <w:bottom w:val="nil"/>
              <w:right w:val="single" w:sz="2" w:space="0" w:color="000000"/>
            </w:tcBorders>
            <w:shd w:val="clear" w:color="000000" w:fill="FFFFFF"/>
          </w:tcPr>
          <w:p w14:paraId="07443FF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1,53</w:t>
            </w:r>
          </w:p>
        </w:tc>
        <w:tc>
          <w:tcPr>
            <w:tcW w:w="709" w:type="dxa"/>
            <w:tcBorders>
              <w:top w:val="nil"/>
              <w:left w:val="single" w:sz="2" w:space="0" w:color="000000"/>
              <w:bottom w:val="nil"/>
              <w:right w:val="single" w:sz="2" w:space="0" w:color="000000"/>
            </w:tcBorders>
            <w:shd w:val="clear" w:color="000000" w:fill="FFFFFF"/>
          </w:tcPr>
          <w:p w14:paraId="605669F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0,20</w:t>
            </w:r>
          </w:p>
        </w:tc>
      </w:tr>
      <w:tr w:rsidR="00134A27" w14:paraId="7F24768B" w14:textId="77777777" w:rsidTr="00134A27">
        <w:trPr>
          <w:trHeight w:val="271"/>
        </w:trPr>
        <w:tc>
          <w:tcPr>
            <w:tcW w:w="1573" w:type="dxa"/>
            <w:gridSpan w:val="2"/>
            <w:tcBorders>
              <w:top w:val="nil"/>
              <w:left w:val="single" w:sz="12" w:space="0" w:color="000000"/>
              <w:bottom w:val="nil"/>
              <w:right w:val="single" w:sz="4" w:space="0" w:color="auto"/>
            </w:tcBorders>
            <w:shd w:val="clear" w:color="000000" w:fill="FFFFFF"/>
          </w:tcPr>
          <w:p w14:paraId="17155FE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2A0CE421"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Iğdır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B989D34"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10</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D3BE37"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2,63</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E351428"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0,69</w:t>
            </w:r>
          </w:p>
        </w:tc>
        <w:tc>
          <w:tcPr>
            <w:tcW w:w="709" w:type="dxa"/>
            <w:tcBorders>
              <w:top w:val="nil"/>
              <w:left w:val="single" w:sz="2" w:space="0" w:color="000000"/>
              <w:bottom w:val="nil"/>
              <w:right w:val="single" w:sz="2" w:space="0" w:color="000000"/>
            </w:tcBorders>
            <w:shd w:val="clear" w:color="000000" w:fill="FFFFFF"/>
          </w:tcPr>
          <w:p w14:paraId="455303A5"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nil"/>
              <w:right w:val="single" w:sz="2" w:space="0" w:color="000000"/>
            </w:tcBorders>
            <w:shd w:val="clear" w:color="000000" w:fill="FFFFFF"/>
          </w:tcPr>
          <w:p w14:paraId="1CBFA4D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r w:rsidR="00134A27" w14:paraId="5F08DF15" w14:textId="77777777" w:rsidTr="00134A27">
        <w:trPr>
          <w:trHeight w:val="261"/>
        </w:trPr>
        <w:tc>
          <w:tcPr>
            <w:tcW w:w="1573" w:type="dxa"/>
            <w:gridSpan w:val="2"/>
            <w:tcBorders>
              <w:top w:val="nil"/>
              <w:left w:val="single" w:sz="12" w:space="0" w:color="000000"/>
              <w:bottom w:val="single" w:sz="4" w:space="0" w:color="auto"/>
              <w:right w:val="single" w:sz="4" w:space="0" w:color="auto"/>
            </w:tcBorders>
            <w:shd w:val="clear" w:color="000000" w:fill="FFFFFF"/>
          </w:tcPr>
          <w:p w14:paraId="34E49E8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3247" w:type="dxa"/>
            <w:tcBorders>
              <w:top w:val="single" w:sz="4" w:space="0" w:color="auto"/>
              <w:left w:val="single" w:sz="4" w:space="0" w:color="auto"/>
              <w:bottom w:val="single" w:sz="4" w:space="0" w:color="auto"/>
              <w:right w:val="single" w:sz="12" w:space="0" w:color="000000"/>
            </w:tcBorders>
            <w:shd w:val="clear" w:color="000000" w:fill="FFFFFF"/>
          </w:tcPr>
          <w:p w14:paraId="41A311A3"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Hakkari Üniversitesi</w:t>
            </w:r>
          </w:p>
        </w:tc>
        <w:tc>
          <w:tcPr>
            <w:tcW w:w="709"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7E87D92"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27</w:t>
            </w:r>
          </w:p>
        </w:tc>
        <w:tc>
          <w:tcPr>
            <w:tcW w:w="99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261E56"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2,89</w:t>
            </w:r>
          </w:p>
        </w:tc>
        <w:tc>
          <w:tcPr>
            <w:tcW w:w="85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6689FB"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r w:rsidRPr="004F791F">
              <w:rPr>
                <w:rFonts w:ascii="Times New Roman" w:hAnsi="Times New Roman" w:cs="Times New Roman"/>
                <w:color w:val="000000"/>
                <w:sz w:val="20"/>
                <w:szCs w:val="20"/>
              </w:rPr>
              <w:t>0,54</w:t>
            </w:r>
          </w:p>
        </w:tc>
        <w:tc>
          <w:tcPr>
            <w:tcW w:w="709" w:type="dxa"/>
            <w:tcBorders>
              <w:top w:val="nil"/>
              <w:left w:val="single" w:sz="2" w:space="0" w:color="000000"/>
              <w:bottom w:val="single" w:sz="4" w:space="0" w:color="auto"/>
              <w:right w:val="single" w:sz="2" w:space="0" w:color="000000"/>
            </w:tcBorders>
            <w:shd w:val="clear" w:color="000000" w:fill="FFFFFF"/>
          </w:tcPr>
          <w:p w14:paraId="2AC839A0"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nil"/>
              <w:left w:val="single" w:sz="2" w:space="0" w:color="000000"/>
              <w:bottom w:val="single" w:sz="4" w:space="0" w:color="auto"/>
              <w:right w:val="single" w:sz="2" w:space="0" w:color="000000"/>
            </w:tcBorders>
            <w:shd w:val="clear" w:color="000000" w:fill="FFFFFF"/>
          </w:tcPr>
          <w:p w14:paraId="5E5787FD" w14:textId="77777777" w:rsidR="00134A27" w:rsidRPr="004F791F" w:rsidRDefault="00134A27" w:rsidP="00CC44C8">
            <w:pPr>
              <w:autoSpaceDE w:val="0"/>
              <w:autoSpaceDN w:val="0"/>
              <w:adjustRightInd w:val="0"/>
              <w:spacing w:after="0" w:line="240" w:lineRule="auto"/>
              <w:jc w:val="center"/>
              <w:rPr>
                <w:rFonts w:ascii="Times New Roman" w:hAnsi="Times New Roman" w:cs="Times New Roman"/>
                <w:color w:val="000000"/>
                <w:sz w:val="20"/>
                <w:szCs w:val="20"/>
              </w:rPr>
            </w:pPr>
          </w:p>
        </w:tc>
      </w:tr>
    </w:tbl>
    <w:p w14:paraId="7263113A" w14:textId="77777777" w:rsidR="00134A27" w:rsidRPr="004C29AD" w:rsidRDefault="00134A27" w:rsidP="00134A27">
      <w:pPr>
        <w:tabs>
          <w:tab w:val="center" w:pos="708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vertAlign w:val="superscript"/>
        </w:rPr>
        <w:t>*</w:t>
      </w:r>
      <w:r w:rsidRPr="004C29AD">
        <w:rPr>
          <w:rFonts w:ascii="Times New Roman" w:hAnsi="Times New Roman" w:cs="Times New Roman"/>
          <w:sz w:val="20"/>
          <w:szCs w:val="20"/>
        </w:rPr>
        <w:t>p&lt;.05 düzeyinde anlamlı (istatistiksel anlamlılık)</w:t>
      </w:r>
    </w:p>
    <w:p w14:paraId="5D98CDC9" w14:textId="77777777" w:rsidR="00134A27" w:rsidRPr="004C29AD" w:rsidRDefault="00134A27" w:rsidP="00134A27">
      <w:pPr>
        <w:tabs>
          <w:tab w:val="center" w:pos="708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color w:val="000000"/>
          <w:sz w:val="20"/>
          <w:szCs w:val="20"/>
          <w:vertAlign w:val="superscript"/>
        </w:rPr>
        <w:t>**</w:t>
      </w:r>
      <w:r w:rsidRPr="004C29AD">
        <w:rPr>
          <w:rFonts w:ascii="Times New Roman" w:hAnsi="Times New Roman" w:cs="Times New Roman"/>
          <w:sz w:val="20"/>
          <w:szCs w:val="20"/>
        </w:rPr>
        <w:t>p&lt;.01 düzeyinde anlamlı (yüksek düzeyde istatistiksel anlamlılık)</w:t>
      </w:r>
    </w:p>
    <w:p w14:paraId="3C7D0255" w14:textId="136642FB" w:rsidR="00570338" w:rsidRDefault="00570338" w:rsidP="00C41A96">
      <w:pPr>
        <w:autoSpaceDE w:val="0"/>
        <w:autoSpaceDN w:val="0"/>
        <w:adjustRightInd w:val="0"/>
        <w:spacing w:after="0" w:line="360" w:lineRule="auto"/>
        <w:jc w:val="both"/>
        <w:rPr>
          <w:rFonts w:ascii="Times New Roman" w:hAnsi="Times New Roman" w:cs="Times New Roman"/>
          <w:sz w:val="24"/>
          <w:szCs w:val="24"/>
        </w:rPr>
      </w:pPr>
    </w:p>
    <w:p w14:paraId="6127271D" w14:textId="79DD277D" w:rsidR="00A231F4" w:rsidRDefault="001570A2" w:rsidP="00A231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Tablo 42’de</w:t>
      </w:r>
      <w:r w:rsidR="00A231F4" w:rsidRPr="003F2BCC">
        <w:rPr>
          <w:rFonts w:ascii="Times New Roman" w:hAnsi="Times New Roman" w:cs="Times New Roman"/>
          <w:sz w:val="24"/>
          <w:szCs w:val="24"/>
        </w:rPr>
        <w:t xml:space="preserve"> gösterildiği üzere yapılan varyans analiz sonuçları incelendiğinde </w:t>
      </w:r>
      <w:r w:rsidR="00A231F4">
        <w:rPr>
          <w:rFonts w:ascii="Times New Roman" w:hAnsi="Times New Roman" w:cs="Times New Roman"/>
          <w:sz w:val="24"/>
          <w:szCs w:val="24"/>
        </w:rPr>
        <w:t xml:space="preserve">ise </w:t>
      </w:r>
      <w:r w:rsidR="00A231F4" w:rsidRPr="003F2BCC">
        <w:rPr>
          <w:rFonts w:ascii="Times New Roman" w:hAnsi="Times New Roman" w:cs="Times New Roman"/>
          <w:sz w:val="24"/>
          <w:szCs w:val="24"/>
        </w:rPr>
        <w:t>çözüm oda</w:t>
      </w:r>
      <w:r w:rsidR="00A231F4">
        <w:rPr>
          <w:rFonts w:ascii="Times New Roman" w:hAnsi="Times New Roman" w:cs="Times New Roman"/>
          <w:sz w:val="24"/>
          <w:szCs w:val="24"/>
        </w:rPr>
        <w:t>klı yaklaşım düzeyleri (F=</w:t>
      </w:r>
      <w:r w:rsidR="00B91732">
        <w:rPr>
          <w:rFonts w:ascii="Times New Roman" w:hAnsi="Times New Roman" w:cs="Times New Roman"/>
          <w:sz w:val="24"/>
          <w:szCs w:val="24"/>
        </w:rPr>
        <w:t xml:space="preserve">0,59,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0,55</w:t>
      </w:r>
      <w:r w:rsidR="00A231F4" w:rsidRPr="003F2BCC">
        <w:rPr>
          <w:rFonts w:ascii="Times New Roman" w:hAnsi="Times New Roman" w:cs="Times New Roman"/>
          <w:sz w:val="24"/>
          <w:szCs w:val="24"/>
        </w:rPr>
        <w:t>) ve çevre sorunların</w:t>
      </w:r>
      <w:r w:rsidR="00A231F4">
        <w:rPr>
          <w:rFonts w:ascii="Times New Roman" w:hAnsi="Times New Roman" w:cs="Times New Roman"/>
          <w:sz w:val="24"/>
          <w:szCs w:val="24"/>
        </w:rPr>
        <w:t>a yönelik davranışları (F=</w:t>
      </w:r>
      <w:r w:rsidR="00B91732">
        <w:rPr>
          <w:rFonts w:ascii="Times New Roman" w:hAnsi="Times New Roman" w:cs="Times New Roman"/>
          <w:sz w:val="24"/>
          <w:szCs w:val="24"/>
        </w:rPr>
        <w:t xml:space="preserve">1,52,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0,22</w:t>
      </w:r>
      <w:r w:rsidR="00A231F4">
        <w:rPr>
          <w:rFonts w:ascii="Times New Roman" w:hAnsi="Times New Roman" w:cs="Times New Roman"/>
          <w:sz w:val="24"/>
          <w:szCs w:val="24"/>
        </w:rPr>
        <w:t xml:space="preserve">) eğitimlerinde hangi düzeyde olduklarına </w:t>
      </w:r>
      <w:r w:rsidR="00A231F4" w:rsidRPr="003F2BCC">
        <w:rPr>
          <w:rFonts w:ascii="Times New Roman" w:hAnsi="Times New Roman" w:cs="Times New Roman"/>
          <w:sz w:val="24"/>
          <w:szCs w:val="24"/>
        </w:rPr>
        <w:t>göre anlamlı</w:t>
      </w:r>
      <w:r w:rsidR="00B91732">
        <w:rPr>
          <w:rFonts w:ascii="Times New Roman" w:hAnsi="Times New Roman" w:cs="Times New Roman"/>
          <w:sz w:val="24"/>
          <w:szCs w:val="24"/>
        </w:rPr>
        <w:t xml:space="preserve"> düzeyde farklılaşma görülmemiştir (p&gt;</w:t>
      </w:r>
      <w:r w:rsidR="00A231F4" w:rsidRPr="003F2BCC">
        <w:rPr>
          <w:rFonts w:ascii="Times New Roman" w:hAnsi="Times New Roman" w:cs="Times New Roman"/>
          <w:sz w:val="24"/>
          <w:szCs w:val="24"/>
        </w:rPr>
        <w:t>0,05). Çevre sorunlarına yönelik davranış ölçeğinin alt boyutları incelendiğind</w:t>
      </w:r>
      <w:r w:rsidR="00A231F4">
        <w:rPr>
          <w:rFonts w:ascii="Times New Roman" w:hAnsi="Times New Roman" w:cs="Times New Roman"/>
          <w:sz w:val="24"/>
          <w:szCs w:val="24"/>
        </w:rPr>
        <w:t>e; Algılama alt boyutu (F=</w:t>
      </w:r>
      <w:r w:rsidR="00B91732">
        <w:rPr>
          <w:rFonts w:ascii="Times New Roman" w:hAnsi="Times New Roman" w:cs="Times New Roman"/>
          <w:sz w:val="24"/>
          <w:szCs w:val="24"/>
        </w:rPr>
        <w:t xml:space="preserve">2,90,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0,06</w:t>
      </w:r>
      <w:r w:rsidR="00A231F4" w:rsidRPr="003F2BCC">
        <w:rPr>
          <w:rFonts w:ascii="Times New Roman" w:hAnsi="Times New Roman" w:cs="Times New Roman"/>
          <w:sz w:val="24"/>
          <w:szCs w:val="24"/>
        </w:rPr>
        <w:t>), Kurul</w:t>
      </w:r>
      <w:r w:rsidR="00A231F4">
        <w:rPr>
          <w:rFonts w:ascii="Times New Roman" w:hAnsi="Times New Roman" w:cs="Times New Roman"/>
          <w:sz w:val="24"/>
          <w:szCs w:val="24"/>
        </w:rPr>
        <w:t>ma alt boyutu (F=</w:t>
      </w:r>
      <w:r w:rsidR="00B91732">
        <w:rPr>
          <w:rFonts w:ascii="Times New Roman" w:hAnsi="Times New Roman" w:cs="Times New Roman"/>
          <w:sz w:val="24"/>
          <w:szCs w:val="24"/>
        </w:rPr>
        <w:t xml:space="preserve">2,41,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0,09</w:t>
      </w:r>
      <w:r w:rsidR="00A231F4" w:rsidRPr="003F2BCC">
        <w:rPr>
          <w:rFonts w:ascii="Times New Roman" w:hAnsi="Times New Roman" w:cs="Times New Roman"/>
          <w:sz w:val="24"/>
          <w:szCs w:val="24"/>
        </w:rPr>
        <w:t>),</w:t>
      </w:r>
      <w:r w:rsidR="00A231F4">
        <w:rPr>
          <w:rFonts w:ascii="Times New Roman" w:hAnsi="Times New Roman" w:cs="Times New Roman"/>
          <w:sz w:val="24"/>
          <w:szCs w:val="24"/>
        </w:rPr>
        <w:t xml:space="preserve"> Klavuzlama alt boyutu (F=</w:t>
      </w:r>
      <w:r w:rsidR="00B91732">
        <w:rPr>
          <w:rFonts w:ascii="Times New Roman" w:hAnsi="Times New Roman" w:cs="Times New Roman"/>
          <w:sz w:val="24"/>
          <w:szCs w:val="24"/>
        </w:rPr>
        <w:t xml:space="preserve">0,40,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0,67</w:t>
      </w:r>
      <w:r w:rsidR="00A231F4" w:rsidRPr="003F2BCC">
        <w:rPr>
          <w:rFonts w:ascii="Times New Roman" w:hAnsi="Times New Roman" w:cs="Times New Roman"/>
          <w:sz w:val="24"/>
          <w:szCs w:val="24"/>
        </w:rPr>
        <w:t xml:space="preserve">), </w:t>
      </w:r>
      <w:r w:rsidR="00A231F4">
        <w:rPr>
          <w:rFonts w:ascii="Times New Roman" w:hAnsi="Times New Roman" w:cs="Times New Roman"/>
          <w:sz w:val="24"/>
          <w:szCs w:val="24"/>
        </w:rPr>
        <w:t>Beceriye dönüştürme alt boyutu (F=</w:t>
      </w:r>
      <w:r w:rsidR="00B91732">
        <w:rPr>
          <w:rFonts w:ascii="Times New Roman" w:hAnsi="Times New Roman" w:cs="Times New Roman"/>
          <w:sz w:val="24"/>
          <w:szCs w:val="24"/>
        </w:rPr>
        <w:t xml:space="preserve">1,08,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0,34</w:t>
      </w:r>
      <w:r w:rsidR="00A231F4" w:rsidRPr="003F2BCC">
        <w:rPr>
          <w:rFonts w:ascii="Times New Roman" w:hAnsi="Times New Roman" w:cs="Times New Roman"/>
          <w:sz w:val="24"/>
          <w:szCs w:val="24"/>
        </w:rPr>
        <w:t>)</w:t>
      </w:r>
      <w:r w:rsidR="00A231F4">
        <w:rPr>
          <w:rFonts w:ascii="Times New Roman" w:hAnsi="Times New Roman" w:cs="Times New Roman"/>
          <w:sz w:val="24"/>
          <w:szCs w:val="24"/>
        </w:rPr>
        <w:t>,</w:t>
      </w:r>
      <w:r w:rsidR="00A231F4" w:rsidRPr="003F2BCC">
        <w:rPr>
          <w:rFonts w:ascii="Times New Roman" w:hAnsi="Times New Roman" w:cs="Times New Roman"/>
          <w:sz w:val="24"/>
          <w:szCs w:val="24"/>
        </w:rPr>
        <w:t xml:space="preserve"> Dur</w:t>
      </w:r>
      <w:r w:rsidR="00A231F4">
        <w:rPr>
          <w:rFonts w:ascii="Times New Roman" w:hAnsi="Times New Roman" w:cs="Times New Roman"/>
          <w:sz w:val="24"/>
          <w:szCs w:val="24"/>
        </w:rPr>
        <w:t>uma uydurma alt boyutu (F=</w:t>
      </w:r>
      <w:r w:rsidR="00B91732">
        <w:rPr>
          <w:rFonts w:ascii="Times New Roman" w:hAnsi="Times New Roman" w:cs="Times New Roman"/>
          <w:sz w:val="24"/>
          <w:szCs w:val="24"/>
        </w:rPr>
        <w:t xml:space="preserve">0,64,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0,53</w:t>
      </w:r>
      <w:r w:rsidR="00A231F4" w:rsidRPr="003F2BCC">
        <w:rPr>
          <w:rFonts w:ascii="Times New Roman" w:hAnsi="Times New Roman" w:cs="Times New Roman"/>
          <w:sz w:val="24"/>
          <w:szCs w:val="24"/>
        </w:rPr>
        <w:t>) ve</w:t>
      </w:r>
      <w:r w:rsidR="00A231F4">
        <w:rPr>
          <w:rFonts w:ascii="Times New Roman" w:hAnsi="Times New Roman" w:cs="Times New Roman"/>
          <w:sz w:val="24"/>
          <w:szCs w:val="24"/>
        </w:rPr>
        <w:t xml:space="preserve"> Yaratma alt boyutları (F=</w:t>
      </w:r>
      <w:r w:rsidR="00B91732">
        <w:rPr>
          <w:rFonts w:ascii="Times New Roman" w:hAnsi="Times New Roman" w:cs="Times New Roman"/>
          <w:sz w:val="24"/>
          <w:szCs w:val="24"/>
        </w:rPr>
        <w:t xml:space="preserve">0,68, </w:t>
      </w:r>
      <w:r w:rsidR="00617F0A">
        <w:rPr>
          <w:rFonts w:ascii="Times New Roman" w:hAnsi="Times New Roman" w:cs="Times New Roman"/>
          <w:sz w:val="24"/>
          <w:szCs w:val="24"/>
        </w:rPr>
        <w:t>p</w:t>
      </w:r>
      <w:r w:rsidR="00A231F4">
        <w:rPr>
          <w:rFonts w:ascii="Times New Roman" w:hAnsi="Times New Roman" w:cs="Times New Roman"/>
          <w:sz w:val="24"/>
          <w:szCs w:val="24"/>
        </w:rPr>
        <w:t>=</w:t>
      </w:r>
      <w:r w:rsidR="00B91732">
        <w:rPr>
          <w:rFonts w:ascii="Times New Roman" w:hAnsi="Times New Roman" w:cs="Times New Roman"/>
          <w:sz w:val="24"/>
          <w:szCs w:val="24"/>
        </w:rPr>
        <w:t>0,51</w:t>
      </w:r>
      <w:r w:rsidR="00A231F4">
        <w:rPr>
          <w:rFonts w:ascii="Times New Roman" w:hAnsi="Times New Roman" w:cs="Times New Roman"/>
          <w:sz w:val="24"/>
          <w:szCs w:val="24"/>
        </w:rPr>
        <w:t>) arasında d</w:t>
      </w:r>
      <w:r w:rsidR="00A231F4" w:rsidRPr="003F2BCC">
        <w:rPr>
          <w:rFonts w:ascii="Times New Roman" w:hAnsi="Times New Roman" w:cs="Times New Roman"/>
          <w:sz w:val="24"/>
          <w:szCs w:val="24"/>
        </w:rPr>
        <w:t>a</w:t>
      </w:r>
      <w:r w:rsidR="00A231F4">
        <w:rPr>
          <w:rFonts w:ascii="Times New Roman" w:hAnsi="Times New Roman" w:cs="Times New Roman"/>
          <w:sz w:val="24"/>
          <w:szCs w:val="24"/>
        </w:rPr>
        <w:t xml:space="preserve"> anlamlı</w:t>
      </w:r>
      <w:r w:rsidR="00B91732">
        <w:rPr>
          <w:rFonts w:ascii="Times New Roman" w:hAnsi="Times New Roman" w:cs="Times New Roman"/>
          <w:sz w:val="24"/>
          <w:szCs w:val="24"/>
        </w:rPr>
        <w:t xml:space="preserve"> farklılıklara rastlanmamıştır (p&gt;0</w:t>
      </w:r>
      <w:r w:rsidR="00A231F4">
        <w:rPr>
          <w:rFonts w:ascii="Times New Roman" w:hAnsi="Times New Roman" w:cs="Times New Roman"/>
          <w:sz w:val="24"/>
          <w:szCs w:val="24"/>
        </w:rPr>
        <w:t>,05)</w:t>
      </w:r>
      <w:r w:rsidR="00A231F4" w:rsidRPr="003F2BCC">
        <w:rPr>
          <w:rFonts w:ascii="Times New Roman" w:hAnsi="Times New Roman" w:cs="Times New Roman"/>
          <w:sz w:val="24"/>
          <w:szCs w:val="24"/>
        </w:rPr>
        <w:t xml:space="preserve">.  </w:t>
      </w:r>
      <w:r w:rsidR="00A231F4">
        <w:rPr>
          <w:rFonts w:ascii="Times New Roman" w:hAnsi="Times New Roman" w:cs="Times New Roman"/>
          <w:sz w:val="24"/>
          <w:szCs w:val="24"/>
        </w:rPr>
        <w:t>Bu durumda araştırmanın onuncu</w:t>
      </w:r>
      <w:r w:rsidR="00A231F4" w:rsidRPr="003F2BCC">
        <w:rPr>
          <w:rFonts w:ascii="Times New Roman" w:hAnsi="Times New Roman" w:cs="Times New Roman"/>
          <w:sz w:val="24"/>
          <w:szCs w:val="24"/>
        </w:rPr>
        <w:t xml:space="preserve"> alt hipotezinde </w:t>
      </w:r>
      <w:r w:rsidR="00A231F4">
        <w:rPr>
          <w:rFonts w:ascii="Times New Roman" w:hAnsi="Times New Roman" w:cs="Times New Roman"/>
          <w:sz w:val="24"/>
          <w:szCs w:val="24"/>
        </w:rPr>
        <w:t xml:space="preserve">yer alan </w:t>
      </w:r>
      <w:r w:rsidR="00A231F4" w:rsidRPr="003F2BCC">
        <w:rPr>
          <w:rFonts w:ascii="Times New Roman" w:hAnsi="Times New Roman" w:cs="Times New Roman"/>
          <w:sz w:val="24"/>
          <w:szCs w:val="24"/>
        </w:rPr>
        <w:t>‘</w:t>
      </w:r>
      <w:r w:rsidR="00F9603A">
        <w:rPr>
          <w:rFonts w:ascii="Times New Roman" w:hAnsi="Times New Roman" w:cs="Times New Roman"/>
          <w:sz w:val="24"/>
          <w:szCs w:val="24"/>
        </w:rPr>
        <w:t>eğitimlerinde hangi düzeyde olduklarına</w:t>
      </w:r>
      <w:r w:rsidR="00A231F4">
        <w:rPr>
          <w:rFonts w:ascii="Times New Roman" w:hAnsi="Times New Roman" w:cs="Times New Roman"/>
          <w:sz w:val="24"/>
          <w:szCs w:val="24"/>
        </w:rPr>
        <w:t xml:space="preserve"> </w:t>
      </w:r>
      <w:r w:rsidR="00A231F4" w:rsidRPr="003F2BCC">
        <w:rPr>
          <w:rFonts w:ascii="Times New Roman" w:hAnsi="Times New Roman" w:cs="Times New Roman"/>
          <w:sz w:val="24"/>
          <w:szCs w:val="24"/>
        </w:rPr>
        <w:t>göre karşıla</w:t>
      </w:r>
      <w:r w:rsidR="00D6751A">
        <w:rPr>
          <w:rFonts w:ascii="Times New Roman" w:hAnsi="Times New Roman" w:cs="Times New Roman"/>
          <w:sz w:val="24"/>
          <w:szCs w:val="24"/>
        </w:rPr>
        <w:t>ştırılmasında farklılıklar görül</w:t>
      </w:r>
      <w:r w:rsidR="00A231F4" w:rsidRPr="003F2BCC">
        <w:rPr>
          <w:rFonts w:ascii="Times New Roman" w:hAnsi="Times New Roman" w:cs="Times New Roman"/>
          <w:sz w:val="24"/>
          <w:szCs w:val="24"/>
        </w:rPr>
        <w:t>mekt</w:t>
      </w:r>
      <w:r w:rsidR="00A231F4">
        <w:rPr>
          <w:rFonts w:ascii="Times New Roman" w:hAnsi="Times New Roman" w:cs="Times New Roman"/>
          <w:sz w:val="24"/>
          <w:szCs w:val="24"/>
        </w:rPr>
        <w:t>edir’ kısmı doğrulan</w:t>
      </w:r>
      <w:r w:rsidR="00B91732">
        <w:rPr>
          <w:rFonts w:ascii="Times New Roman" w:hAnsi="Times New Roman" w:cs="Times New Roman"/>
          <w:sz w:val="24"/>
          <w:szCs w:val="24"/>
        </w:rPr>
        <w:t>ama</w:t>
      </w:r>
      <w:r w:rsidR="00A231F4">
        <w:rPr>
          <w:rFonts w:ascii="Times New Roman" w:hAnsi="Times New Roman" w:cs="Times New Roman"/>
          <w:sz w:val="24"/>
          <w:szCs w:val="24"/>
        </w:rPr>
        <w:t xml:space="preserve">mıştır. </w:t>
      </w:r>
    </w:p>
    <w:p w14:paraId="45D01EA4" w14:textId="3DFF1E43" w:rsidR="00570338" w:rsidRDefault="00570338" w:rsidP="005A223D">
      <w:pPr>
        <w:autoSpaceDE w:val="0"/>
        <w:autoSpaceDN w:val="0"/>
        <w:adjustRightInd w:val="0"/>
        <w:spacing w:after="0" w:line="240" w:lineRule="auto"/>
        <w:jc w:val="both"/>
        <w:rPr>
          <w:rFonts w:ascii="Times New Roman" w:hAnsi="Times New Roman" w:cs="Times New Roman"/>
          <w:sz w:val="24"/>
          <w:szCs w:val="24"/>
        </w:rPr>
      </w:pPr>
    </w:p>
    <w:p w14:paraId="471B145D" w14:textId="5611B78B" w:rsidR="00007852" w:rsidRPr="002F17E7" w:rsidRDefault="002F17E7" w:rsidP="002F17E7">
      <w:pPr>
        <w:pStyle w:val="ResimYazs"/>
        <w:rPr>
          <w:rFonts w:ascii="Times New Roman" w:hAnsi="Times New Roman" w:cs="Times New Roman"/>
          <w:b w:val="0"/>
          <w:color w:val="auto"/>
          <w:sz w:val="22"/>
          <w:szCs w:val="22"/>
        </w:rPr>
      </w:pPr>
      <w:bookmarkStart w:id="116" w:name="_Toc127659917"/>
      <w:r w:rsidRPr="00970561">
        <w:rPr>
          <w:rFonts w:ascii="Times New Roman" w:hAnsi="Times New Roman" w:cs="Times New Roman"/>
          <w:color w:val="auto"/>
          <w:sz w:val="22"/>
          <w:szCs w:val="22"/>
        </w:rPr>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44</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F032D8" w:rsidRPr="002F17E7">
        <w:rPr>
          <w:rFonts w:ascii="Times New Roman" w:hAnsi="Times New Roman" w:cs="Times New Roman"/>
          <w:b w:val="0"/>
          <w:color w:val="auto"/>
          <w:sz w:val="22"/>
          <w:szCs w:val="22"/>
        </w:rPr>
        <w:t>Öğrencilerin</w:t>
      </w:r>
      <w:r w:rsidR="00007852"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e</w:t>
      </w:r>
      <w:r w:rsidR="00F032D8" w:rsidRPr="002F17E7">
        <w:rPr>
          <w:rFonts w:ascii="Times New Roman" w:hAnsi="Times New Roman" w:cs="Times New Roman"/>
          <w:b w:val="0"/>
          <w:color w:val="auto"/>
          <w:sz w:val="22"/>
          <w:szCs w:val="22"/>
        </w:rPr>
        <w:t>ğitim</w:t>
      </w:r>
      <w:r w:rsidR="00007852"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d</w:t>
      </w:r>
      <w:r w:rsidR="00F032D8" w:rsidRPr="002F17E7">
        <w:rPr>
          <w:rFonts w:ascii="Times New Roman" w:hAnsi="Times New Roman" w:cs="Times New Roman"/>
          <w:b w:val="0"/>
          <w:color w:val="auto"/>
          <w:sz w:val="22"/>
          <w:szCs w:val="22"/>
        </w:rPr>
        <w:t>üzeylerine</w:t>
      </w:r>
      <w:r w:rsidR="00007852"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6"/>
    </w:p>
    <w:tbl>
      <w:tblPr>
        <w:tblW w:w="8821" w:type="dxa"/>
        <w:jc w:val="center"/>
        <w:tblLayout w:type="fixed"/>
        <w:tblCellMar>
          <w:left w:w="93" w:type="dxa"/>
          <w:right w:w="93" w:type="dxa"/>
        </w:tblCellMar>
        <w:tblLook w:val="0000" w:firstRow="0" w:lastRow="0" w:firstColumn="0" w:lastColumn="0" w:noHBand="0" w:noVBand="0"/>
      </w:tblPr>
      <w:tblGrid>
        <w:gridCol w:w="2016"/>
        <w:gridCol w:w="1483"/>
        <w:gridCol w:w="1080"/>
        <w:gridCol w:w="1080"/>
        <w:gridCol w:w="1396"/>
        <w:gridCol w:w="883"/>
        <w:gridCol w:w="883"/>
      </w:tblGrid>
      <w:tr w:rsidR="00007852" w:rsidRPr="00B91732" w14:paraId="3510B670" w14:textId="77777777" w:rsidTr="00B91732">
        <w:trPr>
          <w:trHeight w:val="388"/>
          <w:jc w:val="center"/>
        </w:trPr>
        <w:tc>
          <w:tcPr>
            <w:tcW w:w="2016" w:type="dxa"/>
            <w:tcBorders>
              <w:top w:val="single" w:sz="12" w:space="0" w:color="000000"/>
              <w:left w:val="single" w:sz="12" w:space="0" w:color="000000"/>
              <w:bottom w:val="single" w:sz="12" w:space="0" w:color="000000"/>
              <w:right w:val="single" w:sz="4" w:space="0" w:color="auto"/>
            </w:tcBorders>
            <w:shd w:val="clear" w:color="000000" w:fill="FFFFFF"/>
            <w:vAlign w:val="bottom"/>
          </w:tcPr>
          <w:p w14:paraId="74E91B7C"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12" w:space="0" w:color="000000"/>
              <w:left w:val="single" w:sz="4" w:space="0" w:color="auto"/>
              <w:bottom w:val="single" w:sz="12" w:space="0" w:color="000000"/>
              <w:right w:val="single" w:sz="12" w:space="0" w:color="000000"/>
            </w:tcBorders>
            <w:shd w:val="clear" w:color="000000" w:fill="FFFFFF"/>
            <w:vAlign w:val="bottom"/>
          </w:tcPr>
          <w:p w14:paraId="2DD04CDF"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Öğrenci Eğitim Düzeyi</w:t>
            </w:r>
          </w:p>
        </w:tc>
        <w:tc>
          <w:tcPr>
            <w:tcW w:w="1080" w:type="dxa"/>
            <w:tcBorders>
              <w:top w:val="single" w:sz="12" w:space="0" w:color="000000"/>
              <w:left w:val="single" w:sz="12" w:space="0" w:color="000000"/>
              <w:bottom w:val="single" w:sz="2" w:space="0" w:color="000000"/>
              <w:right w:val="single" w:sz="2" w:space="0" w:color="000000"/>
            </w:tcBorders>
            <w:shd w:val="clear" w:color="000000" w:fill="FFFFFF"/>
            <w:vAlign w:val="bottom"/>
          </w:tcPr>
          <w:p w14:paraId="2B21E559"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N</w:t>
            </w:r>
          </w:p>
        </w:tc>
        <w:tc>
          <w:tcPr>
            <w:tcW w:w="1080"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4E68551B"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Ortalama</w:t>
            </w:r>
          </w:p>
        </w:tc>
        <w:tc>
          <w:tcPr>
            <w:tcW w:w="1396"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1395DB7B"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Standart Sapma</w:t>
            </w:r>
          </w:p>
        </w:tc>
        <w:tc>
          <w:tcPr>
            <w:tcW w:w="883" w:type="dxa"/>
            <w:tcBorders>
              <w:top w:val="single" w:sz="12" w:space="0" w:color="000000"/>
              <w:left w:val="single" w:sz="2" w:space="0" w:color="000000"/>
              <w:bottom w:val="single" w:sz="2" w:space="0" w:color="000000"/>
              <w:right w:val="single" w:sz="2" w:space="0" w:color="000000"/>
            </w:tcBorders>
            <w:shd w:val="clear" w:color="000000" w:fill="FFFFFF"/>
          </w:tcPr>
          <w:p w14:paraId="7711BC05"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p>
          <w:p w14:paraId="7E6710D0"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F</w:t>
            </w:r>
          </w:p>
        </w:tc>
        <w:tc>
          <w:tcPr>
            <w:tcW w:w="883" w:type="dxa"/>
            <w:tcBorders>
              <w:top w:val="single" w:sz="12" w:space="0" w:color="000000"/>
              <w:left w:val="single" w:sz="2" w:space="0" w:color="000000"/>
              <w:bottom w:val="single" w:sz="2" w:space="0" w:color="000000"/>
              <w:right w:val="single" w:sz="2" w:space="0" w:color="000000"/>
            </w:tcBorders>
            <w:shd w:val="clear" w:color="000000" w:fill="FFFFFF"/>
          </w:tcPr>
          <w:p w14:paraId="52FCE549" w14:textId="77777777" w:rsidR="00007852" w:rsidRPr="00B91732" w:rsidRDefault="00007852" w:rsidP="005A223D">
            <w:pPr>
              <w:autoSpaceDE w:val="0"/>
              <w:autoSpaceDN w:val="0"/>
              <w:adjustRightInd w:val="0"/>
              <w:spacing w:after="0" w:line="240" w:lineRule="auto"/>
              <w:jc w:val="center"/>
              <w:rPr>
                <w:rFonts w:ascii="Times New Roman" w:hAnsi="Times New Roman" w:cs="Times New Roman"/>
                <w:color w:val="000000"/>
                <w:sz w:val="20"/>
                <w:szCs w:val="20"/>
              </w:rPr>
            </w:pPr>
          </w:p>
          <w:p w14:paraId="4AF506BF" w14:textId="0B6537C2" w:rsidR="00007852" w:rsidRPr="00B91732"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007852" w:rsidRPr="00B91732" w14:paraId="557118DC"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5D33B37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2379A338"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C7768E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BFFF2F4"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4,06</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5186BB6"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1,08</w:t>
            </w:r>
          </w:p>
        </w:tc>
        <w:tc>
          <w:tcPr>
            <w:tcW w:w="883" w:type="dxa"/>
            <w:tcBorders>
              <w:top w:val="nil"/>
              <w:left w:val="single" w:sz="2" w:space="0" w:color="000000"/>
              <w:bottom w:val="nil"/>
              <w:right w:val="single" w:sz="2" w:space="0" w:color="000000"/>
            </w:tcBorders>
            <w:shd w:val="clear" w:color="000000" w:fill="FFFFFF"/>
          </w:tcPr>
          <w:p w14:paraId="14E8DC44"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nil"/>
              <w:right w:val="single" w:sz="2" w:space="0" w:color="000000"/>
            </w:tcBorders>
            <w:shd w:val="clear" w:color="000000" w:fill="FFFFFF"/>
          </w:tcPr>
          <w:p w14:paraId="4456EA8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38D0727B"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6ED39080"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Toplam ÇOY</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455B83D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2DEE823"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7C76A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3,87</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DE0F31B"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0,71</w:t>
            </w:r>
          </w:p>
        </w:tc>
        <w:tc>
          <w:tcPr>
            <w:tcW w:w="883" w:type="dxa"/>
            <w:tcBorders>
              <w:top w:val="nil"/>
              <w:left w:val="single" w:sz="2" w:space="0" w:color="000000"/>
              <w:bottom w:val="nil"/>
              <w:right w:val="single" w:sz="2" w:space="0" w:color="000000"/>
            </w:tcBorders>
            <w:shd w:val="clear" w:color="000000" w:fill="FFFFFF"/>
          </w:tcPr>
          <w:p w14:paraId="69DB381C"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0,59</w:t>
            </w:r>
          </w:p>
        </w:tc>
        <w:tc>
          <w:tcPr>
            <w:tcW w:w="883" w:type="dxa"/>
            <w:tcBorders>
              <w:top w:val="nil"/>
              <w:left w:val="single" w:sz="2" w:space="0" w:color="000000"/>
              <w:bottom w:val="nil"/>
              <w:right w:val="single" w:sz="2" w:space="0" w:color="000000"/>
            </w:tcBorders>
            <w:shd w:val="clear" w:color="000000" w:fill="FFFFFF"/>
          </w:tcPr>
          <w:p w14:paraId="1A047A31"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0,55</w:t>
            </w:r>
          </w:p>
        </w:tc>
      </w:tr>
      <w:tr w:rsidR="00007852" w:rsidRPr="00B91732" w14:paraId="6D2A5EDC"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2FC4B9D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291B43A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6002F5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0261C17"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3,58</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1106A41"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0,91</w:t>
            </w:r>
          </w:p>
        </w:tc>
        <w:tc>
          <w:tcPr>
            <w:tcW w:w="883" w:type="dxa"/>
            <w:tcBorders>
              <w:top w:val="nil"/>
              <w:left w:val="single" w:sz="2" w:space="0" w:color="000000"/>
              <w:bottom w:val="single" w:sz="4" w:space="0" w:color="auto"/>
              <w:right w:val="single" w:sz="2" w:space="0" w:color="000000"/>
            </w:tcBorders>
            <w:shd w:val="clear" w:color="000000" w:fill="FFFFFF"/>
          </w:tcPr>
          <w:p w14:paraId="1DC93FE5"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4CA4E678"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4D9B3383"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7D30952A"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4BD763B1"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1186BD2"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0ED2E0E"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3,21</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0CB5F6"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0,65</w:t>
            </w:r>
          </w:p>
        </w:tc>
        <w:tc>
          <w:tcPr>
            <w:tcW w:w="883" w:type="dxa"/>
            <w:tcBorders>
              <w:top w:val="single" w:sz="4" w:space="0" w:color="auto"/>
              <w:left w:val="single" w:sz="2" w:space="0" w:color="000000"/>
              <w:bottom w:val="nil"/>
              <w:right w:val="single" w:sz="2" w:space="0" w:color="000000"/>
            </w:tcBorders>
            <w:shd w:val="clear" w:color="000000" w:fill="FFFFFF"/>
          </w:tcPr>
          <w:p w14:paraId="10AD8745"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6C2B20E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7CCC23A7"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5613F58A"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Toplam ÇED</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56BF9DE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018860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7DB54E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3,45</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453D90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0,57</w:t>
            </w:r>
          </w:p>
        </w:tc>
        <w:tc>
          <w:tcPr>
            <w:tcW w:w="883" w:type="dxa"/>
            <w:tcBorders>
              <w:top w:val="nil"/>
              <w:left w:val="single" w:sz="2" w:space="0" w:color="000000"/>
              <w:bottom w:val="nil"/>
              <w:right w:val="single" w:sz="2" w:space="0" w:color="000000"/>
            </w:tcBorders>
            <w:shd w:val="clear" w:color="000000" w:fill="FFFFFF"/>
          </w:tcPr>
          <w:p w14:paraId="2FBA08EF"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1,52</w:t>
            </w:r>
          </w:p>
        </w:tc>
        <w:tc>
          <w:tcPr>
            <w:tcW w:w="883" w:type="dxa"/>
            <w:tcBorders>
              <w:top w:val="nil"/>
              <w:left w:val="single" w:sz="2" w:space="0" w:color="000000"/>
              <w:bottom w:val="nil"/>
              <w:right w:val="single" w:sz="2" w:space="0" w:color="000000"/>
            </w:tcBorders>
            <w:shd w:val="clear" w:color="000000" w:fill="FFFFFF"/>
          </w:tcPr>
          <w:p w14:paraId="0EF58A6D"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0,22</w:t>
            </w:r>
          </w:p>
        </w:tc>
      </w:tr>
      <w:tr w:rsidR="00007852" w:rsidRPr="00B91732" w14:paraId="11D15428"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3E80B661"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6AE172B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65F9C6C4"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4B3EB8"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3,52</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3B1F9CC"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0,27</w:t>
            </w:r>
          </w:p>
        </w:tc>
        <w:tc>
          <w:tcPr>
            <w:tcW w:w="883" w:type="dxa"/>
            <w:tcBorders>
              <w:top w:val="nil"/>
              <w:left w:val="single" w:sz="2" w:space="0" w:color="000000"/>
              <w:bottom w:val="single" w:sz="4" w:space="0" w:color="auto"/>
              <w:right w:val="single" w:sz="2" w:space="0" w:color="000000"/>
            </w:tcBorders>
            <w:shd w:val="clear" w:color="000000" w:fill="FFFFFF"/>
          </w:tcPr>
          <w:p w14:paraId="0DC908F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746996F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3D38E4AA"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4D097BA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7FDAA483"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1E641C9"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97669CC"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w:t>
            </w:r>
            <w:r w:rsidR="00B91732" w:rsidRPr="00B91732">
              <w:rPr>
                <w:rFonts w:ascii="Times New Roman" w:hAnsi="Times New Roman" w:cs="Times New Roman"/>
                <w:color w:val="000000"/>
                <w:sz w:val="20"/>
                <w:szCs w:val="20"/>
              </w:rPr>
              <w:t>67</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C5B6A4"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0,96</w:t>
            </w:r>
          </w:p>
        </w:tc>
        <w:tc>
          <w:tcPr>
            <w:tcW w:w="883" w:type="dxa"/>
            <w:tcBorders>
              <w:top w:val="single" w:sz="4" w:space="0" w:color="auto"/>
              <w:left w:val="single" w:sz="2" w:space="0" w:color="000000"/>
              <w:bottom w:val="nil"/>
              <w:right w:val="single" w:sz="2" w:space="0" w:color="000000"/>
            </w:tcBorders>
            <w:shd w:val="clear" w:color="000000" w:fill="FFFFFF"/>
          </w:tcPr>
          <w:p w14:paraId="11FC81FB"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1F1329D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6ED13BF2"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4AA91324"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Algılama</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53502D8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5F0ACDA"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D24023C"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4,03</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97685E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0,77</w:t>
            </w:r>
          </w:p>
        </w:tc>
        <w:tc>
          <w:tcPr>
            <w:tcW w:w="883" w:type="dxa"/>
            <w:tcBorders>
              <w:top w:val="nil"/>
              <w:left w:val="single" w:sz="2" w:space="0" w:color="000000"/>
              <w:bottom w:val="nil"/>
              <w:right w:val="single" w:sz="2" w:space="0" w:color="000000"/>
            </w:tcBorders>
            <w:shd w:val="clear" w:color="000000" w:fill="FFFFFF"/>
          </w:tcPr>
          <w:p w14:paraId="42FAA031"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2,90</w:t>
            </w:r>
          </w:p>
        </w:tc>
        <w:tc>
          <w:tcPr>
            <w:tcW w:w="883" w:type="dxa"/>
            <w:tcBorders>
              <w:top w:val="nil"/>
              <w:left w:val="single" w:sz="2" w:space="0" w:color="000000"/>
              <w:bottom w:val="nil"/>
              <w:right w:val="single" w:sz="2" w:space="0" w:color="000000"/>
            </w:tcBorders>
            <w:shd w:val="clear" w:color="000000" w:fill="FFFFFF"/>
          </w:tcPr>
          <w:p w14:paraId="23E04C06"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0,06</w:t>
            </w:r>
          </w:p>
        </w:tc>
      </w:tr>
      <w:tr w:rsidR="00007852" w:rsidRPr="00B91732" w14:paraId="61566D50"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6BF5B4D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4C2774B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20B698BB"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80E1381"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4,62</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F0EFFF8"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0,48</w:t>
            </w:r>
          </w:p>
        </w:tc>
        <w:tc>
          <w:tcPr>
            <w:tcW w:w="883" w:type="dxa"/>
            <w:tcBorders>
              <w:top w:val="nil"/>
              <w:left w:val="single" w:sz="2" w:space="0" w:color="000000"/>
              <w:bottom w:val="single" w:sz="4" w:space="0" w:color="auto"/>
              <w:right w:val="single" w:sz="2" w:space="0" w:color="000000"/>
            </w:tcBorders>
            <w:shd w:val="clear" w:color="000000" w:fill="FFFFFF"/>
          </w:tcPr>
          <w:p w14:paraId="2D7ED192"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753A86E8"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5DB3C31E"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741D8A03"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2C448F4D"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D3A3A5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DDCEC61"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3,01</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6517BC"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0,69</w:t>
            </w:r>
          </w:p>
        </w:tc>
        <w:tc>
          <w:tcPr>
            <w:tcW w:w="883" w:type="dxa"/>
            <w:tcBorders>
              <w:top w:val="single" w:sz="4" w:space="0" w:color="auto"/>
              <w:left w:val="single" w:sz="2" w:space="0" w:color="000000"/>
              <w:bottom w:val="nil"/>
              <w:right w:val="single" w:sz="2" w:space="0" w:color="000000"/>
            </w:tcBorders>
            <w:shd w:val="clear" w:color="000000" w:fill="FFFFFF"/>
          </w:tcPr>
          <w:p w14:paraId="244C609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21232E4B"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66248C8D"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545147DD"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Kurulma</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4D3ECDB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D65C20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3D2B395"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3,37</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54037F8"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0,62</w:t>
            </w:r>
          </w:p>
        </w:tc>
        <w:tc>
          <w:tcPr>
            <w:tcW w:w="883" w:type="dxa"/>
            <w:tcBorders>
              <w:top w:val="nil"/>
              <w:left w:val="single" w:sz="2" w:space="0" w:color="000000"/>
              <w:bottom w:val="nil"/>
              <w:right w:val="single" w:sz="2" w:space="0" w:color="000000"/>
            </w:tcBorders>
            <w:shd w:val="clear" w:color="000000" w:fill="FFFFFF"/>
          </w:tcPr>
          <w:p w14:paraId="0BAFDA9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2,41</w:t>
            </w:r>
          </w:p>
        </w:tc>
        <w:tc>
          <w:tcPr>
            <w:tcW w:w="883" w:type="dxa"/>
            <w:tcBorders>
              <w:top w:val="nil"/>
              <w:left w:val="single" w:sz="2" w:space="0" w:color="000000"/>
              <w:bottom w:val="nil"/>
              <w:right w:val="single" w:sz="2" w:space="0" w:color="000000"/>
            </w:tcBorders>
            <w:shd w:val="clear" w:color="000000" w:fill="FFFFFF"/>
          </w:tcPr>
          <w:p w14:paraId="7461C737"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0,09</w:t>
            </w:r>
          </w:p>
        </w:tc>
      </w:tr>
      <w:tr w:rsidR="00007852" w:rsidRPr="00B91732" w14:paraId="297017E3"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2330FBE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293D92DC"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A37BAA5"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70012AD"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3,34</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D93C4F"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0,66</w:t>
            </w:r>
          </w:p>
        </w:tc>
        <w:tc>
          <w:tcPr>
            <w:tcW w:w="883" w:type="dxa"/>
            <w:tcBorders>
              <w:top w:val="nil"/>
              <w:left w:val="single" w:sz="2" w:space="0" w:color="000000"/>
              <w:bottom w:val="single" w:sz="4" w:space="0" w:color="auto"/>
              <w:right w:val="single" w:sz="2" w:space="0" w:color="000000"/>
            </w:tcBorders>
            <w:shd w:val="clear" w:color="000000" w:fill="FFFFFF"/>
          </w:tcPr>
          <w:p w14:paraId="30EB64CA"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518654C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0EE02BA0"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461D53A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6E1F0EED"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388C8219"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167D76C"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2,78</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7BFF1A7"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0,73</w:t>
            </w:r>
          </w:p>
        </w:tc>
        <w:tc>
          <w:tcPr>
            <w:tcW w:w="883" w:type="dxa"/>
            <w:tcBorders>
              <w:top w:val="single" w:sz="4" w:space="0" w:color="auto"/>
              <w:left w:val="single" w:sz="2" w:space="0" w:color="000000"/>
              <w:bottom w:val="nil"/>
              <w:right w:val="single" w:sz="2" w:space="0" w:color="000000"/>
            </w:tcBorders>
            <w:shd w:val="clear" w:color="000000" w:fill="FFFFFF"/>
          </w:tcPr>
          <w:p w14:paraId="69A6359C"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286391E1"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05CA4E8C"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48F64628"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Klavuzlama</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2AEE4CB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302D132"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20192B"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2,95</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07274B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0,90</w:t>
            </w:r>
          </w:p>
        </w:tc>
        <w:tc>
          <w:tcPr>
            <w:tcW w:w="883" w:type="dxa"/>
            <w:tcBorders>
              <w:top w:val="nil"/>
              <w:left w:val="single" w:sz="2" w:space="0" w:color="000000"/>
              <w:bottom w:val="nil"/>
              <w:right w:val="single" w:sz="2" w:space="0" w:color="000000"/>
            </w:tcBorders>
            <w:shd w:val="clear" w:color="000000" w:fill="FFFFFF"/>
          </w:tcPr>
          <w:p w14:paraId="21F37DB3"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0,40</w:t>
            </w:r>
          </w:p>
        </w:tc>
        <w:tc>
          <w:tcPr>
            <w:tcW w:w="883" w:type="dxa"/>
            <w:tcBorders>
              <w:top w:val="nil"/>
              <w:left w:val="single" w:sz="2" w:space="0" w:color="000000"/>
              <w:bottom w:val="nil"/>
              <w:right w:val="single" w:sz="2" w:space="0" w:color="000000"/>
            </w:tcBorders>
            <w:shd w:val="clear" w:color="000000" w:fill="FFFFFF"/>
          </w:tcPr>
          <w:p w14:paraId="1529F5E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0,67</w:t>
            </w:r>
          </w:p>
        </w:tc>
      </w:tr>
      <w:tr w:rsidR="00007852" w:rsidRPr="00B91732" w14:paraId="7612C312"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3D33FED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0EC5525C"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2F54061"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5B3A27A"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2,83</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6D08F8"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0,38</w:t>
            </w:r>
          </w:p>
        </w:tc>
        <w:tc>
          <w:tcPr>
            <w:tcW w:w="883" w:type="dxa"/>
            <w:tcBorders>
              <w:top w:val="nil"/>
              <w:left w:val="single" w:sz="2" w:space="0" w:color="000000"/>
              <w:bottom w:val="single" w:sz="4" w:space="0" w:color="auto"/>
              <w:right w:val="single" w:sz="2" w:space="0" w:color="000000"/>
            </w:tcBorders>
            <w:shd w:val="clear" w:color="000000" w:fill="FFFFFF"/>
          </w:tcPr>
          <w:p w14:paraId="5CFE0C73"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1930895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17FA4DAC"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35E52F2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344FC124"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2B15C3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2B9787"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3,50</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860DF1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0,75</w:t>
            </w:r>
          </w:p>
        </w:tc>
        <w:tc>
          <w:tcPr>
            <w:tcW w:w="883" w:type="dxa"/>
            <w:tcBorders>
              <w:top w:val="single" w:sz="4" w:space="0" w:color="auto"/>
              <w:left w:val="single" w:sz="2" w:space="0" w:color="000000"/>
              <w:bottom w:val="nil"/>
              <w:right w:val="single" w:sz="2" w:space="0" w:color="000000"/>
            </w:tcBorders>
            <w:shd w:val="clear" w:color="000000" w:fill="FFFFFF"/>
          </w:tcPr>
          <w:p w14:paraId="775B9FB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110C17D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44EDC722"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7882816B"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Beceriye Dönüştürme</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41ABE014"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79C042F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D70168"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3,72</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65DEBCA"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0,54</w:t>
            </w:r>
          </w:p>
        </w:tc>
        <w:tc>
          <w:tcPr>
            <w:tcW w:w="883" w:type="dxa"/>
            <w:tcBorders>
              <w:top w:val="nil"/>
              <w:left w:val="single" w:sz="2" w:space="0" w:color="000000"/>
              <w:bottom w:val="nil"/>
              <w:right w:val="single" w:sz="2" w:space="0" w:color="000000"/>
            </w:tcBorders>
            <w:shd w:val="clear" w:color="000000" w:fill="FFFFFF"/>
          </w:tcPr>
          <w:p w14:paraId="6C2B8BA2"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1,08</w:t>
            </w:r>
          </w:p>
        </w:tc>
        <w:tc>
          <w:tcPr>
            <w:tcW w:w="883" w:type="dxa"/>
            <w:tcBorders>
              <w:top w:val="nil"/>
              <w:left w:val="single" w:sz="2" w:space="0" w:color="000000"/>
              <w:bottom w:val="nil"/>
              <w:right w:val="single" w:sz="2" w:space="0" w:color="000000"/>
            </w:tcBorders>
            <w:shd w:val="clear" w:color="000000" w:fill="FFFFFF"/>
          </w:tcPr>
          <w:p w14:paraId="5D98AB3A"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0,35</w:t>
            </w:r>
          </w:p>
        </w:tc>
      </w:tr>
      <w:tr w:rsidR="00007852" w:rsidRPr="00B91732" w14:paraId="7DCC9017"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70FD2EE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3BFC4B2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58DCC44E"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863BEB4"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3,85</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597B51E"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0,34</w:t>
            </w:r>
          </w:p>
        </w:tc>
        <w:tc>
          <w:tcPr>
            <w:tcW w:w="883" w:type="dxa"/>
            <w:tcBorders>
              <w:top w:val="nil"/>
              <w:left w:val="single" w:sz="2" w:space="0" w:color="000000"/>
              <w:bottom w:val="single" w:sz="4" w:space="0" w:color="auto"/>
              <w:right w:val="single" w:sz="2" w:space="0" w:color="000000"/>
            </w:tcBorders>
            <w:shd w:val="clear" w:color="000000" w:fill="FFFFFF"/>
          </w:tcPr>
          <w:p w14:paraId="780BFC7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7EE04BE5"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16ADF0EB"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61D12ECF"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30FDB183"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0F8FC12A"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8F2222E"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3,37</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1601D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0,84</w:t>
            </w:r>
          </w:p>
        </w:tc>
        <w:tc>
          <w:tcPr>
            <w:tcW w:w="883" w:type="dxa"/>
            <w:tcBorders>
              <w:top w:val="single" w:sz="4" w:space="0" w:color="auto"/>
              <w:left w:val="single" w:sz="2" w:space="0" w:color="000000"/>
              <w:bottom w:val="nil"/>
              <w:right w:val="single" w:sz="2" w:space="0" w:color="000000"/>
            </w:tcBorders>
            <w:shd w:val="clear" w:color="000000" w:fill="FFFFFF"/>
          </w:tcPr>
          <w:p w14:paraId="1351B215"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402997B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26C11EAD"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2A002C02" w14:textId="77777777" w:rsidR="00007852"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Duruma Uydurma</w:t>
            </w:r>
          </w:p>
        </w:tc>
        <w:tc>
          <w:tcPr>
            <w:tcW w:w="1483" w:type="dxa"/>
            <w:tcBorders>
              <w:top w:val="single" w:sz="4" w:space="0" w:color="auto"/>
              <w:left w:val="single" w:sz="4" w:space="0" w:color="auto"/>
              <w:bottom w:val="nil"/>
              <w:right w:val="single" w:sz="12" w:space="0" w:color="000000"/>
            </w:tcBorders>
            <w:shd w:val="clear" w:color="000000" w:fill="FFFFFF"/>
          </w:tcPr>
          <w:p w14:paraId="63A50AE3"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nil"/>
              <w:right w:val="single" w:sz="2" w:space="0" w:color="000000"/>
            </w:tcBorders>
            <w:shd w:val="clear" w:color="000000" w:fill="FFFFFF"/>
            <w:vAlign w:val="center"/>
          </w:tcPr>
          <w:p w14:paraId="4D9F8F3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nil"/>
              <w:right w:val="single" w:sz="2" w:space="0" w:color="000000"/>
            </w:tcBorders>
            <w:shd w:val="clear" w:color="000000" w:fill="FFFFFF"/>
            <w:vAlign w:val="center"/>
          </w:tcPr>
          <w:p w14:paraId="7D460845"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3,58</w:t>
            </w:r>
          </w:p>
        </w:tc>
        <w:tc>
          <w:tcPr>
            <w:tcW w:w="1396" w:type="dxa"/>
            <w:tcBorders>
              <w:top w:val="single" w:sz="4" w:space="0" w:color="auto"/>
              <w:left w:val="single" w:sz="2" w:space="0" w:color="000000"/>
              <w:bottom w:val="nil"/>
              <w:right w:val="single" w:sz="2" w:space="0" w:color="000000"/>
            </w:tcBorders>
            <w:shd w:val="clear" w:color="000000" w:fill="FFFFFF"/>
            <w:vAlign w:val="center"/>
          </w:tcPr>
          <w:p w14:paraId="02B8305D"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0,70</w:t>
            </w:r>
          </w:p>
        </w:tc>
        <w:tc>
          <w:tcPr>
            <w:tcW w:w="883" w:type="dxa"/>
            <w:tcBorders>
              <w:top w:val="nil"/>
              <w:left w:val="single" w:sz="2" w:space="0" w:color="000000"/>
              <w:bottom w:val="nil"/>
              <w:right w:val="single" w:sz="2" w:space="0" w:color="000000"/>
            </w:tcBorders>
            <w:shd w:val="clear" w:color="000000" w:fill="FFFFFF"/>
          </w:tcPr>
          <w:p w14:paraId="6F240579"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0,64</w:t>
            </w:r>
          </w:p>
        </w:tc>
        <w:tc>
          <w:tcPr>
            <w:tcW w:w="883" w:type="dxa"/>
            <w:tcBorders>
              <w:top w:val="nil"/>
              <w:left w:val="single" w:sz="2" w:space="0" w:color="000000"/>
              <w:bottom w:val="nil"/>
              <w:right w:val="single" w:sz="2" w:space="0" w:color="000000"/>
            </w:tcBorders>
            <w:shd w:val="clear" w:color="000000" w:fill="FFFFFF"/>
          </w:tcPr>
          <w:p w14:paraId="53F2DACF"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0,57</w:t>
            </w:r>
          </w:p>
        </w:tc>
      </w:tr>
      <w:tr w:rsidR="00007852" w:rsidRPr="00B91732" w14:paraId="285C4AEC"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59C2A6C4"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1B8497D4"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8C165B3"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E675B05"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3,65</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E1BA43D"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0,25</w:t>
            </w:r>
          </w:p>
        </w:tc>
        <w:tc>
          <w:tcPr>
            <w:tcW w:w="883" w:type="dxa"/>
            <w:tcBorders>
              <w:top w:val="nil"/>
              <w:left w:val="single" w:sz="2" w:space="0" w:color="000000"/>
              <w:bottom w:val="single" w:sz="4" w:space="0" w:color="auto"/>
              <w:right w:val="single" w:sz="2" w:space="0" w:color="000000"/>
            </w:tcBorders>
            <w:shd w:val="clear" w:color="000000" w:fill="FFFFFF"/>
          </w:tcPr>
          <w:p w14:paraId="25786E56"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182D993C"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007852" w:rsidRPr="00B91732" w14:paraId="687C22F4" w14:textId="77777777" w:rsidTr="00DA39BC">
        <w:trPr>
          <w:trHeight w:val="273"/>
          <w:jc w:val="center"/>
        </w:trPr>
        <w:tc>
          <w:tcPr>
            <w:tcW w:w="2016" w:type="dxa"/>
            <w:tcBorders>
              <w:top w:val="single" w:sz="4" w:space="0" w:color="auto"/>
              <w:left w:val="single" w:sz="12" w:space="0" w:color="000000"/>
              <w:bottom w:val="nil"/>
              <w:right w:val="single" w:sz="4" w:space="0" w:color="auto"/>
            </w:tcBorders>
            <w:shd w:val="clear" w:color="000000" w:fill="FFFFFF"/>
          </w:tcPr>
          <w:p w14:paraId="26B87A7D"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0E3FCADB" w14:textId="77777777" w:rsidR="00007852" w:rsidRPr="00B91732" w:rsidRDefault="006509EB"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Önlisans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055E4F0"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123</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A3C999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2,99</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1DC0300" w14:textId="77777777" w:rsidR="00007852"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0,70</w:t>
            </w:r>
          </w:p>
        </w:tc>
        <w:tc>
          <w:tcPr>
            <w:tcW w:w="883" w:type="dxa"/>
            <w:tcBorders>
              <w:top w:val="single" w:sz="4" w:space="0" w:color="auto"/>
              <w:left w:val="single" w:sz="2" w:space="0" w:color="000000"/>
              <w:bottom w:val="nil"/>
              <w:right w:val="single" w:sz="2" w:space="0" w:color="000000"/>
            </w:tcBorders>
            <w:shd w:val="clear" w:color="000000" w:fill="FFFFFF"/>
          </w:tcPr>
          <w:p w14:paraId="306C011A"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single" w:sz="4" w:space="0" w:color="auto"/>
              <w:left w:val="single" w:sz="2" w:space="0" w:color="000000"/>
              <w:bottom w:val="nil"/>
              <w:right w:val="single" w:sz="2" w:space="0" w:color="000000"/>
            </w:tcBorders>
            <w:shd w:val="clear" w:color="000000" w:fill="FFFFFF"/>
          </w:tcPr>
          <w:p w14:paraId="3A72FDB7" w14:textId="77777777" w:rsidR="00007852" w:rsidRPr="00B91732" w:rsidRDefault="00007852" w:rsidP="00B91732">
            <w:pPr>
              <w:autoSpaceDE w:val="0"/>
              <w:autoSpaceDN w:val="0"/>
              <w:adjustRightInd w:val="0"/>
              <w:spacing w:after="0" w:line="240" w:lineRule="auto"/>
              <w:jc w:val="center"/>
              <w:rPr>
                <w:rFonts w:ascii="Times New Roman" w:hAnsi="Times New Roman" w:cs="Times New Roman"/>
                <w:color w:val="000000"/>
                <w:sz w:val="20"/>
                <w:szCs w:val="20"/>
              </w:rPr>
            </w:pPr>
          </w:p>
        </w:tc>
      </w:tr>
      <w:tr w:rsidR="00952534" w:rsidRPr="00B91732" w14:paraId="19B39A5B" w14:textId="77777777" w:rsidTr="00B91732">
        <w:trPr>
          <w:trHeight w:val="273"/>
          <w:jc w:val="center"/>
        </w:trPr>
        <w:tc>
          <w:tcPr>
            <w:tcW w:w="2016" w:type="dxa"/>
            <w:tcBorders>
              <w:top w:val="nil"/>
              <w:left w:val="single" w:sz="12" w:space="0" w:color="000000"/>
              <w:bottom w:val="nil"/>
              <w:right w:val="single" w:sz="4" w:space="0" w:color="auto"/>
            </w:tcBorders>
            <w:shd w:val="clear" w:color="000000" w:fill="FFFFFF"/>
          </w:tcPr>
          <w:p w14:paraId="7D55E3CC"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Yaratma</w:t>
            </w: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6310FE4C"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Yüksek Lisans</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1DF886BF"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17</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2561EC2"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3,19</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CE6DC5C"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0,70</w:t>
            </w:r>
          </w:p>
        </w:tc>
        <w:tc>
          <w:tcPr>
            <w:tcW w:w="883" w:type="dxa"/>
            <w:tcBorders>
              <w:top w:val="nil"/>
              <w:left w:val="single" w:sz="2" w:space="0" w:color="000000"/>
              <w:bottom w:val="nil"/>
              <w:right w:val="single" w:sz="2" w:space="0" w:color="000000"/>
            </w:tcBorders>
            <w:shd w:val="clear" w:color="000000" w:fill="FFFFFF"/>
          </w:tcPr>
          <w:p w14:paraId="5FA06DC4"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0,68</w:t>
            </w:r>
          </w:p>
        </w:tc>
        <w:tc>
          <w:tcPr>
            <w:tcW w:w="883" w:type="dxa"/>
            <w:tcBorders>
              <w:top w:val="nil"/>
              <w:left w:val="single" w:sz="2" w:space="0" w:color="000000"/>
              <w:bottom w:val="nil"/>
              <w:right w:val="single" w:sz="2" w:space="0" w:color="000000"/>
            </w:tcBorders>
            <w:shd w:val="clear" w:color="000000" w:fill="FFFFFF"/>
          </w:tcPr>
          <w:p w14:paraId="289FE8D2"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0,51</w:t>
            </w:r>
          </w:p>
        </w:tc>
      </w:tr>
      <w:tr w:rsidR="00952534" w:rsidRPr="00B91732" w14:paraId="7F9A3CA5" w14:textId="77777777" w:rsidTr="00DA39BC">
        <w:trPr>
          <w:trHeight w:val="273"/>
          <w:jc w:val="center"/>
        </w:trPr>
        <w:tc>
          <w:tcPr>
            <w:tcW w:w="2016" w:type="dxa"/>
            <w:tcBorders>
              <w:top w:val="nil"/>
              <w:left w:val="single" w:sz="12" w:space="0" w:color="000000"/>
              <w:bottom w:val="single" w:sz="4" w:space="0" w:color="auto"/>
              <w:right w:val="single" w:sz="4" w:space="0" w:color="auto"/>
            </w:tcBorders>
            <w:shd w:val="clear" w:color="000000" w:fill="FFFFFF"/>
          </w:tcPr>
          <w:p w14:paraId="1A355546"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1483" w:type="dxa"/>
            <w:tcBorders>
              <w:top w:val="single" w:sz="4" w:space="0" w:color="auto"/>
              <w:left w:val="single" w:sz="4" w:space="0" w:color="auto"/>
              <w:bottom w:val="single" w:sz="4" w:space="0" w:color="auto"/>
              <w:right w:val="single" w:sz="12" w:space="0" w:color="000000"/>
            </w:tcBorders>
            <w:shd w:val="clear" w:color="000000" w:fill="FFFFFF"/>
          </w:tcPr>
          <w:p w14:paraId="0B152B76"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Doktora</w:t>
            </w:r>
          </w:p>
        </w:tc>
        <w:tc>
          <w:tcPr>
            <w:tcW w:w="1080" w:type="dxa"/>
            <w:tcBorders>
              <w:top w:val="single" w:sz="4" w:space="0" w:color="auto"/>
              <w:left w:val="single" w:sz="12" w:space="0" w:color="000000"/>
              <w:bottom w:val="single" w:sz="4" w:space="0" w:color="auto"/>
              <w:right w:val="single" w:sz="2" w:space="0" w:color="000000"/>
            </w:tcBorders>
            <w:shd w:val="clear" w:color="000000" w:fill="FFFFFF"/>
            <w:vAlign w:val="center"/>
          </w:tcPr>
          <w:p w14:paraId="4630F6DA"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4</w:t>
            </w:r>
          </w:p>
        </w:tc>
        <w:tc>
          <w:tcPr>
            <w:tcW w:w="1080"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F7AF0BF"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3,11</w:t>
            </w:r>
          </w:p>
        </w:tc>
        <w:tc>
          <w:tcPr>
            <w:tcW w:w="1396"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A72AA47" w14:textId="77777777" w:rsidR="00952534" w:rsidRPr="00B91732" w:rsidRDefault="00B91732" w:rsidP="00B91732">
            <w:pPr>
              <w:autoSpaceDE w:val="0"/>
              <w:autoSpaceDN w:val="0"/>
              <w:adjustRightInd w:val="0"/>
              <w:spacing w:after="0" w:line="240" w:lineRule="auto"/>
              <w:jc w:val="center"/>
              <w:rPr>
                <w:rFonts w:ascii="Times New Roman" w:hAnsi="Times New Roman" w:cs="Times New Roman"/>
                <w:color w:val="000000"/>
                <w:sz w:val="20"/>
                <w:szCs w:val="20"/>
              </w:rPr>
            </w:pPr>
            <w:r w:rsidRPr="00B91732">
              <w:rPr>
                <w:rFonts w:ascii="Times New Roman" w:hAnsi="Times New Roman" w:cs="Times New Roman"/>
                <w:color w:val="000000"/>
                <w:sz w:val="20"/>
                <w:szCs w:val="20"/>
              </w:rPr>
              <w:t>0,43</w:t>
            </w:r>
          </w:p>
        </w:tc>
        <w:tc>
          <w:tcPr>
            <w:tcW w:w="883" w:type="dxa"/>
            <w:tcBorders>
              <w:top w:val="nil"/>
              <w:left w:val="single" w:sz="2" w:space="0" w:color="000000"/>
              <w:bottom w:val="single" w:sz="4" w:space="0" w:color="auto"/>
              <w:right w:val="single" w:sz="2" w:space="0" w:color="000000"/>
            </w:tcBorders>
            <w:shd w:val="clear" w:color="000000" w:fill="FFFFFF"/>
          </w:tcPr>
          <w:p w14:paraId="6BFB25EE"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p>
        </w:tc>
        <w:tc>
          <w:tcPr>
            <w:tcW w:w="883" w:type="dxa"/>
            <w:tcBorders>
              <w:top w:val="nil"/>
              <w:left w:val="single" w:sz="2" w:space="0" w:color="000000"/>
              <w:bottom w:val="single" w:sz="4" w:space="0" w:color="auto"/>
              <w:right w:val="single" w:sz="2" w:space="0" w:color="000000"/>
            </w:tcBorders>
            <w:shd w:val="clear" w:color="000000" w:fill="FFFFFF"/>
          </w:tcPr>
          <w:p w14:paraId="1CEB07E2" w14:textId="77777777" w:rsidR="00952534" w:rsidRPr="00B91732" w:rsidRDefault="00952534" w:rsidP="00B91732">
            <w:pPr>
              <w:autoSpaceDE w:val="0"/>
              <w:autoSpaceDN w:val="0"/>
              <w:adjustRightInd w:val="0"/>
              <w:spacing w:after="0" w:line="240" w:lineRule="auto"/>
              <w:jc w:val="center"/>
              <w:rPr>
                <w:rFonts w:ascii="Times New Roman" w:hAnsi="Times New Roman" w:cs="Times New Roman"/>
                <w:color w:val="000000"/>
                <w:sz w:val="20"/>
                <w:szCs w:val="20"/>
              </w:rPr>
            </w:pPr>
          </w:p>
        </w:tc>
      </w:tr>
    </w:tbl>
    <w:p w14:paraId="24511E15" w14:textId="77777777" w:rsidR="00007852" w:rsidRPr="00B91732" w:rsidRDefault="00007852" w:rsidP="00B91732">
      <w:pPr>
        <w:autoSpaceDE w:val="0"/>
        <w:autoSpaceDN w:val="0"/>
        <w:adjustRightInd w:val="0"/>
        <w:spacing w:after="0" w:line="240" w:lineRule="auto"/>
        <w:rPr>
          <w:rFonts w:ascii="$F$" w:hAnsi="$F$" w:cs="$F$"/>
          <w:color w:val="000000"/>
          <w:sz w:val="20"/>
          <w:szCs w:val="20"/>
        </w:rPr>
      </w:pPr>
    </w:p>
    <w:p w14:paraId="56FBCD6A" w14:textId="770ED281" w:rsidR="00007852" w:rsidRDefault="00007852" w:rsidP="00C41A96">
      <w:pPr>
        <w:autoSpaceDE w:val="0"/>
        <w:autoSpaceDN w:val="0"/>
        <w:adjustRightInd w:val="0"/>
        <w:spacing w:after="0" w:line="360" w:lineRule="auto"/>
        <w:jc w:val="both"/>
        <w:rPr>
          <w:rFonts w:ascii="Times New Roman" w:hAnsi="Times New Roman" w:cs="Times New Roman"/>
          <w:sz w:val="24"/>
          <w:szCs w:val="24"/>
        </w:rPr>
      </w:pPr>
    </w:p>
    <w:p w14:paraId="0EAE9F4B" w14:textId="56CF9935" w:rsidR="00CA1392" w:rsidRDefault="00CA1392" w:rsidP="00C41A96">
      <w:pPr>
        <w:autoSpaceDE w:val="0"/>
        <w:autoSpaceDN w:val="0"/>
        <w:adjustRightInd w:val="0"/>
        <w:spacing w:after="0" w:line="360" w:lineRule="auto"/>
        <w:jc w:val="both"/>
        <w:rPr>
          <w:rFonts w:ascii="Times New Roman" w:hAnsi="Times New Roman" w:cs="Times New Roman"/>
          <w:sz w:val="24"/>
          <w:szCs w:val="24"/>
        </w:rPr>
      </w:pPr>
    </w:p>
    <w:p w14:paraId="7535664F" w14:textId="77777777" w:rsidR="00CA1392" w:rsidRDefault="00CA1392" w:rsidP="00C41A96">
      <w:pPr>
        <w:autoSpaceDE w:val="0"/>
        <w:autoSpaceDN w:val="0"/>
        <w:adjustRightInd w:val="0"/>
        <w:spacing w:after="0" w:line="360" w:lineRule="auto"/>
        <w:jc w:val="both"/>
        <w:rPr>
          <w:rFonts w:ascii="Times New Roman" w:hAnsi="Times New Roman" w:cs="Times New Roman"/>
          <w:sz w:val="24"/>
          <w:szCs w:val="24"/>
        </w:rPr>
      </w:pPr>
    </w:p>
    <w:p w14:paraId="7395E5DA" w14:textId="6A56459F" w:rsidR="00DF67F0" w:rsidRPr="002F17E7" w:rsidRDefault="002F17E7" w:rsidP="002F17E7">
      <w:pPr>
        <w:pStyle w:val="ResimYazs"/>
        <w:rPr>
          <w:rFonts w:ascii="Times New Roman" w:hAnsi="Times New Roman" w:cs="Times New Roman"/>
          <w:b w:val="0"/>
          <w:color w:val="auto"/>
          <w:sz w:val="22"/>
          <w:szCs w:val="22"/>
        </w:rPr>
      </w:pPr>
      <w:bookmarkStart w:id="117" w:name="_Toc127659918"/>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45</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DF67F0" w:rsidRPr="002F17E7">
        <w:rPr>
          <w:rFonts w:ascii="Times New Roman" w:hAnsi="Times New Roman" w:cs="Times New Roman"/>
          <w:b w:val="0"/>
          <w:color w:val="auto"/>
          <w:sz w:val="22"/>
          <w:szCs w:val="22"/>
        </w:rPr>
        <w:t>Öğrenciler</w:t>
      </w:r>
      <w:r w:rsidR="00F032D8" w:rsidRPr="002F17E7">
        <w:rPr>
          <w:rFonts w:ascii="Times New Roman" w:hAnsi="Times New Roman" w:cs="Times New Roman"/>
          <w:b w:val="0"/>
          <w:color w:val="auto"/>
          <w:sz w:val="22"/>
          <w:szCs w:val="22"/>
        </w:rPr>
        <w:t>in</w:t>
      </w:r>
      <w:r w:rsidR="00DF67F0"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DF67F0"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sınıf d</w:t>
      </w:r>
      <w:r w:rsidR="00F032D8" w:rsidRPr="002F17E7">
        <w:rPr>
          <w:rFonts w:ascii="Times New Roman" w:hAnsi="Times New Roman" w:cs="Times New Roman"/>
          <w:b w:val="0"/>
          <w:color w:val="auto"/>
          <w:sz w:val="22"/>
          <w:szCs w:val="22"/>
        </w:rPr>
        <w:t>üzeylerine</w:t>
      </w:r>
      <w:r w:rsidR="00DF67F0" w:rsidRPr="002F17E7">
        <w:rPr>
          <w:rFonts w:ascii="Times New Roman" w:hAnsi="Times New Roman" w:cs="Times New Roman"/>
          <w:b w:val="0"/>
          <w:color w:val="auto"/>
          <w:sz w:val="22"/>
          <w:szCs w:val="22"/>
        </w:rPr>
        <w:t xml:space="preserv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7"/>
      <w:r w:rsidR="00DF67F0" w:rsidRPr="002F17E7">
        <w:rPr>
          <w:rFonts w:ascii="Times New Roman" w:hAnsi="Times New Roman" w:cs="Times New Roman"/>
          <w:b w:val="0"/>
          <w:bCs w:val="0"/>
          <w:color w:val="auto"/>
          <w:sz w:val="22"/>
          <w:szCs w:val="22"/>
        </w:rPr>
        <w:tab/>
      </w:r>
    </w:p>
    <w:tbl>
      <w:tblPr>
        <w:tblW w:w="5000" w:type="pct"/>
        <w:tblCellMar>
          <w:left w:w="93" w:type="dxa"/>
          <w:right w:w="93" w:type="dxa"/>
        </w:tblCellMar>
        <w:tblLook w:val="0000" w:firstRow="0" w:lastRow="0" w:firstColumn="0" w:lastColumn="0" w:noHBand="0" w:noVBand="0"/>
      </w:tblPr>
      <w:tblGrid>
        <w:gridCol w:w="2159"/>
        <w:gridCol w:w="1927"/>
        <w:gridCol w:w="770"/>
        <w:gridCol w:w="1215"/>
        <w:gridCol w:w="1670"/>
        <w:gridCol w:w="757"/>
        <w:gridCol w:w="759"/>
      </w:tblGrid>
      <w:tr w:rsidR="00DF67F0" w14:paraId="2101C46B" w14:textId="77777777" w:rsidTr="00970561">
        <w:trPr>
          <w:trHeight w:val="388"/>
        </w:trPr>
        <w:tc>
          <w:tcPr>
            <w:tcW w:w="1166"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589FE038"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0869A049"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Sınıf Düzeyleri</w:t>
            </w:r>
          </w:p>
        </w:tc>
        <w:tc>
          <w:tcPr>
            <w:tcW w:w="416"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5736BF20"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N</w:t>
            </w:r>
          </w:p>
        </w:tc>
        <w:tc>
          <w:tcPr>
            <w:tcW w:w="656"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6A4F07B6"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Ortalama</w:t>
            </w:r>
          </w:p>
        </w:tc>
        <w:tc>
          <w:tcPr>
            <w:tcW w:w="902"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74E7D031"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Standart Sapma</w:t>
            </w:r>
          </w:p>
        </w:tc>
        <w:tc>
          <w:tcPr>
            <w:tcW w:w="409" w:type="pct"/>
            <w:tcBorders>
              <w:top w:val="single" w:sz="12" w:space="0" w:color="000000"/>
              <w:left w:val="single" w:sz="2" w:space="0" w:color="000000"/>
              <w:bottom w:val="single" w:sz="2" w:space="0" w:color="000000"/>
              <w:right w:val="single" w:sz="2" w:space="0" w:color="000000"/>
            </w:tcBorders>
            <w:shd w:val="clear" w:color="000000" w:fill="FFFFFF"/>
          </w:tcPr>
          <w:p w14:paraId="7C2AEA66"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p>
          <w:p w14:paraId="156F3BF9"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F</w:t>
            </w:r>
          </w:p>
        </w:tc>
        <w:tc>
          <w:tcPr>
            <w:tcW w:w="410" w:type="pct"/>
            <w:tcBorders>
              <w:top w:val="single" w:sz="12" w:space="0" w:color="000000"/>
              <w:left w:val="single" w:sz="2" w:space="0" w:color="000000"/>
              <w:bottom w:val="single" w:sz="2" w:space="0" w:color="000000"/>
              <w:right w:val="single" w:sz="2" w:space="0" w:color="000000"/>
            </w:tcBorders>
            <w:shd w:val="clear" w:color="000000" w:fill="FFFFFF"/>
          </w:tcPr>
          <w:p w14:paraId="675C8F1B" w14:textId="77777777" w:rsidR="00DF67F0" w:rsidRPr="00531ED3" w:rsidRDefault="00DF67F0" w:rsidP="005A223D">
            <w:pPr>
              <w:autoSpaceDE w:val="0"/>
              <w:autoSpaceDN w:val="0"/>
              <w:adjustRightInd w:val="0"/>
              <w:spacing w:after="0" w:line="240" w:lineRule="auto"/>
              <w:jc w:val="center"/>
              <w:rPr>
                <w:rFonts w:ascii="Times New Roman" w:hAnsi="Times New Roman" w:cs="Times New Roman"/>
                <w:color w:val="000000"/>
                <w:sz w:val="20"/>
                <w:szCs w:val="20"/>
              </w:rPr>
            </w:pPr>
          </w:p>
          <w:p w14:paraId="64EADBDE" w14:textId="66D114D8" w:rsidR="00DF67F0" w:rsidRPr="00531ED3"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DF67F0" w14:paraId="2CFA062D"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5BD8FE82"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EA89F90" w14:textId="4EEDADA2" w:rsidR="00DF67F0" w:rsidRPr="00AD7D6C" w:rsidRDefault="00DF67F0" w:rsidP="00531ED3">
            <w:pPr>
              <w:autoSpaceDE w:val="0"/>
              <w:autoSpaceDN w:val="0"/>
              <w:adjustRightInd w:val="0"/>
              <w:spacing w:after="0" w:line="240" w:lineRule="auto"/>
              <w:jc w:val="center"/>
              <w:rPr>
                <w:rFonts w:ascii="Times New Roman" w:hAnsi="Times New Roman" w:cs="Times New Roman"/>
                <w:sz w:val="20"/>
                <w:szCs w:val="20"/>
              </w:rPr>
            </w:pPr>
            <w:r w:rsidRPr="00AD7D6C">
              <w:rPr>
                <w:rFonts w:ascii="Times New Roman" w:hAnsi="Times New Roman" w:cs="Times New Roman"/>
                <w:sz w:val="20"/>
                <w:szCs w:val="20"/>
              </w:rPr>
              <w:t>1</w:t>
            </w:r>
            <w:r w:rsidR="000F3550" w:rsidRPr="00AD7D6C">
              <w:rPr>
                <w:rFonts w:ascii="Times New Roman" w:hAnsi="Times New Roman" w:cs="Times New Roman"/>
                <w:sz w:val="20"/>
                <w:szCs w:val="20"/>
              </w:rPr>
              <w:t>.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5FE2517"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1E1ABA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4,29</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83571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0,97</w:t>
            </w:r>
          </w:p>
        </w:tc>
        <w:tc>
          <w:tcPr>
            <w:tcW w:w="409" w:type="pct"/>
            <w:tcBorders>
              <w:top w:val="nil"/>
              <w:left w:val="single" w:sz="2" w:space="0" w:color="000000"/>
              <w:bottom w:val="nil"/>
              <w:right w:val="single" w:sz="2" w:space="0" w:color="000000"/>
            </w:tcBorders>
            <w:shd w:val="clear" w:color="000000" w:fill="FFFFFF"/>
          </w:tcPr>
          <w:p w14:paraId="1EB138B8"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0FD9AE22"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7C90DB2C"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0ECBAC31"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6997DFC" w14:textId="5907F1E6" w:rsidR="00DF67F0" w:rsidRPr="00AD7D6C" w:rsidRDefault="00DF67F0" w:rsidP="00531ED3">
            <w:pPr>
              <w:autoSpaceDE w:val="0"/>
              <w:autoSpaceDN w:val="0"/>
              <w:adjustRightInd w:val="0"/>
              <w:spacing w:after="0" w:line="240" w:lineRule="auto"/>
              <w:jc w:val="center"/>
              <w:rPr>
                <w:rFonts w:ascii="Times New Roman" w:hAnsi="Times New Roman" w:cs="Times New Roman"/>
                <w:sz w:val="20"/>
                <w:szCs w:val="20"/>
              </w:rPr>
            </w:pPr>
            <w:r w:rsidRPr="00AD7D6C">
              <w:rPr>
                <w:rFonts w:ascii="Times New Roman" w:hAnsi="Times New Roman" w:cs="Times New Roman"/>
                <w:sz w:val="20"/>
                <w:szCs w:val="20"/>
              </w:rPr>
              <w:t>2</w:t>
            </w:r>
            <w:r w:rsidR="000F3550" w:rsidRPr="00AD7D6C">
              <w:rPr>
                <w:rFonts w:ascii="Times New Roman" w:hAnsi="Times New Roman" w:cs="Times New Roman"/>
                <w:sz w:val="20"/>
                <w:szCs w:val="20"/>
              </w:rPr>
              <w:t>.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9831080"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41CE42D"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3,94</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36A7ED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1,12</w:t>
            </w:r>
          </w:p>
        </w:tc>
        <w:tc>
          <w:tcPr>
            <w:tcW w:w="409" w:type="pct"/>
            <w:tcBorders>
              <w:top w:val="nil"/>
              <w:left w:val="single" w:sz="2" w:space="0" w:color="000000"/>
              <w:bottom w:val="nil"/>
              <w:right w:val="single" w:sz="2" w:space="0" w:color="000000"/>
            </w:tcBorders>
            <w:shd w:val="clear" w:color="000000" w:fill="FFFFFF"/>
          </w:tcPr>
          <w:p w14:paraId="7790FEE7"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108FED57"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4AB52CB6"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5C352C81" w14:textId="77777777" w:rsidR="00DF67F0"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Toplam ÇOY</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7EF94513"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BDBDF8A"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D1B91DD"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3,62</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5B7B83C"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0,74</w:t>
            </w:r>
          </w:p>
        </w:tc>
        <w:tc>
          <w:tcPr>
            <w:tcW w:w="409" w:type="pct"/>
            <w:tcBorders>
              <w:top w:val="nil"/>
              <w:left w:val="single" w:sz="2" w:space="0" w:color="000000"/>
              <w:bottom w:val="nil"/>
              <w:right w:val="single" w:sz="2" w:space="0" w:color="000000"/>
            </w:tcBorders>
            <w:shd w:val="clear" w:color="000000" w:fill="FFFFFF"/>
          </w:tcPr>
          <w:p w14:paraId="14238D7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1,88</w:t>
            </w:r>
          </w:p>
        </w:tc>
        <w:tc>
          <w:tcPr>
            <w:tcW w:w="410" w:type="pct"/>
            <w:tcBorders>
              <w:top w:val="nil"/>
              <w:left w:val="single" w:sz="2" w:space="0" w:color="000000"/>
              <w:bottom w:val="nil"/>
              <w:right w:val="single" w:sz="2" w:space="0" w:color="000000"/>
            </w:tcBorders>
            <w:shd w:val="clear" w:color="000000" w:fill="FFFFFF"/>
          </w:tcPr>
          <w:p w14:paraId="32F70CDC"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0,14</w:t>
            </w:r>
          </w:p>
        </w:tc>
      </w:tr>
      <w:tr w:rsidR="00DF67F0" w14:paraId="794F82E3"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23812553"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C81A783"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5041593"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8BC58BC"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4,19</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CA4DDD8"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0,62</w:t>
            </w:r>
          </w:p>
        </w:tc>
        <w:tc>
          <w:tcPr>
            <w:tcW w:w="409" w:type="pct"/>
            <w:tcBorders>
              <w:top w:val="nil"/>
              <w:left w:val="single" w:sz="2" w:space="0" w:color="000000"/>
              <w:bottom w:val="single" w:sz="4" w:space="0" w:color="auto"/>
              <w:right w:val="single" w:sz="2" w:space="0" w:color="000000"/>
            </w:tcBorders>
            <w:shd w:val="clear" w:color="000000" w:fill="FFFFFF"/>
          </w:tcPr>
          <w:p w14:paraId="1BDF6E21"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6590A67A"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67A942AF"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25BDDFB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003BCF1E" w14:textId="1C84ACC9"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1855365"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DD0496"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3,28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405CDDC"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0,48</w:t>
            </w:r>
          </w:p>
        </w:tc>
        <w:tc>
          <w:tcPr>
            <w:tcW w:w="409" w:type="pct"/>
            <w:tcBorders>
              <w:top w:val="single" w:sz="4" w:space="0" w:color="auto"/>
              <w:left w:val="single" w:sz="2" w:space="0" w:color="000000"/>
              <w:bottom w:val="nil"/>
              <w:right w:val="single" w:sz="2" w:space="0" w:color="000000"/>
            </w:tcBorders>
            <w:shd w:val="clear" w:color="000000" w:fill="FFFFFF"/>
          </w:tcPr>
          <w:p w14:paraId="5DB7350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587A520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29653A0A"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3702E9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61B8D3E3" w14:textId="04BB595E"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AA594A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D45188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3,17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EC998B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0,72</w:t>
            </w:r>
          </w:p>
        </w:tc>
        <w:tc>
          <w:tcPr>
            <w:tcW w:w="409" w:type="pct"/>
            <w:tcBorders>
              <w:top w:val="nil"/>
              <w:left w:val="single" w:sz="2" w:space="0" w:color="000000"/>
              <w:bottom w:val="nil"/>
              <w:right w:val="single" w:sz="2" w:space="0" w:color="000000"/>
            </w:tcBorders>
            <w:shd w:val="clear" w:color="000000" w:fill="FFFFFF"/>
          </w:tcPr>
          <w:p w14:paraId="06F3FFB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59A4FC05"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7D162FDE"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2B704C87" w14:textId="77777777" w:rsidR="00DF67F0"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Toplam ÇED</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0E34A80B"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51F6F09"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F37938"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3,58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7E4817"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0,53</w:t>
            </w:r>
          </w:p>
        </w:tc>
        <w:tc>
          <w:tcPr>
            <w:tcW w:w="409" w:type="pct"/>
            <w:tcBorders>
              <w:top w:val="nil"/>
              <w:left w:val="single" w:sz="2" w:space="0" w:color="000000"/>
              <w:bottom w:val="nil"/>
              <w:right w:val="single" w:sz="2" w:space="0" w:color="000000"/>
            </w:tcBorders>
            <w:shd w:val="clear" w:color="000000" w:fill="FFFFFF"/>
          </w:tcPr>
          <w:p w14:paraId="1BA05FD1"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1,70</w:t>
            </w:r>
          </w:p>
        </w:tc>
        <w:tc>
          <w:tcPr>
            <w:tcW w:w="410" w:type="pct"/>
            <w:tcBorders>
              <w:top w:val="nil"/>
              <w:left w:val="single" w:sz="2" w:space="0" w:color="000000"/>
              <w:bottom w:val="nil"/>
              <w:right w:val="single" w:sz="2" w:space="0" w:color="000000"/>
            </w:tcBorders>
            <w:shd w:val="clear" w:color="000000" w:fill="FFFFFF"/>
          </w:tcPr>
          <w:p w14:paraId="72889703"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0,17</w:t>
            </w:r>
          </w:p>
        </w:tc>
      </w:tr>
      <w:tr w:rsidR="00DF67F0" w14:paraId="5A38D42E"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57375980"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0171551A"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DA7280"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E679137"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3,21</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63A9B9D"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0,48</w:t>
            </w:r>
          </w:p>
        </w:tc>
        <w:tc>
          <w:tcPr>
            <w:tcW w:w="409" w:type="pct"/>
            <w:tcBorders>
              <w:top w:val="nil"/>
              <w:left w:val="single" w:sz="2" w:space="0" w:color="000000"/>
              <w:bottom w:val="single" w:sz="4" w:space="0" w:color="auto"/>
              <w:right w:val="single" w:sz="2" w:space="0" w:color="000000"/>
            </w:tcBorders>
            <w:shd w:val="clear" w:color="000000" w:fill="FFFFFF"/>
          </w:tcPr>
          <w:p w14:paraId="11708518"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24AE9FE5"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42DE251C"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3E60BEB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08150BE" w14:textId="0B484E0D"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C034FD5"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1A6ACE"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3,82</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E804529"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0,87</w:t>
            </w:r>
          </w:p>
        </w:tc>
        <w:tc>
          <w:tcPr>
            <w:tcW w:w="409" w:type="pct"/>
            <w:tcBorders>
              <w:top w:val="single" w:sz="4" w:space="0" w:color="auto"/>
              <w:left w:val="single" w:sz="2" w:space="0" w:color="000000"/>
              <w:bottom w:val="nil"/>
              <w:right w:val="single" w:sz="2" w:space="0" w:color="000000"/>
            </w:tcBorders>
            <w:shd w:val="clear" w:color="000000" w:fill="FFFFFF"/>
          </w:tcPr>
          <w:p w14:paraId="19EA3E6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4A69408C"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0226D09E"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5F426C6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12448A7A" w14:textId="0E6E1F49"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A81178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56F77A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3,63</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4DCF3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1,01</w:t>
            </w:r>
          </w:p>
        </w:tc>
        <w:tc>
          <w:tcPr>
            <w:tcW w:w="409" w:type="pct"/>
            <w:tcBorders>
              <w:top w:val="nil"/>
              <w:left w:val="single" w:sz="2" w:space="0" w:color="000000"/>
              <w:bottom w:val="nil"/>
              <w:right w:val="single" w:sz="2" w:space="0" w:color="000000"/>
            </w:tcBorders>
            <w:shd w:val="clear" w:color="000000" w:fill="FFFFFF"/>
          </w:tcPr>
          <w:p w14:paraId="5413DFA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1976EB1F"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223D0B85"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261DF466"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Algı</w:t>
            </w:r>
            <w:r w:rsidR="00794D0F" w:rsidRPr="00531ED3">
              <w:rPr>
                <w:rFonts w:ascii="Times New Roman" w:hAnsi="Times New Roman" w:cs="Times New Roman"/>
                <w:color w:val="000000"/>
                <w:sz w:val="20"/>
                <w:szCs w:val="20"/>
              </w:rPr>
              <w:t>lama</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6635ACF8"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439949D"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00721CE"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4,25</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CA89C5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0,53</w:t>
            </w:r>
          </w:p>
        </w:tc>
        <w:tc>
          <w:tcPr>
            <w:tcW w:w="409" w:type="pct"/>
            <w:tcBorders>
              <w:top w:val="nil"/>
              <w:left w:val="single" w:sz="2" w:space="0" w:color="000000"/>
              <w:bottom w:val="nil"/>
              <w:right w:val="single" w:sz="2" w:space="0" w:color="000000"/>
            </w:tcBorders>
            <w:shd w:val="clear" w:color="000000" w:fill="FFFFFF"/>
          </w:tcPr>
          <w:p w14:paraId="7B82EB3A"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1,88</w:t>
            </w:r>
          </w:p>
        </w:tc>
        <w:tc>
          <w:tcPr>
            <w:tcW w:w="410" w:type="pct"/>
            <w:tcBorders>
              <w:top w:val="nil"/>
              <w:left w:val="single" w:sz="2" w:space="0" w:color="000000"/>
              <w:bottom w:val="nil"/>
              <w:right w:val="single" w:sz="2" w:space="0" w:color="000000"/>
            </w:tcBorders>
            <w:shd w:val="clear" w:color="000000" w:fill="FFFFFF"/>
          </w:tcPr>
          <w:p w14:paraId="68871BA9"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0,13</w:t>
            </w:r>
          </w:p>
        </w:tc>
      </w:tr>
      <w:tr w:rsidR="00DF67F0" w14:paraId="4D67751F"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1AEFC117"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7ACF45AD"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CB0F222"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B45FEF5"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3,67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752D98B"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1,02</w:t>
            </w:r>
          </w:p>
        </w:tc>
        <w:tc>
          <w:tcPr>
            <w:tcW w:w="409" w:type="pct"/>
            <w:tcBorders>
              <w:top w:val="nil"/>
              <w:left w:val="single" w:sz="2" w:space="0" w:color="000000"/>
              <w:bottom w:val="single" w:sz="4" w:space="0" w:color="auto"/>
              <w:right w:val="single" w:sz="2" w:space="0" w:color="000000"/>
            </w:tcBorders>
            <w:shd w:val="clear" w:color="000000" w:fill="FFFFFF"/>
          </w:tcPr>
          <w:p w14:paraId="0070697D"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738B9887"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0E95362C"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7F347686"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1AB3FD73" w14:textId="0DC96102"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60EE78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4D56CE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3,07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BFB69C"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0,56</w:t>
            </w:r>
          </w:p>
        </w:tc>
        <w:tc>
          <w:tcPr>
            <w:tcW w:w="409" w:type="pct"/>
            <w:tcBorders>
              <w:top w:val="single" w:sz="4" w:space="0" w:color="auto"/>
              <w:left w:val="single" w:sz="2" w:space="0" w:color="000000"/>
              <w:bottom w:val="nil"/>
              <w:right w:val="single" w:sz="2" w:space="0" w:color="000000"/>
            </w:tcBorders>
            <w:shd w:val="clear" w:color="000000" w:fill="FFFFFF"/>
          </w:tcPr>
          <w:p w14:paraId="77CD263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1440A20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79E2048A"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0D4BF5F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6282FF1" w14:textId="3E3F6644"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EC40C43"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2174CC5"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3,00</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E8E0A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0,75</w:t>
            </w:r>
          </w:p>
        </w:tc>
        <w:tc>
          <w:tcPr>
            <w:tcW w:w="409" w:type="pct"/>
            <w:tcBorders>
              <w:top w:val="nil"/>
              <w:left w:val="single" w:sz="2" w:space="0" w:color="000000"/>
              <w:bottom w:val="nil"/>
              <w:right w:val="single" w:sz="2" w:space="0" w:color="000000"/>
            </w:tcBorders>
            <w:shd w:val="clear" w:color="000000" w:fill="FFFFFF"/>
          </w:tcPr>
          <w:p w14:paraId="4AFF64A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42C4259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3E1FCBA6"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ED50C4E" w14:textId="77777777" w:rsidR="00DF67F0"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Kurulma</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7E45F502"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CD5447D"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CB14580"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3,43</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7C43464"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0,66</w:t>
            </w:r>
          </w:p>
        </w:tc>
        <w:tc>
          <w:tcPr>
            <w:tcW w:w="409" w:type="pct"/>
            <w:tcBorders>
              <w:top w:val="nil"/>
              <w:left w:val="single" w:sz="2" w:space="0" w:color="000000"/>
              <w:bottom w:val="nil"/>
              <w:right w:val="single" w:sz="2" w:space="0" w:color="000000"/>
            </w:tcBorders>
            <w:shd w:val="clear" w:color="000000" w:fill="FFFFFF"/>
          </w:tcPr>
          <w:p w14:paraId="7D1AA196"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1,56</w:t>
            </w:r>
          </w:p>
        </w:tc>
        <w:tc>
          <w:tcPr>
            <w:tcW w:w="410" w:type="pct"/>
            <w:tcBorders>
              <w:top w:val="nil"/>
              <w:left w:val="single" w:sz="2" w:space="0" w:color="000000"/>
              <w:bottom w:val="nil"/>
              <w:right w:val="single" w:sz="2" w:space="0" w:color="000000"/>
            </w:tcBorders>
            <w:shd w:val="clear" w:color="000000" w:fill="FFFFFF"/>
          </w:tcPr>
          <w:p w14:paraId="01B5FFB7"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0,20</w:t>
            </w:r>
          </w:p>
        </w:tc>
      </w:tr>
      <w:tr w:rsidR="00DF67F0" w14:paraId="62AAA879"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64D473AD"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4566928F"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B114235"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0259EF5"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3,08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E4FDD38"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0,53</w:t>
            </w:r>
          </w:p>
        </w:tc>
        <w:tc>
          <w:tcPr>
            <w:tcW w:w="409" w:type="pct"/>
            <w:tcBorders>
              <w:top w:val="nil"/>
              <w:left w:val="single" w:sz="2" w:space="0" w:color="000000"/>
              <w:bottom w:val="single" w:sz="4" w:space="0" w:color="auto"/>
              <w:right w:val="single" w:sz="2" w:space="0" w:color="000000"/>
            </w:tcBorders>
            <w:shd w:val="clear" w:color="000000" w:fill="FFFFFF"/>
          </w:tcPr>
          <w:p w14:paraId="48E67A5F"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4CF15DDC"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40FA87FA"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6D0FD8E3"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14007DF2" w14:textId="5A41D3AE"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1EC5B9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382B64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2,80</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897968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0,61</w:t>
            </w:r>
          </w:p>
        </w:tc>
        <w:tc>
          <w:tcPr>
            <w:tcW w:w="409" w:type="pct"/>
            <w:tcBorders>
              <w:top w:val="single" w:sz="4" w:space="0" w:color="auto"/>
              <w:left w:val="single" w:sz="2" w:space="0" w:color="000000"/>
              <w:bottom w:val="nil"/>
              <w:right w:val="single" w:sz="2" w:space="0" w:color="000000"/>
            </w:tcBorders>
            <w:shd w:val="clear" w:color="000000" w:fill="FFFFFF"/>
          </w:tcPr>
          <w:p w14:paraId="0A76F05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0FEE388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2A719AA0"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63F56DD"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6F43C58" w14:textId="276B53A2"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2BBD09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A3D00EC"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2,77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594B0F"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0,78</w:t>
            </w:r>
          </w:p>
        </w:tc>
        <w:tc>
          <w:tcPr>
            <w:tcW w:w="409" w:type="pct"/>
            <w:tcBorders>
              <w:top w:val="nil"/>
              <w:left w:val="single" w:sz="2" w:space="0" w:color="000000"/>
              <w:bottom w:val="nil"/>
              <w:right w:val="single" w:sz="2" w:space="0" w:color="000000"/>
            </w:tcBorders>
            <w:shd w:val="clear" w:color="000000" w:fill="FFFFFF"/>
          </w:tcPr>
          <w:p w14:paraId="29A1497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2B8BBA2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DF67F0" w14:paraId="73679B9F"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345BCE5" w14:textId="77777777" w:rsidR="00DF67F0"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Klavuzlama</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056C960E"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1C54A0A"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8B628E3"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3,18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4B82B3"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0,88</w:t>
            </w:r>
          </w:p>
        </w:tc>
        <w:tc>
          <w:tcPr>
            <w:tcW w:w="409" w:type="pct"/>
            <w:tcBorders>
              <w:top w:val="nil"/>
              <w:left w:val="single" w:sz="2" w:space="0" w:color="000000"/>
              <w:bottom w:val="nil"/>
              <w:right w:val="single" w:sz="2" w:space="0" w:color="000000"/>
            </w:tcBorders>
            <w:shd w:val="clear" w:color="000000" w:fill="FFFFFF"/>
          </w:tcPr>
          <w:p w14:paraId="0EE1FF25"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1,92</w:t>
            </w:r>
          </w:p>
        </w:tc>
        <w:tc>
          <w:tcPr>
            <w:tcW w:w="410" w:type="pct"/>
            <w:tcBorders>
              <w:top w:val="nil"/>
              <w:left w:val="single" w:sz="2" w:space="0" w:color="000000"/>
              <w:bottom w:val="nil"/>
              <w:right w:val="single" w:sz="2" w:space="0" w:color="000000"/>
            </w:tcBorders>
            <w:shd w:val="clear" w:color="000000" w:fill="FFFFFF"/>
          </w:tcPr>
          <w:p w14:paraId="0F05FA7F"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0,13</w:t>
            </w:r>
          </w:p>
        </w:tc>
      </w:tr>
      <w:tr w:rsidR="00DF67F0" w14:paraId="6DEBB102"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68CA1985"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C41FFC6"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AFE1D74"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1BCD2C5"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2,39</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3EE8B22" w14:textId="77777777" w:rsidR="00DF67F0"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0,36</w:t>
            </w:r>
          </w:p>
        </w:tc>
        <w:tc>
          <w:tcPr>
            <w:tcW w:w="409" w:type="pct"/>
            <w:tcBorders>
              <w:top w:val="nil"/>
              <w:left w:val="single" w:sz="2" w:space="0" w:color="000000"/>
              <w:bottom w:val="single" w:sz="4" w:space="0" w:color="auto"/>
              <w:right w:val="single" w:sz="4" w:space="0" w:color="auto"/>
            </w:tcBorders>
            <w:shd w:val="clear" w:color="000000" w:fill="FFFFFF"/>
          </w:tcPr>
          <w:p w14:paraId="315C80B4"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4" w:space="0" w:color="auto"/>
              <w:bottom w:val="single" w:sz="4" w:space="0" w:color="auto"/>
              <w:right w:val="single" w:sz="2" w:space="0" w:color="000000"/>
            </w:tcBorders>
            <w:shd w:val="clear" w:color="000000" w:fill="FFFFFF"/>
          </w:tcPr>
          <w:p w14:paraId="44C252B5" w14:textId="77777777" w:rsidR="00DF67F0" w:rsidRPr="00531ED3" w:rsidRDefault="00DF67F0"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1197A3F7"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211859D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nil"/>
              <w:right w:val="single" w:sz="12" w:space="0" w:color="000000"/>
            </w:tcBorders>
            <w:shd w:val="clear" w:color="000000" w:fill="FFFFFF"/>
          </w:tcPr>
          <w:p w14:paraId="3E3B5E41" w14:textId="5C6CED9A"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nil"/>
              <w:right w:val="single" w:sz="2" w:space="0" w:color="000000"/>
            </w:tcBorders>
            <w:shd w:val="clear" w:color="000000" w:fill="FFFFFF"/>
            <w:vAlign w:val="center"/>
          </w:tcPr>
          <w:p w14:paraId="069BB29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nil"/>
              <w:right w:val="single" w:sz="2" w:space="0" w:color="000000"/>
            </w:tcBorders>
            <w:shd w:val="clear" w:color="000000" w:fill="FFFFFF"/>
            <w:vAlign w:val="center"/>
          </w:tcPr>
          <w:p w14:paraId="1E1F0F9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3,64</w:t>
            </w:r>
          </w:p>
        </w:tc>
        <w:tc>
          <w:tcPr>
            <w:tcW w:w="902" w:type="pct"/>
            <w:tcBorders>
              <w:top w:val="single" w:sz="4" w:space="0" w:color="auto"/>
              <w:left w:val="single" w:sz="2" w:space="0" w:color="000000"/>
              <w:bottom w:val="nil"/>
              <w:right w:val="single" w:sz="2" w:space="0" w:color="000000"/>
            </w:tcBorders>
            <w:shd w:val="clear" w:color="000000" w:fill="FFFFFF"/>
            <w:vAlign w:val="center"/>
          </w:tcPr>
          <w:p w14:paraId="28A4F6CF"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0,58</w:t>
            </w:r>
          </w:p>
        </w:tc>
        <w:tc>
          <w:tcPr>
            <w:tcW w:w="409" w:type="pct"/>
            <w:tcBorders>
              <w:top w:val="single" w:sz="4" w:space="0" w:color="auto"/>
              <w:left w:val="single" w:sz="2" w:space="0" w:color="000000"/>
              <w:bottom w:val="nil"/>
              <w:right w:val="single" w:sz="2" w:space="0" w:color="000000"/>
            </w:tcBorders>
            <w:shd w:val="clear" w:color="000000" w:fill="FFFFFF"/>
          </w:tcPr>
          <w:p w14:paraId="5B9D217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3619A9E6"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31529723"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0179F22E"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E4C9212" w14:textId="2068AAB4"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A8CA1B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023F0D9"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3,43</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DDB7DBD"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0,81</w:t>
            </w:r>
          </w:p>
        </w:tc>
        <w:tc>
          <w:tcPr>
            <w:tcW w:w="409" w:type="pct"/>
            <w:tcBorders>
              <w:top w:val="nil"/>
              <w:left w:val="single" w:sz="2" w:space="0" w:color="000000"/>
              <w:bottom w:val="nil"/>
              <w:right w:val="single" w:sz="2" w:space="0" w:color="000000"/>
            </w:tcBorders>
            <w:shd w:val="clear" w:color="000000" w:fill="FFFFFF"/>
          </w:tcPr>
          <w:p w14:paraId="08738B63"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53B712A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794D0F" w14:paraId="48BAF207"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487CDBBA"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Beceriye Dönüştürme</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79064961"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3A1424"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234CF8"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3,76</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14CA028"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0,56</w:t>
            </w:r>
          </w:p>
        </w:tc>
        <w:tc>
          <w:tcPr>
            <w:tcW w:w="409" w:type="pct"/>
            <w:tcBorders>
              <w:top w:val="nil"/>
              <w:left w:val="single" w:sz="2" w:space="0" w:color="000000"/>
              <w:bottom w:val="nil"/>
              <w:right w:val="single" w:sz="2" w:space="0" w:color="000000"/>
            </w:tcBorders>
            <w:shd w:val="clear" w:color="000000" w:fill="FFFFFF"/>
          </w:tcPr>
          <w:p w14:paraId="53A9109C"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1,56</w:t>
            </w:r>
          </w:p>
        </w:tc>
        <w:tc>
          <w:tcPr>
            <w:tcW w:w="410" w:type="pct"/>
            <w:tcBorders>
              <w:top w:val="nil"/>
              <w:left w:val="single" w:sz="2" w:space="0" w:color="000000"/>
              <w:bottom w:val="nil"/>
              <w:right w:val="single" w:sz="2" w:space="0" w:color="000000"/>
            </w:tcBorders>
            <w:shd w:val="clear" w:color="000000" w:fill="FFFFFF"/>
          </w:tcPr>
          <w:p w14:paraId="17EF0C63"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0,20</w:t>
            </w:r>
          </w:p>
        </w:tc>
      </w:tr>
      <w:tr w:rsidR="00794D0F" w14:paraId="4D6C3687"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46E3DBFF"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E7B9D3B"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74BA0DF"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B676CF2"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3,75</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9CB42E7"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0,49</w:t>
            </w:r>
          </w:p>
        </w:tc>
        <w:tc>
          <w:tcPr>
            <w:tcW w:w="409" w:type="pct"/>
            <w:tcBorders>
              <w:top w:val="nil"/>
              <w:left w:val="single" w:sz="2" w:space="0" w:color="000000"/>
              <w:bottom w:val="single" w:sz="4" w:space="0" w:color="auto"/>
              <w:right w:val="single" w:sz="2" w:space="0" w:color="000000"/>
            </w:tcBorders>
            <w:shd w:val="clear" w:color="000000" w:fill="FFFFFF"/>
          </w:tcPr>
          <w:p w14:paraId="25D25A3B"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11DC59C3"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4A66DCDB"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6B5A4CC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023FE72E" w14:textId="18212A64"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894797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303EAED"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3,48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8584EC7"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0,70</w:t>
            </w:r>
          </w:p>
        </w:tc>
        <w:tc>
          <w:tcPr>
            <w:tcW w:w="409" w:type="pct"/>
            <w:tcBorders>
              <w:top w:val="single" w:sz="4" w:space="0" w:color="auto"/>
              <w:left w:val="single" w:sz="2" w:space="0" w:color="000000"/>
              <w:bottom w:val="nil"/>
              <w:right w:val="single" w:sz="2" w:space="0" w:color="000000"/>
            </w:tcBorders>
            <w:shd w:val="clear" w:color="000000" w:fill="FFFFFF"/>
          </w:tcPr>
          <w:p w14:paraId="1ED3097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211F575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3C9A572A"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7338A2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F472C9E" w14:textId="57FAA0F0"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887835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1C56CB3"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3,32</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DE80AA9"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0,90</w:t>
            </w:r>
          </w:p>
        </w:tc>
        <w:tc>
          <w:tcPr>
            <w:tcW w:w="409" w:type="pct"/>
            <w:tcBorders>
              <w:top w:val="nil"/>
              <w:left w:val="single" w:sz="2" w:space="0" w:color="000000"/>
              <w:bottom w:val="nil"/>
              <w:right w:val="single" w:sz="2" w:space="0" w:color="000000"/>
            </w:tcBorders>
            <w:shd w:val="clear" w:color="000000" w:fill="FFFFFF"/>
          </w:tcPr>
          <w:p w14:paraId="09EDC426"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018A959D"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794D0F" w14:paraId="06D34194"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080EC9C4"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Duruma Uydurma</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A5F2B89"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015FD9C"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6AF3785"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3,87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AF1A7E1"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0,49</w:t>
            </w:r>
          </w:p>
        </w:tc>
        <w:tc>
          <w:tcPr>
            <w:tcW w:w="409" w:type="pct"/>
            <w:tcBorders>
              <w:top w:val="nil"/>
              <w:left w:val="single" w:sz="2" w:space="0" w:color="000000"/>
              <w:bottom w:val="nil"/>
              <w:right w:val="single" w:sz="2" w:space="0" w:color="000000"/>
            </w:tcBorders>
            <w:shd w:val="clear" w:color="000000" w:fill="FFFFFF"/>
          </w:tcPr>
          <w:p w14:paraId="03C25648"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2,60</w:t>
            </w:r>
          </w:p>
        </w:tc>
        <w:tc>
          <w:tcPr>
            <w:tcW w:w="410" w:type="pct"/>
            <w:tcBorders>
              <w:top w:val="nil"/>
              <w:left w:val="single" w:sz="2" w:space="0" w:color="000000"/>
              <w:bottom w:val="nil"/>
              <w:right w:val="single" w:sz="2" w:space="0" w:color="000000"/>
            </w:tcBorders>
            <w:shd w:val="clear" w:color="000000" w:fill="FFFFFF"/>
          </w:tcPr>
          <w:p w14:paraId="5174BF14" w14:textId="4588DFBD" w:rsidR="00794D0F" w:rsidRPr="00531ED3" w:rsidRDefault="00DF2A76" w:rsidP="00531ED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0,05</w:t>
            </w:r>
            <w:r>
              <w:rPr>
                <w:rFonts w:ascii="Times New Roman" w:hAnsi="Times New Roman" w:cs="Times New Roman"/>
                <w:color w:val="000000"/>
                <w:sz w:val="20"/>
                <w:szCs w:val="20"/>
                <w:vertAlign w:val="superscript"/>
              </w:rPr>
              <w:t>*</w:t>
            </w:r>
          </w:p>
        </w:tc>
      </w:tr>
      <w:tr w:rsidR="00794D0F" w14:paraId="27E83DD4"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71878009"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7647DF17"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E465F14"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BA677F"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2,97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62135D4"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0,56</w:t>
            </w:r>
          </w:p>
        </w:tc>
        <w:tc>
          <w:tcPr>
            <w:tcW w:w="409" w:type="pct"/>
            <w:tcBorders>
              <w:top w:val="nil"/>
              <w:left w:val="single" w:sz="2" w:space="0" w:color="000000"/>
              <w:bottom w:val="single" w:sz="4" w:space="0" w:color="auto"/>
              <w:right w:val="single" w:sz="2" w:space="0" w:color="000000"/>
            </w:tcBorders>
            <w:shd w:val="clear" w:color="000000" w:fill="FFFFFF"/>
          </w:tcPr>
          <w:p w14:paraId="431AAC74"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7156BEF2"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656C3BD6"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29E43D2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40AF29C" w14:textId="2E175E18"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1.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30A24AA"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41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2D4700"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2,97</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F09C282"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0,57</w:t>
            </w:r>
          </w:p>
        </w:tc>
        <w:tc>
          <w:tcPr>
            <w:tcW w:w="409" w:type="pct"/>
            <w:tcBorders>
              <w:top w:val="single" w:sz="4" w:space="0" w:color="auto"/>
              <w:left w:val="single" w:sz="2" w:space="0" w:color="000000"/>
              <w:bottom w:val="nil"/>
              <w:right w:val="single" w:sz="2" w:space="0" w:color="000000"/>
            </w:tcBorders>
            <w:shd w:val="clear" w:color="000000" w:fill="FFFFFF"/>
          </w:tcPr>
          <w:p w14:paraId="3477EA9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single" w:sz="4" w:space="0" w:color="auto"/>
              <w:left w:val="single" w:sz="2" w:space="0" w:color="000000"/>
              <w:bottom w:val="nil"/>
              <w:right w:val="single" w:sz="2" w:space="0" w:color="000000"/>
            </w:tcBorders>
            <w:shd w:val="clear" w:color="000000" w:fill="FFFFFF"/>
          </w:tcPr>
          <w:p w14:paraId="776E818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AD7D6C" w14:paraId="44DFF35D"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04405D48"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34475325" w14:textId="74397272"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AD7D6C">
              <w:rPr>
                <w:rFonts w:ascii="Times New Roman" w:hAnsi="Times New Roman" w:cs="Times New Roman"/>
                <w:sz w:val="20"/>
                <w:szCs w:val="20"/>
              </w:rPr>
              <w:t>2. sınıf</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F4D90ED"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83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DBDAFCF"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2,98</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10E7EA1"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0,76</w:t>
            </w:r>
          </w:p>
        </w:tc>
        <w:tc>
          <w:tcPr>
            <w:tcW w:w="409" w:type="pct"/>
            <w:tcBorders>
              <w:top w:val="nil"/>
              <w:left w:val="single" w:sz="2" w:space="0" w:color="000000"/>
              <w:bottom w:val="nil"/>
              <w:right w:val="single" w:sz="2" w:space="0" w:color="000000"/>
            </w:tcBorders>
            <w:shd w:val="clear" w:color="000000" w:fill="FFFFFF"/>
          </w:tcPr>
          <w:p w14:paraId="241CA594"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nil"/>
              <w:right w:val="single" w:sz="2" w:space="0" w:color="000000"/>
            </w:tcBorders>
            <w:shd w:val="clear" w:color="000000" w:fill="FFFFFF"/>
          </w:tcPr>
          <w:p w14:paraId="7A08F65B" w14:textId="77777777" w:rsidR="00AD7D6C" w:rsidRPr="00531ED3" w:rsidRDefault="00AD7D6C" w:rsidP="00AD7D6C">
            <w:pPr>
              <w:autoSpaceDE w:val="0"/>
              <w:autoSpaceDN w:val="0"/>
              <w:adjustRightInd w:val="0"/>
              <w:spacing w:after="0" w:line="240" w:lineRule="auto"/>
              <w:jc w:val="center"/>
              <w:rPr>
                <w:rFonts w:ascii="Times New Roman" w:hAnsi="Times New Roman" w:cs="Times New Roman"/>
                <w:color w:val="000000"/>
                <w:sz w:val="20"/>
                <w:szCs w:val="20"/>
              </w:rPr>
            </w:pPr>
          </w:p>
        </w:tc>
      </w:tr>
      <w:tr w:rsidR="00794D0F" w14:paraId="0EF0E2D3"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5E88010A"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Yaratma</w:t>
            </w: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229CB6B3"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Ders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119B13D"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14</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1B1648E"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3,23</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D6B4493"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0,70</w:t>
            </w:r>
          </w:p>
        </w:tc>
        <w:tc>
          <w:tcPr>
            <w:tcW w:w="409" w:type="pct"/>
            <w:tcBorders>
              <w:top w:val="nil"/>
              <w:left w:val="single" w:sz="2" w:space="0" w:color="000000"/>
              <w:bottom w:val="nil"/>
              <w:right w:val="single" w:sz="2" w:space="0" w:color="000000"/>
            </w:tcBorders>
            <w:shd w:val="clear" w:color="000000" w:fill="FFFFFF"/>
          </w:tcPr>
          <w:p w14:paraId="67327C97"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0,68</w:t>
            </w:r>
          </w:p>
        </w:tc>
        <w:tc>
          <w:tcPr>
            <w:tcW w:w="410" w:type="pct"/>
            <w:tcBorders>
              <w:top w:val="nil"/>
              <w:left w:val="single" w:sz="2" w:space="0" w:color="000000"/>
              <w:bottom w:val="nil"/>
              <w:right w:val="single" w:sz="2" w:space="0" w:color="000000"/>
            </w:tcBorders>
            <w:shd w:val="clear" w:color="000000" w:fill="FFFFFF"/>
          </w:tcPr>
          <w:p w14:paraId="16E29EC0"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0,56</w:t>
            </w:r>
          </w:p>
        </w:tc>
      </w:tr>
      <w:tr w:rsidR="00794D0F" w14:paraId="1F0201FB"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4A3A7F89"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pct"/>
            <w:tcBorders>
              <w:top w:val="single" w:sz="4" w:space="0" w:color="auto"/>
              <w:left w:val="single" w:sz="4" w:space="0" w:color="auto"/>
              <w:bottom w:val="single" w:sz="4" w:space="0" w:color="auto"/>
              <w:right w:val="single" w:sz="12" w:space="0" w:color="000000"/>
            </w:tcBorders>
            <w:shd w:val="clear" w:color="000000" w:fill="FFFFFF"/>
          </w:tcPr>
          <w:p w14:paraId="413B7E2A"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Tez Aşamasında</w:t>
            </w:r>
          </w:p>
        </w:tc>
        <w:tc>
          <w:tcPr>
            <w:tcW w:w="416"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263F178"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6</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3344C2"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3,19</w:t>
            </w:r>
          </w:p>
        </w:tc>
        <w:tc>
          <w:tcPr>
            <w:tcW w:w="902"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CE1C136" w14:textId="77777777" w:rsidR="00794D0F" w:rsidRPr="00531ED3" w:rsidRDefault="00E7044E" w:rsidP="00531ED3">
            <w:pPr>
              <w:autoSpaceDE w:val="0"/>
              <w:autoSpaceDN w:val="0"/>
              <w:adjustRightInd w:val="0"/>
              <w:spacing w:after="0" w:line="240" w:lineRule="auto"/>
              <w:jc w:val="center"/>
              <w:rPr>
                <w:rFonts w:ascii="Times New Roman" w:hAnsi="Times New Roman" w:cs="Times New Roman"/>
                <w:color w:val="000000"/>
                <w:sz w:val="20"/>
                <w:szCs w:val="20"/>
              </w:rPr>
            </w:pPr>
            <w:r w:rsidRPr="00531ED3">
              <w:rPr>
                <w:rFonts w:ascii="Times New Roman" w:hAnsi="Times New Roman" w:cs="Times New Roman"/>
                <w:color w:val="000000"/>
                <w:sz w:val="20"/>
                <w:szCs w:val="20"/>
              </w:rPr>
              <w:t>0,57</w:t>
            </w:r>
          </w:p>
        </w:tc>
        <w:tc>
          <w:tcPr>
            <w:tcW w:w="409" w:type="pct"/>
            <w:tcBorders>
              <w:top w:val="nil"/>
              <w:left w:val="single" w:sz="2" w:space="0" w:color="000000"/>
              <w:bottom w:val="single" w:sz="4" w:space="0" w:color="auto"/>
              <w:right w:val="single" w:sz="2" w:space="0" w:color="000000"/>
            </w:tcBorders>
            <w:shd w:val="clear" w:color="000000" w:fill="FFFFFF"/>
          </w:tcPr>
          <w:p w14:paraId="1BBDFC7A"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c>
          <w:tcPr>
            <w:tcW w:w="410" w:type="pct"/>
            <w:tcBorders>
              <w:top w:val="nil"/>
              <w:left w:val="single" w:sz="2" w:space="0" w:color="000000"/>
              <w:bottom w:val="single" w:sz="4" w:space="0" w:color="auto"/>
              <w:right w:val="single" w:sz="2" w:space="0" w:color="000000"/>
            </w:tcBorders>
            <w:shd w:val="clear" w:color="000000" w:fill="FFFFFF"/>
          </w:tcPr>
          <w:p w14:paraId="628B8F36" w14:textId="77777777" w:rsidR="00794D0F" w:rsidRPr="00531ED3" w:rsidRDefault="00794D0F" w:rsidP="00531ED3">
            <w:pPr>
              <w:autoSpaceDE w:val="0"/>
              <w:autoSpaceDN w:val="0"/>
              <w:adjustRightInd w:val="0"/>
              <w:spacing w:after="0" w:line="240" w:lineRule="auto"/>
              <w:jc w:val="center"/>
              <w:rPr>
                <w:rFonts w:ascii="Times New Roman" w:hAnsi="Times New Roman" w:cs="Times New Roman"/>
                <w:color w:val="000000"/>
                <w:sz w:val="20"/>
                <w:szCs w:val="20"/>
              </w:rPr>
            </w:pPr>
          </w:p>
        </w:tc>
      </w:tr>
    </w:tbl>
    <w:p w14:paraId="57C00D31" w14:textId="03D71591" w:rsidR="000D4ACB" w:rsidRPr="004C29AD" w:rsidRDefault="00DF2A76" w:rsidP="000D4ACB">
      <w:pPr>
        <w:tabs>
          <w:tab w:val="center" w:pos="708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vertAlign w:val="superscript"/>
        </w:rPr>
        <w:t>*</w:t>
      </w:r>
      <w:r w:rsidR="000D4ACB" w:rsidRPr="004C29AD">
        <w:rPr>
          <w:rFonts w:ascii="Times New Roman" w:hAnsi="Times New Roman" w:cs="Times New Roman"/>
          <w:sz w:val="20"/>
          <w:szCs w:val="20"/>
        </w:rPr>
        <w:t>p&lt;.05 düzeyinde anlamlı (istatistiksel anlamlılık)</w:t>
      </w:r>
    </w:p>
    <w:p w14:paraId="7DC6EA1D" w14:textId="149D175F" w:rsidR="000D4ACB" w:rsidRDefault="00DF2A76" w:rsidP="000D4ACB">
      <w:pPr>
        <w:tabs>
          <w:tab w:val="center" w:pos="708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vertAlign w:val="superscript"/>
        </w:rPr>
        <w:t>**</w:t>
      </w:r>
      <w:r w:rsidR="000D4ACB" w:rsidRPr="004C29AD">
        <w:rPr>
          <w:rFonts w:ascii="Times New Roman" w:hAnsi="Times New Roman" w:cs="Times New Roman"/>
          <w:sz w:val="20"/>
          <w:szCs w:val="20"/>
        </w:rPr>
        <w:t>p&lt;.01 düzeyinde anlamlı (yüksek düzeyde istatistiksel anlamlılık)</w:t>
      </w:r>
    </w:p>
    <w:p w14:paraId="6213B078" w14:textId="6936F843" w:rsidR="005A223D" w:rsidRDefault="005A223D" w:rsidP="000D4ACB">
      <w:pPr>
        <w:tabs>
          <w:tab w:val="center" w:pos="7084"/>
        </w:tabs>
        <w:autoSpaceDE w:val="0"/>
        <w:autoSpaceDN w:val="0"/>
        <w:adjustRightInd w:val="0"/>
        <w:spacing w:after="0" w:line="240" w:lineRule="auto"/>
        <w:rPr>
          <w:rFonts w:ascii="Times New Roman" w:hAnsi="Times New Roman" w:cs="Times New Roman"/>
          <w:sz w:val="20"/>
          <w:szCs w:val="20"/>
        </w:rPr>
      </w:pPr>
    </w:p>
    <w:p w14:paraId="114834AC" w14:textId="53389614" w:rsidR="00134A27" w:rsidRDefault="00134A27" w:rsidP="000D4ACB">
      <w:pPr>
        <w:tabs>
          <w:tab w:val="center" w:pos="7084"/>
        </w:tabs>
        <w:autoSpaceDE w:val="0"/>
        <w:autoSpaceDN w:val="0"/>
        <w:adjustRightInd w:val="0"/>
        <w:spacing w:after="0" w:line="240" w:lineRule="auto"/>
        <w:rPr>
          <w:rFonts w:ascii="Times New Roman" w:hAnsi="Times New Roman" w:cs="Times New Roman"/>
          <w:sz w:val="20"/>
          <w:szCs w:val="20"/>
        </w:rPr>
      </w:pPr>
    </w:p>
    <w:p w14:paraId="3CE25036" w14:textId="708C538C" w:rsidR="00134A27" w:rsidRDefault="005A223D" w:rsidP="0058669F">
      <w:pPr>
        <w:tabs>
          <w:tab w:val="center" w:pos="7084"/>
        </w:tabs>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4"/>
          <w:szCs w:val="24"/>
        </w:rPr>
        <w:tab/>
        <w:t xml:space="preserve">         </w:t>
      </w:r>
      <w:r w:rsidR="0058669F">
        <w:rPr>
          <w:rFonts w:ascii="Times New Roman" w:hAnsi="Times New Roman" w:cs="Times New Roman"/>
          <w:sz w:val="24"/>
          <w:szCs w:val="24"/>
        </w:rPr>
        <w:t>Tablo 43’de</w:t>
      </w:r>
      <w:r w:rsidR="0058669F" w:rsidRPr="003F2BCC">
        <w:rPr>
          <w:rFonts w:ascii="Times New Roman" w:hAnsi="Times New Roman" w:cs="Times New Roman"/>
          <w:sz w:val="24"/>
          <w:szCs w:val="24"/>
        </w:rPr>
        <w:t xml:space="preserve"> gösterildiği üzere yapılan varyans analiz sonuçları incelendiğinde </w:t>
      </w:r>
      <w:r w:rsidR="0058669F">
        <w:rPr>
          <w:rFonts w:ascii="Times New Roman" w:hAnsi="Times New Roman" w:cs="Times New Roman"/>
          <w:sz w:val="24"/>
          <w:szCs w:val="24"/>
        </w:rPr>
        <w:t xml:space="preserve">ise </w:t>
      </w:r>
      <w:r w:rsidR="0058669F" w:rsidRPr="003F2BCC">
        <w:rPr>
          <w:rFonts w:ascii="Times New Roman" w:hAnsi="Times New Roman" w:cs="Times New Roman"/>
          <w:sz w:val="24"/>
          <w:szCs w:val="24"/>
        </w:rPr>
        <w:t>çözüm oda</w:t>
      </w:r>
      <w:r w:rsidR="0058669F">
        <w:rPr>
          <w:rFonts w:ascii="Times New Roman" w:hAnsi="Times New Roman" w:cs="Times New Roman"/>
          <w:sz w:val="24"/>
          <w:szCs w:val="24"/>
        </w:rPr>
        <w:t>k</w:t>
      </w:r>
      <w:r w:rsidR="00617F0A">
        <w:rPr>
          <w:rFonts w:ascii="Times New Roman" w:hAnsi="Times New Roman" w:cs="Times New Roman"/>
          <w:sz w:val="24"/>
          <w:szCs w:val="24"/>
        </w:rPr>
        <w:t>lı yaklaşım düzeyleri (F=1,88, p</w:t>
      </w:r>
      <w:r w:rsidR="0058669F">
        <w:rPr>
          <w:rFonts w:ascii="Times New Roman" w:hAnsi="Times New Roman" w:cs="Times New Roman"/>
          <w:sz w:val="24"/>
          <w:szCs w:val="24"/>
        </w:rPr>
        <w:t>=0,14</w:t>
      </w:r>
      <w:r w:rsidR="0058669F" w:rsidRPr="003F2BCC">
        <w:rPr>
          <w:rFonts w:ascii="Times New Roman" w:hAnsi="Times New Roman" w:cs="Times New Roman"/>
          <w:sz w:val="24"/>
          <w:szCs w:val="24"/>
        </w:rPr>
        <w:t>) ve çevre sorunların</w:t>
      </w:r>
      <w:r w:rsidR="0058669F">
        <w:rPr>
          <w:rFonts w:ascii="Times New Roman" w:hAnsi="Times New Roman" w:cs="Times New Roman"/>
          <w:sz w:val="24"/>
          <w:szCs w:val="24"/>
        </w:rPr>
        <w:t>a yönelik dav</w:t>
      </w:r>
      <w:r w:rsidR="00617F0A">
        <w:rPr>
          <w:rFonts w:ascii="Times New Roman" w:hAnsi="Times New Roman" w:cs="Times New Roman"/>
          <w:sz w:val="24"/>
          <w:szCs w:val="24"/>
        </w:rPr>
        <w:t>ranışları (F=1,70, p</w:t>
      </w:r>
      <w:r w:rsidR="0058669F">
        <w:rPr>
          <w:rFonts w:ascii="Times New Roman" w:hAnsi="Times New Roman" w:cs="Times New Roman"/>
          <w:sz w:val="24"/>
          <w:szCs w:val="24"/>
        </w:rPr>
        <w:t xml:space="preserve">=0,17) eğitimlerinde hangi sınıf düzeyinde olduklarına </w:t>
      </w:r>
      <w:r w:rsidR="0058669F" w:rsidRPr="003F2BCC">
        <w:rPr>
          <w:rFonts w:ascii="Times New Roman" w:hAnsi="Times New Roman" w:cs="Times New Roman"/>
          <w:sz w:val="24"/>
          <w:szCs w:val="24"/>
        </w:rPr>
        <w:t>göre anlamlı</w:t>
      </w:r>
      <w:r w:rsidR="0058669F">
        <w:rPr>
          <w:rFonts w:ascii="Times New Roman" w:hAnsi="Times New Roman" w:cs="Times New Roman"/>
          <w:sz w:val="24"/>
          <w:szCs w:val="24"/>
        </w:rPr>
        <w:t xml:space="preserve"> düzeyde farklılaşma görülmemektedir (p&gt;</w:t>
      </w:r>
      <w:r w:rsidR="0058669F" w:rsidRPr="003F2BCC">
        <w:rPr>
          <w:rFonts w:ascii="Times New Roman" w:hAnsi="Times New Roman" w:cs="Times New Roman"/>
          <w:sz w:val="24"/>
          <w:szCs w:val="24"/>
        </w:rPr>
        <w:t>0,05). Çevre sorunlarına yönelik davranış ölçeğinin alt boyutları incelendiğind</w:t>
      </w:r>
      <w:r w:rsidR="0058669F">
        <w:rPr>
          <w:rFonts w:ascii="Times New Roman" w:hAnsi="Times New Roman" w:cs="Times New Roman"/>
          <w:sz w:val="24"/>
          <w:szCs w:val="24"/>
        </w:rPr>
        <w:t>e</w:t>
      </w:r>
      <w:r w:rsidR="00617F0A">
        <w:rPr>
          <w:rFonts w:ascii="Times New Roman" w:hAnsi="Times New Roman" w:cs="Times New Roman"/>
          <w:sz w:val="24"/>
          <w:szCs w:val="24"/>
        </w:rPr>
        <w:t>; Algılama alt boyutu (F=1,88, p</w:t>
      </w:r>
      <w:r w:rsidR="0058669F">
        <w:rPr>
          <w:rFonts w:ascii="Times New Roman" w:hAnsi="Times New Roman" w:cs="Times New Roman"/>
          <w:sz w:val="24"/>
          <w:szCs w:val="24"/>
        </w:rPr>
        <w:t>=0,13</w:t>
      </w:r>
      <w:r w:rsidR="0058669F" w:rsidRPr="003F2BCC">
        <w:rPr>
          <w:rFonts w:ascii="Times New Roman" w:hAnsi="Times New Roman" w:cs="Times New Roman"/>
          <w:sz w:val="24"/>
          <w:szCs w:val="24"/>
        </w:rPr>
        <w:t>), Kurul</w:t>
      </w:r>
      <w:r w:rsidR="0058669F">
        <w:rPr>
          <w:rFonts w:ascii="Times New Roman" w:hAnsi="Times New Roman" w:cs="Times New Roman"/>
          <w:sz w:val="24"/>
          <w:szCs w:val="24"/>
        </w:rPr>
        <w:t>ma a</w:t>
      </w:r>
      <w:r w:rsidR="00617F0A">
        <w:rPr>
          <w:rFonts w:ascii="Times New Roman" w:hAnsi="Times New Roman" w:cs="Times New Roman"/>
          <w:sz w:val="24"/>
          <w:szCs w:val="24"/>
        </w:rPr>
        <w:t>lt boyutu (F=1,56, p</w:t>
      </w:r>
      <w:r w:rsidR="0058669F">
        <w:rPr>
          <w:rFonts w:ascii="Times New Roman" w:hAnsi="Times New Roman" w:cs="Times New Roman"/>
          <w:sz w:val="24"/>
          <w:szCs w:val="24"/>
        </w:rPr>
        <w:t>=0,20</w:t>
      </w:r>
      <w:r w:rsidR="0058669F" w:rsidRPr="003F2BCC">
        <w:rPr>
          <w:rFonts w:ascii="Times New Roman" w:hAnsi="Times New Roman" w:cs="Times New Roman"/>
          <w:sz w:val="24"/>
          <w:szCs w:val="24"/>
        </w:rPr>
        <w:t>),</w:t>
      </w:r>
      <w:r w:rsidR="0058669F">
        <w:rPr>
          <w:rFonts w:ascii="Times New Roman" w:hAnsi="Times New Roman" w:cs="Times New Roman"/>
          <w:sz w:val="24"/>
          <w:szCs w:val="24"/>
        </w:rPr>
        <w:t xml:space="preserve"> </w:t>
      </w:r>
      <w:r w:rsidR="00617F0A">
        <w:rPr>
          <w:rFonts w:ascii="Times New Roman" w:hAnsi="Times New Roman" w:cs="Times New Roman"/>
          <w:sz w:val="24"/>
          <w:szCs w:val="24"/>
        </w:rPr>
        <w:t>Klavuzlama alt boyutu (F=1,92, p</w:t>
      </w:r>
      <w:r w:rsidR="0058669F">
        <w:rPr>
          <w:rFonts w:ascii="Times New Roman" w:hAnsi="Times New Roman" w:cs="Times New Roman"/>
          <w:sz w:val="24"/>
          <w:szCs w:val="24"/>
        </w:rPr>
        <w:t>=0,13</w:t>
      </w:r>
      <w:r w:rsidR="0058669F" w:rsidRPr="003F2BCC">
        <w:rPr>
          <w:rFonts w:ascii="Times New Roman" w:hAnsi="Times New Roman" w:cs="Times New Roman"/>
          <w:sz w:val="24"/>
          <w:szCs w:val="24"/>
        </w:rPr>
        <w:t xml:space="preserve">), </w:t>
      </w:r>
      <w:r w:rsidR="0058669F">
        <w:rPr>
          <w:rFonts w:ascii="Times New Roman" w:hAnsi="Times New Roman" w:cs="Times New Roman"/>
          <w:sz w:val="24"/>
          <w:szCs w:val="24"/>
        </w:rPr>
        <w:t xml:space="preserve">Beceriye </w:t>
      </w:r>
      <w:r w:rsidR="00617F0A">
        <w:rPr>
          <w:rFonts w:ascii="Times New Roman" w:hAnsi="Times New Roman" w:cs="Times New Roman"/>
          <w:sz w:val="24"/>
          <w:szCs w:val="24"/>
        </w:rPr>
        <w:t>dönüştürme alt boyutu (F=1,56, p</w:t>
      </w:r>
      <w:r w:rsidR="0058669F">
        <w:rPr>
          <w:rFonts w:ascii="Times New Roman" w:hAnsi="Times New Roman" w:cs="Times New Roman"/>
          <w:sz w:val="24"/>
          <w:szCs w:val="24"/>
        </w:rPr>
        <w:t>=0,20</w:t>
      </w:r>
      <w:r w:rsidR="0058669F" w:rsidRPr="003F2BCC">
        <w:rPr>
          <w:rFonts w:ascii="Times New Roman" w:hAnsi="Times New Roman" w:cs="Times New Roman"/>
          <w:sz w:val="24"/>
          <w:szCs w:val="24"/>
        </w:rPr>
        <w:t>) ve</w:t>
      </w:r>
      <w:r w:rsidR="0058669F">
        <w:rPr>
          <w:rFonts w:ascii="Times New Roman" w:hAnsi="Times New Roman" w:cs="Times New Roman"/>
          <w:sz w:val="24"/>
          <w:szCs w:val="24"/>
        </w:rPr>
        <w:t xml:space="preserve"> </w:t>
      </w:r>
      <w:r w:rsidR="00617F0A">
        <w:rPr>
          <w:rFonts w:ascii="Times New Roman" w:hAnsi="Times New Roman" w:cs="Times New Roman"/>
          <w:sz w:val="24"/>
          <w:szCs w:val="24"/>
        </w:rPr>
        <w:t>Yaratma alt boyutları (F=0,68, p</w:t>
      </w:r>
      <w:r w:rsidR="0058669F">
        <w:rPr>
          <w:rFonts w:ascii="Times New Roman" w:hAnsi="Times New Roman" w:cs="Times New Roman"/>
          <w:sz w:val="24"/>
          <w:szCs w:val="24"/>
        </w:rPr>
        <w:t>=0,56) arasında d</w:t>
      </w:r>
      <w:r w:rsidR="0058669F" w:rsidRPr="003F2BCC">
        <w:rPr>
          <w:rFonts w:ascii="Times New Roman" w:hAnsi="Times New Roman" w:cs="Times New Roman"/>
          <w:sz w:val="24"/>
          <w:szCs w:val="24"/>
        </w:rPr>
        <w:t>a</w:t>
      </w:r>
      <w:r w:rsidR="0058669F">
        <w:rPr>
          <w:rFonts w:ascii="Times New Roman" w:hAnsi="Times New Roman" w:cs="Times New Roman"/>
          <w:sz w:val="24"/>
          <w:szCs w:val="24"/>
        </w:rPr>
        <w:t xml:space="preserve"> anlamlı farklılıklara </w:t>
      </w:r>
      <w:r w:rsidR="0058669F">
        <w:rPr>
          <w:rFonts w:ascii="Times New Roman" w:hAnsi="Times New Roman" w:cs="Times New Roman"/>
          <w:sz w:val="24"/>
          <w:szCs w:val="24"/>
        </w:rPr>
        <w:lastRenderedPageBreak/>
        <w:t>rastlanmamıştır (p&gt;0,05)</w:t>
      </w:r>
      <w:r w:rsidR="0058669F" w:rsidRPr="003F2BCC">
        <w:rPr>
          <w:rFonts w:ascii="Times New Roman" w:hAnsi="Times New Roman" w:cs="Times New Roman"/>
          <w:sz w:val="24"/>
          <w:szCs w:val="24"/>
        </w:rPr>
        <w:t>.  Dur</w:t>
      </w:r>
      <w:r w:rsidR="0058669F">
        <w:rPr>
          <w:rFonts w:ascii="Times New Roman" w:hAnsi="Times New Roman" w:cs="Times New Roman"/>
          <w:sz w:val="24"/>
          <w:szCs w:val="24"/>
        </w:rPr>
        <w:t>uma uydurma alt boyutunda ise (F=2</w:t>
      </w:r>
      <w:r w:rsidR="00A655B8">
        <w:rPr>
          <w:rFonts w:ascii="Times New Roman" w:hAnsi="Times New Roman" w:cs="Times New Roman"/>
          <w:sz w:val="24"/>
          <w:szCs w:val="24"/>
        </w:rPr>
        <w:t>,60, p</w:t>
      </w:r>
      <w:r w:rsidR="0058669F">
        <w:rPr>
          <w:rFonts w:ascii="Times New Roman" w:hAnsi="Times New Roman" w:cs="Times New Roman"/>
          <w:sz w:val="24"/>
          <w:szCs w:val="24"/>
        </w:rPr>
        <w:t>=0,05</w:t>
      </w:r>
      <w:r w:rsidR="0058669F" w:rsidRPr="003F2BCC">
        <w:rPr>
          <w:rFonts w:ascii="Times New Roman" w:hAnsi="Times New Roman" w:cs="Times New Roman"/>
          <w:sz w:val="24"/>
          <w:szCs w:val="24"/>
        </w:rPr>
        <w:t>)</w:t>
      </w:r>
      <w:r w:rsidR="0058669F">
        <w:rPr>
          <w:rFonts w:ascii="Times New Roman" w:hAnsi="Times New Roman" w:cs="Times New Roman"/>
          <w:sz w:val="24"/>
          <w:szCs w:val="24"/>
        </w:rPr>
        <w:t xml:space="preserve"> anlamlı farklılıklara rastlanmıştır (p&lt;0,05). Yapılan post-hoc (Tukey testi) analizi sonuçlarına göre katılan öğrencilerin sınıf düzeyi yükseldikçe pozitif anlamda farklılaşmalar artmaktadır. Bu farkılıkları yorumlamak gerekirse, öğrencilerin sınıf düzeyi yükseldikçe çevre sorunlarına dair çözüm odaklı yaklaşımlarının ve duyarlılıklarının artığı görülmüştür.</w:t>
      </w:r>
      <w:r w:rsidR="0058669F" w:rsidRPr="003F2BCC">
        <w:rPr>
          <w:rFonts w:ascii="Times New Roman" w:hAnsi="Times New Roman" w:cs="Times New Roman"/>
          <w:sz w:val="24"/>
          <w:szCs w:val="24"/>
        </w:rPr>
        <w:t xml:space="preserve"> </w:t>
      </w:r>
      <w:r w:rsidR="0058669F">
        <w:rPr>
          <w:rFonts w:ascii="Times New Roman" w:hAnsi="Times New Roman" w:cs="Times New Roman"/>
          <w:sz w:val="24"/>
          <w:szCs w:val="24"/>
        </w:rPr>
        <w:t>Bu durumda araştırmanın onuncu</w:t>
      </w:r>
      <w:r w:rsidR="0058669F" w:rsidRPr="003F2BCC">
        <w:rPr>
          <w:rFonts w:ascii="Times New Roman" w:hAnsi="Times New Roman" w:cs="Times New Roman"/>
          <w:sz w:val="24"/>
          <w:szCs w:val="24"/>
        </w:rPr>
        <w:t xml:space="preserve"> alt hipotezinde </w:t>
      </w:r>
      <w:r w:rsidR="0058669F">
        <w:rPr>
          <w:rFonts w:ascii="Times New Roman" w:hAnsi="Times New Roman" w:cs="Times New Roman"/>
          <w:sz w:val="24"/>
          <w:szCs w:val="24"/>
        </w:rPr>
        <w:t xml:space="preserve">yer alan </w:t>
      </w:r>
      <w:r w:rsidR="0058669F" w:rsidRPr="003F2BCC">
        <w:rPr>
          <w:rFonts w:ascii="Times New Roman" w:hAnsi="Times New Roman" w:cs="Times New Roman"/>
          <w:sz w:val="24"/>
          <w:szCs w:val="24"/>
        </w:rPr>
        <w:t>‘</w:t>
      </w:r>
      <w:r w:rsidR="0058669F">
        <w:rPr>
          <w:rFonts w:ascii="Times New Roman" w:hAnsi="Times New Roman" w:cs="Times New Roman"/>
          <w:sz w:val="24"/>
          <w:szCs w:val="24"/>
        </w:rPr>
        <w:t xml:space="preserve">eğitimlerinde hangi sınıf düzeyinde olduklarına </w:t>
      </w:r>
      <w:r w:rsidR="0058669F" w:rsidRPr="003F2BCC">
        <w:rPr>
          <w:rFonts w:ascii="Times New Roman" w:hAnsi="Times New Roman" w:cs="Times New Roman"/>
          <w:sz w:val="24"/>
          <w:szCs w:val="24"/>
        </w:rPr>
        <w:t>göre karşıla</w:t>
      </w:r>
      <w:r w:rsidR="0058669F">
        <w:rPr>
          <w:rFonts w:ascii="Times New Roman" w:hAnsi="Times New Roman" w:cs="Times New Roman"/>
          <w:sz w:val="24"/>
          <w:szCs w:val="24"/>
        </w:rPr>
        <w:t>ştırılmasında farklılıklar görül</w:t>
      </w:r>
      <w:r w:rsidR="0058669F" w:rsidRPr="003F2BCC">
        <w:rPr>
          <w:rFonts w:ascii="Times New Roman" w:hAnsi="Times New Roman" w:cs="Times New Roman"/>
          <w:sz w:val="24"/>
          <w:szCs w:val="24"/>
        </w:rPr>
        <w:t>mekt</w:t>
      </w:r>
      <w:r w:rsidR="0058669F">
        <w:rPr>
          <w:rFonts w:ascii="Times New Roman" w:hAnsi="Times New Roman" w:cs="Times New Roman"/>
          <w:sz w:val="24"/>
          <w:szCs w:val="24"/>
        </w:rPr>
        <w:t>edir’ bölümü kısmen doğrulanmıştır.</w:t>
      </w:r>
    </w:p>
    <w:p w14:paraId="30789F41" w14:textId="7E0CE02C" w:rsidR="00B37A21" w:rsidRDefault="00B37A21" w:rsidP="00820E33">
      <w:pPr>
        <w:pStyle w:val="Balk2"/>
      </w:pPr>
      <w:bookmarkStart w:id="118" w:name="_Toc127661984"/>
      <w:r w:rsidRPr="00B37A21">
        <w:t>4.15. Çevre Sağlığı Bölüm/Program Öğrencilerinin Çevre So</w:t>
      </w:r>
      <w:r w:rsidR="00AD7D6C">
        <w:t>runlarına Yönelik Davranışları i</w:t>
      </w:r>
      <w:r w:rsidRPr="00B37A21">
        <w:t>le Çözüm Odaklı Yaklaşımları</w:t>
      </w:r>
      <w:r>
        <w:t>nın,</w:t>
      </w:r>
      <w:r w:rsidRPr="00B37A21">
        <w:t xml:space="preserve"> Eğitim Aldıkları Bölümden Memnuniyet Düzeylerine Göre Karşılaştırılmasına İlişkin Bulgular</w:t>
      </w:r>
      <w:bookmarkEnd w:id="118"/>
    </w:p>
    <w:p w14:paraId="0ACC1AB2" w14:textId="7E35979A" w:rsidR="00B37A21" w:rsidRDefault="00B37A21" w:rsidP="00B37A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onbirinci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eğitim aldıkları bölümden memnuniyet düzeylerine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puanlar, ÇSYD ölçeğinin alt boyutlarıyla</w:t>
      </w:r>
      <w:r w:rsidRPr="00133645">
        <w:rPr>
          <w:rFonts w:ascii="Times New Roman" w:hAnsi="Times New Roman" w:cs="Times New Roman"/>
          <w:sz w:val="24"/>
          <w:szCs w:val="24"/>
        </w:rPr>
        <w:t xml:space="preserve"> </w:t>
      </w:r>
      <w:r>
        <w:rPr>
          <w:rFonts w:ascii="Times New Roman" w:hAnsi="Times New Roman" w:cs="Times New Roman"/>
          <w:sz w:val="24"/>
          <w:szCs w:val="24"/>
        </w:rPr>
        <w:t>eğitim aldıkları bölümden memnuniyet düzeylerine gö</w:t>
      </w:r>
      <w:r w:rsidR="001570A2">
        <w:rPr>
          <w:rFonts w:ascii="Times New Roman" w:hAnsi="Times New Roman" w:cs="Times New Roman"/>
          <w:sz w:val="24"/>
          <w:szCs w:val="24"/>
        </w:rPr>
        <w:t>re karşılaştırılmıştır (Tablo 44</w:t>
      </w:r>
      <w:r>
        <w:rPr>
          <w:rFonts w:ascii="Times New Roman" w:hAnsi="Times New Roman" w:cs="Times New Roman"/>
          <w:sz w:val="24"/>
          <w:szCs w:val="24"/>
        </w:rPr>
        <w:t xml:space="preserve">).  </w:t>
      </w:r>
    </w:p>
    <w:p w14:paraId="5328C88C" w14:textId="557DE9DC" w:rsidR="00514107" w:rsidRDefault="00514107" w:rsidP="0051410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 sonuçları incelendiğinde, öğrencilerin çözüm odaklı yaklaşım düzeyleri (F=</w:t>
      </w:r>
      <w:r w:rsidR="00A41701">
        <w:rPr>
          <w:rFonts w:ascii="Times New Roman" w:hAnsi="Times New Roman" w:cs="Times New Roman"/>
          <w:sz w:val="24"/>
          <w:szCs w:val="24"/>
        </w:rPr>
        <w:t xml:space="preserve">1,62,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0,20</w:t>
      </w:r>
      <w:r>
        <w:rPr>
          <w:rFonts w:ascii="Times New Roman" w:hAnsi="Times New Roman" w:cs="Times New Roman"/>
          <w:sz w:val="24"/>
          <w:szCs w:val="24"/>
        </w:rPr>
        <w:t>) ve çevre sorunlarına yönelik davranışları (F=</w:t>
      </w:r>
      <w:r w:rsidR="00A41701">
        <w:rPr>
          <w:rFonts w:ascii="Times New Roman" w:hAnsi="Times New Roman" w:cs="Times New Roman"/>
          <w:sz w:val="24"/>
          <w:szCs w:val="24"/>
        </w:rPr>
        <w:t xml:space="preserve">0,92,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0,40</w:t>
      </w:r>
      <w:r>
        <w:rPr>
          <w:rFonts w:ascii="Times New Roman" w:hAnsi="Times New Roman" w:cs="Times New Roman"/>
          <w:sz w:val="24"/>
          <w:szCs w:val="24"/>
        </w:rPr>
        <w:t xml:space="preserve">) eğitim aldıkları bölümden memnuniyet düzeylerine göre </w:t>
      </w:r>
      <w:r w:rsidR="00A41701">
        <w:rPr>
          <w:rFonts w:ascii="Times New Roman" w:hAnsi="Times New Roman" w:cs="Times New Roman"/>
          <w:sz w:val="24"/>
          <w:szCs w:val="24"/>
        </w:rPr>
        <w:t>anlamlı düzeyde farklılık görülmemektedir (p&gt;</w:t>
      </w:r>
      <w:r>
        <w:rPr>
          <w:rFonts w:ascii="Times New Roman" w:hAnsi="Times New Roman" w:cs="Times New Roman"/>
          <w:sz w:val="24"/>
          <w:szCs w:val="24"/>
        </w:rPr>
        <w:t>0,05). Çevre sorunlarına yönelik davranış ölçeğinin alt boyutları incelendiğinde; Algılama alt boyutu (F=</w:t>
      </w:r>
      <w:r w:rsidR="00A41701">
        <w:rPr>
          <w:rFonts w:ascii="Times New Roman" w:hAnsi="Times New Roman" w:cs="Times New Roman"/>
          <w:sz w:val="24"/>
          <w:szCs w:val="24"/>
        </w:rPr>
        <w:t xml:space="preserve">2,07,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0,13</w:t>
      </w:r>
      <w:r>
        <w:rPr>
          <w:rFonts w:ascii="Times New Roman" w:hAnsi="Times New Roman" w:cs="Times New Roman"/>
          <w:sz w:val="24"/>
          <w:szCs w:val="24"/>
        </w:rPr>
        <w:t>), Kurulma alt boyutu (F=</w:t>
      </w:r>
      <w:r w:rsidR="00A655B8">
        <w:rPr>
          <w:rFonts w:ascii="Times New Roman" w:hAnsi="Times New Roman" w:cs="Times New Roman"/>
          <w:sz w:val="24"/>
          <w:szCs w:val="24"/>
        </w:rPr>
        <w:t>1,45, p</w:t>
      </w:r>
      <w:r w:rsidR="00A41701">
        <w:rPr>
          <w:rFonts w:ascii="Times New Roman" w:hAnsi="Times New Roman" w:cs="Times New Roman"/>
          <w:sz w:val="24"/>
          <w:szCs w:val="24"/>
        </w:rPr>
        <w:t>=0,24</w:t>
      </w:r>
      <w:r>
        <w:rPr>
          <w:rFonts w:ascii="Times New Roman" w:hAnsi="Times New Roman" w:cs="Times New Roman"/>
          <w:sz w:val="24"/>
          <w:szCs w:val="24"/>
        </w:rPr>
        <w:t>), Klavuzlama alt boyutu (F=</w:t>
      </w:r>
      <w:r w:rsidR="00A41701">
        <w:rPr>
          <w:rFonts w:ascii="Times New Roman" w:hAnsi="Times New Roman" w:cs="Times New Roman"/>
          <w:sz w:val="24"/>
          <w:szCs w:val="24"/>
        </w:rPr>
        <w:t xml:space="preserve">0,65,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0,52</w:t>
      </w:r>
      <w:r>
        <w:rPr>
          <w:rFonts w:ascii="Times New Roman" w:hAnsi="Times New Roman" w:cs="Times New Roman"/>
          <w:sz w:val="24"/>
          <w:szCs w:val="24"/>
        </w:rPr>
        <w:t>), Beceriye dönüştürme alt boyutu (F=</w:t>
      </w:r>
      <w:r w:rsidR="00A41701">
        <w:rPr>
          <w:rFonts w:ascii="Times New Roman" w:hAnsi="Times New Roman" w:cs="Times New Roman"/>
          <w:sz w:val="24"/>
          <w:szCs w:val="24"/>
        </w:rPr>
        <w:t xml:space="preserve">0,71,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0,49</w:t>
      </w:r>
      <w:r>
        <w:rPr>
          <w:rFonts w:ascii="Times New Roman" w:hAnsi="Times New Roman" w:cs="Times New Roman"/>
          <w:sz w:val="24"/>
          <w:szCs w:val="24"/>
        </w:rPr>
        <w:t>), Duruma uydurma alt boyutu (F=</w:t>
      </w:r>
      <w:r w:rsidR="00A41701">
        <w:rPr>
          <w:rFonts w:ascii="Times New Roman" w:hAnsi="Times New Roman" w:cs="Times New Roman"/>
          <w:sz w:val="24"/>
          <w:szCs w:val="24"/>
        </w:rPr>
        <w:t xml:space="preserve">0,00,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1,00) ve Yaratma alt boyut</w:t>
      </w:r>
      <w:r>
        <w:rPr>
          <w:rFonts w:ascii="Times New Roman" w:hAnsi="Times New Roman" w:cs="Times New Roman"/>
          <w:sz w:val="24"/>
          <w:szCs w:val="24"/>
        </w:rPr>
        <w:t>ları (F=</w:t>
      </w:r>
      <w:r w:rsidR="00A41701">
        <w:rPr>
          <w:rFonts w:ascii="Times New Roman" w:hAnsi="Times New Roman" w:cs="Times New Roman"/>
          <w:sz w:val="24"/>
          <w:szCs w:val="24"/>
        </w:rPr>
        <w:t xml:space="preserve">0,81, </w:t>
      </w:r>
      <w:r w:rsidR="00A655B8">
        <w:rPr>
          <w:rFonts w:ascii="Times New Roman" w:hAnsi="Times New Roman" w:cs="Times New Roman"/>
          <w:sz w:val="24"/>
          <w:szCs w:val="24"/>
        </w:rPr>
        <w:t>p</w:t>
      </w:r>
      <w:r>
        <w:rPr>
          <w:rFonts w:ascii="Times New Roman" w:hAnsi="Times New Roman" w:cs="Times New Roman"/>
          <w:sz w:val="24"/>
          <w:szCs w:val="24"/>
        </w:rPr>
        <w:t>=</w:t>
      </w:r>
      <w:r w:rsidR="00A41701">
        <w:rPr>
          <w:rFonts w:ascii="Times New Roman" w:hAnsi="Times New Roman" w:cs="Times New Roman"/>
          <w:sz w:val="24"/>
          <w:szCs w:val="24"/>
        </w:rPr>
        <w:t>0,45</w:t>
      </w:r>
      <w:r>
        <w:rPr>
          <w:rFonts w:ascii="Times New Roman" w:hAnsi="Times New Roman" w:cs="Times New Roman"/>
          <w:sz w:val="24"/>
          <w:szCs w:val="24"/>
        </w:rPr>
        <w:t>) arasında</w:t>
      </w:r>
      <w:r w:rsidR="00D250AB">
        <w:rPr>
          <w:rFonts w:ascii="Times New Roman" w:hAnsi="Times New Roman" w:cs="Times New Roman"/>
          <w:sz w:val="24"/>
          <w:szCs w:val="24"/>
        </w:rPr>
        <w:t xml:space="preserve"> </w:t>
      </w:r>
      <w:r>
        <w:rPr>
          <w:rFonts w:ascii="Times New Roman" w:hAnsi="Times New Roman" w:cs="Times New Roman"/>
          <w:sz w:val="24"/>
          <w:szCs w:val="24"/>
        </w:rPr>
        <w:t>da anlamlı farklılıklara rastlan</w:t>
      </w:r>
      <w:r w:rsidR="00A41701">
        <w:rPr>
          <w:rFonts w:ascii="Times New Roman" w:hAnsi="Times New Roman" w:cs="Times New Roman"/>
          <w:sz w:val="24"/>
          <w:szCs w:val="24"/>
        </w:rPr>
        <w:t>ma</w:t>
      </w:r>
      <w:r>
        <w:rPr>
          <w:rFonts w:ascii="Times New Roman" w:hAnsi="Times New Roman" w:cs="Times New Roman"/>
          <w:sz w:val="24"/>
          <w:szCs w:val="24"/>
        </w:rPr>
        <w:t>mıştır. Bu durumda araştı</w:t>
      </w:r>
      <w:r w:rsidR="00A41701">
        <w:rPr>
          <w:rFonts w:ascii="Times New Roman" w:hAnsi="Times New Roman" w:cs="Times New Roman"/>
          <w:sz w:val="24"/>
          <w:szCs w:val="24"/>
        </w:rPr>
        <w:t>rmanın onbirinci alt hipotezi</w:t>
      </w:r>
      <w:r>
        <w:rPr>
          <w:rFonts w:ascii="Times New Roman" w:hAnsi="Times New Roman" w:cs="Times New Roman"/>
          <w:sz w:val="24"/>
          <w:szCs w:val="24"/>
        </w:rPr>
        <w:t xml:space="preserve"> doğrulan</w:t>
      </w:r>
      <w:r w:rsidR="00A41701">
        <w:rPr>
          <w:rFonts w:ascii="Times New Roman" w:hAnsi="Times New Roman" w:cs="Times New Roman"/>
          <w:sz w:val="24"/>
          <w:szCs w:val="24"/>
        </w:rPr>
        <w:t>ma</w:t>
      </w:r>
      <w:r>
        <w:rPr>
          <w:rFonts w:ascii="Times New Roman" w:hAnsi="Times New Roman" w:cs="Times New Roman"/>
          <w:sz w:val="24"/>
          <w:szCs w:val="24"/>
        </w:rPr>
        <w:t>m</w:t>
      </w:r>
      <w:r w:rsidR="00A41701">
        <w:rPr>
          <w:rFonts w:ascii="Times New Roman" w:hAnsi="Times New Roman" w:cs="Times New Roman"/>
          <w:sz w:val="24"/>
          <w:szCs w:val="24"/>
        </w:rPr>
        <w:t>ıştır (p&gt;</w:t>
      </w:r>
      <w:r>
        <w:rPr>
          <w:rFonts w:ascii="Times New Roman" w:hAnsi="Times New Roman" w:cs="Times New Roman"/>
          <w:sz w:val="24"/>
          <w:szCs w:val="24"/>
        </w:rPr>
        <w:t xml:space="preserve">0,05). </w:t>
      </w:r>
    </w:p>
    <w:p w14:paraId="5EA2914D" w14:textId="7C2C5B00" w:rsidR="007475CD" w:rsidRDefault="007475CD" w:rsidP="007475CD">
      <w:pPr>
        <w:autoSpaceDE w:val="0"/>
        <w:autoSpaceDN w:val="0"/>
        <w:adjustRightInd w:val="0"/>
        <w:spacing w:after="0" w:line="360" w:lineRule="auto"/>
        <w:jc w:val="both"/>
        <w:rPr>
          <w:rFonts w:ascii="Times New Roman" w:hAnsi="Times New Roman" w:cs="Times New Roman"/>
          <w:sz w:val="24"/>
          <w:szCs w:val="24"/>
        </w:rPr>
      </w:pPr>
    </w:p>
    <w:p w14:paraId="4CAC181E" w14:textId="01262054" w:rsidR="00570338" w:rsidRDefault="00570338" w:rsidP="007475CD">
      <w:pPr>
        <w:autoSpaceDE w:val="0"/>
        <w:autoSpaceDN w:val="0"/>
        <w:adjustRightInd w:val="0"/>
        <w:spacing w:after="0" w:line="360" w:lineRule="auto"/>
        <w:jc w:val="both"/>
        <w:rPr>
          <w:rFonts w:ascii="Times New Roman" w:hAnsi="Times New Roman" w:cs="Times New Roman"/>
          <w:sz w:val="24"/>
          <w:szCs w:val="24"/>
        </w:rPr>
      </w:pPr>
    </w:p>
    <w:p w14:paraId="2EB2D96F" w14:textId="0B8828EB" w:rsidR="00570338" w:rsidRDefault="00570338" w:rsidP="007475CD">
      <w:pPr>
        <w:autoSpaceDE w:val="0"/>
        <w:autoSpaceDN w:val="0"/>
        <w:adjustRightInd w:val="0"/>
        <w:spacing w:after="0" w:line="360" w:lineRule="auto"/>
        <w:jc w:val="both"/>
        <w:rPr>
          <w:rFonts w:ascii="Times New Roman" w:hAnsi="Times New Roman" w:cs="Times New Roman"/>
          <w:sz w:val="24"/>
          <w:szCs w:val="24"/>
        </w:rPr>
      </w:pPr>
    </w:p>
    <w:p w14:paraId="406216F0" w14:textId="77777777" w:rsidR="00970561" w:rsidRDefault="00970561" w:rsidP="007475CD">
      <w:pPr>
        <w:autoSpaceDE w:val="0"/>
        <w:autoSpaceDN w:val="0"/>
        <w:adjustRightInd w:val="0"/>
        <w:spacing w:after="0" w:line="360" w:lineRule="auto"/>
        <w:jc w:val="both"/>
        <w:rPr>
          <w:rFonts w:ascii="Times New Roman" w:hAnsi="Times New Roman" w:cs="Times New Roman"/>
          <w:sz w:val="24"/>
          <w:szCs w:val="24"/>
        </w:rPr>
      </w:pPr>
    </w:p>
    <w:p w14:paraId="0196709A" w14:textId="1BB3E703" w:rsidR="00CA1392" w:rsidRDefault="00CA1392" w:rsidP="007475CD">
      <w:pPr>
        <w:autoSpaceDE w:val="0"/>
        <w:autoSpaceDN w:val="0"/>
        <w:adjustRightInd w:val="0"/>
        <w:spacing w:after="0" w:line="360" w:lineRule="auto"/>
        <w:jc w:val="both"/>
        <w:rPr>
          <w:rFonts w:ascii="Times New Roman" w:hAnsi="Times New Roman" w:cs="Times New Roman"/>
          <w:sz w:val="24"/>
          <w:szCs w:val="24"/>
        </w:rPr>
      </w:pPr>
    </w:p>
    <w:p w14:paraId="5FB211DD" w14:textId="77777777" w:rsidR="005A223D" w:rsidRDefault="005A223D" w:rsidP="007475CD">
      <w:pPr>
        <w:autoSpaceDE w:val="0"/>
        <w:autoSpaceDN w:val="0"/>
        <w:adjustRightInd w:val="0"/>
        <w:spacing w:after="0" w:line="360" w:lineRule="auto"/>
        <w:jc w:val="both"/>
        <w:rPr>
          <w:rFonts w:ascii="Times New Roman" w:hAnsi="Times New Roman" w:cs="Times New Roman"/>
          <w:sz w:val="24"/>
          <w:szCs w:val="24"/>
        </w:rPr>
      </w:pPr>
    </w:p>
    <w:p w14:paraId="231F5473" w14:textId="77777777" w:rsidR="00CA1392" w:rsidRDefault="00CA1392" w:rsidP="007475CD">
      <w:pPr>
        <w:autoSpaceDE w:val="0"/>
        <w:autoSpaceDN w:val="0"/>
        <w:adjustRightInd w:val="0"/>
        <w:spacing w:after="0" w:line="360" w:lineRule="auto"/>
        <w:jc w:val="both"/>
        <w:rPr>
          <w:rFonts w:ascii="Times New Roman" w:hAnsi="Times New Roman" w:cs="Times New Roman"/>
          <w:sz w:val="24"/>
          <w:szCs w:val="24"/>
        </w:rPr>
      </w:pPr>
    </w:p>
    <w:p w14:paraId="1DAD2D23" w14:textId="6BA67ACB" w:rsidR="007475CD" w:rsidRPr="002F17E7" w:rsidRDefault="002F17E7" w:rsidP="002F17E7">
      <w:pPr>
        <w:pStyle w:val="ResimYazs"/>
        <w:rPr>
          <w:rFonts w:ascii="Times New Roman" w:hAnsi="Times New Roman" w:cs="Times New Roman"/>
          <w:b w:val="0"/>
          <w:color w:val="auto"/>
          <w:sz w:val="22"/>
          <w:szCs w:val="22"/>
        </w:rPr>
      </w:pPr>
      <w:bookmarkStart w:id="119" w:name="_Toc127659919"/>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46</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C81318" w:rsidRPr="002F17E7">
        <w:rPr>
          <w:rFonts w:ascii="Times New Roman" w:hAnsi="Times New Roman" w:cs="Times New Roman"/>
          <w:b w:val="0"/>
          <w:color w:val="auto"/>
          <w:sz w:val="22"/>
          <w:szCs w:val="22"/>
        </w:rPr>
        <w:t>Öğrencilerin</w:t>
      </w:r>
      <w:r w:rsidR="007475CD"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eğitim aldıkları bölümden memnuniyet d</w:t>
      </w:r>
      <w:r w:rsidR="007475CD" w:rsidRPr="002F17E7">
        <w:rPr>
          <w:rFonts w:ascii="Times New Roman" w:hAnsi="Times New Roman" w:cs="Times New Roman"/>
          <w:b w:val="0"/>
          <w:color w:val="auto"/>
          <w:sz w:val="22"/>
          <w:szCs w:val="22"/>
        </w:rPr>
        <w:t xml:space="preserve">üzeylerine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19"/>
    </w:p>
    <w:tbl>
      <w:tblPr>
        <w:tblW w:w="5000" w:type="pct"/>
        <w:tblCellMar>
          <w:left w:w="93" w:type="dxa"/>
          <w:right w:w="93" w:type="dxa"/>
        </w:tblCellMar>
        <w:tblLook w:val="0000" w:firstRow="0" w:lastRow="0" w:firstColumn="0" w:lastColumn="0" w:noHBand="0" w:noVBand="0"/>
      </w:tblPr>
      <w:tblGrid>
        <w:gridCol w:w="2052"/>
        <w:gridCol w:w="2637"/>
        <w:gridCol w:w="880"/>
        <w:gridCol w:w="1026"/>
        <w:gridCol w:w="1172"/>
        <w:gridCol w:w="733"/>
        <w:gridCol w:w="757"/>
      </w:tblGrid>
      <w:tr w:rsidR="007475CD" w14:paraId="5CE60C78" w14:textId="77777777" w:rsidTr="00970561">
        <w:trPr>
          <w:trHeight w:val="389"/>
        </w:trPr>
        <w:tc>
          <w:tcPr>
            <w:tcW w:w="1108"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17A95C5A"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5748AADB"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Okul Memnuniyet Düzeyleri</w:t>
            </w:r>
          </w:p>
        </w:tc>
        <w:tc>
          <w:tcPr>
            <w:tcW w:w="475"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19CF7C50"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N</w:t>
            </w:r>
          </w:p>
        </w:tc>
        <w:tc>
          <w:tcPr>
            <w:tcW w:w="554"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47E0B9FE"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Ortalama</w:t>
            </w:r>
          </w:p>
        </w:tc>
        <w:tc>
          <w:tcPr>
            <w:tcW w:w="633"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134C1034"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Standart Sapma</w:t>
            </w:r>
          </w:p>
        </w:tc>
        <w:tc>
          <w:tcPr>
            <w:tcW w:w="396" w:type="pct"/>
            <w:tcBorders>
              <w:top w:val="single" w:sz="12" w:space="0" w:color="000000"/>
              <w:left w:val="single" w:sz="2" w:space="0" w:color="000000"/>
              <w:bottom w:val="single" w:sz="2" w:space="0" w:color="000000"/>
              <w:right w:val="single" w:sz="2" w:space="0" w:color="000000"/>
            </w:tcBorders>
            <w:shd w:val="clear" w:color="000000" w:fill="FFFFFF"/>
          </w:tcPr>
          <w:p w14:paraId="681666F1"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p>
          <w:p w14:paraId="3E781367"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F</w:t>
            </w:r>
          </w:p>
        </w:tc>
        <w:tc>
          <w:tcPr>
            <w:tcW w:w="409" w:type="pct"/>
            <w:tcBorders>
              <w:top w:val="single" w:sz="12" w:space="0" w:color="000000"/>
              <w:left w:val="single" w:sz="2" w:space="0" w:color="000000"/>
              <w:bottom w:val="single" w:sz="2" w:space="0" w:color="000000"/>
              <w:right w:val="single" w:sz="2" w:space="0" w:color="000000"/>
            </w:tcBorders>
            <w:shd w:val="clear" w:color="000000" w:fill="FFFFFF"/>
          </w:tcPr>
          <w:p w14:paraId="1F8D26D1" w14:textId="77777777" w:rsidR="007475CD" w:rsidRPr="00994B8F" w:rsidRDefault="007475CD" w:rsidP="005A223D">
            <w:pPr>
              <w:autoSpaceDE w:val="0"/>
              <w:autoSpaceDN w:val="0"/>
              <w:adjustRightInd w:val="0"/>
              <w:spacing w:after="0" w:line="240" w:lineRule="auto"/>
              <w:jc w:val="center"/>
              <w:rPr>
                <w:rFonts w:ascii="Times New Roman" w:hAnsi="Times New Roman" w:cs="Times New Roman"/>
                <w:color w:val="000000"/>
                <w:sz w:val="20"/>
                <w:szCs w:val="20"/>
              </w:rPr>
            </w:pPr>
          </w:p>
          <w:p w14:paraId="0516F5F3" w14:textId="3CE8AF35" w:rsidR="007475CD" w:rsidRPr="00994B8F"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7475CD" w14:paraId="5265A497"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00794358"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47194216"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F092BE6"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DE5D6B2"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4,01</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56A30B9"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1,04</w:t>
            </w:r>
          </w:p>
        </w:tc>
        <w:tc>
          <w:tcPr>
            <w:tcW w:w="396" w:type="pct"/>
            <w:tcBorders>
              <w:top w:val="nil"/>
              <w:left w:val="single" w:sz="2" w:space="0" w:color="000000"/>
              <w:bottom w:val="nil"/>
              <w:right w:val="single" w:sz="2" w:space="0" w:color="000000"/>
            </w:tcBorders>
            <w:shd w:val="clear" w:color="000000" w:fill="FFFFFF"/>
          </w:tcPr>
          <w:p w14:paraId="15DBFCAE"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nil"/>
              <w:right w:val="single" w:sz="2" w:space="0" w:color="000000"/>
            </w:tcBorders>
            <w:shd w:val="clear" w:color="000000" w:fill="FFFFFF"/>
          </w:tcPr>
          <w:p w14:paraId="33796006"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09D8613D"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2068099A" w14:textId="77777777" w:rsidR="007475CD" w:rsidRPr="00994B8F" w:rsidRDefault="002A79A1"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Toplam ÇOY</w:t>
            </w:r>
          </w:p>
        </w:tc>
        <w:tc>
          <w:tcPr>
            <w:tcW w:w="1424" w:type="pct"/>
            <w:tcBorders>
              <w:top w:val="nil"/>
              <w:left w:val="single" w:sz="4" w:space="0" w:color="auto"/>
              <w:bottom w:val="single" w:sz="4" w:space="0" w:color="auto"/>
              <w:right w:val="single" w:sz="12" w:space="0" w:color="000000"/>
            </w:tcBorders>
            <w:shd w:val="clear" w:color="000000" w:fill="FFFFFF"/>
          </w:tcPr>
          <w:p w14:paraId="52451D2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nil"/>
              <w:left w:val="single" w:sz="12" w:space="0" w:color="000000"/>
              <w:bottom w:val="single" w:sz="4" w:space="0" w:color="auto"/>
              <w:right w:val="single" w:sz="2" w:space="0" w:color="000000"/>
            </w:tcBorders>
            <w:shd w:val="clear" w:color="000000" w:fill="FFFFFF"/>
            <w:vAlign w:val="center"/>
          </w:tcPr>
          <w:p w14:paraId="407B601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nil"/>
              <w:left w:val="single" w:sz="2" w:space="0" w:color="000000"/>
              <w:bottom w:val="single" w:sz="4" w:space="0" w:color="auto"/>
              <w:right w:val="single" w:sz="2" w:space="0" w:color="000000"/>
            </w:tcBorders>
            <w:shd w:val="clear" w:color="000000" w:fill="FFFFFF"/>
            <w:vAlign w:val="center"/>
          </w:tcPr>
          <w:p w14:paraId="5821474A"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5,08</w:t>
            </w:r>
          </w:p>
        </w:tc>
        <w:tc>
          <w:tcPr>
            <w:tcW w:w="633" w:type="pct"/>
            <w:tcBorders>
              <w:top w:val="nil"/>
              <w:left w:val="single" w:sz="2" w:space="0" w:color="000000"/>
              <w:bottom w:val="single" w:sz="4" w:space="0" w:color="auto"/>
              <w:right w:val="single" w:sz="2" w:space="0" w:color="000000"/>
            </w:tcBorders>
            <w:shd w:val="clear" w:color="000000" w:fill="FFFFFF"/>
            <w:vAlign w:val="center"/>
          </w:tcPr>
          <w:p w14:paraId="0FB8B6EE"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0,55</w:t>
            </w:r>
          </w:p>
        </w:tc>
        <w:tc>
          <w:tcPr>
            <w:tcW w:w="396" w:type="pct"/>
            <w:tcBorders>
              <w:top w:val="nil"/>
              <w:left w:val="single" w:sz="2" w:space="0" w:color="000000"/>
              <w:bottom w:val="nil"/>
              <w:right w:val="single" w:sz="2" w:space="0" w:color="000000"/>
            </w:tcBorders>
            <w:shd w:val="clear" w:color="000000" w:fill="FFFFFF"/>
          </w:tcPr>
          <w:p w14:paraId="3C4E8228"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1,62</w:t>
            </w:r>
          </w:p>
        </w:tc>
        <w:tc>
          <w:tcPr>
            <w:tcW w:w="409" w:type="pct"/>
            <w:tcBorders>
              <w:top w:val="nil"/>
              <w:left w:val="single" w:sz="2" w:space="0" w:color="000000"/>
              <w:bottom w:val="nil"/>
              <w:right w:val="single" w:sz="2" w:space="0" w:color="000000"/>
            </w:tcBorders>
            <w:shd w:val="clear" w:color="000000" w:fill="FFFFFF"/>
          </w:tcPr>
          <w:p w14:paraId="2AE40D20"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0,20</w:t>
            </w:r>
          </w:p>
        </w:tc>
      </w:tr>
      <w:tr w:rsidR="007475CD" w14:paraId="749ECBC8"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4D17281E"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0C6AE144"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B50A36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F9A6F80"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3,95</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B478B6"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1,05</w:t>
            </w:r>
          </w:p>
        </w:tc>
        <w:tc>
          <w:tcPr>
            <w:tcW w:w="396" w:type="pct"/>
            <w:tcBorders>
              <w:top w:val="nil"/>
              <w:left w:val="single" w:sz="2" w:space="0" w:color="000000"/>
              <w:bottom w:val="single" w:sz="4" w:space="0" w:color="auto"/>
              <w:right w:val="single" w:sz="2" w:space="0" w:color="000000"/>
            </w:tcBorders>
            <w:shd w:val="clear" w:color="000000" w:fill="FFFFFF"/>
          </w:tcPr>
          <w:p w14:paraId="2087B795"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119AA453"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3C5A2B61"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554346AB"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10FAF59A"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6ACC28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AE9320"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3,27</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04EF84F"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,65</w:t>
            </w:r>
          </w:p>
        </w:tc>
        <w:tc>
          <w:tcPr>
            <w:tcW w:w="396" w:type="pct"/>
            <w:tcBorders>
              <w:top w:val="single" w:sz="4" w:space="0" w:color="auto"/>
              <w:left w:val="single" w:sz="2" w:space="0" w:color="000000"/>
              <w:bottom w:val="nil"/>
              <w:right w:val="single" w:sz="2" w:space="0" w:color="000000"/>
            </w:tcBorders>
            <w:shd w:val="clear" w:color="000000" w:fill="FFFFFF"/>
          </w:tcPr>
          <w:p w14:paraId="3098C5B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6FE4ECB7"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714F6A2A"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6A3F0EAA" w14:textId="77777777" w:rsidR="007475CD" w:rsidRPr="00994B8F" w:rsidRDefault="002A79A1"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Toplam ÇED</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10227537"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4F77036"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398880D"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3,29</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DA86305"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,52</w:t>
            </w:r>
          </w:p>
        </w:tc>
        <w:tc>
          <w:tcPr>
            <w:tcW w:w="396" w:type="pct"/>
            <w:tcBorders>
              <w:top w:val="nil"/>
              <w:left w:val="single" w:sz="2" w:space="0" w:color="000000"/>
              <w:bottom w:val="nil"/>
              <w:right w:val="single" w:sz="2" w:space="0" w:color="000000"/>
            </w:tcBorders>
            <w:shd w:val="clear" w:color="000000" w:fill="FFFFFF"/>
          </w:tcPr>
          <w:p w14:paraId="7FEB79E0"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0,92</w:t>
            </w:r>
          </w:p>
        </w:tc>
        <w:tc>
          <w:tcPr>
            <w:tcW w:w="409" w:type="pct"/>
            <w:tcBorders>
              <w:top w:val="nil"/>
              <w:left w:val="single" w:sz="2" w:space="0" w:color="000000"/>
              <w:bottom w:val="nil"/>
              <w:right w:val="single" w:sz="2" w:space="0" w:color="000000"/>
            </w:tcBorders>
            <w:shd w:val="clear" w:color="000000" w:fill="FFFFFF"/>
          </w:tcPr>
          <w:p w14:paraId="07AF7606"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0,40</w:t>
            </w:r>
          </w:p>
        </w:tc>
      </w:tr>
      <w:tr w:rsidR="007475CD" w14:paraId="117C6085"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0EA8D0F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7D66139B"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00B2D20"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7CEFC5D"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3,06</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AB47086"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,57</w:t>
            </w:r>
          </w:p>
        </w:tc>
        <w:tc>
          <w:tcPr>
            <w:tcW w:w="396" w:type="pct"/>
            <w:tcBorders>
              <w:top w:val="nil"/>
              <w:left w:val="single" w:sz="2" w:space="0" w:color="000000"/>
              <w:bottom w:val="single" w:sz="4" w:space="0" w:color="auto"/>
              <w:right w:val="single" w:sz="2" w:space="0" w:color="000000"/>
            </w:tcBorders>
            <w:shd w:val="clear" w:color="000000" w:fill="FFFFFF"/>
          </w:tcPr>
          <w:p w14:paraId="374D9E5F"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37C1663F"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7AC27924"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21886884"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091E602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D5A9319"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CA205D"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3,81</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3487A68"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,92</w:t>
            </w:r>
          </w:p>
        </w:tc>
        <w:tc>
          <w:tcPr>
            <w:tcW w:w="396" w:type="pct"/>
            <w:tcBorders>
              <w:top w:val="single" w:sz="4" w:space="0" w:color="auto"/>
              <w:left w:val="single" w:sz="2" w:space="0" w:color="000000"/>
              <w:bottom w:val="nil"/>
              <w:right w:val="single" w:sz="2" w:space="0" w:color="000000"/>
            </w:tcBorders>
            <w:shd w:val="clear" w:color="000000" w:fill="FFFFFF"/>
          </w:tcPr>
          <w:p w14:paraId="1E8CD3D5"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1BA74303"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5062DEB3"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11AE5CFB"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Algılama</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6931C93F"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6025B57"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376F033"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3,25</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4E994F7"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,66</w:t>
            </w:r>
          </w:p>
        </w:tc>
        <w:tc>
          <w:tcPr>
            <w:tcW w:w="396" w:type="pct"/>
            <w:tcBorders>
              <w:top w:val="nil"/>
              <w:left w:val="single" w:sz="2" w:space="0" w:color="000000"/>
              <w:bottom w:val="nil"/>
              <w:right w:val="single" w:sz="2" w:space="0" w:color="000000"/>
            </w:tcBorders>
            <w:shd w:val="clear" w:color="000000" w:fill="FFFFFF"/>
          </w:tcPr>
          <w:p w14:paraId="2004A9AA"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2,07</w:t>
            </w:r>
          </w:p>
        </w:tc>
        <w:tc>
          <w:tcPr>
            <w:tcW w:w="409" w:type="pct"/>
            <w:tcBorders>
              <w:top w:val="nil"/>
              <w:left w:val="single" w:sz="2" w:space="0" w:color="000000"/>
              <w:bottom w:val="nil"/>
              <w:right w:val="single" w:sz="2" w:space="0" w:color="000000"/>
            </w:tcBorders>
            <w:shd w:val="clear" w:color="000000" w:fill="FFFFFF"/>
          </w:tcPr>
          <w:p w14:paraId="6DEDA1BE"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0,13</w:t>
            </w:r>
          </w:p>
        </w:tc>
      </w:tr>
      <w:tr w:rsidR="007475CD" w14:paraId="05505F4F"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7C06496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183BB09E"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4F364F4"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874D063"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3,40</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46B4772"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1,07</w:t>
            </w:r>
          </w:p>
        </w:tc>
        <w:tc>
          <w:tcPr>
            <w:tcW w:w="396" w:type="pct"/>
            <w:tcBorders>
              <w:top w:val="nil"/>
              <w:left w:val="single" w:sz="2" w:space="0" w:color="000000"/>
              <w:bottom w:val="single" w:sz="4" w:space="0" w:color="auto"/>
              <w:right w:val="single" w:sz="2" w:space="0" w:color="000000"/>
            </w:tcBorders>
            <w:shd w:val="clear" w:color="000000" w:fill="FFFFFF"/>
          </w:tcPr>
          <w:p w14:paraId="62A0C65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4CE4EC77"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68A4C459"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39D528B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418883C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D34F83C"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423E871"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3,10</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991E4D"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0,71</w:t>
            </w:r>
          </w:p>
        </w:tc>
        <w:tc>
          <w:tcPr>
            <w:tcW w:w="396" w:type="pct"/>
            <w:tcBorders>
              <w:top w:val="single" w:sz="4" w:space="0" w:color="auto"/>
              <w:left w:val="single" w:sz="2" w:space="0" w:color="000000"/>
              <w:bottom w:val="nil"/>
              <w:right w:val="single" w:sz="2" w:space="0" w:color="000000"/>
            </w:tcBorders>
            <w:shd w:val="clear" w:color="000000" w:fill="FFFFFF"/>
          </w:tcPr>
          <w:p w14:paraId="1D2C555A"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48D32E5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798DDC4B"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140D6BE4"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Kurulma</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61F0D055"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E754A28"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AAD559"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3,21</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8C771B3"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,73</w:t>
            </w:r>
          </w:p>
        </w:tc>
        <w:tc>
          <w:tcPr>
            <w:tcW w:w="396" w:type="pct"/>
            <w:tcBorders>
              <w:top w:val="nil"/>
              <w:left w:val="single" w:sz="2" w:space="0" w:color="000000"/>
              <w:bottom w:val="nil"/>
              <w:right w:val="single" w:sz="2" w:space="0" w:color="000000"/>
            </w:tcBorders>
            <w:shd w:val="clear" w:color="000000" w:fill="FFFFFF"/>
          </w:tcPr>
          <w:p w14:paraId="2661CCFA"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1,45</w:t>
            </w:r>
          </w:p>
        </w:tc>
        <w:tc>
          <w:tcPr>
            <w:tcW w:w="409" w:type="pct"/>
            <w:tcBorders>
              <w:top w:val="nil"/>
              <w:left w:val="single" w:sz="2" w:space="0" w:color="000000"/>
              <w:bottom w:val="nil"/>
              <w:right w:val="single" w:sz="2" w:space="0" w:color="000000"/>
            </w:tcBorders>
            <w:shd w:val="clear" w:color="000000" w:fill="FFFFFF"/>
          </w:tcPr>
          <w:p w14:paraId="11014A58"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0,24</w:t>
            </w:r>
          </w:p>
        </w:tc>
      </w:tr>
      <w:tr w:rsidR="007475CD" w14:paraId="767CF9D0"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524930A4"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5CDBE61B"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B17948A"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AA6034"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2,82</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D397E49"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w:t>
            </w:r>
            <w:r w:rsidR="007475CD" w:rsidRPr="00994B8F">
              <w:rPr>
                <w:rFonts w:ascii="Times New Roman" w:hAnsi="Times New Roman" w:cs="Times New Roman"/>
                <w:color w:val="000000"/>
                <w:sz w:val="20"/>
                <w:szCs w:val="20"/>
              </w:rPr>
              <w:t>,54</w:t>
            </w:r>
          </w:p>
        </w:tc>
        <w:tc>
          <w:tcPr>
            <w:tcW w:w="396" w:type="pct"/>
            <w:tcBorders>
              <w:top w:val="nil"/>
              <w:left w:val="single" w:sz="2" w:space="0" w:color="000000"/>
              <w:bottom w:val="nil"/>
              <w:right w:val="single" w:sz="2" w:space="0" w:color="000000"/>
            </w:tcBorders>
            <w:shd w:val="clear" w:color="000000" w:fill="FFFFFF"/>
          </w:tcPr>
          <w:p w14:paraId="51AE96BA"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nil"/>
              <w:right w:val="single" w:sz="2" w:space="0" w:color="000000"/>
            </w:tcBorders>
            <w:shd w:val="clear" w:color="000000" w:fill="FFFFFF"/>
          </w:tcPr>
          <w:p w14:paraId="31D9401A"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7475CD" w14:paraId="2518DECC"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01FFB18B"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494ACF21"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5F8F038"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A246CE9"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2,83</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272F4F1" w14:textId="77777777" w:rsidR="007475CD"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0,76</w:t>
            </w:r>
          </w:p>
        </w:tc>
        <w:tc>
          <w:tcPr>
            <w:tcW w:w="396" w:type="pct"/>
            <w:tcBorders>
              <w:top w:val="single" w:sz="4" w:space="0" w:color="auto"/>
              <w:left w:val="single" w:sz="2" w:space="0" w:color="000000"/>
              <w:bottom w:val="nil"/>
              <w:right w:val="single" w:sz="2" w:space="0" w:color="000000"/>
            </w:tcBorders>
            <w:shd w:val="clear" w:color="000000" w:fill="FFFFFF"/>
          </w:tcPr>
          <w:p w14:paraId="3F2BBAA3"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0BA3C713" w14:textId="77777777" w:rsidR="007475CD" w:rsidRPr="00994B8F" w:rsidRDefault="007475CD"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4409EE6A"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4628091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Klavuzlama</w:t>
            </w:r>
          </w:p>
        </w:tc>
        <w:tc>
          <w:tcPr>
            <w:tcW w:w="1424" w:type="pct"/>
            <w:tcBorders>
              <w:top w:val="nil"/>
              <w:left w:val="single" w:sz="4" w:space="0" w:color="auto"/>
              <w:bottom w:val="single" w:sz="4" w:space="0" w:color="auto"/>
              <w:right w:val="single" w:sz="12" w:space="0" w:color="000000"/>
            </w:tcBorders>
            <w:shd w:val="clear" w:color="000000" w:fill="FFFFFF"/>
          </w:tcPr>
          <w:p w14:paraId="08F2383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nil"/>
              <w:left w:val="single" w:sz="12" w:space="0" w:color="000000"/>
              <w:bottom w:val="single" w:sz="4" w:space="0" w:color="auto"/>
              <w:right w:val="single" w:sz="2" w:space="0" w:color="000000"/>
            </w:tcBorders>
            <w:shd w:val="clear" w:color="000000" w:fill="FFFFFF"/>
            <w:vAlign w:val="center"/>
          </w:tcPr>
          <w:p w14:paraId="4F633C9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D17756C"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2,83</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800758A"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0,67</w:t>
            </w:r>
          </w:p>
        </w:tc>
        <w:tc>
          <w:tcPr>
            <w:tcW w:w="396" w:type="pct"/>
            <w:tcBorders>
              <w:top w:val="nil"/>
              <w:left w:val="single" w:sz="2" w:space="0" w:color="000000"/>
              <w:bottom w:val="nil"/>
              <w:right w:val="single" w:sz="2" w:space="0" w:color="000000"/>
            </w:tcBorders>
            <w:shd w:val="clear" w:color="000000" w:fill="FFFFFF"/>
          </w:tcPr>
          <w:p w14:paraId="44AA3002"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0,65</w:t>
            </w:r>
          </w:p>
        </w:tc>
        <w:tc>
          <w:tcPr>
            <w:tcW w:w="409" w:type="pct"/>
            <w:tcBorders>
              <w:top w:val="nil"/>
              <w:left w:val="single" w:sz="2" w:space="0" w:color="000000"/>
              <w:bottom w:val="nil"/>
              <w:right w:val="single" w:sz="2" w:space="0" w:color="000000"/>
            </w:tcBorders>
            <w:shd w:val="clear" w:color="000000" w:fill="FFFFFF"/>
          </w:tcPr>
          <w:p w14:paraId="5000A6C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0,52</w:t>
            </w:r>
          </w:p>
        </w:tc>
      </w:tr>
      <w:tr w:rsidR="00994B8F" w14:paraId="0DD618A6"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4C0C2A1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09B8203C"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7B949C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A504909"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2,62</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50EADEC"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0,65</w:t>
            </w:r>
          </w:p>
        </w:tc>
        <w:tc>
          <w:tcPr>
            <w:tcW w:w="396" w:type="pct"/>
            <w:tcBorders>
              <w:top w:val="nil"/>
              <w:left w:val="single" w:sz="2" w:space="0" w:color="000000"/>
              <w:bottom w:val="single" w:sz="4" w:space="0" w:color="auto"/>
              <w:right w:val="single" w:sz="2" w:space="0" w:color="000000"/>
            </w:tcBorders>
            <w:shd w:val="clear" w:color="000000" w:fill="FFFFFF"/>
          </w:tcPr>
          <w:p w14:paraId="6F32ED6E"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0FCB85B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6AD2EDBA"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45348446"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0AC34A13"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0FD69D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4D0F8CD"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3,56</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FE598B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0,74</w:t>
            </w:r>
          </w:p>
        </w:tc>
        <w:tc>
          <w:tcPr>
            <w:tcW w:w="396" w:type="pct"/>
            <w:tcBorders>
              <w:top w:val="single" w:sz="4" w:space="0" w:color="auto"/>
              <w:left w:val="single" w:sz="2" w:space="0" w:color="000000"/>
              <w:bottom w:val="nil"/>
              <w:right w:val="single" w:sz="2" w:space="0" w:color="000000"/>
            </w:tcBorders>
            <w:shd w:val="clear" w:color="000000" w:fill="FFFFFF"/>
          </w:tcPr>
          <w:p w14:paraId="16201AA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68AA5D8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1CFA5F00"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38F6ED76"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Beceriye Dönüştürme</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7400892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39998D8"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89790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3,57</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F3C95F"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0,58</w:t>
            </w:r>
          </w:p>
        </w:tc>
        <w:tc>
          <w:tcPr>
            <w:tcW w:w="396" w:type="pct"/>
            <w:tcBorders>
              <w:top w:val="nil"/>
              <w:left w:val="single" w:sz="2" w:space="0" w:color="000000"/>
              <w:bottom w:val="nil"/>
              <w:right w:val="single" w:sz="2" w:space="0" w:color="000000"/>
            </w:tcBorders>
            <w:shd w:val="clear" w:color="000000" w:fill="FFFFFF"/>
          </w:tcPr>
          <w:p w14:paraId="7D81093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0,71</w:t>
            </w:r>
          </w:p>
        </w:tc>
        <w:tc>
          <w:tcPr>
            <w:tcW w:w="409" w:type="pct"/>
            <w:tcBorders>
              <w:top w:val="nil"/>
              <w:left w:val="single" w:sz="2" w:space="0" w:color="000000"/>
              <w:bottom w:val="nil"/>
              <w:right w:val="single" w:sz="2" w:space="0" w:color="000000"/>
            </w:tcBorders>
            <w:shd w:val="clear" w:color="000000" w:fill="FFFFFF"/>
          </w:tcPr>
          <w:p w14:paraId="5A4B7CAA"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0,49</w:t>
            </w:r>
          </w:p>
        </w:tc>
      </w:tr>
      <w:tr w:rsidR="00994B8F" w14:paraId="6873CD43"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4C1B434A"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4CF141E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E791FF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7CC2EA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3,35</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F26BA66"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0,63</w:t>
            </w:r>
          </w:p>
        </w:tc>
        <w:tc>
          <w:tcPr>
            <w:tcW w:w="396" w:type="pct"/>
            <w:tcBorders>
              <w:top w:val="nil"/>
              <w:left w:val="single" w:sz="2" w:space="0" w:color="000000"/>
              <w:bottom w:val="single" w:sz="4" w:space="0" w:color="auto"/>
              <w:right w:val="single" w:sz="2" w:space="0" w:color="000000"/>
            </w:tcBorders>
            <w:shd w:val="clear" w:color="000000" w:fill="FFFFFF"/>
          </w:tcPr>
          <w:p w14:paraId="2BC9ACF4"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72FCD492"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7032CA30"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5A9C417C"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37891FA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290B2FF"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2FAC3E"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3,40</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3EF849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0,81</w:t>
            </w:r>
          </w:p>
        </w:tc>
        <w:tc>
          <w:tcPr>
            <w:tcW w:w="396" w:type="pct"/>
            <w:tcBorders>
              <w:top w:val="single" w:sz="4" w:space="0" w:color="auto"/>
              <w:left w:val="single" w:sz="2" w:space="0" w:color="000000"/>
              <w:bottom w:val="nil"/>
              <w:right w:val="single" w:sz="2" w:space="0" w:color="000000"/>
            </w:tcBorders>
            <w:shd w:val="clear" w:color="000000" w:fill="FFFFFF"/>
          </w:tcPr>
          <w:p w14:paraId="26BD717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4CB5A97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698E7F15"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678387B9"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Duruma Uydurma</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3BFAC0D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DC3C807"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ADD6D8F"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3,40</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BC10FEC"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0,40</w:t>
            </w:r>
          </w:p>
        </w:tc>
        <w:tc>
          <w:tcPr>
            <w:tcW w:w="396" w:type="pct"/>
            <w:tcBorders>
              <w:top w:val="nil"/>
              <w:left w:val="single" w:sz="2" w:space="0" w:color="000000"/>
              <w:bottom w:val="nil"/>
              <w:right w:val="single" w:sz="2" w:space="0" w:color="000000"/>
            </w:tcBorders>
            <w:shd w:val="clear" w:color="000000" w:fill="FFFFFF"/>
          </w:tcPr>
          <w:p w14:paraId="588C85B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0,00</w:t>
            </w:r>
          </w:p>
        </w:tc>
        <w:tc>
          <w:tcPr>
            <w:tcW w:w="409" w:type="pct"/>
            <w:tcBorders>
              <w:top w:val="nil"/>
              <w:left w:val="single" w:sz="2" w:space="0" w:color="000000"/>
              <w:bottom w:val="nil"/>
              <w:right w:val="single" w:sz="2" w:space="0" w:color="000000"/>
            </w:tcBorders>
            <w:shd w:val="clear" w:color="000000" w:fill="FFFFFF"/>
          </w:tcPr>
          <w:p w14:paraId="21F25AB4"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1,00</w:t>
            </w:r>
          </w:p>
        </w:tc>
      </w:tr>
      <w:tr w:rsidR="00994B8F" w14:paraId="39D7BB1C"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1AAE44B6"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2A8ECC2A"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33B3D2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A4D49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3,40</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87D324D"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0,92</w:t>
            </w:r>
          </w:p>
        </w:tc>
        <w:tc>
          <w:tcPr>
            <w:tcW w:w="396" w:type="pct"/>
            <w:tcBorders>
              <w:top w:val="nil"/>
              <w:left w:val="single" w:sz="2" w:space="0" w:color="000000"/>
              <w:bottom w:val="single" w:sz="4" w:space="0" w:color="auto"/>
              <w:right w:val="single" w:sz="2" w:space="0" w:color="000000"/>
            </w:tcBorders>
            <w:shd w:val="clear" w:color="000000" w:fill="FFFFFF"/>
          </w:tcPr>
          <w:p w14:paraId="15FF6E58"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0338EC8E"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5D32ECFB" w14:textId="77777777" w:rsidTr="00970561">
        <w:trPr>
          <w:trHeight w:val="274"/>
        </w:trPr>
        <w:tc>
          <w:tcPr>
            <w:tcW w:w="1108" w:type="pct"/>
            <w:tcBorders>
              <w:top w:val="single" w:sz="4" w:space="0" w:color="auto"/>
              <w:left w:val="single" w:sz="12" w:space="0" w:color="000000"/>
              <w:bottom w:val="nil"/>
              <w:right w:val="single" w:sz="4" w:space="0" w:color="auto"/>
            </w:tcBorders>
            <w:shd w:val="clear" w:color="000000" w:fill="FFFFFF"/>
          </w:tcPr>
          <w:p w14:paraId="4EFDB88D"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769DEAA9"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Evet</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34055C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121</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626601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3,03</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9406AA8"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0,71</w:t>
            </w:r>
          </w:p>
        </w:tc>
        <w:tc>
          <w:tcPr>
            <w:tcW w:w="396" w:type="pct"/>
            <w:tcBorders>
              <w:top w:val="single" w:sz="4" w:space="0" w:color="auto"/>
              <w:left w:val="single" w:sz="2" w:space="0" w:color="000000"/>
              <w:bottom w:val="nil"/>
              <w:right w:val="single" w:sz="2" w:space="0" w:color="000000"/>
            </w:tcBorders>
            <w:shd w:val="clear" w:color="000000" w:fill="FFFFFF"/>
          </w:tcPr>
          <w:p w14:paraId="774879E2"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single" w:sz="4" w:space="0" w:color="auto"/>
              <w:left w:val="single" w:sz="2" w:space="0" w:color="000000"/>
              <w:bottom w:val="nil"/>
              <w:right w:val="single" w:sz="2" w:space="0" w:color="000000"/>
            </w:tcBorders>
            <w:shd w:val="clear" w:color="000000" w:fill="FFFFFF"/>
          </w:tcPr>
          <w:p w14:paraId="3278BE8D"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r w:rsidR="00994B8F" w14:paraId="3DE03173" w14:textId="77777777" w:rsidTr="00970561">
        <w:trPr>
          <w:trHeight w:val="274"/>
        </w:trPr>
        <w:tc>
          <w:tcPr>
            <w:tcW w:w="1108" w:type="pct"/>
            <w:tcBorders>
              <w:top w:val="nil"/>
              <w:left w:val="single" w:sz="12" w:space="0" w:color="000000"/>
              <w:bottom w:val="nil"/>
              <w:right w:val="single" w:sz="4" w:space="0" w:color="auto"/>
            </w:tcBorders>
            <w:shd w:val="clear" w:color="000000" w:fill="FFFFFF"/>
          </w:tcPr>
          <w:p w14:paraId="05BA3726"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Yaratma</w:t>
            </w: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53E257BD"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Hayır</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D4CCA93"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60425DE"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3,33</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82DA5E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0,33</w:t>
            </w:r>
          </w:p>
        </w:tc>
        <w:tc>
          <w:tcPr>
            <w:tcW w:w="396" w:type="pct"/>
            <w:tcBorders>
              <w:top w:val="nil"/>
              <w:left w:val="single" w:sz="2" w:space="0" w:color="000000"/>
              <w:bottom w:val="nil"/>
              <w:right w:val="single" w:sz="2" w:space="0" w:color="000000"/>
            </w:tcBorders>
            <w:shd w:val="clear" w:color="000000" w:fill="FFFFFF"/>
          </w:tcPr>
          <w:p w14:paraId="2A41F99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0,81</w:t>
            </w:r>
          </w:p>
        </w:tc>
        <w:tc>
          <w:tcPr>
            <w:tcW w:w="409" w:type="pct"/>
            <w:tcBorders>
              <w:top w:val="nil"/>
              <w:left w:val="single" w:sz="2" w:space="0" w:color="000000"/>
              <w:bottom w:val="nil"/>
              <w:right w:val="single" w:sz="2" w:space="0" w:color="000000"/>
            </w:tcBorders>
            <w:shd w:val="clear" w:color="000000" w:fill="FFFFFF"/>
          </w:tcPr>
          <w:p w14:paraId="400FEC11"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0,45</w:t>
            </w:r>
          </w:p>
        </w:tc>
      </w:tr>
      <w:tr w:rsidR="00994B8F" w14:paraId="5ED8734B" w14:textId="77777777" w:rsidTr="00970561">
        <w:trPr>
          <w:trHeight w:val="274"/>
        </w:trPr>
        <w:tc>
          <w:tcPr>
            <w:tcW w:w="1108" w:type="pct"/>
            <w:tcBorders>
              <w:top w:val="nil"/>
              <w:left w:val="single" w:sz="12" w:space="0" w:color="000000"/>
              <w:bottom w:val="single" w:sz="4" w:space="0" w:color="auto"/>
              <w:right w:val="single" w:sz="4" w:space="0" w:color="auto"/>
            </w:tcBorders>
            <w:shd w:val="clear" w:color="000000" w:fill="FFFFFF"/>
          </w:tcPr>
          <w:p w14:paraId="5CD5EA7B"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1424" w:type="pct"/>
            <w:tcBorders>
              <w:top w:val="single" w:sz="4" w:space="0" w:color="auto"/>
              <w:left w:val="single" w:sz="4" w:space="0" w:color="auto"/>
              <w:bottom w:val="single" w:sz="4" w:space="0" w:color="auto"/>
              <w:right w:val="single" w:sz="12" w:space="0" w:color="000000"/>
            </w:tcBorders>
            <w:shd w:val="clear" w:color="000000" w:fill="FFFFFF"/>
          </w:tcPr>
          <w:p w14:paraId="15916B7E"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Kısmen</w:t>
            </w:r>
          </w:p>
        </w:tc>
        <w:tc>
          <w:tcPr>
            <w:tcW w:w="475"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6D58F74"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20</w:t>
            </w:r>
          </w:p>
        </w:tc>
        <w:tc>
          <w:tcPr>
            <w:tcW w:w="55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ECFDFA"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2,86</w:t>
            </w:r>
          </w:p>
        </w:tc>
        <w:tc>
          <w:tcPr>
            <w:tcW w:w="633"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3D83970"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r w:rsidRPr="00994B8F">
              <w:rPr>
                <w:rFonts w:ascii="Times New Roman" w:hAnsi="Times New Roman" w:cs="Times New Roman"/>
                <w:color w:val="000000"/>
                <w:sz w:val="20"/>
                <w:szCs w:val="20"/>
              </w:rPr>
              <w:t>0,66</w:t>
            </w:r>
          </w:p>
        </w:tc>
        <w:tc>
          <w:tcPr>
            <w:tcW w:w="396" w:type="pct"/>
            <w:tcBorders>
              <w:top w:val="nil"/>
              <w:left w:val="single" w:sz="2" w:space="0" w:color="000000"/>
              <w:bottom w:val="single" w:sz="4" w:space="0" w:color="auto"/>
              <w:right w:val="single" w:sz="2" w:space="0" w:color="000000"/>
            </w:tcBorders>
            <w:shd w:val="clear" w:color="000000" w:fill="FFFFFF"/>
          </w:tcPr>
          <w:p w14:paraId="39203A7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c>
          <w:tcPr>
            <w:tcW w:w="409" w:type="pct"/>
            <w:tcBorders>
              <w:top w:val="nil"/>
              <w:left w:val="single" w:sz="2" w:space="0" w:color="000000"/>
              <w:bottom w:val="single" w:sz="4" w:space="0" w:color="auto"/>
              <w:right w:val="single" w:sz="2" w:space="0" w:color="000000"/>
            </w:tcBorders>
            <w:shd w:val="clear" w:color="000000" w:fill="FFFFFF"/>
          </w:tcPr>
          <w:p w14:paraId="246F59E5" w14:textId="77777777" w:rsidR="00994B8F" w:rsidRPr="00994B8F" w:rsidRDefault="00994B8F" w:rsidP="00994B8F">
            <w:pPr>
              <w:autoSpaceDE w:val="0"/>
              <w:autoSpaceDN w:val="0"/>
              <w:adjustRightInd w:val="0"/>
              <w:spacing w:after="0" w:line="240" w:lineRule="auto"/>
              <w:jc w:val="center"/>
              <w:rPr>
                <w:rFonts w:ascii="Times New Roman" w:hAnsi="Times New Roman" w:cs="Times New Roman"/>
                <w:color w:val="000000"/>
                <w:sz w:val="20"/>
                <w:szCs w:val="20"/>
              </w:rPr>
            </w:pPr>
          </w:p>
        </w:tc>
      </w:tr>
    </w:tbl>
    <w:p w14:paraId="08418F82" w14:textId="77777777" w:rsidR="00B37A21" w:rsidRDefault="00B37A21" w:rsidP="00BE2A4A">
      <w:pPr>
        <w:autoSpaceDE w:val="0"/>
        <w:autoSpaceDN w:val="0"/>
        <w:adjustRightInd w:val="0"/>
        <w:spacing w:after="0" w:line="360" w:lineRule="auto"/>
        <w:jc w:val="both"/>
        <w:rPr>
          <w:rFonts w:ascii="Times New Roman" w:hAnsi="Times New Roman" w:cs="Times New Roman"/>
          <w:b/>
          <w:sz w:val="24"/>
          <w:szCs w:val="24"/>
        </w:rPr>
      </w:pPr>
    </w:p>
    <w:p w14:paraId="562B1EDB" w14:textId="18AE3297" w:rsidR="00B37A21" w:rsidRPr="00B37A21" w:rsidRDefault="00B37A21" w:rsidP="00820E33">
      <w:pPr>
        <w:pStyle w:val="Balk2"/>
      </w:pPr>
      <w:bookmarkStart w:id="120" w:name="_Toc127661985"/>
      <w:r w:rsidRPr="00B37A21">
        <w:t>4.16. Çevre Sağlığı Bölüm/Program Öğrencilerinin Çevre So</w:t>
      </w:r>
      <w:r w:rsidR="00AD7D6C">
        <w:t>runlarına Yönelik Davranışları i</w:t>
      </w:r>
      <w:r w:rsidRPr="00B37A21">
        <w:t>le Çözüm Odaklı Yaklaşımları</w:t>
      </w:r>
      <w:r>
        <w:t>nın</w:t>
      </w:r>
      <w:r w:rsidRPr="00B37A21">
        <w:t>, Çevreyle İlgili Aldıkları Eğitimlere Göre Karşılaştırılmasına İlişkin Bulgular</w:t>
      </w:r>
      <w:bookmarkEnd w:id="120"/>
    </w:p>
    <w:p w14:paraId="206C2F5C" w14:textId="4D49A5C8" w:rsidR="00B37A21" w:rsidRDefault="00B37A21" w:rsidP="00B37A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onikinci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çevreyle ilgili aldıkları eğitimlere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çevreyle ilgili aldıkları eğitimlere gö</w:t>
      </w:r>
      <w:r w:rsidR="001570A2">
        <w:rPr>
          <w:rFonts w:ascii="Times New Roman" w:hAnsi="Times New Roman" w:cs="Times New Roman"/>
          <w:sz w:val="24"/>
          <w:szCs w:val="24"/>
        </w:rPr>
        <w:t>re karşılaştırılmıştır (Tablo 45</w:t>
      </w:r>
      <w:r>
        <w:rPr>
          <w:rFonts w:ascii="Times New Roman" w:hAnsi="Times New Roman" w:cs="Times New Roman"/>
          <w:sz w:val="24"/>
          <w:szCs w:val="24"/>
        </w:rPr>
        <w:t xml:space="preserve">).  </w:t>
      </w:r>
    </w:p>
    <w:p w14:paraId="0E16BF72" w14:textId="77777777" w:rsidR="00970561" w:rsidRDefault="00970561" w:rsidP="00B37A21">
      <w:pPr>
        <w:autoSpaceDE w:val="0"/>
        <w:autoSpaceDN w:val="0"/>
        <w:adjustRightInd w:val="0"/>
        <w:spacing w:after="0" w:line="360" w:lineRule="auto"/>
        <w:ind w:firstLine="708"/>
        <w:jc w:val="both"/>
        <w:rPr>
          <w:rFonts w:ascii="Times New Roman" w:hAnsi="Times New Roman" w:cs="Times New Roman"/>
          <w:sz w:val="24"/>
          <w:szCs w:val="24"/>
        </w:rPr>
      </w:pPr>
    </w:p>
    <w:p w14:paraId="19BB2C1E" w14:textId="77777777" w:rsidR="00970561" w:rsidRDefault="00970561" w:rsidP="00B37A21">
      <w:pPr>
        <w:autoSpaceDE w:val="0"/>
        <w:autoSpaceDN w:val="0"/>
        <w:adjustRightInd w:val="0"/>
        <w:spacing w:after="0" w:line="360" w:lineRule="auto"/>
        <w:ind w:firstLine="708"/>
        <w:jc w:val="both"/>
        <w:rPr>
          <w:rFonts w:ascii="Times New Roman" w:hAnsi="Times New Roman" w:cs="Times New Roman"/>
          <w:sz w:val="24"/>
          <w:szCs w:val="24"/>
        </w:rPr>
      </w:pPr>
    </w:p>
    <w:p w14:paraId="1D69D927" w14:textId="77777777" w:rsidR="005A223D" w:rsidRDefault="005A223D" w:rsidP="00B37A21">
      <w:pPr>
        <w:autoSpaceDE w:val="0"/>
        <w:autoSpaceDN w:val="0"/>
        <w:adjustRightInd w:val="0"/>
        <w:spacing w:after="0" w:line="360" w:lineRule="auto"/>
        <w:ind w:firstLine="708"/>
        <w:jc w:val="both"/>
        <w:rPr>
          <w:rFonts w:ascii="Times New Roman" w:hAnsi="Times New Roman" w:cs="Times New Roman"/>
          <w:sz w:val="24"/>
          <w:szCs w:val="24"/>
        </w:rPr>
      </w:pPr>
    </w:p>
    <w:p w14:paraId="2D346A47" w14:textId="01D9E75B" w:rsidR="00810C5F" w:rsidRPr="002F17E7" w:rsidRDefault="002F17E7" w:rsidP="002F17E7">
      <w:pPr>
        <w:pStyle w:val="ResimYazs"/>
        <w:rPr>
          <w:rFonts w:ascii="Times New Roman" w:hAnsi="Times New Roman" w:cs="Times New Roman"/>
          <w:b w:val="0"/>
          <w:color w:val="auto"/>
          <w:sz w:val="22"/>
          <w:szCs w:val="22"/>
        </w:rPr>
      </w:pPr>
      <w:bookmarkStart w:id="121" w:name="_Toc127659920"/>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47</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55432D" w:rsidRPr="002F17E7">
        <w:rPr>
          <w:rFonts w:ascii="Times New Roman" w:hAnsi="Times New Roman" w:cs="Times New Roman"/>
          <w:b w:val="0"/>
          <w:color w:val="auto"/>
          <w:sz w:val="22"/>
          <w:szCs w:val="22"/>
        </w:rPr>
        <w:t>Öğrencilerin</w:t>
      </w:r>
      <w:r w:rsidR="00810C5F"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çevreyle ilgili aldıkları e</w:t>
      </w:r>
      <w:r w:rsidR="00810C5F" w:rsidRPr="002F17E7">
        <w:rPr>
          <w:rFonts w:ascii="Times New Roman" w:hAnsi="Times New Roman" w:cs="Times New Roman"/>
          <w:b w:val="0"/>
          <w:color w:val="auto"/>
          <w:sz w:val="22"/>
          <w:szCs w:val="22"/>
        </w:rPr>
        <w:t xml:space="preserve">ğitimlere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21"/>
      <w:r w:rsidR="00CA1392" w:rsidRPr="002F17E7">
        <w:rPr>
          <w:rFonts w:ascii="Times New Roman" w:hAnsi="Times New Roman" w:cs="Times New Roman"/>
          <w:b w:val="0"/>
          <w:bCs w:val="0"/>
          <w:color w:val="auto"/>
          <w:sz w:val="22"/>
          <w:szCs w:val="22"/>
        </w:rPr>
        <w:tab/>
      </w:r>
    </w:p>
    <w:tbl>
      <w:tblPr>
        <w:tblW w:w="5000" w:type="pct"/>
        <w:tblCellMar>
          <w:left w:w="93" w:type="dxa"/>
          <w:right w:w="93" w:type="dxa"/>
        </w:tblCellMar>
        <w:tblLook w:val="0000" w:firstRow="0" w:lastRow="0" w:firstColumn="0" w:lastColumn="0" w:noHBand="0" w:noVBand="0"/>
      </w:tblPr>
      <w:tblGrid>
        <w:gridCol w:w="2158"/>
        <w:gridCol w:w="1711"/>
        <w:gridCol w:w="837"/>
        <w:gridCol w:w="1215"/>
        <w:gridCol w:w="1668"/>
        <w:gridCol w:w="759"/>
        <w:gridCol w:w="909"/>
      </w:tblGrid>
      <w:tr w:rsidR="00810C5F" w:rsidRPr="00227034" w14:paraId="67A71E5B" w14:textId="77777777" w:rsidTr="00970561">
        <w:trPr>
          <w:trHeight w:val="388"/>
        </w:trPr>
        <w:tc>
          <w:tcPr>
            <w:tcW w:w="1166"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4EDDECD3"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32D33BFC" w14:textId="5D79C751"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Çevre Eğitimi</w:t>
            </w:r>
            <w:r w:rsidR="000F3550">
              <w:rPr>
                <w:rFonts w:ascii="Times New Roman" w:hAnsi="Times New Roman" w:cs="Times New Roman"/>
                <w:color w:val="000000"/>
                <w:sz w:val="20"/>
                <w:szCs w:val="20"/>
              </w:rPr>
              <w:t xml:space="preserve"> alma durumları</w:t>
            </w:r>
          </w:p>
        </w:tc>
        <w:tc>
          <w:tcPr>
            <w:tcW w:w="452"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6CB10A83"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N</w:t>
            </w:r>
          </w:p>
        </w:tc>
        <w:tc>
          <w:tcPr>
            <w:tcW w:w="656"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5EED26DE"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Ortalama</w:t>
            </w:r>
          </w:p>
        </w:tc>
        <w:tc>
          <w:tcPr>
            <w:tcW w:w="901"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4AF9066A"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Standart Sapma</w:t>
            </w:r>
          </w:p>
        </w:tc>
        <w:tc>
          <w:tcPr>
            <w:tcW w:w="410" w:type="pct"/>
            <w:tcBorders>
              <w:top w:val="single" w:sz="12" w:space="0" w:color="000000"/>
              <w:left w:val="single" w:sz="2" w:space="0" w:color="000000"/>
              <w:bottom w:val="single" w:sz="2" w:space="0" w:color="000000"/>
              <w:right w:val="single" w:sz="2" w:space="0" w:color="000000"/>
            </w:tcBorders>
            <w:shd w:val="clear" w:color="000000" w:fill="FFFFFF"/>
          </w:tcPr>
          <w:p w14:paraId="4E77DC56"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p>
          <w:p w14:paraId="674CA230"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F</w:t>
            </w:r>
          </w:p>
        </w:tc>
        <w:tc>
          <w:tcPr>
            <w:tcW w:w="491" w:type="pct"/>
            <w:tcBorders>
              <w:top w:val="single" w:sz="12" w:space="0" w:color="000000"/>
              <w:left w:val="single" w:sz="2" w:space="0" w:color="000000"/>
              <w:bottom w:val="single" w:sz="2" w:space="0" w:color="000000"/>
              <w:right w:val="single" w:sz="2" w:space="0" w:color="000000"/>
            </w:tcBorders>
            <w:shd w:val="clear" w:color="000000" w:fill="FFFFFF"/>
          </w:tcPr>
          <w:p w14:paraId="01F6E834" w14:textId="77777777" w:rsidR="00810C5F" w:rsidRPr="00DF4C3C" w:rsidRDefault="00810C5F" w:rsidP="005A223D">
            <w:pPr>
              <w:autoSpaceDE w:val="0"/>
              <w:autoSpaceDN w:val="0"/>
              <w:adjustRightInd w:val="0"/>
              <w:spacing w:after="0" w:line="240" w:lineRule="auto"/>
              <w:jc w:val="center"/>
              <w:rPr>
                <w:rFonts w:ascii="Times New Roman" w:hAnsi="Times New Roman" w:cs="Times New Roman"/>
                <w:color w:val="000000"/>
                <w:sz w:val="20"/>
                <w:szCs w:val="20"/>
              </w:rPr>
            </w:pPr>
          </w:p>
          <w:p w14:paraId="7836C16B" w14:textId="4175925C" w:rsidR="00810C5F" w:rsidRPr="00DF4C3C"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810C5F" w:rsidRPr="00227034" w14:paraId="31605584"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11447CF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0B7B363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0DBF36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115E0A7"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3,90</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F585AE2"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1,06</w:t>
            </w:r>
          </w:p>
        </w:tc>
        <w:tc>
          <w:tcPr>
            <w:tcW w:w="410" w:type="pct"/>
            <w:tcBorders>
              <w:top w:val="nil"/>
              <w:left w:val="single" w:sz="2" w:space="0" w:color="000000"/>
              <w:bottom w:val="nil"/>
              <w:right w:val="single" w:sz="2" w:space="0" w:color="000000"/>
            </w:tcBorders>
            <w:shd w:val="clear" w:color="000000" w:fill="FFFFFF"/>
          </w:tcPr>
          <w:p w14:paraId="1BA35F6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nil"/>
              <w:right w:val="single" w:sz="2" w:space="0" w:color="000000"/>
            </w:tcBorders>
            <w:shd w:val="clear" w:color="000000" w:fill="FFFFFF"/>
          </w:tcPr>
          <w:p w14:paraId="658EC675"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554FE5B5"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57BD68B7"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Toplam ÇOY</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1867246D"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7ED2B4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0A35B00"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4,22</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5E6FF05"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1,02</w:t>
            </w:r>
          </w:p>
        </w:tc>
        <w:tc>
          <w:tcPr>
            <w:tcW w:w="410" w:type="pct"/>
            <w:tcBorders>
              <w:top w:val="nil"/>
              <w:left w:val="single" w:sz="2" w:space="0" w:color="000000"/>
              <w:bottom w:val="nil"/>
              <w:right w:val="single" w:sz="2" w:space="0" w:color="000000"/>
            </w:tcBorders>
            <w:shd w:val="clear" w:color="000000" w:fill="FFFFFF"/>
          </w:tcPr>
          <w:p w14:paraId="49D22B92"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1,57</w:t>
            </w:r>
          </w:p>
        </w:tc>
        <w:tc>
          <w:tcPr>
            <w:tcW w:w="491" w:type="pct"/>
            <w:tcBorders>
              <w:top w:val="nil"/>
              <w:left w:val="single" w:sz="2" w:space="0" w:color="000000"/>
              <w:bottom w:val="nil"/>
              <w:right w:val="single" w:sz="2" w:space="0" w:color="000000"/>
            </w:tcBorders>
            <w:shd w:val="clear" w:color="000000" w:fill="FFFFFF"/>
          </w:tcPr>
          <w:p w14:paraId="1EDE6831"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0,21</w:t>
            </w:r>
          </w:p>
        </w:tc>
      </w:tr>
      <w:tr w:rsidR="00810C5F" w:rsidRPr="00227034" w14:paraId="727EBE73"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752C3CA6"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3D1F9BB9"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0A5E5F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773314E"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3,92</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937669D"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1,00</w:t>
            </w:r>
          </w:p>
        </w:tc>
        <w:tc>
          <w:tcPr>
            <w:tcW w:w="410" w:type="pct"/>
            <w:tcBorders>
              <w:top w:val="nil"/>
              <w:left w:val="single" w:sz="2" w:space="0" w:color="000000"/>
              <w:bottom w:val="single" w:sz="4" w:space="0" w:color="auto"/>
              <w:right w:val="single" w:sz="2" w:space="0" w:color="000000"/>
            </w:tcBorders>
            <w:shd w:val="clear" w:color="000000" w:fill="FFFFFF"/>
          </w:tcPr>
          <w:p w14:paraId="7D685BFD"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279DF9A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2F2D07AA"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245B6093"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6094A25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125EE7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73AA199"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3,32</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F565E45"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0,62</w:t>
            </w:r>
          </w:p>
        </w:tc>
        <w:tc>
          <w:tcPr>
            <w:tcW w:w="410" w:type="pct"/>
            <w:tcBorders>
              <w:top w:val="single" w:sz="4" w:space="0" w:color="auto"/>
              <w:left w:val="single" w:sz="2" w:space="0" w:color="000000"/>
              <w:bottom w:val="nil"/>
              <w:right w:val="single" w:sz="2" w:space="0" w:color="000000"/>
            </w:tcBorders>
            <w:shd w:val="clear" w:color="000000" w:fill="FFFFFF"/>
          </w:tcPr>
          <w:p w14:paraId="3F6B684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168CB5F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0A6FB4BC"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D8BDD2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Toplam ÇED</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29B0C7B6"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DEA6C2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544089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3,20</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E0B06A3"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0,63</w:t>
            </w:r>
          </w:p>
        </w:tc>
        <w:tc>
          <w:tcPr>
            <w:tcW w:w="410" w:type="pct"/>
            <w:tcBorders>
              <w:top w:val="nil"/>
              <w:left w:val="single" w:sz="2" w:space="0" w:color="000000"/>
              <w:bottom w:val="nil"/>
              <w:right w:val="single" w:sz="2" w:space="0" w:color="000000"/>
            </w:tcBorders>
            <w:shd w:val="clear" w:color="000000" w:fill="FFFFFF"/>
          </w:tcPr>
          <w:p w14:paraId="480A7D5F"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2,26</w:t>
            </w:r>
          </w:p>
        </w:tc>
        <w:tc>
          <w:tcPr>
            <w:tcW w:w="491" w:type="pct"/>
            <w:tcBorders>
              <w:top w:val="nil"/>
              <w:left w:val="single" w:sz="2" w:space="0" w:color="000000"/>
              <w:bottom w:val="nil"/>
              <w:right w:val="single" w:sz="2" w:space="0" w:color="000000"/>
            </w:tcBorders>
            <w:shd w:val="clear" w:color="000000" w:fill="FFFFFF"/>
          </w:tcPr>
          <w:p w14:paraId="55787D67"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0,11</w:t>
            </w:r>
          </w:p>
        </w:tc>
      </w:tr>
      <w:tr w:rsidR="00810C5F" w:rsidRPr="00227034" w14:paraId="6F0A8C71"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7A753B6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7E73E315"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EDB9DBB"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3EE794"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2,90</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A46C7A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0,77</w:t>
            </w:r>
          </w:p>
        </w:tc>
        <w:tc>
          <w:tcPr>
            <w:tcW w:w="410" w:type="pct"/>
            <w:tcBorders>
              <w:top w:val="nil"/>
              <w:left w:val="single" w:sz="2" w:space="0" w:color="000000"/>
              <w:bottom w:val="single" w:sz="4" w:space="0" w:color="auto"/>
              <w:right w:val="single" w:sz="2" w:space="0" w:color="000000"/>
            </w:tcBorders>
            <w:shd w:val="clear" w:color="000000" w:fill="FFFFFF"/>
          </w:tcPr>
          <w:p w14:paraId="7866E015"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1DAF743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0A01177A"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426D554D"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776E30E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95613A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63C1D45"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3,86</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B3BBDBA"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0,89</w:t>
            </w:r>
          </w:p>
        </w:tc>
        <w:tc>
          <w:tcPr>
            <w:tcW w:w="410" w:type="pct"/>
            <w:tcBorders>
              <w:top w:val="single" w:sz="4" w:space="0" w:color="auto"/>
              <w:left w:val="single" w:sz="2" w:space="0" w:color="000000"/>
              <w:bottom w:val="nil"/>
              <w:right w:val="single" w:sz="2" w:space="0" w:color="000000"/>
            </w:tcBorders>
            <w:shd w:val="clear" w:color="000000" w:fill="FFFFFF"/>
          </w:tcPr>
          <w:p w14:paraId="1DEA645C"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4418E47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15BE5D11"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6EE54E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Algılama</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603CC503"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65EF7C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4547884"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3,63</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7A03705"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0,98</w:t>
            </w:r>
          </w:p>
        </w:tc>
        <w:tc>
          <w:tcPr>
            <w:tcW w:w="410" w:type="pct"/>
            <w:tcBorders>
              <w:top w:val="nil"/>
              <w:left w:val="single" w:sz="2" w:space="0" w:color="000000"/>
              <w:bottom w:val="nil"/>
              <w:right w:val="single" w:sz="2" w:space="0" w:color="000000"/>
            </w:tcBorders>
            <w:shd w:val="clear" w:color="000000" w:fill="FFFFFF"/>
          </w:tcPr>
          <w:p w14:paraId="686B9733"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1,45</w:t>
            </w:r>
          </w:p>
        </w:tc>
        <w:tc>
          <w:tcPr>
            <w:tcW w:w="491" w:type="pct"/>
            <w:tcBorders>
              <w:top w:val="nil"/>
              <w:left w:val="single" w:sz="2" w:space="0" w:color="000000"/>
              <w:bottom w:val="nil"/>
              <w:right w:val="single" w:sz="2" w:space="0" w:color="000000"/>
            </w:tcBorders>
            <w:shd w:val="clear" w:color="000000" w:fill="FFFFFF"/>
          </w:tcPr>
          <w:p w14:paraId="02947E4F"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0,24</w:t>
            </w:r>
          </w:p>
        </w:tc>
      </w:tr>
      <w:tr w:rsidR="00810C5F" w:rsidRPr="00227034" w14:paraId="67996742"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430509C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3354F56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D574FA6"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9978E55"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3,45</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3C5CD2"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1,11</w:t>
            </w:r>
          </w:p>
        </w:tc>
        <w:tc>
          <w:tcPr>
            <w:tcW w:w="410" w:type="pct"/>
            <w:tcBorders>
              <w:top w:val="nil"/>
              <w:left w:val="single" w:sz="2" w:space="0" w:color="000000"/>
              <w:bottom w:val="single" w:sz="4" w:space="0" w:color="auto"/>
              <w:right w:val="single" w:sz="2" w:space="0" w:color="000000"/>
            </w:tcBorders>
            <w:shd w:val="clear" w:color="000000" w:fill="FFFFFF"/>
          </w:tcPr>
          <w:p w14:paraId="14C1CD9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69F7EF0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3A177B26"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2A94DCC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2BE5BAB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739002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0C8CEA9"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3,14</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ACFD17"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0,66</w:t>
            </w:r>
          </w:p>
        </w:tc>
        <w:tc>
          <w:tcPr>
            <w:tcW w:w="410" w:type="pct"/>
            <w:tcBorders>
              <w:top w:val="single" w:sz="4" w:space="0" w:color="auto"/>
              <w:left w:val="single" w:sz="2" w:space="0" w:color="000000"/>
              <w:bottom w:val="nil"/>
              <w:right w:val="single" w:sz="2" w:space="0" w:color="000000"/>
            </w:tcBorders>
            <w:shd w:val="clear" w:color="000000" w:fill="FFFFFF"/>
          </w:tcPr>
          <w:p w14:paraId="0176311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2E4577F3"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184EA330"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31DC25ED"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Kurulma</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65A7D16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2197A9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680DDB4"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3,05</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8C61D21"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0,67</w:t>
            </w:r>
          </w:p>
        </w:tc>
        <w:tc>
          <w:tcPr>
            <w:tcW w:w="410" w:type="pct"/>
            <w:tcBorders>
              <w:top w:val="nil"/>
              <w:left w:val="single" w:sz="2" w:space="0" w:color="000000"/>
              <w:bottom w:val="nil"/>
              <w:right w:val="single" w:sz="2" w:space="0" w:color="000000"/>
            </w:tcBorders>
            <w:shd w:val="clear" w:color="000000" w:fill="FFFFFF"/>
          </w:tcPr>
          <w:p w14:paraId="5358538D"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3,38</w:t>
            </w:r>
          </w:p>
        </w:tc>
        <w:tc>
          <w:tcPr>
            <w:tcW w:w="491" w:type="pct"/>
            <w:tcBorders>
              <w:top w:val="nil"/>
              <w:left w:val="single" w:sz="2" w:space="0" w:color="000000"/>
              <w:bottom w:val="nil"/>
              <w:right w:val="single" w:sz="2" w:space="0" w:color="000000"/>
            </w:tcBorders>
            <w:shd w:val="clear" w:color="000000" w:fill="FFFFFF"/>
          </w:tcPr>
          <w:p w14:paraId="7E8A3CE2" w14:textId="1C0587CC"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0,04</w:t>
            </w:r>
            <w:r w:rsidR="00AD7D6C">
              <w:rPr>
                <w:rFonts w:ascii="Times New Roman" w:hAnsi="Times New Roman" w:cs="Times New Roman"/>
                <w:color w:val="000000"/>
                <w:sz w:val="20"/>
                <w:szCs w:val="20"/>
                <w:vertAlign w:val="superscript"/>
              </w:rPr>
              <w:t>*</w:t>
            </w:r>
          </w:p>
        </w:tc>
      </w:tr>
      <w:tr w:rsidR="00810C5F" w:rsidRPr="00227034" w14:paraId="33DA68C3"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1BD7304C"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29648E8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1BBBBDD"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A22CE52"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2,58</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452131A"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0,88</w:t>
            </w:r>
          </w:p>
        </w:tc>
        <w:tc>
          <w:tcPr>
            <w:tcW w:w="410" w:type="pct"/>
            <w:tcBorders>
              <w:top w:val="nil"/>
              <w:left w:val="single" w:sz="2" w:space="0" w:color="000000"/>
              <w:bottom w:val="single" w:sz="4" w:space="0" w:color="auto"/>
              <w:right w:val="single" w:sz="2" w:space="0" w:color="000000"/>
            </w:tcBorders>
            <w:shd w:val="clear" w:color="000000" w:fill="FFFFFF"/>
          </w:tcPr>
          <w:p w14:paraId="6BB3BB3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69210C1B"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3EF3C178"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401F9A2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1768F3EE"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062A25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F9C163"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2,90</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27CC323"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0,75</w:t>
            </w:r>
          </w:p>
        </w:tc>
        <w:tc>
          <w:tcPr>
            <w:tcW w:w="410" w:type="pct"/>
            <w:tcBorders>
              <w:top w:val="single" w:sz="4" w:space="0" w:color="auto"/>
              <w:left w:val="single" w:sz="2" w:space="0" w:color="000000"/>
              <w:bottom w:val="nil"/>
              <w:right w:val="single" w:sz="2" w:space="0" w:color="000000"/>
            </w:tcBorders>
            <w:shd w:val="clear" w:color="000000" w:fill="FFFFFF"/>
          </w:tcPr>
          <w:p w14:paraId="1756FD3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7F3C14B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5C90559F"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2851DE5B"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Klavuzlama</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67CC00A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841FE55"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6C6B96D"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2,66</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0C46D6F"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0,70</w:t>
            </w:r>
          </w:p>
        </w:tc>
        <w:tc>
          <w:tcPr>
            <w:tcW w:w="410" w:type="pct"/>
            <w:tcBorders>
              <w:top w:val="nil"/>
              <w:left w:val="single" w:sz="2" w:space="0" w:color="000000"/>
              <w:bottom w:val="nil"/>
              <w:right w:val="single" w:sz="2" w:space="0" w:color="000000"/>
            </w:tcBorders>
            <w:shd w:val="clear" w:color="000000" w:fill="FFFFFF"/>
          </w:tcPr>
          <w:p w14:paraId="0AA6DED8"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1,79</w:t>
            </w:r>
          </w:p>
        </w:tc>
        <w:tc>
          <w:tcPr>
            <w:tcW w:w="491" w:type="pct"/>
            <w:tcBorders>
              <w:top w:val="nil"/>
              <w:left w:val="single" w:sz="2" w:space="0" w:color="000000"/>
              <w:bottom w:val="nil"/>
              <w:right w:val="single" w:sz="2" w:space="0" w:color="000000"/>
            </w:tcBorders>
            <w:shd w:val="clear" w:color="000000" w:fill="FFFFFF"/>
          </w:tcPr>
          <w:p w14:paraId="3EBFBBB1"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0,17</w:t>
            </w:r>
          </w:p>
        </w:tc>
      </w:tr>
      <w:tr w:rsidR="00810C5F" w:rsidRPr="00227034" w14:paraId="2044C910"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28318E8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10359BC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3A4CBE5"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42F0468"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2,71</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AC8D921"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0,80</w:t>
            </w:r>
          </w:p>
        </w:tc>
        <w:tc>
          <w:tcPr>
            <w:tcW w:w="410" w:type="pct"/>
            <w:tcBorders>
              <w:top w:val="nil"/>
              <w:left w:val="single" w:sz="2" w:space="0" w:color="000000"/>
              <w:bottom w:val="single" w:sz="4" w:space="0" w:color="auto"/>
              <w:right w:val="single" w:sz="2" w:space="0" w:color="000000"/>
            </w:tcBorders>
            <w:shd w:val="clear" w:color="000000" w:fill="FFFFFF"/>
          </w:tcPr>
          <w:p w14:paraId="363EAE8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1DBABF2C"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4EDF629A"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0E9F00F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04F3B24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40C403E"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5093F33"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3,59</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ECA559A"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0,71</w:t>
            </w:r>
          </w:p>
        </w:tc>
        <w:tc>
          <w:tcPr>
            <w:tcW w:w="410" w:type="pct"/>
            <w:tcBorders>
              <w:top w:val="single" w:sz="4" w:space="0" w:color="auto"/>
              <w:left w:val="single" w:sz="2" w:space="0" w:color="000000"/>
              <w:bottom w:val="nil"/>
              <w:right w:val="single" w:sz="2" w:space="0" w:color="000000"/>
            </w:tcBorders>
            <w:shd w:val="clear" w:color="000000" w:fill="FFFFFF"/>
          </w:tcPr>
          <w:p w14:paraId="7342D91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669074D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6DBF2408"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6AD68981"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Beceriye Dönüştürme</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436618B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ECF124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8FBFF10"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3,53</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674CC2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0,70</w:t>
            </w:r>
          </w:p>
        </w:tc>
        <w:tc>
          <w:tcPr>
            <w:tcW w:w="410" w:type="pct"/>
            <w:tcBorders>
              <w:top w:val="nil"/>
              <w:left w:val="single" w:sz="2" w:space="0" w:color="000000"/>
              <w:bottom w:val="nil"/>
              <w:right w:val="single" w:sz="2" w:space="0" w:color="000000"/>
            </w:tcBorders>
            <w:shd w:val="clear" w:color="000000" w:fill="FFFFFF"/>
          </w:tcPr>
          <w:p w14:paraId="29C99924"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1,61</w:t>
            </w:r>
          </w:p>
        </w:tc>
        <w:tc>
          <w:tcPr>
            <w:tcW w:w="491" w:type="pct"/>
            <w:tcBorders>
              <w:top w:val="nil"/>
              <w:left w:val="single" w:sz="2" w:space="0" w:color="000000"/>
              <w:bottom w:val="nil"/>
              <w:right w:val="single" w:sz="2" w:space="0" w:color="000000"/>
            </w:tcBorders>
            <w:shd w:val="clear" w:color="000000" w:fill="FFFFFF"/>
          </w:tcPr>
          <w:p w14:paraId="3604B5CC"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0,20</w:t>
            </w:r>
          </w:p>
        </w:tc>
      </w:tr>
      <w:tr w:rsidR="00810C5F" w:rsidRPr="00227034" w14:paraId="7696DF54"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58D62756"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2AB005C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DD98C17"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DE01310"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3,17</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8483C4D"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0,88</w:t>
            </w:r>
          </w:p>
        </w:tc>
        <w:tc>
          <w:tcPr>
            <w:tcW w:w="410" w:type="pct"/>
            <w:tcBorders>
              <w:top w:val="nil"/>
              <w:left w:val="single" w:sz="2" w:space="0" w:color="000000"/>
              <w:bottom w:val="single" w:sz="4" w:space="0" w:color="auto"/>
              <w:right w:val="single" w:sz="2" w:space="0" w:color="000000"/>
            </w:tcBorders>
            <w:shd w:val="clear" w:color="000000" w:fill="FFFFFF"/>
          </w:tcPr>
          <w:p w14:paraId="063E60F8"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221ABB79"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5CB95511"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48E5A0C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2C54D28C"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D1E14CF"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6111BC6"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3,43</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96334DA"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w:t>
            </w:r>
            <w:r w:rsidR="00810C5F" w:rsidRPr="00DF4C3C">
              <w:rPr>
                <w:rFonts w:ascii="Times New Roman" w:hAnsi="Times New Roman" w:cs="Times New Roman"/>
                <w:color w:val="000000"/>
                <w:sz w:val="20"/>
                <w:szCs w:val="20"/>
              </w:rPr>
              <w:t>,78</w:t>
            </w:r>
          </w:p>
        </w:tc>
        <w:tc>
          <w:tcPr>
            <w:tcW w:w="410" w:type="pct"/>
            <w:tcBorders>
              <w:top w:val="single" w:sz="4" w:space="0" w:color="auto"/>
              <w:left w:val="single" w:sz="2" w:space="0" w:color="000000"/>
              <w:bottom w:val="nil"/>
              <w:right w:val="single" w:sz="2" w:space="0" w:color="000000"/>
            </w:tcBorders>
            <w:shd w:val="clear" w:color="000000" w:fill="FFFFFF"/>
          </w:tcPr>
          <w:p w14:paraId="5DEF5254"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4136572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7960FB8E"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4D016356"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Duruma Uydurma</w:t>
            </w: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494CC53D"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1379DB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DA92B52"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3,48</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DEFE672"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0,83</w:t>
            </w:r>
          </w:p>
        </w:tc>
        <w:tc>
          <w:tcPr>
            <w:tcW w:w="410" w:type="pct"/>
            <w:tcBorders>
              <w:top w:val="nil"/>
              <w:left w:val="single" w:sz="2" w:space="0" w:color="000000"/>
              <w:bottom w:val="nil"/>
              <w:right w:val="single" w:sz="2" w:space="0" w:color="000000"/>
            </w:tcBorders>
            <w:shd w:val="clear" w:color="000000" w:fill="FFFFFF"/>
          </w:tcPr>
          <w:p w14:paraId="47686E6B"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3,20</w:t>
            </w:r>
          </w:p>
        </w:tc>
        <w:tc>
          <w:tcPr>
            <w:tcW w:w="491" w:type="pct"/>
            <w:tcBorders>
              <w:top w:val="nil"/>
              <w:left w:val="single" w:sz="2" w:space="0" w:color="000000"/>
              <w:bottom w:val="nil"/>
              <w:right w:val="single" w:sz="2" w:space="0" w:color="000000"/>
            </w:tcBorders>
            <w:shd w:val="clear" w:color="000000" w:fill="FFFFFF"/>
          </w:tcPr>
          <w:p w14:paraId="0C60D1E5" w14:textId="77777777" w:rsidR="00810C5F"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0,04*</w:t>
            </w:r>
          </w:p>
        </w:tc>
      </w:tr>
      <w:tr w:rsidR="00810C5F" w:rsidRPr="00227034" w14:paraId="4F70E676"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189F6DB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374124DB"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92FA67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41148C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2,82</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622645E"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0,86</w:t>
            </w:r>
          </w:p>
        </w:tc>
        <w:tc>
          <w:tcPr>
            <w:tcW w:w="410" w:type="pct"/>
            <w:tcBorders>
              <w:top w:val="nil"/>
              <w:left w:val="single" w:sz="2" w:space="0" w:color="000000"/>
              <w:bottom w:val="single" w:sz="4" w:space="0" w:color="auto"/>
              <w:right w:val="single" w:sz="2" w:space="0" w:color="000000"/>
            </w:tcBorders>
            <w:shd w:val="clear" w:color="000000" w:fill="FFFFFF"/>
          </w:tcPr>
          <w:p w14:paraId="20715513"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36D9752C"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810C5F" w:rsidRPr="00227034" w14:paraId="37867863" w14:textId="77777777" w:rsidTr="00970561">
        <w:trPr>
          <w:trHeight w:val="273"/>
        </w:trPr>
        <w:tc>
          <w:tcPr>
            <w:tcW w:w="1166" w:type="pct"/>
            <w:tcBorders>
              <w:top w:val="single" w:sz="4" w:space="0" w:color="auto"/>
              <w:left w:val="single" w:sz="12" w:space="0" w:color="000000"/>
              <w:bottom w:val="nil"/>
              <w:right w:val="single" w:sz="4" w:space="0" w:color="auto"/>
            </w:tcBorders>
            <w:shd w:val="clear" w:color="000000" w:fill="FFFFFF"/>
          </w:tcPr>
          <w:p w14:paraId="74186342"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66A4CE70"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Evet</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B909B71"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80</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5A82873"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3,11</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F249AEC" w14:textId="77777777" w:rsidR="00810C5F"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0,72</w:t>
            </w:r>
          </w:p>
        </w:tc>
        <w:tc>
          <w:tcPr>
            <w:tcW w:w="410" w:type="pct"/>
            <w:tcBorders>
              <w:top w:val="single" w:sz="4" w:space="0" w:color="auto"/>
              <w:left w:val="single" w:sz="2" w:space="0" w:color="000000"/>
              <w:bottom w:val="nil"/>
              <w:right w:val="single" w:sz="2" w:space="0" w:color="000000"/>
            </w:tcBorders>
            <w:shd w:val="clear" w:color="000000" w:fill="FFFFFF"/>
          </w:tcPr>
          <w:p w14:paraId="2A580CBA"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single" w:sz="4" w:space="0" w:color="auto"/>
              <w:left w:val="single" w:sz="2" w:space="0" w:color="000000"/>
              <w:bottom w:val="nil"/>
              <w:right w:val="single" w:sz="2" w:space="0" w:color="000000"/>
            </w:tcBorders>
            <w:shd w:val="clear" w:color="000000" w:fill="FFFFFF"/>
          </w:tcPr>
          <w:p w14:paraId="0EED0FDE" w14:textId="77777777" w:rsidR="00810C5F" w:rsidRPr="00DF4C3C" w:rsidRDefault="00810C5F"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227034" w:rsidRPr="00227034" w14:paraId="7F699961" w14:textId="77777777" w:rsidTr="00970561">
        <w:trPr>
          <w:trHeight w:val="273"/>
        </w:trPr>
        <w:tc>
          <w:tcPr>
            <w:tcW w:w="1166" w:type="pct"/>
            <w:tcBorders>
              <w:top w:val="nil"/>
              <w:left w:val="single" w:sz="12" w:space="0" w:color="000000"/>
              <w:bottom w:val="nil"/>
              <w:right w:val="single" w:sz="4" w:space="0" w:color="auto"/>
            </w:tcBorders>
            <w:shd w:val="clear" w:color="000000" w:fill="FFFFFF"/>
          </w:tcPr>
          <w:p w14:paraId="3CC54568"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Yaratma</w:t>
            </w:r>
          </w:p>
        </w:tc>
        <w:tc>
          <w:tcPr>
            <w:tcW w:w="924" w:type="pct"/>
            <w:tcBorders>
              <w:top w:val="nil"/>
              <w:left w:val="single" w:sz="4" w:space="0" w:color="auto"/>
              <w:bottom w:val="single" w:sz="4" w:space="0" w:color="auto"/>
              <w:right w:val="single" w:sz="12" w:space="0" w:color="000000"/>
            </w:tcBorders>
            <w:shd w:val="clear" w:color="000000" w:fill="FFFFFF"/>
          </w:tcPr>
          <w:p w14:paraId="77047FA5"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Hayır</w:t>
            </w:r>
          </w:p>
        </w:tc>
        <w:tc>
          <w:tcPr>
            <w:tcW w:w="452" w:type="pct"/>
            <w:tcBorders>
              <w:top w:val="nil"/>
              <w:left w:val="single" w:sz="12" w:space="0" w:color="000000"/>
              <w:bottom w:val="single" w:sz="4" w:space="0" w:color="auto"/>
              <w:right w:val="single" w:sz="2" w:space="0" w:color="000000"/>
            </w:tcBorders>
            <w:shd w:val="clear" w:color="000000" w:fill="FFFFFF"/>
            <w:vAlign w:val="center"/>
          </w:tcPr>
          <w:p w14:paraId="02A1C71E"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53</w:t>
            </w:r>
          </w:p>
        </w:tc>
        <w:tc>
          <w:tcPr>
            <w:tcW w:w="656" w:type="pct"/>
            <w:tcBorders>
              <w:top w:val="nil"/>
              <w:left w:val="single" w:sz="2" w:space="0" w:color="000000"/>
              <w:bottom w:val="single" w:sz="4" w:space="0" w:color="auto"/>
              <w:right w:val="single" w:sz="2" w:space="0" w:color="000000"/>
            </w:tcBorders>
            <w:shd w:val="clear" w:color="000000" w:fill="FFFFFF"/>
            <w:vAlign w:val="center"/>
          </w:tcPr>
          <w:p w14:paraId="13608C37"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2,92</w:t>
            </w:r>
          </w:p>
        </w:tc>
        <w:tc>
          <w:tcPr>
            <w:tcW w:w="901" w:type="pct"/>
            <w:tcBorders>
              <w:top w:val="nil"/>
              <w:left w:val="single" w:sz="2" w:space="0" w:color="000000"/>
              <w:bottom w:val="single" w:sz="4" w:space="0" w:color="auto"/>
              <w:right w:val="single" w:sz="2" w:space="0" w:color="000000"/>
            </w:tcBorders>
            <w:shd w:val="clear" w:color="000000" w:fill="FFFFFF"/>
            <w:vAlign w:val="center"/>
          </w:tcPr>
          <w:p w14:paraId="79EFC3F0"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0,66</w:t>
            </w:r>
          </w:p>
        </w:tc>
        <w:tc>
          <w:tcPr>
            <w:tcW w:w="410" w:type="pct"/>
            <w:tcBorders>
              <w:top w:val="nil"/>
              <w:left w:val="single" w:sz="2" w:space="0" w:color="000000"/>
              <w:bottom w:val="nil"/>
              <w:right w:val="single" w:sz="2" w:space="0" w:color="000000"/>
            </w:tcBorders>
            <w:shd w:val="clear" w:color="000000" w:fill="FFFFFF"/>
          </w:tcPr>
          <w:p w14:paraId="7E3CDA9A" w14:textId="77777777" w:rsidR="00227034"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1,71</w:t>
            </w:r>
          </w:p>
        </w:tc>
        <w:tc>
          <w:tcPr>
            <w:tcW w:w="491" w:type="pct"/>
            <w:tcBorders>
              <w:top w:val="nil"/>
              <w:left w:val="single" w:sz="2" w:space="0" w:color="000000"/>
              <w:bottom w:val="nil"/>
              <w:right w:val="single" w:sz="2" w:space="0" w:color="000000"/>
            </w:tcBorders>
            <w:shd w:val="clear" w:color="000000" w:fill="FFFFFF"/>
          </w:tcPr>
          <w:p w14:paraId="7F9B2F11" w14:textId="77777777" w:rsidR="00227034" w:rsidRPr="00DF4C3C" w:rsidRDefault="00427F91"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0,18</w:t>
            </w:r>
          </w:p>
        </w:tc>
      </w:tr>
      <w:tr w:rsidR="00227034" w:rsidRPr="00227034" w14:paraId="7EC775AD" w14:textId="77777777" w:rsidTr="00970561">
        <w:trPr>
          <w:trHeight w:val="273"/>
        </w:trPr>
        <w:tc>
          <w:tcPr>
            <w:tcW w:w="1166" w:type="pct"/>
            <w:tcBorders>
              <w:top w:val="nil"/>
              <w:left w:val="single" w:sz="12" w:space="0" w:color="000000"/>
              <w:bottom w:val="single" w:sz="4" w:space="0" w:color="auto"/>
              <w:right w:val="single" w:sz="4" w:space="0" w:color="auto"/>
            </w:tcBorders>
            <w:shd w:val="clear" w:color="000000" w:fill="FFFFFF"/>
          </w:tcPr>
          <w:p w14:paraId="112E2856"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924" w:type="pct"/>
            <w:tcBorders>
              <w:top w:val="single" w:sz="4" w:space="0" w:color="auto"/>
              <w:left w:val="single" w:sz="4" w:space="0" w:color="auto"/>
              <w:bottom w:val="single" w:sz="4" w:space="0" w:color="auto"/>
              <w:right w:val="single" w:sz="12" w:space="0" w:color="000000"/>
            </w:tcBorders>
            <w:shd w:val="clear" w:color="000000" w:fill="FFFFFF"/>
          </w:tcPr>
          <w:p w14:paraId="32CE15BA"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Hatırlamıyorum</w:t>
            </w:r>
          </w:p>
        </w:tc>
        <w:tc>
          <w:tcPr>
            <w:tcW w:w="452"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7245A09"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11</w:t>
            </w:r>
          </w:p>
        </w:tc>
        <w:tc>
          <w:tcPr>
            <w:tcW w:w="656"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89EE077"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2,80</w:t>
            </w:r>
          </w:p>
        </w:tc>
        <w:tc>
          <w:tcPr>
            <w:tcW w:w="901"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15FCDD"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r w:rsidRPr="00DF4C3C">
              <w:rPr>
                <w:rFonts w:ascii="Times New Roman" w:hAnsi="Times New Roman" w:cs="Times New Roman"/>
                <w:color w:val="000000"/>
                <w:sz w:val="20"/>
                <w:szCs w:val="20"/>
              </w:rPr>
              <w:t>0,63</w:t>
            </w:r>
          </w:p>
        </w:tc>
        <w:tc>
          <w:tcPr>
            <w:tcW w:w="410" w:type="pct"/>
            <w:tcBorders>
              <w:top w:val="nil"/>
              <w:left w:val="single" w:sz="2" w:space="0" w:color="000000"/>
              <w:bottom w:val="single" w:sz="4" w:space="0" w:color="auto"/>
              <w:right w:val="single" w:sz="2" w:space="0" w:color="000000"/>
            </w:tcBorders>
            <w:shd w:val="clear" w:color="000000" w:fill="FFFFFF"/>
          </w:tcPr>
          <w:p w14:paraId="609276A3"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pct"/>
            <w:tcBorders>
              <w:top w:val="nil"/>
              <w:left w:val="single" w:sz="2" w:space="0" w:color="000000"/>
              <w:bottom w:val="single" w:sz="4" w:space="0" w:color="auto"/>
              <w:right w:val="single" w:sz="2" w:space="0" w:color="000000"/>
            </w:tcBorders>
            <w:shd w:val="clear" w:color="000000" w:fill="FFFFFF"/>
          </w:tcPr>
          <w:p w14:paraId="6DDE2893" w14:textId="77777777" w:rsidR="00227034" w:rsidRPr="00DF4C3C" w:rsidRDefault="00227034" w:rsidP="00DF4C3C">
            <w:pPr>
              <w:autoSpaceDE w:val="0"/>
              <w:autoSpaceDN w:val="0"/>
              <w:adjustRightInd w:val="0"/>
              <w:spacing w:after="0" w:line="240" w:lineRule="auto"/>
              <w:jc w:val="center"/>
              <w:rPr>
                <w:rFonts w:ascii="Times New Roman" w:hAnsi="Times New Roman" w:cs="Times New Roman"/>
                <w:color w:val="000000"/>
                <w:sz w:val="20"/>
                <w:szCs w:val="20"/>
              </w:rPr>
            </w:pPr>
          </w:p>
        </w:tc>
      </w:tr>
    </w:tbl>
    <w:p w14:paraId="505D1B7A" w14:textId="68F5E698" w:rsidR="000D4ACB" w:rsidRPr="004C29AD" w:rsidRDefault="00AD7D6C" w:rsidP="000D4ACB">
      <w:pPr>
        <w:tabs>
          <w:tab w:val="center" w:pos="708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vertAlign w:val="superscript"/>
        </w:rPr>
        <w:t>*</w:t>
      </w:r>
      <w:r w:rsidR="000D4ACB" w:rsidRPr="004C29AD">
        <w:rPr>
          <w:rFonts w:ascii="Times New Roman" w:hAnsi="Times New Roman" w:cs="Times New Roman"/>
          <w:sz w:val="20"/>
          <w:szCs w:val="20"/>
        </w:rPr>
        <w:t>p&lt;.05 düzeyinde anlamlı (istatistiksel anlamlılık)</w:t>
      </w:r>
    </w:p>
    <w:p w14:paraId="1EF408C4" w14:textId="033C4669" w:rsidR="000D4ACB" w:rsidRPr="004C29AD" w:rsidRDefault="00AD7D6C" w:rsidP="000D4ACB">
      <w:pPr>
        <w:tabs>
          <w:tab w:val="center" w:pos="7084"/>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color w:val="000000"/>
          <w:sz w:val="20"/>
          <w:szCs w:val="20"/>
          <w:vertAlign w:val="superscript"/>
        </w:rPr>
        <w:t>**</w:t>
      </w:r>
      <w:r w:rsidR="000D4ACB" w:rsidRPr="004C29AD">
        <w:rPr>
          <w:rFonts w:ascii="Times New Roman" w:hAnsi="Times New Roman" w:cs="Times New Roman"/>
          <w:sz w:val="20"/>
          <w:szCs w:val="20"/>
        </w:rPr>
        <w:t>p&lt;.01 düzeyinde anlamlı (yüksek düzeyde istatistiksel anlamlılık)</w:t>
      </w:r>
    </w:p>
    <w:p w14:paraId="27A376A0" w14:textId="77777777" w:rsidR="00BE2A4A" w:rsidRDefault="00BE2A4A" w:rsidP="00BE2A4A">
      <w:pPr>
        <w:autoSpaceDE w:val="0"/>
        <w:autoSpaceDN w:val="0"/>
        <w:adjustRightInd w:val="0"/>
        <w:spacing w:after="0" w:line="360" w:lineRule="auto"/>
        <w:jc w:val="both"/>
        <w:rPr>
          <w:rFonts w:ascii="Times New Roman" w:hAnsi="Times New Roman" w:cs="Times New Roman"/>
          <w:b/>
          <w:sz w:val="24"/>
          <w:szCs w:val="24"/>
        </w:rPr>
      </w:pPr>
    </w:p>
    <w:p w14:paraId="0CA9D144" w14:textId="5C867142" w:rsidR="0055432D" w:rsidRDefault="0055432D" w:rsidP="0055432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 sonuçları incelendiğinde, öğrencilerin çözüm odak</w:t>
      </w:r>
      <w:r w:rsidR="00A655B8">
        <w:rPr>
          <w:rFonts w:ascii="Times New Roman" w:hAnsi="Times New Roman" w:cs="Times New Roman"/>
          <w:sz w:val="24"/>
          <w:szCs w:val="24"/>
        </w:rPr>
        <w:t>lı yaklaşım düzeyleri (F=1,57, p</w:t>
      </w:r>
      <w:r>
        <w:rPr>
          <w:rFonts w:ascii="Times New Roman" w:hAnsi="Times New Roman" w:cs="Times New Roman"/>
          <w:sz w:val="24"/>
          <w:szCs w:val="24"/>
        </w:rPr>
        <w:t>=0,21) ve çevre sorunlarına</w:t>
      </w:r>
      <w:r w:rsidR="00A655B8">
        <w:rPr>
          <w:rFonts w:ascii="Times New Roman" w:hAnsi="Times New Roman" w:cs="Times New Roman"/>
          <w:sz w:val="24"/>
          <w:szCs w:val="24"/>
        </w:rPr>
        <w:t xml:space="preserve"> yönelik davranışları (F=2,26, p</w:t>
      </w:r>
      <w:r>
        <w:rPr>
          <w:rFonts w:ascii="Times New Roman" w:hAnsi="Times New Roman" w:cs="Times New Roman"/>
          <w:sz w:val="24"/>
          <w:szCs w:val="24"/>
        </w:rPr>
        <w:t>=0,11) çevreyle ilgili aldıkları eğitimlere göre anlamlı düzeyde farklılık görülmemiştir (p&gt;0,05). Çevre sorunlarına yönelik davranış ölçeğinin alt boyutları incelendiğinde</w:t>
      </w:r>
      <w:r w:rsidR="00A655B8">
        <w:rPr>
          <w:rFonts w:ascii="Times New Roman" w:hAnsi="Times New Roman" w:cs="Times New Roman"/>
          <w:sz w:val="24"/>
          <w:szCs w:val="24"/>
        </w:rPr>
        <w:t>; Algılama alt boyutu (F=1,45, p</w:t>
      </w:r>
      <w:r>
        <w:rPr>
          <w:rFonts w:ascii="Times New Roman" w:hAnsi="Times New Roman" w:cs="Times New Roman"/>
          <w:sz w:val="24"/>
          <w:szCs w:val="24"/>
        </w:rPr>
        <w:t xml:space="preserve">=0,24), </w:t>
      </w:r>
      <w:r w:rsidR="00A655B8">
        <w:rPr>
          <w:rFonts w:ascii="Times New Roman" w:hAnsi="Times New Roman" w:cs="Times New Roman"/>
          <w:sz w:val="24"/>
          <w:szCs w:val="24"/>
        </w:rPr>
        <w:t>Klavuzlama alt boyutu (F=1,79, p</w:t>
      </w:r>
      <w:r>
        <w:rPr>
          <w:rFonts w:ascii="Times New Roman" w:hAnsi="Times New Roman" w:cs="Times New Roman"/>
          <w:sz w:val="24"/>
          <w:szCs w:val="24"/>
        </w:rPr>
        <w:t xml:space="preserve">=0,17), Beceriye </w:t>
      </w:r>
      <w:r w:rsidR="00A655B8">
        <w:rPr>
          <w:rFonts w:ascii="Times New Roman" w:hAnsi="Times New Roman" w:cs="Times New Roman"/>
          <w:sz w:val="24"/>
          <w:szCs w:val="24"/>
        </w:rPr>
        <w:t>dönüştürme alt boyutu (F=1,61, p</w:t>
      </w:r>
      <w:r>
        <w:rPr>
          <w:rFonts w:ascii="Times New Roman" w:hAnsi="Times New Roman" w:cs="Times New Roman"/>
          <w:sz w:val="24"/>
          <w:szCs w:val="24"/>
        </w:rPr>
        <w:t xml:space="preserve">=0,20) ve </w:t>
      </w:r>
      <w:r w:rsidR="00A655B8">
        <w:rPr>
          <w:rFonts w:ascii="Times New Roman" w:hAnsi="Times New Roman" w:cs="Times New Roman"/>
          <w:sz w:val="24"/>
          <w:szCs w:val="24"/>
        </w:rPr>
        <w:t>Yaratma alt boyutları (F=1,71, p</w:t>
      </w:r>
      <w:r>
        <w:rPr>
          <w:rFonts w:ascii="Times New Roman" w:hAnsi="Times New Roman" w:cs="Times New Roman"/>
          <w:sz w:val="24"/>
          <w:szCs w:val="24"/>
        </w:rPr>
        <w:t>=0,18) arasında da anlamlı farklılıklara rastlanmamıştı</w:t>
      </w:r>
      <w:r w:rsidR="00A655B8">
        <w:rPr>
          <w:rFonts w:ascii="Times New Roman" w:hAnsi="Times New Roman" w:cs="Times New Roman"/>
          <w:sz w:val="24"/>
          <w:szCs w:val="24"/>
        </w:rPr>
        <w:t>r. Kurulma alt boyutu (F=3,38, p</w:t>
      </w:r>
      <w:r>
        <w:rPr>
          <w:rFonts w:ascii="Times New Roman" w:hAnsi="Times New Roman" w:cs="Times New Roman"/>
          <w:sz w:val="24"/>
          <w:szCs w:val="24"/>
        </w:rPr>
        <w:t>=0,04) ve Duruma uydurma</w:t>
      </w:r>
      <w:r w:rsidR="00A655B8">
        <w:rPr>
          <w:rFonts w:ascii="Times New Roman" w:hAnsi="Times New Roman" w:cs="Times New Roman"/>
          <w:sz w:val="24"/>
          <w:szCs w:val="24"/>
        </w:rPr>
        <w:t xml:space="preserve"> alt boyutlarında ise (F=3,20, p</w:t>
      </w:r>
      <w:r>
        <w:rPr>
          <w:rFonts w:ascii="Times New Roman" w:hAnsi="Times New Roman" w:cs="Times New Roman"/>
          <w:sz w:val="24"/>
          <w:szCs w:val="24"/>
        </w:rPr>
        <w:t xml:space="preserve">=0,04) anlamlı düzeyde farklılıklar görülmüştür (p&lt;0,05). Farklılıkların kaynağını öğrenmek adına yapılan post-hoc (Tukey analizi) sonucunda, katılımcılardan çevreyle ilgili eğitime katılmayan öğrencilerin, eğitime katılan ve hatırlamayan öğrencilere oranla çevre sorunlarına dair çözüm odaklı yaklaşımları ve duyarlılıkları daha fazladır. Katılımcıların yüksek bir oranı </w:t>
      </w:r>
      <w:r>
        <w:rPr>
          <w:rFonts w:ascii="Times New Roman" w:hAnsi="Times New Roman" w:cs="Times New Roman"/>
          <w:sz w:val="24"/>
          <w:szCs w:val="24"/>
        </w:rPr>
        <w:lastRenderedPageBreak/>
        <w:t xml:space="preserve">çevreyle ilgili bir eğitime katılıp katılmadıklarını hatırlamamaktadır.  Bu durumda araştırmanın onikinci alt hipotezi kısmen doğrulanmıştır. </w:t>
      </w:r>
    </w:p>
    <w:p w14:paraId="4A0F3C5F" w14:textId="77777777" w:rsidR="0055432D" w:rsidRDefault="0055432D" w:rsidP="00C769E4">
      <w:pPr>
        <w:autoSpaceDE w:val="0"/>
        <w:autoSpaceDN w:val="0"/>
        <w:adjustRightInd w:val="0"/>
        <w:spacing w:after="0" w:line="360" w:lineRule="auto"/>
        <w:jc w:val="both"/>
        <w:rPr>
          <w:rFonts w:ascii="Times New Roman" w:hAnsi="Times New Roman" w:cs="Times New Roman"/>
          <w:b/>
          <w:sz w:val="24"/>
          <w:szCs w:val="24"/>
        </w:rPr>
      </w:pPr>
    </w:p>
    <w:p w14:paraId="450AA946" w14:textId="0E2F668C" w:rsidR="00C769E4" w:rsidRDefault="00B37A21" w:rsidP="00820E33">
      <w:pPr>
        <w:pStyle w:val="Balk2"/>
      </w:pPr>
      <w:bookmarkStart w:id="122" w:name="_Toc127661986"/>
      <w:r w:rsidRPr="00B37A21">
        <w:t xml:space="preserve">4.17. </w:t>
      </w:r>
      <w:r w:rsidR="00C769E4" w:rsidRPr="00B37A21">
        <w:t>Çevre Sağlığı Bölüm</w:t>
      </w:r>
      <w:r w:rsidRPr="00B37A21">
        <w:t>/</w:t>
      </w:r>
      <w:r w:rsidR="00C769E4" w:rsidRPr="00B37A21">
        <w:t xml:space="preserve">Program Öğrencilerinin </w:t>
      </w:r>
      <w:r w:rsidRPr="00B37A21">
        <w:t>Çevre Sorunlarına Yöneli</w:t>
      </w:r>
      <w:r w:rsidR="00AD7D6C">
        <w:t>k Davranışları i</w:t>
      </w:r>
      <w:r w:rsidRPr="00B37A21">
        <w:t xml:space="preserve">le Çözüm Odaklı Yaklaşımlarınıın Çevreyle İlgili Sivil Toplum Kuruluşlarına Üye Olup </w:t>
      </w:r>
      <w:r w:rsidR="00996AD6" w:rsidRPr="00B37A21">
        <w:t>Olmamalarına Göre</w:t>
      </w:r>
      <w:r w:rsidRPr="00B37A21">
        <w:t xml:space="preserve"> Karşılaştırılmasına İlişkin Bulgular</w:t>
      </w:r>
      <w:bookmarkEnd w:id="122"/>
    </w:p>
    <w:p w14:paraId="12FEA77E" w14:textId="42407A1F" w:rsidR="003D08F9" w:rsidRDefault="00B37A21" w:rsidP="0086728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Araştırmamızın onüçüncü ve son alt hipotezinde yer alan ‘</w:t>
      </w:r>
      <w:r w:rsidRPr="00233205">
        <w:rPr>
          <w:rFonts w:ascii="Times New Roman" w:hAnsi="Times New Roman" w:cs="Times New Roman"/>
          <w:sz w:val="24"/>
          <w:szCs w:val="24"/>
        </w:rPr>
        <w:t>Çevre Sağlığı Bölüm/Program Öğrencilerinin çevre sorunlarına yönelik davranışları ile çözüm odaklı yaklaşımları</w:t>
      </w:r>
      <w:r>
        <w:rPr>
          <w:rFonts w:ascii="Times New Roman" w:hAnsi="Times New Roman" w:cs="Times New Roman"/>
          <w:sz w:val="24"/>
          <w:szCs w:val="24"/>
        </w:rPr>
        <w:t xml:space="preserve">, çevreyle ilgili sivil toplum kuruluşlarına üye olup olmamalarına göre farklılık göstermektedir’ ifadesini test etmek için yapılan tek yönlü varyans analizi sonuçları ve öğencilerin çözüm odaklı yaklaşım düzeyleri ile çevre sorunlarına yönelik davranış ölçeğinden almış oldukları ortalama </w:t>
      </w:r>
      <w:r w:rsidR="00133645" w:rsidRPr="00133645">
        <w:rPr>
          <w:rFonts w:ascii="Times New Roman" w:hAnsi="Times New Roman" w:cs="Times New Roman"/>
          <w:sz w:val="24"/>
          <w:szCs w:val="24"/>
        </w:rPr>
        <w:t xml:space="preserve">puanlar, ÇSYD ölçeğinin alt boyutlarıyla </w:t>
      </w:r>
      <w:r>
        <w:rPr>
          <w:rFonts w:ascii="Times New Roman" w:hAnsi="Times New Roman" w:cs="Times New Roman"/>
          <w:sz w:val="24"/>
          <w:szCs w:val="24"/>
        </w:rPr>
        <w:t>çevreyle ilgili sivil toplum kuruluşlarına üye olup olmamaları</w:t>
      </w:r>
      <w:r w:rsidR="001570A2">
        <w:rPr>
          <w:rFonts w:ascii="Times New Roman" w:hAnsi="Times New Roman" w:cs="Times New Roman"/>
          <w:sz w:val="24"/>
          <w:szCs w:val="24"/>
        </w:rPr>
        <w:t>na karşılaştırılmıştır (Tablo 46</w:t>
      </w:r>
      <w:r>
        <w:rPr>
          <w:rFonts w:ascii="Times New Roman" w:hAnsi="Times New Roman" w:cs="Times New Roman"/>
          <w:sz w:val="24"/>
          <w:szCs w:val="24"/>
        </w:rPr>
        <w:t xml:space="preserve">).  </w:t>
      </w:r>
    </w:p>
    <w:p w14:paraId="4E6C55E7" w14:textId="4047E423" w:rsidR="003A28A8" w:rsidRDefault="003A28A8" w:rsidP="003A28A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 sonuçları incelendiğinde, öğrencilerin çözüm odaklı yaklaşım düzeyleri (F=</w:t>
      </w:r>
      <w:r w:rsidR="00A655B8">
        <w:rPr>
          <w:rFonts w:ascii="Times New Roman" w:hAnsi="Times New Roman" w:cs="Times New Roman"/>
          <w:sz w:val="24"/>
          <w:szCs w:val="24"/>
        </w:rPr>
        <w:t>1,69, p</w:t>
      </w:r>
      <w:r w:rsidR="00105AA9">
        <w:rPr>
          <w:rFonts w:ascii="Times New Roman" w:hAnsi="Times New Roman" w:cs="Times New Roman"/>
          <w:sz w:val="24"/>
          <w:szCs w:val="24"/>
        </w:rPr>
        <w:t>=0,17</w:t>
      </w:r>
      <w:r>
        <w:rPr>
          <w:rFonts w:ascii="Times New Roman" w:hAnsi="Times New Roman" w:cs="Times New Roman"/>
          <w:sz w:val="24"/>
          <w:szCs w:val="24"/>
        </w:rPr>
        <w:t>) ve çevre sorunlarına yönelik davranışları (F=</w:t>
      </w:r>
      <w:r w:rsidR="00105AA9">
        <w:rPr>
          <w:rFonts w:ascii="Times New Roman" w:hAnsi="Times New Roman" w:cs="Times New Roman"/>
          <w:sz w:val="24"/>
          <w:szCs w:val="24"/>
        </w:rPr>
        <w:t xml:space="preserve">1,73,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0,16</w:t>
      </w:r>
      <w:r>
        <w:rPr>
          <w:rFonts w:ascii="Times New Roman" w:hAnsi="Times New Roman" w:cs="Times New Roman"/>
          <w:sz w:val="24"/>
          <w:szCs w:val="24"/>
        </w:rPr>
        <w:t>) çevreyle ilgili sivil toplum kuruluşlarına üye olup olmamalarına göre anlamlı d</w:t>
      </w:r>
      <w:r w:rsidR="00105AA9">
        <w:rPr>
          <w:rFonts w:ascii="Times New Roman" w:hAnsi="Times New Roman" w:cs="Times New Roman"/>
          <w:sz w:val="24"/>
          <w:szCs w:val="24"/>
        </w:rPr>
        <w:t>üzeyde farklılık görülmemiştir (p&gt;</w:t>
      </w:r>
      <w:r>
        <w:rPr>
          <w:rFonts w:ascii="Times New Roman" w:hAnsi="Times New Roman" w:cs="Times New Roman"/>
          <w:sz w:val="24"/>
          <w:szCs w:val="24"/>
        </w:rPr>
        <w:t>0,05). Çevre sorunlarına yönelik davranış ölçeğinin alt boyutları incelendiğinde; Algılama alt boyutu (F=</w:t>
      </w:r>
      <w:r w:rsidR="00105AA9">
        <w:rPr>
          <w:rFonts w:ascii="Times New Roman" w:hAnsi="Times New Roman" w:cs="Times New Roman"/>
          <w:sz w:val="24"/>
          <w:szCs w:val="24"/>
        </w:rPr>
        <w:t xml:space="preserve">2,35,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0,07</w:t>
      </w:r>
      <w:r>
        <w:rPr>
          <w:rFonts w:ascii="Times New Roman" w:hAnsi="Times New Roman" w:cs="Times New Roman"/>
          <w:sz w:val="24"/>
          <w:szCs w:val="24"/>
        </w:rPr>
        <w:t>), Kurulma alt boyutu (F=</w:t>
      </w:r>
      <w:r w:rsidR="00105AA9">
        <w:rPr>
          <w:rFonts w:ascii="Times New Roman" w:hAnsi="Times New Roman" w:cs="Times New Roman"/>
          <w:sz w:val="24"/>
          <w:szCs w:val="24"/>
        </w:rPr>
        <w:t xml:space="preserve">0,75,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0,52</w:t>
      </w:r>
      <w:r>
        <w:rPr>
          <w:rFonts w:ascii="Times New Roman" w:hAnsi="Times New Roman" w:cs="Times New Roman"/>
          <w:sz w:val="24"/>
          <w:szCs w:val="24"/>
        </w:rPr>
        <w:t>), Klavuzlama alt boyutu (F=</w:t>
      </w:r>
      <w:r w:rsidR="00105AA9">
        <w:rPr>
          <w:rFonts w:ascii="Times New Roman" w:hAnsi="Times New Roman" w:cs="Times New Roman"/>
          <w:sz w:val="24"/>
          <w:szCs w:val="24"/>
        </w:rPr>
        <w:t xml:space="preserve">1,22,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0,31</w:t>
      </w:r>
      <w:r>
        <w:rPr>
          <w:rFonts w:ascii="Times New Roman" w:hAnsi="Times New Roman" w:cs="Times New Roman"/>
          <w:sz w:val="24"/>
          <w:szCs w:val="24"/>
        </w:rPr>
        <w:t>), Beceriye dönüştürme alt boyutu (F=</w:t>
      </w:r>
      <w:r w:rsidR="00105AA9">
        <w:rPr>
          <w:rFonts w:ascii="Times New Roman" w:hAnsi="Times New Roman" w:cs="Times New Roman"/>
          <w:sz w:val="24"/>
          <w:szCs w:val="24"/>
        </w:rPr>
        <w:t>1,59</w:t>
      </w:r>
      <w:r w:rsidR="00105AA9" w:rsidRPr="000F3550">
        <w:rPr>
          <w:rFonts w:ascii="Times New Roman" w:hAnsi="Times New Roman" w:cs="Times New Roman"/>
          <w:color w:val="FF0000"/>
          <w:sz w:val="24"/>
          <w:szCs w:val="24"/>
        </w:rPr>
        <w:t xml:space="preserve">, </w:t>
      </w:r>
      <w:r w:rsidRPr="000F3550">
        <w:rPr>
          <w:rFonts w:ascii="Times New Roman" w:hAnsi="Times New Roman" w:cs="Times New Roman"/>
          <w:color w:val="FF0000"/>
          <w:sz w:val="24"/>
          <w:szCs w:val="24"/>
        </w:rPr>
        <w:t xml:space="preserve">,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0,19</w:t>
      </w:r>
      <w:r>
        <w:rPr>
          <w:rFonts w:ascii="Times New Roman" w:hAnsi="Times New Roman" w:cs="Times New Roman"/>
          <w:sz w:val="24"/>
          <w:szCs w:val="24"/>
        </w:rPr>
        <w:t>), Duruma uydurma alt boyutu (F=</w:t>
      </w:r>
      <w:r w:rsidR="00105AA9">
        <w:rPr>
          <w:rFonts w:ascii="Times New Roman" w:hAnsi="Times New Roman" w:cs="Times New Roman"/>
          <w:sz w:val="24"/>
          <w:szCs w:val="24"/>
        </w:rPr>
        <w:t>2,40,</w:t>
      </w:r>
      <w:r w:rsidR="00A655B8">
        <w:rPr>
          <w:rFonts w:ascii="Times New Roman" w:hAnsi="Times New Roman" w:cs="Times New Roman"/>
          <w:sz w:val="24"/>
          <w:szCs w:val="24"/>
        </w:rPr>
        <w:t xml:space="preserve"> p</w:t>
      </w:r>
      <w:r>
        <w:rPr>
          <w:rFonts w:ascii="Times New Roman" w:hAnsi="Times New Roman" w:cs="Times New Roman"/>
          <w:sz w:val="24"/>
          <w:szCs w:val="24"/>
        </w:rPr>
        <w:t>=</w:t>
      </w:r>
      <w:r w:rsidR="00105AA9">
        <w:rPr>
          <w:rFonts w:ascii="Times New Roman" w:hAnsi="Times New Roman" w:cs="Times New Roman"/>
          <w:sz w:val="24"/>
          <w:szCs w:val="24"/>
        </w:rPr>
        <w:t>0,07) ve Yaratma alt boyut</w:t>
      </w:r>
      <w:r>
        <w:rPr>
          <w:rFonts w:ascii="Times New Roman" w:hAnsi="Times New Roman" w:cs="Times New Roman"/>
          <w:sz w:val="24"/>
          <w:szCs w:val="24"/>
        </w:rPr>
        <w:t>ları (F=</w:t>
      </w:r>
      <w:r w:rsidR="00105AA9">
        <w:rPr>
          <w:rFonts w:ascii="Times New Roman" w:hAnsi="Times New Roman" w:cs="Times New Roman"/>
          <w:sz w:val="24"/>
          <w:szCs w:val="24"/>
        </w:rPr>
        <w:t xml:space="preserve">1,85, </w:t>
      </w:r>
      <w:r w:rsidR="00A655B8">
        <w:rPr>
          <w:rFonts w:ascii="Times New Roman" w:hAnsi="Times New Roman" w:cs="Times New Roman"/>
          <w:sz w:val="24"/>
          <w:szCs w:val="24"/>
        </w:rPr>
        <w:t>p</w:t>
      </w:r>
      <w:r>
        <w:rPr>
          <w:rFonts w:ascii="Times New Roman" w:hAnsi="Times New Roman" w:cs="Times New Roman"/>
          <w:sz w:val="24"/>
          <w:szCs w:val="24"/>
        </w:rPr>
        <w:t>=</w:t>
      </w:r>
      <w:r w:rsidR="00105AA9">
        <w:rPr>
          <w:rFonts w:ascii="Times New Roman" w:hAnsi="Times New Roman" w:cs="Times New Roman"/>
          <w:sz w:val="24"/>
          <w:szCs w:val="24"/>
        </w:rPr>
        <w:t>0,14</w:t>
      </w:r>
      <w:r>
        <w:rPr>
          <w:rFonts w:ascii="Times New Roman" w:hAnsi="Times New Roman" w:cs="Times New Roman"/>
          <w:sz w:val="24"/>
          <w:szCs w:val="24"/>
        </w:rPr>
        <w:t>) arasında da anlamlı farklılıklara rastlan</w:t>
      </w:r>
      <w:r w:rsidR="00105AA9">
        <w:rPr>
          <w:rFonts w:ascii="Times New Roman" w:hAnsi="Times New Roman" w:cs="Times New Roman"/>
          <w:sz w:val="24"/>
          <w:szCs w:val="24"/>
        </w:rPr>
        <w:t>ma</w:t>
      </w:r>
      <w:r>
        <w:rPr>
          <w:rFonts w:ascii="Times New Roman" w:hAnsi="Times New Roman" w:cs="Times New Roman"/>
          <w:sz w:val="24"/>
          <w:szCs w:val="24"/>
        </w:rPr>
        <w:t xml:space="preserve">mıştır. Bu durumda araştırmanın onüçüncü alt hipotezi de </w:t>
      </w:r>
      <w:r w:rsidR="00AD7D6C">
        <w:rPr>
          <w:rFonts w:ascii="Times New Roman" w:hAnsi="Times New Roman" w:cs="Times New Roman"/>
          <w:sz w:val="24"/>
          <w:szCs w:val="24"/>
        </w:rPr>
        <w:t xml:space="preserve">doğrulanamamıştır </w:t>
      </w:r>
      <w:r w:rsidR="00105AA9">
        <w:rPr>
          <w:rFonts w:ascii="Times New Roman" w:hAnsi="Times New Roman" w:cs="Times New Roman"/>
          <w:sz w:val="24"/>
          <w:szCs w:val="24"/>
        </w:rPr>
        <w:t>(p&gt;</w:t>
      </w:r>
      <w:r>
        <w:rPr>
          <w:rFonts w:ascii="Times New Roman" w:hAnsi="Times New Roman" w:cs="Times New Roman"/>
          <w:sz w:val="24"/>
          <w:szCs w:val="24"/>
        </w:rPr>
        <w:t xml:space="preserve">0,05). </w:t>
      </w:r>
    </w:p>
    <w:p w14:paraId="2D28638C" w14:textId="65DB9EBB" w:rsidR="003A28A8" w:rsidRDefault="003A28A8" w:rsidP="00867281">
      <w:pPr>
        <w:autoSpaceDE w:val="0"/>
        <w:autoSpaceDN w:val="0"/>
        <w:adjustRightInd w:val="0"/>
        <w:spacing w:after="0" w:line="360" w:lineRule="auto"/>
        <w:ind w:firstLine="708"/>
        <w:jc w:val="both"/>
        <w:rPr>
          <w:rFonts w:ascii="Times New Roman" w:hAnsi="Times New Roman" w:cs="Times New Roman"/>
          <w:sz w:val="24"/>
          <w:szCs w:val="24"/>
        </w:rPr>
      </w:pPr>
    </w:p>
    <w:p w14:paraId="356555A9" w14:textId="0B93F330"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45E53428" w14:textId="050EB375"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20074993" w14:textId="529E5D79"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3C983B1D" w14:textId="77777777" w:rsidR="00970561" w:rsidRDefault="00970561" w:rsidP="00867281">
      <w:pPr>
        <w:autoSpaceDE w:val="0"/>
        <w:autoSpaceDN w:val="0"/>
        <w:adjustRightInd w:val="0"/>
        <w:spacing w:after="0" w:line="360" w:lineRule="auto"/>
        <w:ind w:firstLine="708"/>
        <w:jc w:val="both"/>
        <w:rPr>
          <w:rFonts w:ascii="Times New Roman" w:hAnsi="Times New Roman" w:cs="Times New Roman"/>
          <w:sz w:val="24"/>
          <w:szCs w:val="24"/>
        </w:rPr>
      </w:pPr>
    </w:p>
    <w:p w14:paraId="2074D954" w14:textId="3DC23459"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5E5F0316" w14:textId="7E064B24"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527D9059" w14:textId="3617924E"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41548A5C" w14:textId="634CC4F6"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132CED88" w14:textId="3DA13DEB" w:rsidR="00570338" w:rsidRDefault="00570338" w:rsidP="00867281">
      <w:pPr>
        <w:autoSpaceDE w:val="0"/>
        <w:autoSpaceDN w:val="0"/>
        <w:adjustRightInd w:val="0"/>
        <w:spacing w:after="0" w:line="360" w:lineRule="auto"/>
        <w:ind w:firstLine="708"/>
        <w:jc w:val="both"/>
        <w:rPr>
          <w:rFonts w:ascii="Times New Roman" w:hAnsi="Times New Roman" w:cs="Times New Roman"/>
          <w:sz w:val="24"/>
          <w:szCs w:val="24"/>
        </w:rPr>
      </w:pPr>
    </w:p>
    <w:p w14:paraId="017FC988" w14:textId="5AC2585A" w:rsidR="00035171" w:rsidRPr="002F17E7" w:rsidRDefault="002F17E7" w:rsidP="002F17E7">
      <w:pPr>
        <w:pStyle w:val="ResimYazs"/>
        <w:rPr>
          <w:rFonts w:ascii="Times New Roman" w:hAnsi="Times New Roman" w:cs="Times New Roman"/>
          <w:b w:val="0"/>
          <w:color w:val="auto"/>
          <w:sz w:val="22"/>
          <w:szCs w:val="22"/>
        </w:rPr>
      </w:pPr>
      <w:bookmarkStart w:id="123" w:name="_Toc127659921"/>
      <w:r w:rsidRPr="00970561">
        <w:rPr>
          <w:rFonts w:ascii="Times New Roman" w:hAnsi="Times New Roman" w:cs="Times New Roman"/>
          <w:color w:val="auto"/>
          <w:sz w:val="22"/>
          <w:szCs w:val="22"/>
        </w:rPr>
        <w:lastRenderedPageBreak/>
        <w:t xml:space="preserve">Tablo </w:t>
      </w:r>
      <w:r w:rsidRPr="00970561">
        <w:rPr>
          <w:rFonts w:ascii="Times New Roman" w:hAnsi="Times New Roman" w:cs="Times New Roman"/>
          <w:color w:val="auto"/>
          <w:sz w:val="22"/>
          <w:szCs w:val="22"/>
        </w:rPr>
        <w:fldChar w:fldCharType="begin"/>
      </w:r>
      <w:r w:rsidRPr="00970561">
        <w:rPr>
          <w:rFonts w:ascii="Times New Roman" w:hAnsi="Times New Roman" w:cs="Times New Roman"/>
          <w:color w:val="auto"/>
          <w:sz w:val="22"/>
          <w:szCs w:val="22"/>
        </w:rPr>
        <w:instrText xml:space="preserve"> SEQ Tablo \* ARABIC </w:instrText>
      </w:r>
      <w:r w:rsidRPr="00970561">
        <w:rPr>
          <w:rFonts w:ascii="Times New Roman" w:hAnsi="Times New Roman" w:cs="Times New Roman"/>
          <w:color w:val="auto"/>
          <w:sz w:val="22"/>
          <w:szCs w:val="22"/>
        </w:rPr>
        <w:fldChar w:fldCharType="separate"/>
      </w:r>
      <w:r w:rsidR="00216427">
        <w:rPr>
          <w:rFonts w:ascii="Times New Roman" w:hAnsi="Times New Roman" w:cs="Times New Roman"/>
          <w:noProof/>
          <w:color w:val="auto"/>
          <w:sz w:val="22"/>
          <w:szCs w:val="22"/>
        </w:rPr>
        <w:t>48</w:t>
      </w:r>
      <w:r w:rsidRPr="00970561">
        <w:rPr>
          <w:rFonts w:ascii="Times New Roman" w:hAnsi="Times New Roman" w:cs="Times New Roman"/>
          <w:color w:val="auto"/>
          <w:sz w:val="22"/>
          <w:szCs w:val="22"/>
        </w:rPr>
        <w:fldChar w:fldCharType="end"/>
      </w:r>
      <w:r w:rsidRPr="00970561">
        <w:rPr>
          <w:rFonts w:ascii="Times New Roman" w:hAnsi="Times New Roman" w:cs="Times New Roman"/>
          <w:color w:val="auto"/>
          <w:sz w:val="22"/>
          <w:szCs w:val="22"/>
        </w:rPr>
        <w:t>.</w:t>
      </w:r>
      <w:r w:rsidRPr="002F17E7">
        <w:rPr>
          <w:rFonts w:ascii="Times New Roman" w:hAnsi="Times New Roman" w:cs="Times New Roman"/>
          <w:b w:val="0"/>
          <w:color w:val="auto"/>
          <w:sz w:val="22"/>
          <w:szCs w:val="22"/>
        </w:rPr>
        <w:t xml:space="preserve"> </w:t>
      </w:r>
      <w:r w:rsidR="0055432D" w:rsidRPr="002F17E7">
        <w:rPr>
          <w:rFonts w:ascii="Times New Roman" w:hAnsi="Times New Roman" w:cs="Times New Roman"/>
          <w:b w:val="0"/>
          <w:color w:val="auto"/>
          <w:sz w:val="22"/>
          <w:szCs w:val="22"/>
        </w:rPr>
        <w:t>Öğrencilerin</w:t>
      </w:r>
      <w:r w:rsidR="00035171" w:rsidRPr="002F17E7">
        <w:rPr>
          <w:rFonts w:ascii="Times New Roman" w:hAnsi="Times New Roman" w:cs="Times New Roman"/>
          <w:b w:val="0"/>
          <w:color w:val="auto"/>
          <w:sz w:val="22"/>
          <w:szCs w:val="22"/>
        </w:rPr>
        <w:t xml:space="preserve"> </w:t>
      </w:r>
      <w:r w:rsidR="00CA1392" w:rsidRPr="002F17E7">
        <w:rPr>
          <w:rFonts w:ascii="Times New Roman" w:hAnsi="Times New Roman" w:cs="Times New Roman"/>
          <w:b w:val="0"/>
          <w:color w:val="auto"/>
          <w:sz w:val="22"/>
          <w:szCs w:val="22"/>
        </w:rPr>
        <w:t>ÇSYD ile ÇOY’nın,</w:t>
      </w:r>
      <w:r w:rsidR="005A223D" w:rsidRPr="002F17E7">
        <w:rPr>
          <w:rFonts w:ascii="Times New Roman" w:hAnsi="Times New Roman" w:cs="Times New Roman"/>
          <w:b w:val="0"/>
          <w:color w:val="auto"/>
          <w:sz w:val="22"/>
          <w:szCs w:val="22"/>
        </w:rPr>
        <w:t xml:space="preserve"> çevreyle ilgili s</w:t>
      </w:r>
      <w:r w:rsidR="00035171" w:rsidRPr="002F17E7">
        <w:rPr>
          <w:rFonts w:ascii="Times New Roman" w:hAnsi="Times New Roman" w:cs="Times New Roman"/>
          <w:b w:val="0"/>
          <w:color w:val="auto"/>
          <w:sz w:val="22"/>
          <w:szCs w:val="22"/>
        </w:rPr>
        <w:t>ivi</w:t>
      </w:r>
      <w:r w:rsidR="005A223D" w:rsidRPr="002F17E7">
        <w:rPr>
          <w:rFonts w:ascii="Times New Roman" w:hAnsi="Times New Roman" w:cs="Times New Roman"/>
          <w:b w:val="0"/>
          <w:color w:val="auto"/>
          <w:sz w:val="22"/>
          <w:szCs w:val="22"/>
        </w:rPr>
        <w:t>l toplum kuruluşlarına üye o</w:t>
      </w:r>
      <w:r w:rsidR="00CA1392" w:rsidRPr="002F17E7">
        <w:rPr>
          <w:rFonts w:ascii="Times New Roman" w:hAnsi="Times New Roman" w:cs="Times New Roman"/>
          <w:b w:val="0"/>
          <w:color w:val="auto"/>
          <w:sz w:val="22"/>
          <w:szCs w:val="22"/>
        </w:rPr>
        <w:t>lup-</w:t>
      </w:r>
      <w:r w:rsidR="005A223D" w:rsidRPr="002F17E7">
        <w:rPr>
          <w:rFonts w:ascii="Times New Roman" w:hAnsi="Times New Roman" w:cs="Times New Roman"/>
          <w:b w:val="0"/>
          <w:color w:val="auto"/>
          <w:sz w:val="22"/>
          <w:szCs w:val="22"/>
        </w:rPr>
        <w:t>o</w:t>
      </w:r>
      <w:r w:rsidR="00035171" w:rsidRPr="002F17E7">
        <w:rPr>
          <w:rFonts w:ascii="Times New Roman" w:hAnsi="Times New Roman" w:cs="Times New Roman"/>
          <w:b w:val="0"/>
          <w:color w:val="auto"/>
          <w:sz w:val="22"/>
          <w:szCs w:val="22"/>
        </w:rPr>
        <w:t xml:space="preserve">lmamalarına </w:t>
      </w:r>
      <w:r w:rsidR="005A223D" w:rsidRPr="002F17E7">
        <w:rPr>
          <w:rFonts w:ascii="Times New Roman" w:hAnsi="Times New Roman" w:cs="Times New Roman"/>
          <w:b w:val="0"/>
          <w:color w:val="auto"/>
          <w:sz w:val="22"/>
          <w:szCs w:val="22"/>
        </w:rPr>
        <w:t>g</w:t>
      </w:r>
      <w:r w:rsidR="000E0E49" w:rsidRPr="002F17E7">
        <w:rPr>
          <w:rFonts w:ascii="Times New Roman" w:hAnsi="Times New Roman" w:cs="Times New Roman"/>
          <w:b w:val="0"/>
          <w:color w:val="auto"/>
          <w:sz w:val="22"/>
          <w:szCs w:val="22"/>
        </w:rPr>
        <w:t xml:space="preserve">öre </w:t>
      </w:r>
      <w:r w:rsidR="005A223D" w:rsidRPr="002F17E7">
        <w:rPr>
          <w:rFonts w:ascii="Times New Roman" w:hAnsi="Times New Roman" w:cs="Times New Roman"/>
          <w:b w:val="0"/>
          <w:color w:val="auto"/>
          <w:sz w:val="22"/>
          <w:szCs w:val="22"/>
        </w:rPr>
        <w:t>k</w:t>
      </w:r>
      <w:r w:rsidR="000E0E49" w:rsidRPr="002F17E7">
        <w:rPr>
          <w:rFonts w:ascii="Times New Roman" w:hAnsi="Times New Roman" w:cs="Times New Roman"/>
          <w:b w:val="0"/>
          <w:color w:val="auto"/>
          <w:sz w:val="22"/>
          <w:szCs w:val="22"/>
        </w:rPr>
        <w:t>arşılaştırılması.</w:t>
      </w:r>
      <w:bookmarkEnd w:id="123"/>
    </w:p>
    <w:tbl>
      <w:tblPr>
        <w:tblW w:w="5000" w:type="pct"/>
        <w:tblCellMar>
          <w:left w:w="93" w:type="dxa"/>
          <w:right w:w="93" w:type="dxa"/>
        </w:tblCellMar>
        <w:tblLook w:val="0000" w:firstRow="0" w:lastRow="0" w:firstColumn="0" w:lastColumn="0" w:noHBand="0" w:noVBand="0"/>
      </w:tblPr>
      <w:tblGrid>
        <w:gridCol w:w="2039"/>
        <w:gridCol w:w="2510"/>
        <w:gridCol w:w="785"/>
        <w:gridCol w:w="941"/>
        <w:gridCol w:w="1100"/>
        <w:gridCol w:w="941"/>
        <w:gridCol w:w="941"/>
      </w:tblGrid>
      <w:tr w:rsidR="00035171" w:rsidRPr="00566193" w14:paraId="3E503ADA" w14:textId="77777777" w:rsidTr="00970561">
        <w:trPr>
          <w:trHeight w:val="388"/>
        </w:trPr>
        <w:tc>
          <w:tcPr>
            <w:tcW w:w="1102" w:type="pct"/>
            <w:tcBorders>
              <w:top w:val="single" w:sz="12" w:space="0" w:color="000000"/>
              <w:left w:val="single" w:sz="12" w:space="0" w:color="000000"/>
              <w:bottom w:val="single" w:sz="12" w:space="0" w:color="000000"/>
              <w:right w:val="single" w:sz="4" w:space="0" w:color="auto"/>
            </w:tcBorders>
            <w:shd w:val="clear" w:color="000000" w:fill="FFFFFF"/>
            <w:vAlign w:val="bottom"/>
          </w:tcPr>
          <w:p w14:paraId="1E630774" w14:textId="77777777" w:rsidR="00035171" w:rsidRPr="00E80B55" w:rsidRDefault="00035171" w:rsidP="005A223D">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12" w:space="0" w:color="000000"/>
              <w:left w:val="single" w:sz="4" w:space="0" w:color="auto"/>
              <w:bottom w:val="single" w:sz="12" w:space="0" w:color="000000"/>
              <w:right w:val="single" w:sz="12" w:space="0" w:color="000000"/>
            </w:tcBorders>
            <w:shd w:val="clear" w:color="000000" w:fill="FFFFFF"/>
            <w:vAlign w:val="bottom"/>
          </w:tcPr>
          <w:p w14:paraId="5821A496" w14:textId="77777777" w:rsidR="00035171" w:rsidRPr="00E80B55" w:rsidRDefault="007472F6" w:rsidP="005A223D">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Sivil Toplum Kuruluşlarına Üyelik Durumları</w:t>
            </w:r>
          </w:p>
        </w:tc>
        <w:tc>
          <w:tcPr>
            <w:tcW w:w="424" w:type="pct"/>
            <w:tcBorders>
              <w:top w:val="single" w:sz="12" w:space="0" w:color="000000"/>
              <w:left w:val="single" w:sz="12" w:space="0" w:color="000000"/>
              <w:bottom w:val="single" w:sz="2" w:space="0" w:color="000000"/>
              <w:right w:val="single" w:sz="2" w:space="0" w:color="000000"/>
            </w:tcBorders>
            <w:shd w:val="clear" w:color="000000" w:fill="FFFFFF"/>
            <w:vAlign w:val="bottom"/>
          </w:tcPr>
          <w:p w14:paraId="1DB403B8" w14:textId="77777777" w:rsidR="00035171" w:rsidRPr="00E80B55" w:rsidRDefault="00035171" w:rsidP="005A223D">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N</w:t>
            </w:r>
          </w:p>
        </w:tc>
        <w:tc>
          <w:tcPr>
            <w:tcW w:w="508"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1DFF7752" w14:textId="77777777" w:rsidR="00035171" w:rsidRPr="00E80B55" w:rsidRDefault="007472F6" w:rsidP="005A223D">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Ortalama</w:t>
            </w:r>
          </w:p>
        </w:tc>
        <w:tc>
          <w:tcPr>
            <w:tcW w:w="594" w:type="pct"/>
            <w:tcBorders>
              <w:top w:val="single" w:sz="12" w:space="0" w:color="000000"/>
              <w:left w:val="single" w:sz="2" w:space="0" w:color="000000"/>
              <w:bottom w:val="single" w:sz="2" w:space="0" w:color="000000"/>
              <w:right w:val="single" w:sz="2" w:space="0" w:color="000000"/>
            </w:tcBorders>
            <w:shd w:val="clear" w:color="000000" w:fill="FFFFFF"/>
            <w:vAlign w:val="bottom"/>
          </w:tcPr>
          <w:p w14:paraId="6C915795" w14:textId="77777777" w:rsidR="00035171" w:rsidRPr="00E80B55" w:rsidRDefault="007472F6" w:rsidP="005A223D">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Standart Sapma</w:t>
            </w:r>
          </w:p>
        </w:tc>
        <w:tc>
          <w:tcPr>
            <w:tcW w:w="508" w:type="pct"/>
            <w:tcBorders>
              <w:top w:val="single" w:sz="12" w:space="0" w:color="000000"/>
              <w:left w:val="single" w:sz="2" w:space="0" w:color="000000"/>
              <w:bottom w:val="single" w:sz="2" w:space="0" w:color="000000"/>
              <w:right w:val="single" w:sz="2" w:space="0" w:color="000000"/>
            </w:tcBorders>
            <w:shd w:val="clear" w:color="000000" w:fill="FFFFFF"/>
          </w:tcPr>
          <w:p w14:paraId="1ED9E452" w14:textId="77777777" w:rsidR="00035171" w:rsidRPr="00E80B55" w:rsidRDefault="00035171" w:rsidP="005A223D">
            <w:pPr>
              <w:autoSpaceDE w:val="0"/>
              <w:autoSpaceDN w:val="0"/>
              <w:adjustRightInd w:val="0"/>
              <w:spacing w:after="0" w:line="240" w:lineRule="auto"/>
              <w:jc w:val="center"/>
              <w:rPr>
                <w:rFonts w:ascii="Times New Roman" w:hAnsi="Times New Roman" w:cs="Times New Roman"/>
                <w:color w:val="000000"/>
                <w:sz w:val="20"/>
                <w:szCs w:val="20"/>
              </w:rPr>
            </w:pPr>
          </w:p>
          <w:p w14:paraId="2818D490" w14:textId="77777777" w:rsidR="00035171" w:rsidRPr="00E80B55" w:rsidRDefault="00035171" w:rsidP="005A223D">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F</w:t>
            </w:r>
          </w:p>
        </w:tc>
        <w:tc>
          <w:tcPr>
            <w:tcW w:w="509" w:type="pct"/>
            <w:tcBorders>
              <w:top w:val="single" w:sz="12" w:space="0" w:color="000000"/>
              <w:left w:val="single" w:sz="2" w:space="0" w:color="000000"/>
              <w:bottom w:val="single" w:sz="2" w:space="0" w:color="000000"/>
              <w:right w:val="single" w:sz="2" w:space="0" w:color="000000"/>
            </w:tcBorders>
            <w:shd w:val="clear" w:color="000000" w:fill="FFFFFF"/>
          </w:tcPr>
          <w:p w14:paraId="5B9F69AF" w14:textId="77777777" w:rsidR="00035171" w:rsidRPr="00E80B55" w:rsidRDefault="00035171" w:rsidP="005A223D">
            <w:pPr>
              <w:autoSpaceDE w:val="0"/>
              <w:autoSpaceDN w:val="0"/>
              <w:adjustRightInd w:val="0"/>
              <w:spacing w:after="0" w:line="240" w:lineRule="auto"/>
              <w:jc w:val="center"/>
              <w:rPr>
                <w:rFonts w:ascii="Times New Roman" w:hAnsi="Times New Roman" w:cs="Times New Roman"/>
                <w:color w:val="000000"/>
                <w:sz w:val="20"/>
                <w:szCs w:val="20"/>
              </w:rPr>
            </w:pPr>
          </w:p>
          <w:p w14:paraId="0DA64275" w14:textId="4DF2AB3D" w:rsidR="00035171" w:rsidRPr="00E80B55" w:rsidRDefault="007D579B" w:rsidP="005A22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p>
        </w:tc>
      </w:tr>
      <w:tr w:rsidR="00035171" w:rsidRPr="00566193" w14:paraId="24E1D824"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26EE8773"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27CF20D8"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02BBEAE"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93F0C9A"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3,76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2D33F4B"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1,11</w:t>
            </w:r>
          </w:p>
        </w:tc>
        <w:tc>
          <w:tcPr>
            <w:tcW w:w="508" w:type="pct"/>
            <w:tcBorders>
              <w:top w:val="nil"/>
              <w:left w:val="single" w:sz="2" w:space="0" w:color="000000"/>
              <w:bottom w:val="nil"/>
              <w:right w:val="single" w:sz="2" w:space="0" w:color="000000"/>
            </w:tcBorders>
            <w:shd w:val="clear" w:color="000000" w:fill="FFFFFF"/>
          </w:tcPr>
          <w:p w14:paraId="3D3007CC"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76A7F7FF"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035171" w:rsidRPr="00566193" w14:paraId="4319375A"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072DA324"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CD8492E" w14:textId="77777777" w:rsidR="00035171" w:rsidRPr="00E80B55" w:rsidRDefault="00B831AF"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w:t>
            </w:r>
            <w:r w:rsidR="00035171" w:rsidRPr="00E80B55">
              <w:rPr>
                <w:rFonts w:ascii="Times New Roman" w:hAnsi="Times New Roman" w:cs="Times New Roman"/>
                <w:color w:val="000000"/>
                <w:sz w:val="20"/>
                <w:szCs w:val="20"/>
              </w:rPr>
              <w:t>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07C7741"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F7B0BD"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4,00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643F802"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1,08</w:t>
            </w:r>
          </w:p>
        </w:tc>
        <w:tc>
          <w:tcPr>
            <w:tcW w:w="508" w:type="pct"/>
            <w:tcBorders>
              <w:top w:val="nil"/>
              <w:left w:val="single" w:sz="2" w:space="0" w:color="000000"/>
              <w:bottom w:val="nil"/>
              <w:right w:val="single" w:sz="2" w:space="0" w:color="000000"/>
            </w:tcBorders>
            <w:shd w:val="clear" w:color="000000" w:fill="FFFFFF"/>
          </w:tcPr>
          <w:p w14:paraId="588E4B27"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65E5FC9E"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035171" w:rsidRPr="00566193" w14:paraId="3B29007E"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396D5E7F"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Toplam ÇOY</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33CF1012"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9A84587"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7800E5B"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3,73</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6B38962"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1,33</w:t>
            </w:r>
          </w:p>
        </w:tc>
        <w:tc>
          <w:tcPr>
            <w:tcW w:w="508" w:type="pct"/>
            <w:tcBorders>
              <w:top w:val="nil"/>
              <w:left w:val="single" w:sz="2" w:space="0" w:color="000000"/>
              <w:bottom w:val="nil"/>
              <w:right w:val="single" w:sz="2" w:space="0" w:color="000000"/>
            </w:tcBorders>
            <w:shd w:val="clear" w:color="000000" w:fill="FFFFFF"/>
          </w:tcPr>
          <w:p w14:paraId="70AA43A6" w14:textId="77777777" w:rsidR="00035171" w:rsidRPr="00E80B55" w:rsidRDefault="00105AA9"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1,69</w:t>
            </w:r>
          </w:p>
        </w:tc>
        <w:tc>
          <w:tcPr>
            <w:tcW w:w="509" w:type="pct"/>
            <w:tcBorders>
              <w:top w:val="nil"/>
              <w:left w:val="single" w:sz="2" w:space="0" w:color="000000"/>
              <w:bottom w:val="nil"/>
              <w:right w:val="single" w:sz="2" w:space="0" w:color="000000"/>
            </w:tcBorders>
            <w:shd w:val="clear" w:color="000000" w:fill="FFFFFF"/>
          </w:tcPr>
          <w:p w14:paraId="4EF22958" w14:textId="77777777" w:rsidR="00035171" w:rsidRPr="00E80B55" w:rsidRDefault="00105AA9"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0,17</w:t>
            </w:r>
          </w:p>
        </w:tc>
      </w:tr>
      <w:tr w:rsidR="00035171" w:rsidRPr="00566193" w14:paraId="38E274E5"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2F04AE5A"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61A17E99" w14:textId="77777777" w:rsidR="00035171" w:rsidRPr="00E80B55" w:rsidRDefault="00B831AF"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w:t>
            </w:r>
            <w:r w:rsidR="00035171" w:rsidRPr="00E80B55">
              <w:rPr>
                <w:rFonts w:ascii="Times New Roman" w:hAnsi="Times New Roman" w:cs="Times New Roman"/>
                <w:color w:val="000000"/>
                <w:sz w:val="20"/>
                <w:szCs w:val="20"/>
              </w:rPr>
              <w:t>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B828D80"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A7B19C7"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4,44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F98BC90" w14:textId="77777777" w:rsidR="00035171"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0,62</w:t>
            </w:r>
          </w:p>
        </w:tc>
        <w:tc>
          <w:tcPr>
            <w:tcW w:w="508" w:type="pct"/>
            <w:tcBorders>
              <w:top w:val="nil"/>
              <w:left w:val="single" w:sz="2" w:space="0" w:color="000000"/>
              <w:bottom w:val="single" w:sz="4" w:space="0" w:color="auto"/>
              <w:right w:val="single" w:sz="2" w:space="0" w:color="000000"/>
            </w:tcBorders>
            <w:shd w:val="clear" w:color="000000" w:fill="FFFFFF"/>
          </w:tcPr>
          <w:p w14:paraId="3186AEEA"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16F10F3E" w14:textId="77777777" w:rsidR="00035171" w:rsidRPr="00E80B55" w:rsidRDefault="00035171"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566193" w:rsidRPr="00566193" w14:paraId="5B4F38A9"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4B6D0A66"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3134B84F"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E8F6C97"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F45B80A"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3,29</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B25A02"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0,80</w:t>
            </w:r>
          </w:p>
        </w:tc>
        <w:tc>
          <w:tcPr>
            <w:tcW w:w="508" w:type="pct"/>
            <w:tcBorders>
              <w:top w:val="single" w:sz="4" w:space="0" w:color="auto"/>
              <w:left w:val="single" w:sz="2" w:space="0" w:color="000000"/>
              <w:bottom w:val="nil"/>
              <w:right w:val="single" w:sz="2" w:space="0" w:color="000000"/>
            </w:tcBorders>
            <w:shd w:val="clear" w:color="000000" w:fill="FFFFFF"/>
          </w:tcPr>
          <w:p w14:paraId="3533DAAA"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215880BB"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566193" w:rsidRPr="00566193" w14:paraId="6C315D59"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093D841D"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18020269"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02340A0"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37302BC"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3,20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E3C9A25"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0,60</w:t>
            </w:r>
          </w:p>
        </w:tc>
        <w:tc>
          <w:tcPr>
            <w:tcW w:w="508" w:type="pct"/>
            <w:tcBorders>
              <w:top w:val="nil"/>
              <w:left w:val="single" w:sz="2" w:space="0" w:color="000000"/>
              <w:bottom w:val="nil"/>
              <w:right w:val="single" w:sz="2" w:space="0" w:color="000000"/>
            </w:tcBorders>
            <w:shd w:val="clear" w:color="000000" w:fill="FFFFFF"/>
          </w:tcPr>
          <w:p w14:paraId="25F271F5"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610A88DC"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566193" w:rsidRPr="00566193" w14:paraId="62FAC22F"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3CD72215"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Toplam ÇED</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2443581F"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46986498"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F57F20F"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2,77</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EE174B"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1,21</w:t>
            </w:r>
          </w:p>
        </w:tc>
        <w:tc>
          <w:tcPr>
            <w:tcW w:w="508" w:type="pct"/>
            <w:tcBorders>
              <w:top w:val="nil"/>
              <w:left w:val="single" w:sz="2" w:space="0" w:color="000000"/>
              <w:bottom w:val="nil"/>
              <w:right w:val="single" w:sz="2" w:space="0" w:color="000000"/>
            </w:tcBorders>
            <w:shd w:val="clear" w:color="000000" w:fill="FFFFFF"/>
          </w:tcPr>
          <w:p w14:paraId="08007D07" w14:textId="77777777" w:rsidR="00566193" w:rsidRPr="00E80B55" w:rsidRDefault="00105AA9"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1,73</w:t>
            </w:r>
          </w:p>
        </w:tc>
        <w:tc>
          <w:tcPr>
            <w:tcW w:w="509" w:type="pct"/>
            <w:tcBorders>
              <w:top w:val="nil"/>
              <w:left w:val="single" w:sz="2" w:space="0" w:color="000000"/>
              <w:bottom w:val="nil"/>
              <w:right w:val="single" w:sz="2" w:space="0" w:color="000000"/>
            </w:tcBorders>
            <w:shd w:val="clear" w:color="000000" w:fill="FFFFFF"/>
          </w:tcPr>
          <w:p w14:paraId="15C934C9" w14:textId="77777777" w:rsidR="00566193" w:rsidRPr="00E80B55" w:rsidRDefault="00105AA9"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0,16</w:t>
            </w:r>
          </w:p>
        </w:tc>
      </w:tr>
      <w:tr w:rsidR="00566193" w:rsidRPr="00566193" w14:paraId="6375BAC1"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48F863A2"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C132087"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4D3E3B7"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FD3A2F2"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3,47</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51EF1FD"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0,47</w:t>
            </w:r>
          </w:p>
        </w:tc>
        <w:tc>
          <w:tcPr>
            <w:tcW w:w="508" w:type="pct"/>
            <w:tcBorders>
              <w:top w:val="nil"/>
              <w:left w:val="single" w:sz="2" w:space="0" w:color="000000"/>
              <w:bottom w:val="single" w:sz="4" w:space="0" w:color="auto"/>
              <w:right w:val="single" w:sz="2" w:space="0" w:color="000000"/>
            </w:tcBorders>
            <w:shd w:val="clear" w:color="000000" w:fill="FFFFFF"/>
          </w:tcPr>
          <w:p w14:paraId="0F3622BF"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2ADFB6D4"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566193" w:rsidRPr="00566193" w14:paraId="4BD047A6"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2DA2A031"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2E835B1"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3160A27D"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346716C"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3,78</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07A182C"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1,07</w:t>
            </w:r>
          </w:p>
        </w:tc>
        <w:tc>
          <w:tcPr>
            <w:tcW w:w="508" w:type="pct"/>
            <w:tcBorders>
              <w:top w:val="single" w:sz="4" w:space="0" w:color="auto"/>
              <w:left w:val="single" w:sz="2" w:space="0" w:color="000000"/>
              <w:bottom w:val="nil"/>
              <w:right w:val="single" w:sz="2" w:space="0" w:color="000000"/>
            </w:tcBorders>
            <w:shd w:val="clear" w:color="000000" w:fill="FFFFFF"/>
          </w:tcPr>
          <w:p w14:paraId="06FE24F5"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5EDC7DBB"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566193" w:rsidRPr="00566193" w14:paraId="211A9760"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1059878B"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5B1A9F9"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BD2A46E"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AFAC3CF"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3,67</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136D0B8" w14:textId="77777777" w:rsidR="00566193" w:rsidRPr="00E80B55" w:rsidRDefault="00DF4C3C" w:rsidP="00566193">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0,89</w:t>
            </w:r>
          </w:p>
        </w:tc>
        <w:tc>
          <w:tcPr>
            <w:tcW w:w="508" w:type="pct"/>
            <w:tcBorders>
              <w:top w:val="nil"/>
              <w:left w:val="single" w:sz="2" w:space="0" w:color="000000"/>
              <w:bottom w:val="nil"/>
              <w:right w:val="single" w:sz="2" w:space="0" w:color="000000"/>
            </w:tcBorders>
            <w:shd w:val="clear" w:color="000000" w:fill="FFFFFF"/>
          </w:tcPr>
          <w:p w14:paraId="2EF1C157"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0B92FDAD" w14:textId="77777777" w:rsidR="00566193" w:rsidRPr="00E80B55" w:rsidRDefault="00566193" w:rsidP="00566193">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49CC6D2E"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142DFE9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Algılama</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438C348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4C8803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AEC8E1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3,06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0149C0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1,42</w:t>
            </w:r>
          </w:p>
        </w:tc>
        <w:tc>
          <w:tcPr>
            <w:tcW w:w="508" w:type="pct"/>
            <w:tcBorders>
              <w:top w:val="nil"/>
              <w:left w:val="single" w:sz="2" w:space="0" w:color="000000"/>
              <w:bottom w:val="nil"/>
              <w:right w:val="single" w:sz="2" w:space="0" w:color="000000"/>
            </w:tcBorders>
            <w:shd w:val="clear" w:color="000000" w:fill="FFFFFF"/>
          </w:tcPr>
          <w:p w14:paraId="61B2291B"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2,35</w:t>
            </w:r>
          </w:p>
        </w:tc>
        <w:tc>
          <w:tcPr>
            <w:tcW w:w="509" w:type="pct"/>
            <w:tcBorders>
              <w:top w:val="nil"/>
              <w:left w:val="single" w:sz="2" w:space="0" w:color="000000"/>
              <w:bottom w:val="nil"/>
              <w:right w:val="single" w:sz="2" w:space="0" w:color="000000"/>
            </w:tcBorders>
            <w:shd w:val="clear" w:color="000000" w:fill="FFFFFF"/>
          </w:tcPr>
          <w:p w14:paraId="0ADFE121"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0,07</w:t>
            </w:r>
          </w:p>
        </w:tc>
      </w:tr>
      <w:tr w:rsidR="00DF4C3C" w:rsidRPr="00566193" w14:paraId="0E5EEEA7"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42854E6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0F1DDDA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7CDECE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206E09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4,17</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CE3E0C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0,92</w:t>
            </w:r>
          </w:p>
        </w:tc>
        <w:tc>
          <w:tcPr>
            <w:tcW w:w="508" w:type="pct"/>
            <w:tcBorders>
              <w:top w:val="nil"/>
              <w:left w:val="single" w:sz="2" w:space="0" w:color="000000"/>
              <w:bottom w:val="single" w:sz="4" w:space="0" w:color="auto"/>
              <w:right w:val="single" w:sz="2" w:space="0" w:color="000000"/>
            </w:tcBorders>
            <w:shd w:val="clear" w:color="000000" w:fill="FFFFFF"/>
          </w:tcPr>
          <w:p w14:paraId="2D33ABF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3258A92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7E6D170F"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5C68410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2693ED4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401C18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26A865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3,06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BB00B0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0,82</w:t>
            </w:r>
          </w:p>
        </w:tc>
        <w:tc>
          <w:tcPr>
            <w:tcW w:w="508" w:type="pct"/>
            <w:tcBorders>
              <w:top w:val="single" w:sz="4" w:space="0" w:color="auto"/>
              <w:left w:val="single" w:sz="2" w:space="0" w:color="000000"/>
              <w:bottom w:val="nil"/>
              <w:right w:val="single" w:sz="2" w:space="0" w:color="000000"/>
            </w:tcBorders>
            <w:shd w:val="clear" w:color="000000" w:fill="FFFFFF"/>
          </w:tcPr>
          <w:p w14:paraId="5BA3BC1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3373D98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615893CD"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3A1AA6C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2B7D757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710272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1BAE39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3,07</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BA5C0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0,67</w:t>
            </w:r>
          </w:p>
        </w:tc>
        <w:tc>
          <w:tcPr>
            <w:tcW w:w="508" w:type="pct"/>
            <w:tcBorders>
              <w:top w:val="nil"/>
              <w:left w:val="single" w:sz="2" w:space="0" w:color="000000"/>
              <w:bottom w:val="nil"/>
              <w:right w:val="single" w:sz="2" w:space="0" w:color="000000"/>
            </w:tcBorders>
            <w:shd w:val="clear" w:color="000000" w:fill="FFFFFF"/>
          </w:tcPr>
          <w:p w14:paraId="0D68F3D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0E5EAE7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0F185549"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1E2B07A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Kurulma</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3D04B0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8DB5DC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2AA70E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2,59</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FB9B87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1,29</w:t>
            </w:r>
          </w:p>
        </w:tc>
        <w:tc>
          <w:tcPr>
            <w:tcW w:w="508" w:type="pct"/>
            <w:tcBorders>
              <w:top w:val="nil"/>
              <w:left w:val="single" w:sz="2" w:space="0" w:color="000000"/>
              <w:bottom w:val="nil"/>
              <w:right w:val="single" w:sz="2" w:space="0" w:color="000000"/>
            </w:tcBorders>
            <w:shd w:val="clear" w:color="000000" w:fill="FFFFFF"/>
          </w:tcPr>
          <w:p w14:paraId="22E76F33"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0,75</w:t>
            </w:r>
          </w:p>
        </w:tc>
        <w:tc>
          <w:tcPr>
            <w:tcW w:w="509" w:type="pct"/>
            <w:tcBorders>
              <w:top w:val="nil"/>
              <w:left w:val="single" w:sz="2" w:space="0" w:color="000000"/>
              <w:bottom w:val="nil"/>
              <w:right w:val="single" w:sz="2" w:space="0" w:color="000000"/>
            </w:tcBorders>
            <w:shd w:val="clear" w:color="000000" w:fill="FFFFFF"/>
          </w:tcPr>
          <w:p w14:paraId="23A1BE90"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0,52</w:t>
            </w:r>
          </w:p>
        </w:tc>
      </w:tr>
      <w:tr w:rsidR="00DF4C3C" w:rsidRPr="00566193" w14:paraId="76C63472"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338C832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308F1F8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DB9E4D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F8C378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3,16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13A73B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0,51</w:t>
            </w:r>
          </w:p>
        </w:tc>
        <w:tc>
          <w:tcPr>
            <w:tcW w:w="508" w:type="pct"/>
            <w:tcBorders>
              <w:top w:val="nil"/>
              <w:left w:val="single" w:sz="2" w:space="0" w:color="000000"/>
              <w:bottom w:val="single" w:sz="4" w:space="0" w:color="auto"/>
              <w:right w:val="single" w:sz="2" w:space="0" w:color="000000"/>
            </w:tcBorders>
            <w:shd w:val="clear" w:color="000000" w:fill="FFFFFF"/>
          </w:tcPr>
          <w:p w14:paraId="5A76B04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1655DB2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39907BBF"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2D3C0FB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432998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5439D12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919073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2,99</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036276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0,80</w:t>
            </w:r>
          </w:p>
        </w:tc>
        <w:tc>
          <w:tcPr>
            <w:tcW w:w="508" w:type="pct"/>
            <w:tcBorders>
              <w:top w:val="single" w:sz="4" w:space="0" w:color="auto"/>
              <w:left w:val="single" w:sz="2" w:space="0" w:color="000000"/>
              <w:bottom w:val="nil"/>
              <w:right w:val="single" w:sz="2" w:space="0" w:color="000000"/>
            </w:tcBorders>
            <w:shd w:val="clear" w:color="000000" w:fill="FFFFFF"/>
          </w:tcPr>
          <w:p w14:paraId="1892D8F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549A2BD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40392B11"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76E8216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4256768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A0D5071"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BD3B22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2,74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366575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0,71</w:t>
            </w:r>
          </w:p>
        </w:tc>
        <w:tc>
          <w:tcPr>
            <w:tcW w:w="508" w:type="pct"/>
            <w:tcBorders>
              <w:top w:val="nil"/>
              <w:left w:val="single" w:sz="2" w:space="0" w:color="000000"/>
              <w:bottom w:val="nil"/>
              <w:right w:val="single" w:sz="2" w:space="0" w:color="000000"/>
            </w:tcBorders>
            <w:shd w:val="clear" w:color="000000" w:fill="FFFFFF"/>
          </w:tcPr>
          <w:p w14:paraId="4832526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4D909F3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5DEE608C"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6C36117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Klavuzlama</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14866A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971AD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CEE766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2,46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3418A1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1,35</w:t>
            </w:r>
          </w:p>
        </w:tc>
        <w:tc>
          <w:tcPr>
            <w:tcW w:w="508" w:type="pct"/>
            <w:tcBorders>
              <w:top w:val="nil"/>
              <w:left w:val="single" w:sz="2" w:space="0" w:color="000000"/>
              <w:bottom w:val="nil"/>
              <w:right w:val="single" w:sz="2" w:space="0" w:color="000000"/>
            </w:tcBorders>
            <w:shd w:val="clear" w:color="000000" w:fill="FFFFFF"/>
          </w:tcPr>
          <w:p w14:paraId="045B6193"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1,22</w:t>
            </w:r>
          </w:p>
        </w:tc>
        <w:tc>
          <w:tcPr>
            <w:tcW w:w="509" w:type="pct"/>
            <w:tcBorders>
              <w:top w:val="nil"/>
              <w:left w:val="single" w:sz="2" w:space="0" w:color="000000"/>
              <w:bottom w:val="nil"/>
              <w:right w:val="single" w:sz="2" w:space="0" w:color="000000"/>
            </w:tcBorders>
            <w:shd w:val="clear" w:color="000000" w:fill="FFFFFF"/>
          </w:tcPr>
          <w:p w14:paraId="40BAEBA1"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0,31</w:t>
            </w:r>
          </w:p>
        </w:tc>
      </w:tr>
      <w:tr w:rsidR="00DF4C3C" w:rsidRPr="00566193" w14:paraId="5BDECAA2"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1CFAC4B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B5A2D0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D7E190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992A67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2,94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6A09E2C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0,68</w:t>
            </w:r>
          </w:p>
        </w:tc>
        <w:tc>
          <w:tcPr>
            <w:tcW w:w="508" w:type="pct"/>
            <w:tcBorders>
              <w:top w:val="nil"/>
              <w:left w:val="single" w:sz="2" w:space="0" w:color="000000"/>
              <w:bottom w:val="single" w:sz="4" w:space="0" w:color="auto"/>
              <w:right w:val="single" w:sz="2" w:space="0" w:color="000000"/>
            </w:tcBorders>
            <w:shd w:val="clear" w:color="000000" w:fill="FFFFFF"/>
          </w:tcPr>
          <w:p w14:paraId="184EA0B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1B77BEC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5F71D72F"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645A8E9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011DCA1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EDDCE6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E43682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3,54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0AFEC05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0,87</w:t>
            </w:r>
          </w:p>
        </w:tc>
        <w:tc>
          <w:tcPr>
            <w:tcW w:w="508" w:type="pct"/>
            <w:tcBorders>
              <w:top w:val="single" w:sz="4" w:space="0" w:color="auto"/>
              <w:left w:val="single" w:sz="2" w:space="0" w:color="000000"/>
              <w:bottom w:val="nil"/>
              <w:right w:val="single" w:sz="2" w:space="0" w:color="000000"/>
            </w:tcBorders>
            <w:shd w:val="clear" w:color="000000" w:fill="FFFFFF"/>
          </w:tcPr>
          <w:p w14:paraId="6A2570D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3967D56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4D84DB73"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2D5903F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4AF9BEB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A1593B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8CFF61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3,48</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D21D0A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0,70</w:t>
            </w:r>
          </w:p>
        </w:tc>
        <w:tc>
          <w:tcPr>
            <w:tcW w:w="508" w:type="pct"/>
            <w:tcBorders>
              <w:top w:val="nil"/>
              <w:left w:val="single" w:sz="2" w:space="0" w:color="000000"/>
              <w:bottom w:val="nil"/>
              <w:right w:val="single" w:sz="2" w:space="0" w:color="000000"/>
            </w:tcBorders>
            <w:shd w:val="clear" w:color="000000" w:fill="FFFFFF"/>
          </w:tcPr>
          <w:p w14:paraId="554ED59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4C64AE7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21F77BDA"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7CE39FA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Beceriye Dönüştürme</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43715B9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ED4262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BC8354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3,20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AB1BF7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1,12</w:t>
            </w:r>
          </w:p>
        </w:tc>
        <w:tc>
          <w:tcPr>
            <w:tcW w:w="508" w:type="pct"/>
            <w:tcBorders>
              <w:top w:val="nil"/>
              <w:left w:val="single" w:sz="2" w:space="0" w:color="000000"/>
              <w:bottom w:val="nil"/>
              <w:right w:val="single" w:sz="2" w:space="0" w:color="000000"/>
            </w:tcBorders>
            <w:shd w:val="clear" w:color="000000" w:fill="FFFFFF"/>
          </w:tcPr>
          <w:p w14:paraId="000BE333"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1,59</w:t>
            </w:r>
          </w:p>
        </w:tc>
        <w:tc>
          <w:tcPr>
            <w:tcW w:w="509" w:type="pct"/>
            <w:tcBorders>
              <w:top w:val="nil"/>
              <w:left w:val="single" w:sz="2" w:space="0" w:color="000000"/>
              <w:bottom w:val="nil"/>
              <w:right w:val="single" w:sz="2" w:space="0" w:color="000000"/>
            </w:tcBorders>
            <w:shd w:val="clear" w:color="000000" w:fill="FFFFFF"/>
          </w:tcPr>
          <w:p w14:paraId="6317C543"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0,19</w:t>
            </w:r>
          </w:p>
        </w:tc>
      </w:tr>
      <w:tr w:rsidR="00DF4C3C" w:rsidRPr="00566193" w14:paraId="39F91A5E"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2E57198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E7A7CB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C0F9FA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E6C600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3,82</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EAB986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0,51</w:t>
            </w:r>
          </w:p>
        </w:tc>
        <w:tc>
          <w:tcPr>
            <w:tcW w:w="508" w:type="pct"/>
            <w:tcBorders>
              <w:top w:val="nil"/>
              <w:left w:val="single" w:sz="2" w:space="0" w:color="000000"/>
              <w:bottom w:val="single" w:sz="4" w:space="0" w:color="auto"/>
              <w:right w:val="single" w:sz="2" w:space="0" w:color="000000"/>
            </w:tcBorders>
            <w:shd w:val="clear" w:color="000000" w:fill="FFFFFF"/>
          </w:tcPr>
          <w:p w14:paraId="5803387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0E99B67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1BDBE95A"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5B64439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3082BDD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22BAD3B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4586300"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3,33</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DDAE331"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0,93</w:t>
            </w:r>
          </w:p>
        </w:tc>
        <w:tc>
          <w:tcPr>
            <w:tcW w:w="508" w:type="pct"/>
            <w:tcBorders>
              <w:top w:val="single" w:sz="4" w:space="0" w:color="auto"/>
              <w:left w:val="single" w:sz="2" w:space="0" w:color="000000"/>
              <w:bottom w:val="nil"/>
              <w:right w:val="single" w:sz="2" w:space="0" w:color="000000"/>
            </w:tcBorders>
            <w:shd w:val="clear" w:color="000000" w:fill="FFFFFF"/>
          </w:tcPr>
          <w:p w14:paraId="514ADA1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3F9D97F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23F366A2"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5E93D68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6899885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650FDA7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C3C691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3,43</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499304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0,79</w:t>
            </w:r>
          </w:p>
        </w:tc>
        <w:tc>
          <w:tcPr>
            <w:tcW w:w="508" w:type="pct"/>
            <w:tcBorders>
              <w:top w:val="nil"/>
              <w:left w:val="single" w:sz="2" w:space="0" w:color="000000"/>
              <w:bottom w:val="nil"/>
              <w:right w:val="single" w:sz="2" w:space="0" w:color="000000"/>
            </w:tcBorders>
            <w:shd w:val="clear" w:color="000000" w:fill="FFFFFF"/>
          </w:tcPr>
          <w:p w14:paraId="23DD530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7CC81C5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576075D3"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4BB51D9B"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Duruma Uydurma</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E3DAB75"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1EE793C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51CFEE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2,40</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46BB3F1"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1,13</w:t>
            </w:r>
          </w:p>
        </w:tc>
        <w:tc>
          <w:tcPr>
            <w:tcW w:w="508" w:type="pct"/>
            <w:tcBorders>
              <w:top w:val="nil"/>
              <w:left w:val="single" w:sz="2" w:space="0" w:color="000000"/>
              <w:bottom w:val="nil"/>
              <w:right w:val="single" w:sz="2" w:space="0" w:color="000000"/>
            </w:tcBorders>
            <w:shd w:val="clear" w:color="000000" w:fill="FFFFFF"/>
          </w:tcPr>
          <w:p w14:paraId="22E2FE18"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2,40</w:t>
            </w:r>
          </w:p>
        </w:tc>
        <w:tc>
          <w:tcPr>
            <w:tcW w:w="509" w:type="pct"/>
            <w:tcBorders>
              <w:top w:val="nil"/>
              <w:left w:val="single" w:sz="2" w:space="0" w:color="000000"/>
              <w:bottom w:val="nil"/>
              <w:right w:val="single" w:sz="2" w:space="0" w:color="000000"/>
            </w:tcBorders>
            <w:shd w:val="clear" w:color="000000" w:fill="FFFFFF"/>
          </w:tcPr>
          <w:p w14:paraId="793A9484"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0,07</w:t>
            </w:r>
          </w:p>
        </w:tc>
      </w:tr>
      <w:tr w:rsidR="00DF4C3C" w:rsidRPr="00566193" w14:paraId="4DB7E10C"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2A9512D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33FFBCBC"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4F845D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39C6F9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3,56</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3720B6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0,68</w:t>
            </w:r>
          </w:p>
        </w:tc>
        <w:tc>
          <w:tcPr>
            <w:tcW w:w="508" w:type="pct"/>
            <w:tcBorders>
              <w:top w:val="nil"/>
              <w:left w:val="single" w:sz="2" w:space="0" w:color="000000"/>
              <w:bottom w:val="single" w:sz="4" w:space="0" w:color="auto"/>
              <w:right w:val="single" w:sz="2" w:space="0" w:color="000000"/>
            </w:tcBorders>
            <w:shd w:val="clear" w:color="000000" w:fill="FFFFFF"/>
          </w:tcPr>
          <w:p w14:paraId="592D8CD8"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43812D6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6D135813" w14:textId="77777777" w:rsidTr="00970561">
        <w:trPr>
          <w:trHeight w:val="273"/>
        </w:trPr>
        <w:tc>
          <w:tcPr>
            <w:tcW w:w="1102" w:type="pct"/>
            <w:tcBorders>
              <w:top w:val="single" w:sz="4" w:space="0" w:color="auto"/>
              <w:left w:val="single" w:sz="12" w:space="0" w:color="000000"/>
              <w:bottom w:val="nil"/>
              <w:right w:val="single" w:sz="4" w:space="0" w:color="auto"/>
            </w:tcBorders>
            <w:shd w:val="clear" w:color="000000" w:fill="FFFFFF"/>
          </w:tcPr>
          <w:p w14:paraId="6D95ECAA"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2BA51BF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Evet</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782E7CE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A7B00F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3,14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4BE0C33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0,81</w:t>
            </w:r>
          </w:p>
        </w:tc>
        <w:tc>
          <w:tcPr>
            <w:tcW w:w="508" w:type="pct"/>
            <w:tcBorders>
              <w:top w:val="single" w:sz="4" w:space="0" w:color="auto"/>
              <w:left w:val="single" w:sz="2" w:space="0" w:color="000000"/>
              <w:bottom w:val="nil"/>
              <w:right w:val="single" w:sz="2" w:space="0" w:color="000000"/>
            </w:tcBorders>
            <w:shd w:val="clear" w:color="000000" w:fill="FFFFFF"/>
          </w:tcPr>
          <w:p w14:paraId="08AD293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single" w:sz="4" w:space="0" w:color="auto"/>
              <w:left w:val="single" w:sz="2" w:space="0" w:color="000000"/>
              <w:bottom w:val="nil"/>
              <w:right w:val="single" w:sz="2" w:space="0" w:color="000000"/>
            </w:tcBorders>
            <w:shd w:val="clear" w:color="000000" w:fill="FFFFFF"/>
          </w:tcPr>
          <w:p w14:paraId="7613B4F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0799C934"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1A26CF0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DE04E2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Hayır</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123F50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98</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5B7B0D5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2,94</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1ABBA49E"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0,66</w:t>
            </w:r>
          </w:p>
        </w:tc>
        <w:tc>
          <w:tcPr>
            <w:tcW w:w="508" w:type="pct"/>
            <w:tcBorders>
              <w:top w:val="nil"/>
              <w:left w:val="single" w:sz="2" w:space="0" w:color="000000"/>
              <w:bottom w:val="nil"/>
              <w:right w:val="single" w:sz="2" w:space="0" w:color="000000"/>
            </w:tcBorders>
            <w:shd w:val="clear" w:color="000000" w:fill="FFFFFF"/>
          </w:tcPr>
          <w:p w14:paraId="2BA6F07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nil"/>
              <w:right w:val="single" w:sz="2" w:space="0" w:color="000000"/>
            </w:tcBorders>
            <w:shd w:val="clear" w:color="000000" w:fill="FFFFFF"/>
          </w:tcPr>
          <w:p w14:paraId="3E636EA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r w:rsidR="00DF4C3C" w:rsidRPr="00566193" w14:paraId="1DE9625F" w14:textId="77777777" w:rsidTr="00970561">
        <w:trPr>
          <w:trHeight w:val="273"/>
        </w:trPr>
        <w:tc>
          <w:tcPr>
            <w:tcW w:w="1102" w:type="pct"/>
            <w:tcBorders>
              <w:top w:val="nil"/>
              <w:left w:val="single" w:sz="12" w:space="0" w:color="000000"/>
              <w:bottom w:val="nil"/>
              <w:right w:val="single" w:sz="4" w:space="0" w:color="auto"/>
            </w:tcBorders>
            <w:shd w:val="clear" w:color="000000" w:fill="FFFFFF"/>
          </w:tcPr>
          <w:p w14:paraId="31C88803"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Yaratma</w:t>
            </w: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7516B6C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Eskiden bir süre</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36FBCE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4</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0AEA914"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2,75</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7799692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1,26</w:t>
            </w:r>
          </w:p>
        </w:tc>
        <w:tc>
          <w:tcPr>
            <w:tcW w:w="508" w:type="pct"/>
            <w:tcBorders>
              <w:top w:val="nil"/>
              <w:left w:val="single" w:sz="2" w:space="0" w:color="000000"/>
              <w:bottom w:val="nil"/>
              <w:right w:val="single" w:sz="2" w:space="0" w:color="000000"/>
            </w:tcBorders>
            <w:shd w:val="clear" w:color="000000" w:fill="FFFFFF"/>
          </w:tcPr>
          <w:p w14:paraId="53653944"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1,85</w:t>
            </w:r>
          </w:p>
        </w:tc>
        <w:tc>
          <w:tcPr>
            <w:tcW w:w="509" w:type="pct"/>
            <w:tcBorders>
              <w:top w:val="nil"/>
              <w:left w:val="single" w:sz="2" w:space="0" w:color="000000"/>
              <w:bottom w:val="nil"/>
              <w:right w:val="single" w:sz="2" w:space="0" w:color="000000"/>
            </w:tcBorders>
            <w:shd w:val="clear" w:color="000000" w:fill="FFFFFF"/>
          </w:tcPr>
          <w:p w14:paraId="6D52D605" w14:textId="77777777" w:rsidR="00DF4C3C" w:rsidRPr="00E80B55" w:rsidRDefault="00105AA9"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0,14</w:t>
            </w:r>
          </w:p>
        </w:tc>
      </w:tr>
      <w:tr w:rsidR="00DF4C3C" w:rsidRPr="00566193" w14:paraId="232C5C05" w14:textId="77777777" w:rsidTr="00970561">
        <w:trPr>
          <w:trHeight w:val="273"/>
        </w:trPr>
        <w:tc>
          <w:tcPr>
            <w:tcW w:w="1102" w:type="pct"/>
            <w:tcBorders>
              <w:top w:val="nil"/>
              <w:left w:val="single" w:sz="12" w:space="0" w:color="000000"/>
              <w:bottom w:val="single" w:sz="4" w:space="0" w:color="auto"/>
              <w:right w:val="single" w:sz="4" w:space="0" w:color="auto"/>
            </w:tcBorders>
            <w:shd w:val="clear" w:color="000000" w:fill="FFFFFF"/>
          </w:tcPr>
          <w:p w14:paraId="1D6FA75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1356" w:type="pct"/>
            <w:tcBorders>
              <w:top w:val="single" w:sz="4" w:space="0" w:color="auto"/>
              <w:left w:val="single" w:sz="4" w:space="0" w:color="auto"/>
              <w:bottom w:val="single" w:sz="4" w:space="0" w:color="auto"/>
              <w:right w:val="single" w:sz="12" w:space="0" w:color="000000"/>
            </w:tcBorders>
            <w:shd w:val="clear" w:color="000000" w:fill="FFFFFF"/>
          </w:tcPr>
          <w:p w14:paraId="5F744DE2"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Değilim ama istiyorum</w:t>
            </w:r>
          </w:p>
        </w:tc>
        <w:tc>
          <w:tcPr>
            <w:tcW w:w="424" w:type="pct"/>
            <w:tcBorders>
              <w:top w:val="single" w:sz="4" w:space="0" w:color="auto"/>
              <w:left w:val="single" w:sz="12" w:space="0" w:color="000000"/>
              <w:bottom w:val="single" w:sz="4" w:space="0" w:color="auto"/>
              <w:right w:val="single" w:sz="2" w:space="0" w:color="000000"/>
            </w:tcBorders>
            <w:shd w:val="clear" w:color="000000" w:fill="FFFFFF"/>
            <w:vAlign w:val="center"/>
          </w:tcPr>
          <w:p w14:paraId="0BDCD2A9"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21</w:t>
            </w:r>
          </w:p>
        </w:tc>
        <w:tc>
          <w:tcPr>
            <w:tcW w:w="508" w:type="pct"/>
            <w:tcBorders>
              <w:top w:val="single" w:sz="4" w:space="0" w:color="auto"/>
              <w:left w:val="single" w:sz="2" w:space="0" w:color="000000"/>
              <w:bottom w:val="single" w:sz="4" w:space="0" w:color="auto"/>
              <w:right w:val="single" w:sz="2" w:space="0" w:color="000000"/>
            </w:tcBorders>
            <w:shd w:val="clear" w:color="000000" w:fill="FFFFFF"/>
            <w:vAlign w:val="center"/>
          </w:tcPr>
          <w:p w14:paraId="318A6507"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3,28</w:t>
            </w:r>
          </w:p>
        </w:tc>
        <w:tc>
          <w:tcPr>
            <w:tcW w:w="594" w:type="pct"/>
            <w:tcBorders>
              <w:top w:val="single" w:sz="4" w:space="0" w:color="auto"/>
              <w:left w:val="single" w:sz="2" w:space="0" w:color="000000"/>
              <w:bottom w:val="single" w:sz="4" w:space="0" w:color="auto"/>
              <w:right w:val="single" w:sz="2" w:space="0" w:color="000000"/>
            </w:tcBorders>
            <w:shd w:val="clear" w:color="000000" w:fill="FFFFFF"/>
            <w:vAlign w:val="center"/>
          </w:tcPr>
          <w:p w14:paraId="255289E6"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r w:rsidRPr="00E80B55">
              <w:rPr>
                <w:rFonts w:ascii="Times New Roman" w:hAnsi="Times New Roman" w:cs="Times New Roman"/>
                <w:color w:val="000000"/>
                <w:sz w:val="20"/>
                <w:szCs w:val="20"/>
              </w:rPr>
              <w:t>0,55</w:t>
            </w:r>
          </w:p>
        </w:tc>
        <w:tc>
          <w:tcPr>
            <w:tcW w:w="508" w:type="pct"/>
            <w:tcBorders>
              <w:top w:val="nil"/>
              <w:left w:val="single" w:sz="2" w:space="0" w:color="000000"/>
              <w:bottom w:val="single" w:sz="4" w:space="0" w:color="auto"/>
              <w:right w:val="single" w:sz="2" w:space="0" w:color="000000"/>
            </w:tcBorders>
            <w:shd w:val="clear" w:color="000000" w:fill="FFFFFF"/>
          </w:tcPr>
          <w:p w14:paraId="6A80F38D"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pct"/>
            <w:tcBorders>
              <w:top w:val="nil"/>
              <w:left w:val="single" w:sz="2" w:space="0" w:color="000000"/>
              <w:bottom w:val="single" w:sz="4" w:space="0" w:color="auto"/>
              <w:right w:val="single" w:sz="2" w:space="0" w:color="000000"/>
            </w:tcBorders>
            <w:shd w:val="clear" w:color="000000" w:fill="FFFFFF"/>
          </w:tcPr>
          <w:p w14:paraId="700C4E7F" w14:textId="77777777" w:rsidR="00DF4C3C" w:rsidRPr="00E80B55" w:rsidRDefault="00DF4C3C" w:rsidP="00DF4C3C">
            <w:pPr>
              <w:autoSpaceDE w:val="0"/>
              <w:autoSpaceDN w:val="0"/>
              <w:adjustRightInd w:val="0"/>
              <w:spacing w:after="0" w:line="240" w:lineRule="auto"/>
              <w:jc w:val="center"/>
              <w:rPr>
                <w:rFonts w:ascii="Times New Roman" w:hAnsi="Times New Roman" w:cs="Times New Roman"/>
                <w:color w:val="000000"/>
                <w:sz w:val="20"/>
                <w:szCs w:val="20"/>
              </w:rPr>
            </w:pPr>
          </w:p>
        </w:tc>
      </w:tr>
    </w:tbl>
    <w:p w14:paraId="062C0A13" w14:textId="77777777" w:rsidR="00035171" w:rsidRDefault="00035171" w:rsidP="00035171">
      <w:pPr>
        <w:autoSpaceDE w:val="0"/>
        <w:autoSpaceDN w:val="0"/>
        <w:adjustRightInd w:val="0"/>
        <w:spacing w:after="0" w:line="240" w:lineRule="auto"/>
        <w:rPr>
          <w:rFonts w:ascii="$F$" w:hAnsi="$F$" w:cs="$F$"/>
          <w:color w:val="000000"/>
          <w:sz w:val="18"/>
          <w:szCs w:val="18"/>
        </w:rPr>
      </w:pPr>
    </w:p>
    <w:p w14:paraId="628B2995" w14:textId="1278CB41" w:rsidR="00035171" w:rsidRDefault="00035171" w:rsidP="00035171">
      <w:pPr>
        <w:autoSpaceDE w:val="0"/>
        <w:autoSpaceDN w:val="0"/>
        <w:adjustRightInd w:val="0"/>
        <w:spacing w:after="0" w:line="360" w:lineRule="auto"/>
        <w:jc w:val="both"/>
        <w:rPr>
          <w:rFonts w:ascii="Times New Roman" w:hAnsi="Times New Roman" w:cs="Times New Roman"/>
          <w:sz w:val="24"/>
          <w:szCs w:val="24"/>
        </w:rPr>
      </w:pPr>
    </w:p>
    <w:p w14:paraId="3F1A3C9A" w14:textId="6C93BE6D" w:rsidR="00C51B36" w:rsidRDefault="00C51B36" w:rsidP="00035171">
      <w:pPr>
        <w:autoSpaceDE w:val="0"/>
        <w:autoSpaceDN w:val="0"/>
        <w:adjustRightInd w:val="0"/>
        <w:spacing w:after="0" w:line="360" w:lineRule="auto"/>
        <w:jc w:val="both"/>
        <w:rPr>
          <w:rFonts w:ascii="Times New Roman" w:hAnsi="Times New Roman" w:cs="Times New Roman"/>
          <w:sz w:val="24"/>
          <w:szCs w:val="24"/>
        </w:rPr>
      </w:pPr>
    </w:p>
    <w:p w14:paraId="7AFD5DAB" w14:textId="64FF75E9" w:rsidR="00C51B36" w:rsidRDefault="00C51B36" w:rsidP="00035171">
      <w:pPr>
        <w:autoSpaceDE w:val="0"/>
        <w:autoSpaceDN w:val="0"/>
        <w:adjustRightInd w:val="0"/>
        <w:spacing w:after="0" w:line="360" w:lineRule="auto"/>
        <w:jc w:val="both"/>
        <w:rPr>
          <w:rFonts w:ascii="Times New Roman" w:hAnsi="Times New Roman" w:cs="Times New Roman"/>
          <w:sz w:val="24"/>
          <w:szCs w:val="24"/>
        </w:rPr>
      </w:pPr>
    </w:p>
    <w:p w14:paraId="375B512C" w14:textId="4545E38B" w:rsidR="00C51B36" w:rsidRDefault="00C51B36" w:rsidP="00035171">
      <w:pPr>
        <w:autoSpaceDE w:val="0"/>
        <w:autoSpaceDN w:val="0"/>
        <w:adjustRightInd w:val="0"/>
        <w:spacing w:after="0" w:line="360" w:lineRule="auto"/>
        <w:jc w:val="both"/>
        <w:rPr>
          <w:rFonts w:ascii="Times New Roman" w:hAnsi="Times New Roman" w:cs="Times New Roman"/>
          <w:sz w:val="24"/>
          <w:szCs w:val="24"/>
        </w:rPr>
      </w:pPr>
    </w:p>
    <w:p w14:paraId="58E9E02E" w14:textId="022DB2C0" w:rsidR="001570A2" w:rsidRDefault="001570A2" w:rsidP="00035171">
      <w:pPr>
        <w:autoSpaceDE w:val="0"/>
        <w:autoSpaceDN w:val="0"/>
        <w:adjustRightInd w:val="0"/>
        <w:spacing w:after="0" w:line="360" w:lineRule="auto"/>
        <w:jc w:val="both"/>
        <w:rPr>
          <w:rFonts w:ascii="Times New Roman" w:hAnsi="Times New Roman" w:cs="Times New Roman"/>
          <w:sz w:val="24"/>
          <w:szCs w:val="24"/>
        </w:rPr>
      </w:pPr>
    </w:p>
    <w:p w14:paraId="5163393B" w14:textId="1575ED4F" w:rsidR="001570A2" w:rsidRDefault="001570A2" w:rsidP="00035171">
      <w:pPr>
        <w:autoSpaceDE w:val="0"/>
        <w:autoSpaceDN w:val="0"/>
        <w:adjustRightInd w:val="0"/>
        <w:spacing w:after="0" w:line="360" w:lineRule="auto"/>
        <w:jc w:val="both"/>
        <w:rPr>
          <w:rFonts w:ascii="Times New Roman" w:hAnsi="Times New Roman" w:cs="Times New Roman"/>
          <w:sz w:val="24"/>
          <w:szCs w:val="24"/>
        </w:rPr>
      </w:pPr>
    </w:p>
    <w:p w14:paraId="681DB3F5" w14:textId="77777777" w:rsidR="004377DB" w:rsidRPr="00035171" w:rsidRDefault="004377DB" w:rsidP="00035171">
      <w:pPr>
        <w:autoSpaceDE w:val="0"/>
        <w:autoSpaceDN w:val="0"/>
        <w:adjustRightInd w:val="0"/>
        <w:spacing w:after="0" w:line="360" w:lineRule="auto"/>
        <w:jc w:val="both"/>
        <w:rPr>
          <w:rFonts w:ascii="Times New Roman" w:hAnsi="Times New Roman" w:cs="Times New Roman"/>
          <w:sz w:val="24"/>
          <w:szCs w:val="24"/>
        </w:rPr>
      </w:pPr>
    </w:p>
    <w:p w14:paraId="0FC71931" w14:textId="17E457E6" w:rsidR="004372DD" w:rsidRDefault="00022078" w:rsidP="00022078">
      <w:pPr>
        <w:pStyle w:val="Balk1"/>
      </w:pPr>
      <w:bookmarkStart w:id="124" w:name="_Toc127661987"/>
      <w:r>
        <w:lastRenderedPageBreak/>
        <w:t xml:space="preserve">5. </w:t>
      </w:r>
      <w:r w:rsidR="004372DD">
        <w:t>TARTIŞMA</w:t>
      </w:r>
      <w:bookmarkEnd w:id="124"/>
    </w:p>
    <w:p w14:paraId="77196901" w14:textId="46088559" w:rsidR="007B0428" w:rsidRDefault="00D06C91" w:rsidP="007B0428">
      <w:pPr>
        <w:spacing w:line="360" w:lineRule="auto"/>
        <w:ind w:firstLine="708"/>
        <w:jc w:val="both"/>
        <w:rPr>
          <w:rFonts w:ascii="Times New Roman" w:hAnsi="Times New Roman" w:cs="Times New Roman"/>
          <w:sz w:val="24"/>
          <w:szCs w:val="24"/>
        </w:rPr>
      </w:pPr>
      <w:r w:rsidRPr="00D06C91">
        <w:rPr>
          <w:rFonts w:ascii="Times New Roman" w:hAnsi="Times New Roman" w:cs="Times New Roman"/>
          <w:i/>
          <w:sz w:val="24"/>
          <w:szCs w:val="24"/>
        </w:rPr>
        <w:t>“</w:t>
      </w:r>
      <w:r w:rsidR="00E80B55" w:rsidRPr="00D06C91">
        <w:rPr>
          <w:rFonts w:ascii="Times New Roman" w:hAnsi="Times New Roman" w:cs="Times New Roman"/>
          <w:i/>
          <w:sz w:val="24"/>
          <w:szCs w:val="24"/>
        </w:rPr>
        <w:t>Çevre kavramı; hava, su ve toprak sistemlerinin içinde ve üstünde yaşayan canlıların yaşamını devam ettirebilmek için gerekli olan tüm canlı ve cansız varlıklardan meydana gelen yaşam destek sistemlerinin tamamıdır</w:t>
      </w:r>
      <w:r w:rsidRPr="00D06C91">
        <w:rPr>
          <w:rFonts w:ascii="Times New Roman" w:hAnsi="Times New Roman" w:cs="Times New Roman"/>
          <w:i/>
          <w:sz w:val="24"/>
          <w:szCs w:val="24"/>
        </w:rPr>
        <w:t>”</w:t>
      </w:r>
      <w:r w:rsidR="00E80B55" w:rsidRPr="00E80B55">
        <w:rPr>
          <w:rFonts w:ascii="Times New Roman" w:hAnsi="Times New Roman" w:cs="Times New Roman"/>
          <w:sz w:val="24"/>
          <w:szCs w:val="24"/>
        </w:rPr>
        <w:t xml:space="preserve"> (Dağdemir, 2015).</w:t>
      </w:r>
      <w:r w:rsidR="007B0428" w:rsidRPr="007B0428">
        <w:t xml:space="preserve"> </w:t>
      </w:r>
      <w:r w:rsidR="007B0428">
        <w:rPr>
          <w:rFonts w:ascii="Times New Roman" w:hAnsi="Times New Roman" w:cs="Times New Roman"/>
          <w:sz w:val="24"/>
          <w:szCs w:val="24"/>
        </w:rPr>
        <w:t xml:space="preserve">Bireyler yeryüzündeki varlığını devam ettirebilmek adına çevreye ve çevresel kaynaklara bağlıdır. Çevrede hayatlarını sürdürebilmekte, biçimlendirebilmekte ve </w:t>
      </w:r>
      <w:r>
        <w:rPr>
          <w:rFonts w:ascii="Times New Roman" w:hAnsi="Times New Roman" w:cs="Times New Roman"/>
          <w:sz w:val="24"/>
          <w:szCs w:val="24"/>
        </w:rPr>
        <w:t xml:space="preserve">zorunlu ihitiyaçlarını </w:t>
      </w:r>
      <w:r w:rsidR="007B0428">
        <w:rPr>
          <w:rFonts w:ascii="Times New Roman" w:hAnsi="Times New Roman" w:cs="Times New Roman"/>
          <w:sz w:val="24"/>
          <w:szCs w:val="24"/>
        </w:rPr>
        <w:t xml:space="preserve">canlı ve cansız çevreden karşılamaktadır. </w:t>
      </w:r>
      <w:r w:rsidR="007B0428" w:rsidRPr="007B0428">
        <w:rPr>
          <w:rFonts w:ascii="Times New Roman" w:hAnsi="Times New Roman" w:cs="Times New Roman"/>
          <w:sz w:val="24"/>
          <w:szCs w:val="24"/>
        </w:rPr>
        <w:t>Kısaca</w:t>
      </w:r>
      <w:r>
        <w:rPr>
          <w:rFonts w:ascii="Times New Roman" w:hAnsi="Times New Roman" w:cs="Times New Roman"/>
          <w:sz w:val="24"/>
          <w:szCs w:val="24"/>
        </w:rPr>
        <w:t xml:space="preserve"> belirtmek gerekirse genel anlamıyla çevre ve kullandığımız çevresel kaynaklar bireylerin varlık sebebidir</w:t>
      </w:r>
      <w:r w:rsidR="007B0428" w:rsidRPr="007B0428">
        <w:rPr>
          <w:rFonts w:ascii="Times New Roman" w:hAnsi="Times New Roman" w:cs="Times New Roman"/>
          <w:sz w:val="24"/>
          <w:szCs w:val="24"/>
        </w:rPr>
        <w:t xml:space="preserve"> (Gül, 2013). </w:t>
      </w:r>
      <w:r w:rsidR="00E80B55">
        <w:t xml:space="preserve"> </w:t>
      </w:r>
      <w:r w:rsidR="003B093E">
        <w:rPr>
          <w:rFonts w:ascii="Times New Roman" w:hAnsi="Times New Roman" w:cs="Times New Roman"/>
          <w:sz w:val="24"/>
          <w:szCs w:val="24"/>
        </w:rPr>
        <w:t xml:space="preserve">Bu noktada çevresel değerler ve davranışlara değinmek önemlidir. </w:t>
      </w:r>
      <w:r w:rsidR="003B093E" w:rsidRPr="003B093E">
        <w:rPr>
          <w:rFonts w:ascii="Times New Roman" w:hAnsi="Times New Roman" w:cs="Times New Roman"/>
          <w:sz w:val="24"/>
          <w:szCs w:val="24"/>
        </w:rPr>
        <w:t>Özensel (2003)</w:t>
      </w:r>
      <w:r w:rsidR="003B093E">
        <w:rPr>
          <w:rFonts w:ascii="Times New Roman" w:hAnsi="Times New Roman" w:cs="Times New Roman"/>
          <w:sz w:val="24"/>
          <w:szCs w:val="24"/>
        </w:rPr>
        <w:t>,</w:t>
      </w:r>
      <w:r w:rsidR="003B093E" w:rsidRPr="003B093E">
        <w:rPr>
          <w:rFonts w:ascii="Times New Roman" w:hAnsi="Times New Roman" w:cs="Times New Roman"/>
          <w:sz w:val="24"/>
          <w:szCs w:val="24"/>
        </w:rPr>
        <w:t xml:space="preserve"> </w:t>
      </w:r>
      <w:r>
        <w:rPr>
          <w:rFonts w:ascii="Times New Roman" w:hAnsi="Times New Roman" w:cs="Times New Roman"/>
          <w:sz w:val="24"/>
          <w:szCs w:val="24"/>
        </w:rPr>
        <w:t xml:space="preserve">kişilerin bilişsel süreçlerinin ve değerlerinin arasında uyum olmasının, bireylerin çevreyle olan uyumlarını arttıracanı düşünmektedir. </w:t>
      </w:r>
      <w:r w:rsidR="003B093E" w:rsidRPr="003B093E">
        <w:rPr>
          <w:rFonts w:ascii="Times New Roman" w:hAnsi="Times New Roman" w:cs="Times New Roman"/>
          <w:sz w:val="24"/>
          <w:szCs w:val="24"/>
        </w:rPr>
        <w:t>Atasoy (2005)’e göre</w:t>
      </w:r>
      <w:r w:rsidR="003B093E">
        <w:rPr>
          <w:rFonts w:ascii="Times New Roman" w:hAnsi="Times New Roman" w:cs="Times New Roman"/>
          <w:sz w:val="24"/>
          <w:szCs w:val="24"/>
        </w:rPr>
        <w:t xml:space="preserve"> ise</w:t>
      </w:r>
      <w:r w:rsidR="003B093E" w:rsidRPr="003B093E">
        <w:rPr>
          <w:rFonts w:ascii="Times New Roman" w:hAnsi="Times New Roman" w:cs="Times New Roman"/>
          <w:sz w:val="24"/>
          <w:szCs w:val="24"/>
        </w:rPr>
        <w:t xml:space="preserve"> </w:t>
      </w:r>
      <w:r>
        <w:rPr>
          <w:rFonts w:ascii="Times New Roman" w:hAnsi="Times New Roman" w:cs="Times New Roman"/>
          <w:sz w:val="24"/>
          <w:szCs w:val="24"/>
        </w:rPr>
        <w:t>“</w:t>
      </w:r>
      <w:r w:rsidR="003B093E" w:rsidRPr="00D06C91">
        <w:rPr>
          <w:rFonts w:ascii="Times New Roman" w:hAnsi="Times New Roman" w:cs="Times New Roman"/>
          <w:i/>
          <w:sz w:val="24"/>
          <w:szCs w:val="24"/>
        </w:rPr>
        <w:t>değerler, bireyin çevreye yönelik ilgilerini, çevre sorunlarına yönelik tepkilerini, bitki ve hayvanlara yaklaşımlarını etkilediğini ve neden ekolojik sorunlara tepki göstermemiz gerektiğini, neden ormanların kesilip kesilmemesi gerektiğini ve neden göl kenarına fabrika yapılıp yapılmaması gerektiğine yön verdiğini belirtilmiştir</w:t>
      </w:r>
      <w:r>
        <w:rPr>
          <w:rFonts w:ascii="Times New Roman" w:hAnsi="Times New Roman" w:cs="Times New Roman"/>
          <w:sz w:val="24"/>
          <w:szCs w:val="24"/>
        </w:rPr>
        <w:t>”</w:t>
      </w:r>
      <w:r w:rsidR="003B093E" w:rsidRPr="003B093E">
        <w:rPr>
          <w:rFonts w:ascii="Times New Roman" w:hAnsi="Times New Roman" w:cs="Times New Roman"/>
          <w:sz w:val="24"/>
          <w:szCs w:val="24"/>
        </w:rPr>
        <w:t>.</w:t>
      </w:r>
      <w:r w:rsidR="003B093E">
        <w:rPr>
          <w:rFonts w:ascii="Times New Roman" w:hAnsi="Times New Roman" w:cs="Times New Roman"/>
          <w:sz w:val="24"/>
          <w:szCs w:val="24"/>
        </w:rPr>
        <w:t xml:space="preserve"> Bu noktada bireysel ve çevresel değerler, kişilerin çevresel davranışlarını etkilemektedir. Bireylerin</w:t>
      </w:r>
      <w:r w:rsidR="003B093E" w:rsidRPr="003B093E">
        <w:rPr>
          <w:rFonts w:ascii="Times New Roman" w:hAnsi="Times New Roman" w:cs="Times New Roman"/>
          <w:sz w:val="24"/>
          <w:szCs w:val="24"/>
        </w:rPr>
        <w:t xml:space="preserve"> çevreye değer vermesi ancak bu doğrultuda</w:t>
      </w:r>
      <w:r>
        <w:rPr>
          <w:rFonts w:ascii="Times New Roman" w:hAnsi="Times New Roman" w:cs="Times New Roman"/>
          <w:sz w:val="24"/>
          <w:szCs w:val="24"/>
        </w:rPr>
        <w:t xml:space="preserve"> alacakları çevre eğitimi ile mümkün kılınabilir</w:t>
      </w:r>
      <w:r w:rsidR="003B093E" w:rsidRPr="003B093E">
        <w:rPr>
          <w:rFonts w:ascii="Times New Roman" w:hAnsi="Times New Roman" w:cs="Times New Roman"/>
          <w:sz w:val="24"/>
          <w:szCs w:val="24"/>
        </w:rPr>
        <w:t>.</w:t>
      </w:r>
      <w:r w:rsidR="003B093E">
        <w:rPr>
          <w:rFonts w:ascii="Times New Roman" w:hAnsi="Times New Roman" w:cs="Times New Roman"/>
          <w:sz w:val="24"/>
          <w:szCs w:val="24"/>
        </w:rPr>
        <w:t xml:space="preserve"> </w:t>
      </w:r>
    </w:p>
    <w:p w14:paraId="7680DC6A" w14:textId="3BB4FF0A" w:rsidR="00C521BF" w:rsidRPr="00C521BF" w:rsidRDefault="003B093E" w:rsidP="00C521BF">
      <w:pPr>
        <w:spacing w:line="360" w:lineRule="auto"/>
        <w:ind w:firstLine="708"/>
        <w:jc w:val="both"/>
        <w:rPr>
          <w:rFonts w:ascii="Times New Roman" w:hAnsi="Times New Roman"/>
          <w:color w:val="000000" w:themeColor="text1"/>
          <w:sz w:val="24"/>
          <w:szCs w:val="24"/>
        </w:rPr>
      </w:pPr>
      <w:r w:rsidRPr="003B093E">
        <w:rPr>
          <w:rFonts w:ascii="Times New Roman" w:hAnsi="Times New Roman" w:cs="Times New Roman"/>
          <w:sz w:val="24"/>
          <w:szCs w:val="24"/>
        </w:rPr>
        <w:t>Çözüm Odaklı Yaklaşım kapsamında ise bireyin kendisiyle ilgili istisnai durumları, güçlü yönleri ve var olan kaynaklarını keşfetmesine,  sorunun çözülebileceğine dair bir vizyon geliştirerek, bu vizyonu gerçekleştirebilecek bir yol haritası çizmesine yardımcı olunur</w:t>
      </w:r>
      <w:r w:rsidR="00C521BF">
        <w:rPr>
          <w:rFonts w:ascii="Times New Roman" w:hAnsi="Times New Roman" w:cs="Times New Roman"/>
          <w:sz w:val="24"/>
          <w:szCs w:val="24"/>
        </w:rPr>
        <w:t xml:space="preserve"> </w:t>
      </w:r>
      <w:r w:rsidR="00A655B8">
        <w:rPr>
          <w:rFonts w:ascii="Times New Roman" w:hAnsi="Times New Roman" w:cs="Times New Roman"/>
          <w:sz w:val="24"/>
          <w:szCs w:val="24"/>
        </w:rPr>
        <w:t>(MacDonald, 2007 ;</w:t>
      </w:r>
      <w:r w:rsidR="00C521BF" w:rsidRPr="00C521BF">
        <w:rPr>
          <w:rFonts w:ascii="Times New Roman" w:hAnsi="Times New Roman" w:cs="Times New Roman"/>
          <w:sz w:val="24"/>
          <w:szCs w:val="24"/>
        </w:rPr>
        <w:t xml:space="preserve"> </w:t>
      </w:r>
      <w:r w:rsidR="00C521BF" w:rsidRPr="00C521BF">
        <w:rPr>
          <w:rFonts w:ascii="Times New Roman" w:hAnsi="Times New Roman" w:cs="Times New Roman"/>
          <w:sz w:val="24"/>
          <w:szCs w:val="24"/>
          <w:lang w:val="en-US"/>
        </w:rPr>
        <w:t>Gingerich, W. J., &amp; Wabeke</w:t>
      </w:r>
      <w:r w:rsidR="00C521BF" w:rsidRPr="00C521BF">
        <w:rPr>
          <w:rFonts w:ascii="Times New Roman" w:hAnsi="Times New Roman" w:cs="Times New Roman"/>
          <w:sz w:val="24"/>
          <w:szCs w:val="24"/>
        </w:rPr>
        <w:t>, 2001)</w:t>
      </w:r>
      <w:r w:rsidRPr="003B093E">
        <w:rPr>
          <w:rFonts w:ascii="Times New Roman" w:hAnsi="Times New Roman" w:cs="Times New Roman"/>
          <w:sz w:val="24"/>
          <w:szCs w:val="24"/>
        </w:rPr>
        <w:t xml:space="preserve">. Bu doğrultuda her birey stratejileri, hedefleri, kaynakları ve güçleri doğrultusunda kendi çözüm yolunu bulur. </w:t>
      </w:r>
      <w:r w:rsidR="00C521BF">
        <w:rPr>
          <w:rFonts w:ascii="Times New Roman" w:hAnsi="Times New Roman"/>
          <w:sz w:val="24"/>
          <w:szCs w:val="24"/>
        </w:rPr>
        <w:t>Bireyler</w:t>
      </w:r>
      <w:r w:rsidR="007B640F">
        <w:rPr>
          <w:rFonts w:ascii="Times New Roman" w:hAnsi="Times New Roman"/>
          <w:sz w:val="24"/>
          <w:szCs w:val="24"/>
        </w:rPr>
        <w:t>in</w:t>
      </w:r>
      <w:r w:rsidR="00C521BF">
        <w:rPr>
          <w:rFonts w:ascii="Times New Roman" w:hAnsi="Times New Roman"/>
          <w:sz w:val="24"/>
          <w:szCs w:val="24"/>
        </w:rPr>
        <w:t xml:space="preserve"> çevresel değer ve d</w:t>
      </w:r>
      <w:r w:rsidR="007B640F">
        <w:rPr>
          <w:rFonts w:ascii="Times New Roman" w:hAnsi="Times New Roman"/>
          <w:sz w:val="24"/>
          <w:szCs w:val="24"/>
        </w:rPr>
        <w:t>avranışlarını</w:t>
      </w:r>
      <w:r w:rsidR="00C521BF">
        <w:rPr>
          <w:rFonts w:ascii="Times New Roman" w:hAnsi="Times New Roman"/>
          <w:sz w:val="24"/>
          <w:szCs w:val="24"/>
        </w:rPr>
        <w:t xml:space="preserve"> geliştirirken çözüm odaklı yaklaşımın </w:t>
      </w:r>
      <w:r w:rsidR="007B640F">
        <w:rPr>
          <w:rFonts w:ascii="Times New Roman" w:hAnsi="Times New Roman"/>
          <w:sz w:val="24"/>
          <w:szCs w:val="24"/>
        </w:rPr>
        <w:t>pozitif atmosferi ile</w:t>
      </w:r>
      <w:r w:rsidR="00C521BF">
        <w:rPr>
          <w:rFonts w:ascii="Times New Roman" w:hAnsi="Times New Roman"/>
          <w:sz w:val="24"/>
          <w:szCs w:val="24"/>
        </w:rPr>
        <w:t xml:space="preserve"> kendi güçlü yönlerini keşfetmesi, sorun olarak tanımlanan durumlara, problem odaklı değil de çözüm odaklı düşünme becerisi kazandırabilmesi önemli olmaktadır. Bu konuda yurtiçinde ve y</w:t>
      </w:r>
      <w:r w:rsidR="00C521BF" w:rsidRPr="00296CDD">
        <w:rPr>
          <w:rFonts w:ascii="Times New Roman" w:hAnsi="Times New Roman"/>
          <w:color w:val="000000" w:themeColor="text1"/>
          <w:sz w:val="24"/>
          <w:szCs w:val="24"/>
        </w:rPr>
        <w:t xml:space="preserve">urtdışında karşılaştırma araştırmaları, vaka araştırmaları, deneysel/yarı </w:t>
      </w:r>
      <w:r w:rsidR="00201A78">
        <w:rPr>
          <w:rFonts w:ascii="Times New Roman" w:hAnsi="Times New Roman"/>
          <w:color w:val="000000" w:themeColor="text1"/>
          <w:sz w:val="24"/>
          <w:szCs w:val="24"/>
        </w:rPr>
        <w:t xml:space="preserve">deneysel </w:t>
      </w:r>
      <w:r w:rsidR="00C521BF" w:rsidRPr="00296CDD">
        <w:rPr>
          <w:rFonts w:ascii="Times New Roman" w:hAnsi="Times New Roman"/>
          <w:color w:val="000000" w:themeColor="text1"/>
          <w:sz w:val="24"/>
          <w:szCs w:val="24"/>
        </w:rPr>
        <w:t xml:space="preserve">araştırmalar, betimsel araştırmalar ve meta analiz </w:t>
      </w:r>
      <w:r w:rsidR="00C521BF">
        <w:rPr>
          <w:rFonts w:ascii="Times New Roman" w:hAnsi="Times New Roman"/>
          <w:color w:val="000000" w:themeColor="text1"/>
          <w:sz w:val="24"/>
          <w:szCs w:val="24"/>
        </w:rPr>
        <w:t xml:space="preserve">araştırmaları gerçekleştirilmiştir. </w:t>
      </w:r>
    </w:p>
    <w:p w14:paraId="5AE3DCAD" w14:textId="5727C03A" w:rsidR="00E80B55" w:rsidRDefault="00E80B55" w:rsidP="007B640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S</w:t>
      </w:r>
      <w:r w:rsidRPr="00E80B55">
        <w:rPr>
          <w:rFonts w:ascii="Times New Roman" w:hAnsi="Times New Roman" w:cs="Times New Roman"/>
          <w:sz w:val="24"/>
          <w:szCs w:val="24"/>
        </w:rPr>
        <w:t xml:space="preserve">on yıllarda farklı bilim dallarından araştırmacıların, DSÖ ve çeşitli çevre örgütlerinin raporlarında sıklıkla kullanılan hatta endişe duyulan durum çevresel sorunları özelinde küresel ısınma, çevre kirliliği ve bunlara bağlı toplum sağılıdır. Bu tez çalışmasında da özelikle çevre sağlığı eğitimi alan bireylerin çevresel sorunlara karşı davranışları ve bu davranışlarında etkili </w:t>
      </w:r>
      <w:r w:rsidRPr="00E80B55">
        <w:rPr>
          <w:rFonts w:ascii="Times New Roman" w:hAnsi="Times New Roman" w:cs="Times New Roman"/>
          <w:sz w:val="24"/>
          <w:szCs w:val="24"/>
        </w:rPr>
        <w:lastRenderedPageBreak/>
        <w:t>faktörlerin belirlenmesi ve bu bireylerin çözüm odaklı yaklaşım durumları</w:t>
      </w:r>
      <w:r>
        <w:rPr>
          <w:rFonts w:ascii="Times New Roman" w:hAnsi="Times New Roman" w:cs="Times New Roman"/>
          <w:sz w:val="24"/>
          <w:szCs w:val="24"/>
        </w:rPr>
        <w:t xml:space="preserve"> ile ilişkili durumların incelenmesi amaçlanmıştır</w:t>
      </w:r>
      <w:r w:rsidRPr="00E80B55">
        <w:rPr>
          <w:rFonts w:ascii="Times New Roman" w:hAnsi="Times New Roman" w:cs="Times New Roman"/>
          <w:sz w:val="24"/>
          <w:szCs w:val="24"/>
        </w:rPr>
        <w:t>. Bu bölümd</w:t>
      </w:r>
      <w:r>
        <w:rPr>
          <w:rFonts w:ascii="Times New Roman" w:hAnsi="Times New Roman" w:cs="Times New Roman"/>
          <w:sz w:val="24"/>
          <w:szCs w:val="24"/>
        </w:rPr>
        <w:t>e</w:t>
      </w:r>
      <w:r w:rsidRPr="00E80B55">
        <w:rPr>
          <w:rFonts w:ascii="Times New Roman" w:hAnsi="Times New Roman" w:cs="Times New Roman"/>
          <w:sz w:val="24"/>
          <w:szCs w:val="24"/>
        </w:rPr>
        <w:t>, gerçekleştirdiğimiz çalışmada ulaştığımız istatistiksel anlamlılık gösteren sonuçlar daha önce yapılmış çalışmalar ile karşılaştırılar</w:t>
      </w:r>
      <w:r>
        <w:rPr>
          <w:rFonts w:ascii="Times New Roman" w:hAnsi="Times New Roman" w:cs="Times New Roman"/>
          <w:sz w:val="24"/>
          <w:szCs w:val="24"/>
        </w:rPr>
        <w:t>ak yorumlanmaya çalışılacaktır.</w:t>
      </w:r>
      <w:r w:rsidRPr="00E80B55">
        <w:rPr>
          <w:rFonts w:ascii="Times New Roman" w:hAnsi="Times New Roman" w:cs="Times New Roman"/>
          <w:color w:val="FF0000"/>
          <w:sz w:val="24"/>
          <w:szCs w:val="24"/>
        </w:rPr>
        <w:t xml:space="preserve"> </w:t>
      </w:r>
    </w:p>
    <w:p w14:paraId="536CCEF6" w14:textId="049F6CD5" w:rsidR="009462FD" w:rsidRPr="00CA40F7" w:rsidRDefault="009462FD" w:rsidP="009462FD">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Araştırmaya katılan öğrencilerin çevre sorunlarına yönelik davranış ölçeği k</w:t>
      </w:r>
      <w:r w:rsidR="002D4E6B">
        <w:rPr>
          <w:rFonts w:ascii="Times New Roman" w:hAnsi="Times New Roman" w:cs="Times New Roman"/>
          <w:sz w:val="24"/>
          <w:szCs w:val="24"/>
        </w:rPr>
        <w:t xml:space="preserve">apsamında verdikleri cevaplar ve </w:t>
      </w:r>
      <w:r>
        <w:rPr>
          <w:rFonts w:ascii="Times New Roman" w:hAnsi="Times New Roman" w:cs="Times New Roman"/>
          <w:sz w:val="24"/>
          <w:szCs w:val="24"/>
        </w:rPr>
        <w:t>elde edilen veriler doğrultusunda araştırmaya katılan öğrencilerin çevre sorunlarına yönelik davranışlarının orta seviyenin biraz üzerinde olduğu söylenebilir.</w:t>
      </w:r>
      <w:r w:rsidR="00EA7F67">
        <w:rPr>
          <w:rFonts w:ascii="Times New Roman" w:hAnsi="Times New Roman" w:cs="Times New Roman"/>
          <w:sz w:val="24"/>
          <w:szCs w:val="24"/>
        </w:rPr>
        <w:t xml:space="preserve"> </w:t>
      </w:r>
      <w:r>
        <w:rPr>
          <w:rFonts w:ascii="Times New Roman" w:hAnsi="Times New Roman" w:cs="Times New Roman"/>
          <w:sz w:val="24"/>
          <w:szCs w:val="24"/>
        </w:rPr>
        <w:t xml:space="preserve">Araştırmaya katılan öğrencilerin çözüm odaklı envanter kapsamında verdikleri </w:t>
      </w:r>
      <w:r w:rsidR="002D4E6B">
        <w:rPr>
          <w:rFonts w:ascii="Times New Roman" w:hAnsi="Times New Roman" w:cs="Times New Roman"/>
          <w:sz w:val="24"/>
          <w:szCs w:val="24"/>
        </w:rPr>
        <w:t xml:space="preserve">cevaplar ve </w:t>
      </w:r>
      <w:r w:rsidR="007E45E9" w:rsidRPr="007E45E9">
        <w:rPr>
          <w:rFonts w:ascii="Times New Roman" w:hAnsi="Times New Roman" w:cs="Times New Roman"/>
          <w:sz w:val="24"/>
          <w:szCs w:val="24"/>
        </w:rPr>
        <w:t>ortalam</w:t>
      </w:r>
      <w:r w:rsidR="002D4E6B">
        <w:rPr>
          <w:rFonts w:ascii="Times New Roman" w:hAnsi="Times New Roman" w:cs="Times New Roman"/>
          <w:sz w:val="24"/>
          <w:szCs w:val="24"/>
        </w:rPr>
        <w:t>alarına</w:t>
      </w:r>
      <w:r w:rsidR="007E45E9" w:rsidRPr="007E45E9">
        <w:rPr>
          <w:rFonts w:ascii="Times New Roman" w:hAnsi="Times New Roman" w:cs="Times New Roman"/>
          <w:sz w:val="24"/>
          <w:szCs w:val="24"/>
        </w:rPr>
        <w:t xml:space="preserve"> göre çevre sağlığı eğitimi alan öğrencilerin çözüm odaklı yaklaşım düzeyleri</w:t>
      </w:r>
      <w:r w:rsidR="007E45E9">
        <w:rPr>
          <w:rFonts w:ascii="Times New Roman" w:hAnsi="Times New Roman" w:cs="Times New Roman"/>
          <w:sz w:val="24"/>
          <w:szCs w:val="24"/>
        </w:rPr>
        <w:t>nin</w:t>
      </w:r>
      <w:r w:rsidR="007E45E9" w:rsidRPr="007E45E9">
        <w:rPr>
          <w:rFonts w:ascii="Times New Roman" w:hAnsi="Times New Roman" w:cs="Times New Roman"/>
          <w:sz w:val="24"/>
          <w:szCs w:val="24"/>
        </w:rPr>
        <w:t xml:space="preserve"> ortalamanın üstünde olup yeterli olduğu söylenebilir</w:t>
      </w:r>
      <w:r w:rsidR="007E45E9">
        <w:rPr>
          <w:rFonts w:ascii="Times New Roman" w:hAnsi="Times New Roman" w:cs="Times New Roman"/>
          <w:sz w:val="24"/>
          <w:szCs w:val="24"/>
        </w:rPr>
        <w:t xml:space="preserve">. </w:t>
      </w:r>
      <w:r w:rsidRPr="00B50C89">
        <w:rPr>
          <w:rFonts w:ascii="Times New Roman" w:hAnsi="Times New Roman" w:cs="Times New Roman"/>
          <w:sz w:val="24"/>
          <w:szCs w:val="24"/>
        </w:rPr>
        <w:t>Grant</w:t>
      </w:r>
      <w:r w:rsidR="00B50C89" w:rsidRPr="00B50C89">
        <w:rPr>
          <w:rFonts w:ascii="Times New Roman" w:hAnsi="Times New Roman" w:cs="Times New Roman"/>
          <w:sz w:val="24"/>
          <w:szCs w:val="24"/>
        </w:rPr>
        <w:t xml:space="preserve"> ve </w:t>
      </w:r>
      <w:r w:rsidR="0026475C">
        <w:rPr>
          <w:rFonts w:ascii="Times New Roman" w:hAnsi="Times New Roman" w:cs="Times New Roman"/>
          <w:sz w:val="24"/>
          <w:szCs w:val="24"/>
        </w:rPr>
        <w:t>diğerleri</w:t>
      </w:r>
      <w:r w:rsidRPr="00B50C89">
        <w:rPr>
          <w:rFonts w:ascii="Times New Roman" w:hAnsi="Times New Roman" w:cs="Times New Roman"/>
          <w:sz w:val="24"/>
          <w:szCs w:val="24"/>
        </w:rPr>
        <w:t xml:space="preserve"> (2012)</w:t>
      </w:r>
      <w:r w:rsidR="001A776D" w:rsidRPr="00B50C89">
        <w:rPr>
          <w:rFonts w:ascii="Times New Roman" w:hAnsi="Times New Roman" w:cs="Times New Roman"/>
          <w:sz w:val="24"/>
          <w:szCs w:val="24"/>
        </w:rPr>
        <w:t>,</w:t>
      </w:r>
      <w:r w:rsidRPr="00B50C89">
        <w:rPr>
          <w:rFonts w:ascii="Times New Roman" w:hAnsi="Times New Roman" w:cs="Times New Roman"/>
          <w:sz w:val="24"/>
          <w:szCs w:val="24"/>
        </w:rPr>
        <w:t xml:space="preserve"> </w:t>
      </w:r>
      <w:r w:rsidRPr="00CA40F7">
        <w:rPr>
          <w:rFonts w:ascii="Times New Roman" w:hAnsi="Times New Roman" w:cs="Times New Roman"/>
          <w:sz w:val="24"/>
          <w:szCs w:val="24"/>
        </w:rPr>
        <w:t xml:space="preserve">12 maddelik bu ölçeğin, psikopatoloji ile negatif yönde korelasyonu olduğunu ve iyilik hali, dayanıklılık, bakış açısı kazanma ile pozitif yönde korelasyonu olduğunu </w:t>
      </w:r>
      <w:r w:rsidR="00EA7F67">
        <w:rPr>
          <w:rFonts w:ascii="Times New Roman" w:hAnsi="Times New Roman" w:cs="Times New Roman"/>
          <w:sz w:val="24"/>
          <w:szCs w:val="24"/>
        </w:rPr>
        <w:t>rapor etmiştirle</w:t>
      </w:r>
      <w:r w:rsidRPr="00CA40F7">
        <w:rPr>
          <w:rFonts w:ascii="Times New Roman" w:hAnsi="Times New Roman" w:cs="Times New Roman"/>
          <w:sz w:val="24"/>
          <w:szCs w:val="24"/>
        </w:rPr>
        <w:t>r.</w:t>
      </w:r>
      <w:r>
        <w:rPr>
          <w:rFonts w:ascii="Times New Roman" w:hAnsi="Times New Roman" w:cs="Times New Roman"/>
          <w:b/>
          <w:sz w:val="24"/>
          <w:szCs w:val="24"/>
        </w:rPr>
        <w:t xml:space="preserve"> </w:t>
      </w:r>
    </w:p>
    <w:p w14:paraId="511EE5BB" w14:textId="51FB2C8F" w:rsidR="004207FE" w:rsidRPr="0064708F" w:rsidRDefault="00572255" w:rsidP="00EA7F67">
      <w:pPr>
        <w:spacing w:line="360" w:lineRule="auto"/>
        <w:jc w:val="both"/>
        <w:rPr>
          <w:rFonts w:ascii="Times New Roman" w:hAnsi="Times New Roman" w:cs="Times New Roman"/>
          <w:sz w:val="24"/>
          <w:szCs w:val="24"/>
        </w:rPr>
      </w:pPr>
      <w:r w:rsidRPr="009A08E9">
        <w:rPr>
          <w:rFonts w:ascii="Times New Roman" w:hAnsi="Times New Roman" w:cs="Times New Roman"/>
          <w:b/>
          <w:color w:val="FF0000"/>
          <w:sz w:val="24"/>
          <w:szCs w:val="24"/>
        </w:rPr>
        <w:tab/>
      </w:r>
      <w:r w:rsidR="004207FE" w:rsidRPr="00BE0090">
        <w:rPr>
          <w:rFonts w:ascii="Times New Roman" w:hAnsi="Times New Roman" w:cs="Times New Roman"/>
          <w:sz w:val="24"/>
          <w:szCs w:val="24"/>
        </w:rPr>
        <w:t>Öğrencilerin çevre sorunlarına yönelik davranışları ve çözüm odaklı yaklaşım düzeyleri arasındaki ilişkiyi incelemek için yapılan korelasyon analizi sonuçları</w:t>
      </w:r>
      <w:r w:rsidR="00EA7F67">
        <w:rPr>
          <w:rFonts w:ascii="Times New Roman" w:hAnsi="Times New Roman" w:cs="Times New Roman"/>
          <w:sz w:val="24"/>
          <w:szCs w:val="24"/>
        </w:rPr>
        <w:t>na</w:t>
      </w:r>
      <w:r w:rsidR="004207FE" w:rsidRPr="00BE0090">
        <w:rPr>
          <w:rFonts w:ascii="Times New Roman" w:hAnsi="Times New Roman" w:cs="Times New Roman"/>
          <w:sz w:val="24"/>
          <w:szCs w:val="24"/>
        </w:rPr>
        <w:t xml:space="preserve"> bakıldığında, çevre sorunlarına yönelik davranışları ve çözüm odaklı yaklaşım düzeyleri arasında pozitif yönlü ilişki bulunmuştur</w:t>
      </w:r>
      <w:r w:rsidR="004207FE" w:rsidRPr="004207FE">
        <w:rPr>
          <w:rFonts w:ascii="Times New Roman" w:hAnsi="Times New Roman" w:cs="Times New Roman"/>
          <w:sz w:val="24"/>
          <w:szCs w:val="24"/>
        </w:rPr>
        <w:t xml:space="preserve">. </w:t>
      </w:r>
      <w:r w:rsidRPr="004207FE">
        <w:rPr>
          <w:rFonts w:ascii="Times New Roman" w:hAnsi="Times New Roman" w:cs="Times New Roman"/>
          <w:sz w:val="24"/>
          <w:szCs w:val="24"/>
        </w:rPr>
        <w:t xml:space="preserve"> </w:t>
      </w:r>
      <w:r w:rsidR="00897DCB">
        <w:rPr>
          <w:rFonts w:ascii="Times New Roman" w:hAnsi="Times New Roman" w:cs="Times New Roman"/>
          <w:sz w:val="24"/>
          <w:szCs w:val="24"/>
        </w:rPr>
        <w:t xml:space="preserve">Öğrencilerin çözüm odaklı yaklaşım bakış açılarının pozitif yönlü olması, çevre sorunlarına yönelik davranışlarında pozitif yönlü bir artış olarak yansımıştır. </w:t>
      </w:r>
      <w:r w:rsidR="004207FE">
        <w:rPr>
          <w:rFonts w:ascii="Times New Roman" w:hAnsi="Times New Roman" w:cs="Times New Roman"/>
          <w:sz w:val="24"/>
          <w:szCs w:val="24"/>
        </w:rPr>
        <w:t>Araştırmaya katılan öğrencilerin çevre sorunlarına yönelik davranışları ile çözüm odaklı yaklaşımlarının cinsiyete göre karşılaştırılmasına ilişkin yapılan bağımsız t-testi sonuçlarına göre, kız öğrencilerin lehine anlamlı bir fark olduğu görülmüştür. Kız öğrencilerin çevre sorunlarına yönelik davranışları ve çözüm odaklı bakış açıları erkek öğrencilere göre daha fazladır.</w:t>
      </w:r>
      <w:r w:rsidR="0064708F" w:rsidRPr="0064708F">
        <w:t xml:space="preserve"> </w:t>
      </w:r>
      <w:r w:rsidR="00EA7F67">
        <w:rPr>
          <w:rFonts w:ascii="Times New Roman" w:hAnsi="Times New Roman" w:cs="Times New Roman"/>
          <w:sz w:val="24"/>
          <w:szCs w:val="24"/>
        </w:rPr>
        <w:t>Tamam</w:t>
      </w:r>
      <w:r w:rsidR="0064708F" w:rsidRPr="0064708F">
        <w:rPr>
          <w:rFonts w:ascii="Times New Roman" w:hAnsi="Times New Roman" w:cs="Times New Roman"/>
          <w:sz w:val="24"/>
          <w:szCs w:val="24"/>
        </w:rPr>
        <w:t xml:space="preserve"> ve </w:t>
      </w:r>
      <w:r w:rsidR="00EA7F67">
        <w:rPr>
          <w:rFonts w:ascii="Times New Roman" w:hAnsi="Times New Roman" w:cs="Times New Roman"/>
          <w:sz w:val="24"/>
          <w:szCs w:val="24"/>
        </w:rPr>
        <w:t>diğerleri</w:t>
      </w:r>
      <w:r w:rsidR="0064708F" w:rsidRPr="0064708F">
        <w:rPr>
          <w:rFonts w:ascii="Times New Roman" w:hAnsi="Times New Roman" w:cs="Times New Roman"/>
          <w:sz w:val="24"/>
          <w:szCs w:val="24"/>
        </w:rPr>
        <w:t xml:space="preserve"> (2015), </w:t>
      </w:r>
      <w:r w:rsidR="00D06C91">
        <w:rPr>
          <w:rFonts w:ascii="Times New Roman" w:hAnsi="Times New Roman" w:cs="Times New Roman"/>
          <w:sz w:val="24"/>
          <w:szCs w:val="24"/>
        </w:rPr>
        <w:t xml:space="preserve">üniversite öğrencilerinin çevresel sorunlara tutumları ve farkındalıklarını inceledikleri araştırmalarında, </w:t>
      </w:r>
      <w:r w:rsidR="0064708F" w:rsidRPr="0064708F">
        <w:rPr>
          <w:rFonts w:ascii="Times New Roman" w:hAnsi="Times New Roman" w:cs="Times New Roman"/>
          <w:sz w:val="24"/>
          <w:szCs w:val="24"/>
        </w:rPr>
        <w:t>kadınların çevreye yönelik</w:t>
      </w:r>
      <w:r w:rsidR="00D06C91">
        <w:rPr>
          <w:rFonts w:ascii="Times New Roman" w:hAnsi="Times New Roman" w:cs="Times New Roman"/>
          <w:sz w:val="24"/>
          <w:szCs w:val="24"/>
        </w:rPr>
        <w:t xml:space="preserve"> farkındalıklarının erkeklere göre </w:t>
      </w:r>
      <w:r w:rsidR="0064708F" w:rsidRPr="0064708F">
        <w:rPr>
          <w:rFonts w:ascii="Times New Roman" w:hAnsi="Times New Roman" w:cs="Times New Roman"/>
          <w:sz w:val="24"/>
          <w:szCs w:val="24"/>
        </w:rPr>
        <w:t>daha iyi durumda old</w:t>
      </w:r>
      <w:r w:rsidR="00B85F5C">
        <w:rPr>
          <w:rFonts w:ascii="Times New Roman" w:hAnsi="Times New Roman" w:cs="Times New Roman"/>
          <w:sz w:val="24"/>
          <w:szCs w:val="24"/>
        </w:rPr>
        <w:t>uğu bulgusuna</w:t>
      </w:r>
      <w:r w:rsidR="0064708F" w:rsidRPr="0064708F">
        <w:rPr>
          <w:rFonts w:ascii="Times New Roman" w:hAnsi="Times New Roman" w:cs="Times New Roman"/>
          <w:sz w:val="24"/>
          <w:szCs w:val="24"/>
        </w:rPr>
        <w:t xml:space="preserve"> varmışlardır</w:t>
      </w:r>
      <w:r w:rsidR="0064708F">
        <w:rPr>
          <w:rFonts w:ascii="Times New Roman" w:hAnsi="Times New Roman" w:cs="Times New Roman"/>
          <w:sz w:val="24"/>
          <w:szCs w:val="24"/>
        </w:rPr>
        <w:t xml:space="preserve"> ve bu bulgular araştırmamızı doğrular niteliktedir</w:t>
      </w:r>
      <w:r w:rsidR="0064708F" w:rsidRPr="0064708F">
        <w:rPr>
          <w:rFonts w:ascii="Times New Roman" w:hAnsi="Times New Roman" w:cs="Times New Roman"/>
          <w:sz w:val="24"/>
          <w:szCs w:val="24"/>
        </w:rPr>
        <w:t>.</w:t>
      </w:r>
      <w:r w:rsidR="004207FE">
        <w:rPr>
          <w:rFonts w:ascii="Times New Roman" w:hAnsi="Times New Roman" w:cs="Times New Roman"/>
          <w:sz w:val="24"/>
          <w:szCs w:val="24"/>
        </w:rPr>
        <w:t xml:space="preserve"> </w:t>
      </w:r>
      <w:r w:rsidR="0064708F">
        <w:rPr>
          <w:rFonts w:ascii="Times New Roman" w:hAnsi="Times New Roman" w:cs="Times New Roman"/>
          <w:sz w:val="24"/>
          <w:szCs w:val="24"/>
        </w:rPr>
        <w:t xml:space="preserve">Diğer yandan </w:t>
      </w:r>
      <w:r w:rsidR="0064708F" w:rsidRPr="00EE3200">
        <w:rPr>
          <w:rFonts w:ascii="Times New Roman" w:hAnsi="Times New Roman" w:cs="Times New Roman"/>
          <w:sz w:val="24"/>
          <w:szCs w:val="24"/>
        </w:rPr>
        <w:t>Kışoğlu ve diğerleri (2016) ise,</w:t>
      </w:r>
      <w:r w:rsidR="0064708F" w:rsidRPr="0064708F">
        <w:rPr>
          <w:color w:val="FF0000"/>
        </w:rPr>
        <w:t xml:space="preserve"> </w:t>
      </w:r>
      <w:r w:rsidR="0064708F">
        <w:rPr>
          <w:rFonts w:ascii="Times New Roman" w:hAnsi="Times New Roman" w:cs="Times New Roman"/>
          <w:sz w:val="24"/>
          <w:szCs w:val="24"/>
        </w:rPr>
        <w:t>ilkokul ve ortaokullarda çevre eğitimi verecek olan öğretmen adaylarında çevre s</w:t>
      </w:r>
      <w:r w:rsidR="0064708F" w:rsidRPr="0064708F">
        <w:rPr>
          <w:rFonts w:ascii="Times New Roman" w:hAnsi="Times New Roman" w:cs="Times New Roman"/>
          <w:sz w:val="24"/>
          <w:szCs w:val="24"/>
        </w:rPr>
        <w:t>orunları</w:t>
      </w:r>
      <w:r w:rsidR="0064708F">
        <w:rPr>
          <w:rFonts w:ascii="Times New Roman" w:hAnsi="Times New Roman" w:cs="Times New Roman"/>
          <w:sz w:val="24"/>
          <w:szCs w:val="24"/>
        </w:rPr>
        <w:t>na yönelik davranışların a</w:t>
      </w:r>
      <w:r w:rsidR="0064708F" w:rsidRPr="0064708F">
        <w:rPr>
          <w:rFonts w:ascii="Times New Roman" w:hAnsi="Times New Roman" w:cs="Times New Roman"/>
          <w:sz w:val="24"/>
          <w:szCs w:val="24"/>
        </w:rPr>
        <w:t>raştırılması</w:t>
      </w:r>
      <w:r w:rsidR="0064708F">
        <w:rPr>
          <w:rFonts w:ascii="Times New Roman" w:hAnsi="Times New Roman" w:cs="Times New Roman"/>
          <w:sz w:val="24"/>
          <w:szCs w:val="24"/>
        </w:rPr>
        <w:t>na dair yaptıkları çalışmada, cinsiyetlere</w:t>
      </w:r>
      <w:r w:rsidR="0064708F" w:rsidRPr="0064708F">
        <w:rPr>
          <w:rFonts w:ascii="Times New Roman" w:hAnsi="Times New Roman" w:cs="Times New Roman"/>
          <w:sz w:val="24"/>
          <w:szCs w:val="24"/>
        </w:rPr>
        <w:t xml:space="preserve"> göre istatistiksel olarak anlamlı bir farklılığ</w:t>
      </w:r>
      <w:r w:rsidR="0064708F">
        <w:rPr>
          <w:rFonts w:ascii="Times New Roman" w:hAnsi="Times New Roman" w:cs="Times New Roman"/>
          <w:sz w:val="24"/>
          <w:szCs w:val="24"/>
        </w:rPr>
        <w:t>ın olmadığı sonucuna ulaşmışlardır.</w:t>
      </w:r>
    </w:p>
    <w:p w14:paraId="3B30ADC0" w14:textId="3A8F3F08" w:rsidR="00EE3200" w:rsidRPr="00950944" w:rsidRDefault="004207FE" w:rsidP="00EE3200">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Analiz sonuçları incelendiğinde öğrencilerin çözüm odaklı yaklaşım bakış açıları ve çevre sorunlarına yönelik davranışları</w:t>
      </w:r>
      <w:r w:rsidR="002D4E6B">
        <w:rPr>
          <w:rFonts w:ascii="Times New Roman" w:hAnsi="Times New Roman" w:cs="Times New Roman"/>
          <w:sz w:val="24"/>
          <w:szCs w:val="24"/>
        </w:rPr>
        <w:t xml:space="preserve">, </w:t>
      </w:r>
      <w:r>
        <w:rPr>
          <w:rFonts w:ascii="Times New Roman" w:hAnsi="Times New Roman" w:cs="Times New Roman"/>
          <w:sz w:val="24"/>
          <w:szCs w:val="24"/>
        </w:rPr>
        <w:t xml:space="preserve">yaş değişkenlerine göre farklılık göstermemektedir. </w:t>
      </w:r>
      <w:r w:rsidR="00EE3200">
        <w:rPr>
          <w:rFonts w:ascii="Times New Roman" w:hAnsi="Times New Roman" w:cs="Times New Roman"/>
          <w:sz w:val="24"/>
          <w:szCs w:val="24"/>
        </w:rPr>
        <w:t>Şahin ve Doğu (2018), okul öncesi öğretmen adaylarının çevre sorunlarına ilişkin tutum ve davranışlarının i</w:t>
      </w:r>
      <w:r w:rsidR="00EE3200" w:rsidRPr="00EE3200">
        <w:rPr>
          <w:rFonts w:ascii="Times New Roman" w:hAnsi="Times New Roman" w:cs="Times New Roman"/>
          <w:sz w:val="24"/>
          <w:szCs w:val="24"/>
        </w:rPr>
        <w:t>ncele</w:t>
      </w:r>
      <w:r w:rsidR="00B85F5C">
        <w:rPr>
          <w:rFonts w:ascii="Times New Roman" w:hAnsi="Times New Roman" w:cs="Times New Roman"/>
          <w:sz w:val="24"/>
          <w:szCs w:val="24"/>
        </w:rPr>
        <w:t xml:space="preserve">nmesi’ne yönelik yaptıkları </w:t>
      </w:r>
      <w:r w:rsidR="00EE3200" w:rsidRPr="00EE3200">
        <w:rPr>
          <w:rFonts w:ascii="Times New Roman" w:hAnsi="Times New Roman" w:cs="Times New Roman"/>
          <w:sz w:val="24"/>
          <w:szCs w:val="24"/>
        </w:rPr>
        <w:t>araştırma</w:t>
      </w:r>
      <w:r w:rsidR="00B85F5C">
        <w:rPr>
          <w:rFonts w:ascii="Times New Roman" w:hAnsi="Times New Roman" w:cs="Times New Roman"/>
          <w:sz w:val="24"/>
          <w:szCs w:val="24"/>
        </w:rPr>
        <w:t>ların</w:t>
      </w:r>
      <w:r w:rsidR="00EE3200" w:rsidRPr="00EE3200">
        <w:rPr>
          <w:rFonts w:ascii="Times New Roman" w:hAnsi="Times New Roman" w:cs="Times New Roman"/>
          <w:sz w:val="24"/>
          <w:szCs w:val="24"/>
        </w:rPr>
        <w:t xml:space="preserve">da, okul öncesi öğretmen </w:t>
      </w:r>
      <w:r w:rsidR="00EE3200" w:rsidRPr="00EE3200">
        <w:rPr>
          <w:rFonts w:ascii="Times New Roman" w:hAnsi="Times New Roman" w:cs="Times New Roman"/>
          <w:sz w:val="24"/>
          <w:szCs w:val="24"/>
        </w:rPr>
        <w:lastRenderedPageBreak/>
        <w:t>adaylarının çevre sorunlarına ilişkin tutumlarının yaş değişkenine göre anlamlı bir farklılık göstermediğini belirtmişlerdir.</w:t>
      </w:r>
      <w:r w:rsidR="00EE3200">
        <w:rPr>
          <w:rFonts w:ascii="Times New Roman" w:hAnsi="Times New Roman" w:cs="Times New Roman"/>
          <w:sz w:val="24"/>
          <w:szCs w:val="24"/>
        </w:rPr>
        <w:t xml:space="preserve"> </w:t>
      </w:r>
      <w:r w:rsidR="00201A78" w:rsidRPr="00201A78">
        <w:rPr>
          <w:rFonts w:ascii="Times New Roman" w:hAnsi="Times New Roman" w:cs="Times New Roman"/>
          <w:sz w:val="24"/>
          <w:szCs w:val="24"/>
        </w:rPr>
        <w:t xml:space="preserve">Arık ve Yılmaz (2017) </w:t>
      </w:r>
      <w:r w:rsidR="00201A78">
        <w:rPr>
          <w:rFonts w:ascii="Times New Roman" w:hAnsi="Times New Roman" w:cs="Times New Roman"/>
          <w:sz w:val="24"/>
          <w:szCs w:val="24"/>
        </w:rPr>
        <w:t xml:space="preserve">da </w:t>
      </w:r>
      <w:r w:rsidR="00201A78" w:rsidRPr="00201A78">
        <w:rPr>
          <w:rFonts w:ascii="Times New Roman" w:hAnsi="Times New Roman" w:cs="Times New Roman"/>
          <w:sz w:val="24"/>
          <w:szCs w:val="24"/>
        </w:rPr>
        <w:t>yaptıkları çalışma</w:t>
      </w:r>
      <w:r w:rsidR="0061746A">
        <w:rPr>
          <w:rFonts w:ascii="Times New Roman" w:hAnsi="Times New Roman" w:cs="Times New Roman"/>
          <w:sz w:val="24"/>
          <w:szCs w:val="24"/>
        </w:rPr>
        <w:t>ların</w:t>
      </w:r>
      <w:r w:rsidR="00201A78" w:rsidRPr="00201A78">
        <w:rPr>
          <w:rFonts w:ascii="Times New Roman" w:hAnsi="Times New Roman" w:cs="Times New Roman"/>
          <w:sz w:val="24"/>
          <w:szCs w:val="24"/>
        </w:rPr>
        <w:t>da fen bilgisi öğretmen adaylarının çevre sorunlarına yönelik tutumları arasında yaş değişkenine göre anlamlı farklılık bulamamıştır.</w:t>
      </w:r>
      <w:r w:rsidR="00201A78">
        <w:rPr>
          <w:rFonts w:ascii="Times New Roman" w:hAnsi="Times New Roman" w:cs="Times New Roman"/>
          <w:sz w:val="24"/>
          <w:szCs w:val="24"/>
        </w:rPr>
        <w:t xml:space="preserve"> </w:t>
      </w:r>
      <w:r w:rsidR="00EE3200">
        <w:rPr>
          <w:rFonts w:ascii="Times New Roman" w:hAnsi="Times New Roman" w:cs="Times New Roman"/>
          <w:sz w:val="24"/>
          <w:szCs w:val="24"/>
        </w:rPr>
        <w:t>Bu araştırma</w:t>
      </w:r>
      <w:r w:rsidR="00201A78">
        <w:rPr>
          <w:rFonts w:ascii="Times New Roman" w:hAnsi="Times New Roman" w:cs="Times New Roman"/>
          <w:sz w:val="24"/>
          <w:szCs w:val="24"/>
        </w:rPr>
        <w:t>lar</w:t>
      </w:r>
      <w:r w:rsidR="00EE3200">
        <w:rPr>
          <w:rFonts w:ascii="Times New Roman" w:hAnsi="Times New Roman" w:cs="Times New Roman"/>
          <w:sz w:val="24"/>
          <w:szCs w:val="24"/>
        </w:rPr>
        <w:t xml:space="preserve"> bizim bulgularımızı doğrular niteliktedir. Diğer taraftan, Abdullahi ve Tuna (2014) yaptıkları bir çalışmada, farklı yaşlardaki öğrenci gruplarının çevre sorunlarından haberdar olduğunu lakin bunları açıklamakta güçlük yaşadıklarını</w:t>
      </w:r>
      <w:r w:rsidR="00466CE3">
        <w:rPr>
          <w:rFonts w:ascii="Times New Roman" w:hAnsi="Times New Roman" w:cs="Times New Roman"/>
          <w:sz w:val="24"/>
          <w:szCs w:val="24"/>
        </w:rPr>
        <w:t>, öğrenim düzeylerinin bilgi seviyelerini arttırmasının yanı sıra bu yükselişin sınırlı kaldığını vurgulamıştır.</w:t>
      </w:r>
      <w:r w:rsidR="00950944" w:rsidRPr="00950944">
        <w:t xml:space="preserve"> </w:t>
      </w:r>
    </w:p>
    <w:p w14:paraId="3EA86BF6" w14:textId="23774A70" w:rsidR="009C7251" w:rsidRPr="006245D0" w:rsidRDefault="004207FE" w:rsidP="009C725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Araştırmaya katılan öğrencilerin çevre sorunlarına yönelik davranışları ile çözüm odaklı yaklaşımlarının medeni duruma göre karşılaştırılmasına ilişkin yapılan bağımsız t-testi sonuçlarına göre, evli ve bekar olan öğrenciler arasında anlamlı bir farklılığa rastlanmamıştır. </w:t>
      </w:r>
      <w:r w:rsidR="00DD6D28" w:rsidRPr="00201A78">
        <w:rPr>
          <w:rFonts w:ascii="Times New Roman" w:hAnsi="Times New Roman" w:cs="Times New Roman"/>
          <w:sz w:val="24"/>
          <w:szCs w:val="24"/>
        </w:rPr>
        <w:t xml:space="preserve">Erdal (2020), </w:t>
      </w:r>
      <w:r w:rsidR="00201A78" w:rsidRPr="00201A78">
        <w:rPr>
          <w:rFonts w:ascii="Times New Roman" w:hAnsi="Times New Roman" w:cs="Times New Roman"/>
          <w:sz w:val="24"/>
          <w:szCs w:val="24"/>
        </w:rPr>
        <w:t>sağlık çalışanlarını ve yakınlarının çevreye karşı duyarlılıklarını incelediği çalışmasında, medeni durumları incelemiş ve</w:t>
      </w:r>
      <w:r w:rsidR="00DD6D28" w:rsidRPr="00201A78">
        <w:rPr>
          <w:rFonts w:ascii="Times New Roman" w:hAnsi="Times New Roman" w:cs="Times New Roman"/>
          <w:sz w:val="24"/>
          <w:szCs w:val="24"/>
        </w:rPr>
        <w:t xml:space="preserve"> evli olanlarla </w:t>
      </w:r>
      <w:r w:rsidR="00C35E46" w:rsidRPr="00201A78">
        <w:rPr>
          <w:rFonts w:ascii="Times New Roman" w:hAnsi="Times New Roman" w:cs="Times New Roman"/>
          <w:sz w:val="24"/>
          <w:szCs w:val="24"/>
        </w:rPr>
        <w:t>bekârlar</w:t>
      </w:r>
      <w:r w:rsidR="00DD6D28" w:rsidRPr="00201A78">
        <w:rPr>
          <w:rFonts w:ascii="Times New Roman" w:hAnsi="Times New Roman" w:cs="Times New Roman"/>
          <w:sz w:val="24"/>
          <w:szCs w:val="24"/>
        </w:rPr>
        <w:t xml:space="preserve"> arasınd</w:t>
      </w:r>
      <w:r w:rsidR="00201A78" w:rsidRPr="00201A78">
        <w:rPr>
          <w:rFonts w:ascii="Times New Roman" w:hAnsi="Times New Roman" w:cs="Times New Roman"/>
          <w:sz w:val="24"/>
          <w:szCs w:val="24"/>
        </w:rPr>
        <w:t xml:space="preserve">a anlamlı bir fark olmadığını, bireylerin doğayı kötü kullanması hususunda evlilerin </w:t>
      </w:r>
      <w:r w:rsidR="00C35E46" w:rsidRPr="00201A78">
        <w:rPr>
          <w:rFonts w:ascii="Times New Roman" w:hAnsi="Times New Roman" w:cs="Times New Roman"/>
          <w:sz w:val="24"/>
          <w:szCs w:val="24"/>
        </w:rPr>
        <w:t>bekârlara</w:t>
      </w:r>
      <w:r w:rsidR="00201A78" w:rsidRPr="00201A78">
        <w:rPr>
          <w:rFonts w:ascii="Times New Roman" w:hAnsi="Times New Roman" w:cs="Times New Roman"/>
          <w:sz w:val="24"/>
          <w:szCs w:val="24"/>
        </w:rPr>
        <w:t xml:space="preserve"> oranla çevreyi daha kötü kullandığını dile getirmiştir</w:t>
      </w:r>
      <w:r w:rsidR="00DD6D28" w:rsidRPr="00201A78">
        <w:rPr>
          <w:rFonts w:ascii="Times New Roman" w:hAnsi="Times New Roman" w:cs="Times New Roman"/>
          <w:sz w:val="24"/>
          <w:szCs w:val="24"/>
        </w:rPr>
        <w:t>.</w:t>
      </w:r>
      <w:r w:rsidR="00201A78">
        <w:rPr>
          <w:rFonts w:ascii="Times New Roman" w:hAnsi="Times New Roman" w:cs="Times New Roman"/>
          <w:sz w:val="24"/>
          <w:szCs w:val="24"/>
        </w:rPr>
        <w:t xml:space="preserve"> </w:t>
      </w:r>
    </w:p>
    <w:p w14:paraId="17C9CBA8" w14:textId="699F4FC6" w:rsidR="00581D6D" w:rsidRPr="006245D0" w:rsidRDefault="001D0CB2" w:rsidP="0088233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Araştırmaya katılan öğrencilerin </w:t>
      </w:r>
      <w:r w:rsidRPr="003F2BCC">
        <w:rPr>
          <w:rFonts w:ascii="Times New Roman" w:hAnsi="Times New Roman" w:cs="Times New Roman"/>
          <w:sz w:val="24"/>
          <w:szCs w:val="24"/>
        </w:rPr>
        <w:t>varyans analiz sonuçları incelendiğinde çözüm odaklı yakla</w:t>
      </w:r>
      <w:r>
        <w:rPr>
          <w:rFonts w:ascii="Times New Roman" w:hAnsi="Times New Roman" w:cs="Times New Roman"/>
          <w:sz w:val="24"/>
          <w:szCs w:val="24"/>
        </w:rPr>
        <w:t xml:space="preserve">şım düzeyleri </w:t>
      </w:r>
      <w:r w:rsidRPr="003F2BCC">
        <w:rPr>
          <w:rFonts w:ascii="Times New Roman" w:hAnsi="Times New Roman" w:cs="Times New Roman"/>
          <w:sz w:val="24"/>
          <w:szCs w:val="24"/>
        </w:rPr>
        <w:t xml:space="preserve">ve çevre sorunlarına yönelik davranışları sahip oldukları kardeş sayılarına </w:t>
      </w:r>
      <w:r>
        <w:rPr>
          <w:rFonts w:ascii="Times New Roman" w:hAnsi="Times New Roman" w:cs="Times New Roman"/>
          <w:sz w:val="24"/>
          <w:szCs w:val="24"/>
        </w:rPr>
        <w:t>göre anlamlı düzeyde farklılaşmamaktadır</w:t>
      </w:r>
      <w:r w:rsidRPr="003F2BCC">
        <w:rPr>
          <w:rFonts w:ascii="Times New Roman" w:hAnsi="Times New Roman" w:cs="Times New Roman"/>
          <w:sz w:val="24"/>
          <w:szCs w:val="24"/>
        </w:rPr>
        <w:t xml:space="preserve">. </w:t>
      </w:r>
      <w:r w:rsidR="00CE4599" w:rsidRPr="0083463A">
        <w:rPr>
          <w:rFonts w:ascii="Times New Roman" w:hAnsi="Times New Roman" w:cs="Times New Roman"/>
          <w:sz w:val="24"/>
          <w:szCs w:val="24"/>
        </w:rPr>
        <w:t xml:space="preserve">Erol (2005), </w:t>
      </w:r>
      <w:r w:rsidR="0083463A" w:rsidRPr="0083463A">
        <w:rPr>
          <w:rFonts w:ascii="Times New Roman" w:hAnsi="Times New Roman" w:cs="Times New Roman"/>
          <w:sz w:val="24"/>
          <w:szCs w:val="24"/>
        </w:rPr>
        <w:t>ö</w:t>
      </w:r>
      <w:r w:rsidR="00CE4599" w:rsidRPr="0083463A">
        <w:rPr>
          <w:rFonts w:ascii="Times New Roman" w:hAnsi="Times New Roman" w:cs="Times New Roman"/>
          <w:sz w:val="24"/>
          <w:szCs w:val="24"/>
        </w:rPr>
        <w:t>ğrencilerin çevre ve çevre sorunlarına yönelik tutumlarının ailedeki birey sayısına göre farklılık gösterip göstermediği</w:t>
      </w:r>
      <w:r w:rsidR="0083463A" w:rsidRPr="0083463A">
        <w:rPr>
          <w:rFonts w:ascii="Times New Roman" w:hAnsi="Times New Roman" w:cs="Times New Roman"/>
          <w:sz w:val="24"/>
          <w:szCs w:val="24"/>
        </w:rPr>
        <w:t>ni incelendiği çalışmasında,</w:t>
      </w:r>
      <w:r w:rsidR="00CE4599" w:rsidRPr="0083463A">
        <w:rPr>
          <w:rFonts w:ascii="Times New Roman" w:hAnsi="Times New Roman" w:cs="Times New Roman"/>
          <w:sz w:val="24"/>
          <w:szCs w:val="24"/>
        </w:rPr>
        <w:t xml:space="preserve"> tek çocuklu bir ailede yetişmiş öğrencilerin tutumlarının daha</w:t>
      </w:r>
      <w:r w:rsidR="0083463A" w:rsidRPr="0083463A">
        <w:rPr>
          <w:rFonts w:ascii="Times New Roman" w:hAnsi="Times New Roman" w:cs="Times New Roman"/>
          <w:sz w:val="24"/>
          <w:szCs w:val="24"/>
        </w:rPr>
        <w:t xml:space="preserve"> olumlu olduğu tespitinde bulunmuştur.</w:t>
      </w:r>
      <w:r w:rsidR="00CE4599" w:rsidRPr="0083463A">
        <w:rPr>
          <w:rFonts w:ascii="Times New Roman" w:hAnsi="Times New Roman" w:cs="Times New Roman"/>
          <w:sz w:val="24"/>
          <w:szCs w:val="24"/>
        </w:rPr>
        <w:t xml:space="preserve"> </w:t>
      </w:r>
      <w:r w:rsidR="00581D6D">
        <w:rPr>
          <w:rFonts w:ascii="Times New Roman" w:hAnsi="Times New Roman" w:cs="Times New Roman"/>
          <w:sz w:val="24"/>
          <w:szCs w:val="24"/>
        </w:rPr>
        <w:t xml:space="preserve">Araştırmaya katılan öğrencilerin </w:t>
      </w:r>
      <w:r w:rsidR="00581D6D" w:rsidRPr="0055236B">
        <w:rPr>
          <w:rFonts w:ascii="Times New Roman" w:hAnsi="Times New Roman" w:cs="Times New Roman"/>
          <w:sz w:val="24"/>
          <w:szCs w:val="24"/>
        </w:rPr>
        <w:t>varyans analiz sonuçları incelendiğinde çözüm odaklı yaklaşım düzeyleri ve çevre sorunlarına yönelik davranışları kaçıncı çocuk olduklarına göre anlamlı düzeyde farklılaşma</w:t>
      </w:r>
      <w:r w:rsidR="00581D6D">
        <w:rPr>
          <w:rFonts w:ascii="Times New Roman" w:hAnsi="Times New Roman" w:cs="Times New Roman"/>
          <w:sz w:val="24"/>
          <w:szCs w:val="24"/>
        </w:rPr>
        <w:t>maktadır</w:t>
      </w:r>
      <w:r w:rsidR="00581D6D" w:rsidRPr="0055236B">
        <w:rPr>
          <w:rFonts w:ascii="Times New Roman" w:hAnsi="Times New Roman" w:cs="Times New Roman"/>
          <w:sz w:val="24"/>
          <w:szCs w:val="24"/>
        </w:rPr>
        <w:t>.</w:t>
      </w:r>
      <w:r w:rsidR="00581D6D" w:rsidRPr="006E1390">
        <w:rPr>
          <w:rFonts w:ascii="Times New Roman" w:hAnsi="Times New Roman" w:cs="Times New Roman"/>
          <w:sz w:val="24"/>
          <w:szCs w:val="24"/>
        </w:rPr>
        <w:t xml:space="preserve"> </w:t>
      </w:r>
      <w:r w:rsidR="004733EF" w:rsidRPr="006E1390">
        <w:rPr>
          <w:rFonts w:ascii="Times New Roman" w:hAnsi="Times New Roman" w:cs="Times New Roman"/>
          <w:sz w:val="24"/>
          <w:szCs w:val="24"/>
        </w:rPr>
        <w:t xml:space="preserve">Yavuz (2018), </w:t>
      </w:r>
      <w:r w:rsidR="0083463A" w:rsidRPr="006E1390">
        <w:rPr>
          <w:rFonts w:ascii="Times New Roman" w:hAnsi="Times New Roman" w:cs="Times New Roman"/>
          <w:sz w:val="24"/>
          <w:szCs w:val="24"/>
        </w:rPr>
        <w:t xml:space="preserve">gerçekleştirdiği çalışmada </w:t>
      </w:r>
      <w:r w:rsidR="00E96F49" w:rsidRPr="006E1390">
        <w:rPr>
          <w:rFonts w:ascii="Times New Roman" w:hAnsi="Times New Roman" w:cs="Times New Roman"/>
          <w:sz w:val="24"/>
          <w:szCs w:val="24"/>
        </w:rPr>
        <w:t xml:space="preserve">öğretmenlerin duygusal </w:t>
      </w:r>
      <w:r w:rsidR="0061746A">
        <w:rPr>
          <w:rFonts w:ascii="Times New Roman" w:hAnsi="Times New Roman" w:cs="Times New Roman"/>
          <w:sz w:val="24"/>
          <w:szCs w:val="24"/>
        </w:rPr>
        <w:t>zekâ ölçeğinden aldıkları</w:t>
      </w:r>
      <w:r w:rsidR="00E96F49" w:rsidRPr="006E1390">
        <w:rPr>
          <w:rFonts w:ascii="Times New Roman" w:hAnsi="Times New Roman" w:cs="Times New Roman"/>
          <w:sz w:val="24"/>
          <w:szCs w:val="24"/>
        </w:rPr>
        <w:t xml:space="preserve"> puanların</w:t>
      </w:r>
      <w:r w:rsidR="0083463A" w:rsidRPr="006E1390">
        <w:rPr>
          <w:rFonts w:ascii="Times New Roman" w:hAnsi="Times New Roman" w:cs="Times New Roman"/>
          <w:sz w:val="24"/>
          <w:szCs w:val="24"/>
        </w:rPr>
        <w:t>,</w:t>
      </w:r>
      <w:r w:rsidR="00E96F49" w:rsidRPr="006E1390">
        <w:rPr>
          <w:rFonts w:ascii="Times New Roman" w:hAnsi="Times New Roman" w:cs="Times New Roman"/>
          <w:sz w:val="24"/>
          <w:szCs w:val="24"/>
        </w:rPr>
        <w:t xml:space="preserve"> öğretmenlerin</w:t>
      </w:r>
      <w:r w:rsidR="0083463A" w:rsidRPr="006E1390">
        <w:rPr>
          <w:rFonts w:ascii="Times New Roman" w:hAnsi="Times New Roman" w:cs="Times New Roman"/>
          <w:sz w:val="24"/>
          <w:szCs w:val="24"/>
        </w:rPr>
        <w:t xml:space="preserve"> ailenin kaçıncı çocuğu olma</w:t>
      </w:r>
      <w:r w:rsidR="00E96F49" w:rsidRPr="006E1390">
        <w:rPr>
          <w:rFonts w:ascii="Times New Roman" w:hAnsi="Times New Roman" w:cs="Times New Roman"/>
          <w:sz w:val="24"/>
          <w:szCs w:val="24"/>
        </w:rPr>
        <w:t xml:space="preserve"> durumlarına göre farklılık göster</w:t>
      </w:r>
      <w:r w:rsidR="0083463A" w:rsidRPr="006E1390">
        <w:rPr>
          <w:rFonts w:ascii="Times New Roman" w:hAnsi="Times New Roman" w:cs="Times New Roman"/>
          <w:sz w:val="24"/>
          <w:szCs w:val="24"/>
        </w:rPr>
        <w:t>mediği</w:t>
      </w:r>
      <w:r w:rsidR="0061746A">
        <w:rPr>
          <w:rFonts w:ascii="Times New Roman" w:hAnsi="Times New Roman" w:cs="Times New Roman"/>
          <w:sz w:val="24"/>
          <w:szCs w:val="24"/>
        </w:rPr>
        <w:t>ni</w:t>
      </w:r>
      <w:r w:rsidR="0083463A" w:rsidRPr="006E1390">
        <w:rPr>
          <w:rFonts w:ascii="Times New Roman" w:hAnsi="Times New Roman" w:cs="Times New Roman"/>
          <w:sz w:val="24"/>
          <w:szCs w:val="24"/>
        </w:rPr>
        <w:t xml:space="preserve"> vurgulanm</w:t>
      </w:r>
      <w:r w:rsidR="00C35E46">
        <w:rPr>
          <w:rFonts w:ascii="Times New Roman" w:hAnsi="Times New Roman" w:cs="Times New Roman"/>
          <w:sz w:val="24"/>
          <w:szCs w:val="24"/>
        </w:rPr>
        <w:t>ış</w:t>
      </w:r>
      <w:r w:rsidR="0083463A" w:rsidRPr="006E1390">
        <w:rPr>
          <w:rFonts w:ascii="Times New Roman" w:hAnsi="Times New Roman" w:cs="Times New Roman"/>
          <w:sz w:val="24"/>
          <w:szCs w:val="24"/>
        </w:rPr>
        <w:t>tır</w:t>
      </w:r>
      <w:r w:rsidR="00E96F49" w:rsidRPr="006E1390">
        <w:rPr>
          <w:rFonts w:ascii="Times New Roman" w:hAnsi="Times New Roman" w:cs="Times New Roman"/>
          <w:sz w:val="24"/>
          <w:szCs w:val="24"/>
        </w:rPr>
        <w:t xml:space="preserve">. </w:t>
      </w:r>
    </w:p>
    <w:p w14:paraId="18B11D34" w14:textId="0518E983" w:rsidR="00581D6D" w:rsidRPr="006245D0" w:rsidRDefault="00581D6D" w:rsidP="00FE070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Araştırmaya katılan öğrencilerin çevre sorunlarına yönelik davranışları ile çözüm odaklı yaklaşımlarının ebeveynlerin hayatta olup olmama durumuna göre karşılaştırılmasına ilişkin yapılan bağımsız t-testi sonuçlarına göre, anlamlı bir farklılığa rastlanmamıştır. </w:t>
      </w:r>
      <w:r w:rsidR="00DD6D28" w:rsidRPr="006E1390">
        <w:rPr>
          <w:rFonts w:ascii="Times New Roman" w:hAnsi="Times New Roman" w:cs="Times New Roman"/>
          <w:sz w:val="24"/>
          <w:szCs w:val="24"/>
        </w:rPr>
        <w:t>Ölüm</w:t>
      </w:r>
      <w:r w:rsidR="006E1390" w:rsidRPr="006E1390">
        <w:rPr>
          <w:rFonts w:ascii="Times New Roman" w:hAnsi="Times New Roman" w:cs="Times New Roman"/>
          <w:sz w:val="24"/>
          <w:szCs w:val="24"/>
        </w:rPr>
        <w:t xml:space="preserve"> olgusunun</w:t>
      </w:r>
      <w:r w:rsidR="00DD6D28" w:rsidRPr="006E1390">
        <w:rPr>
          <w:rFonts w:ascii="Times New Roman" w:hAnsi="Times New Roman" w:cs="Times New Roman"/>
          <w:sz w:val="24"/>
          <w:szCs w:val="24"/>
        </w:rPr>
        <w:t xml:space="preserve">, </w:t>
      </w:r>
      <w:r w:rsidR="006E1390" w:rsidRPr="006E1390">
        <w:rPr>
          <w:rFonts w:ascii="Times New Roman" w:hAnsi="Times New Roman" w:cs="Times New Roman"/>
          <w:sz w:val="24"/>
          <w:szCs w:val="24"/>
        </w:rPr>
        <w:t>ailenin bütün bireylerini derinden sarsan bir olay olduğu</w:t>
      </w:r>
      <w:r w:rsidR="00DD6D28" w:rsidRPr="006E1390">
        <w:rPr>
          <w:rFonts w:ascii="Times New Roman" w:hAnsi="Times New Roman" w:cs="Times New Roman"/>
          <w:sz w:val="24"/>
          <w:szCs w:val="24"/>
        </w:rPr>
        <w:t xml:space="preserve"> bilinmektedir. Ölüm faktörünün dağılmalara sebep olması ise, ailelerin güçlü olup olmalarına bağlı olarak erken ya da geç olabilmektedir (Sezal, 1992).</w:t>
      </w:r>
      <w:r w:rsidR="00E96F49" w:rsidRPr="006E1390">
        <w:rPr>
          <w:rFonts w:ascii="Times New Roman" w:hAnsi="Times New Roman" w:cs="Times New Roman"/>
          <w:sz w:val="24"/>
          <w:szCs w:val="24"/>
        </w:rPr>
        <w:t xml:space="preserve"> Erkal (2013),</w:t>
      </w:r>
      <w:r w:rsidR="006E1390" w:rsidRPr="006E1390">
        <w:rPr>
          <w:rFonts w:ascii="Times New Roman" w:hAnsi="Times New Roman" w:cs="Times New Roman"/>
          <w:sz w:val="24"/>
          <w:szCs w:val="24"/>
        </w:rPr>
        <w:t xml:space="preserve"> </w:t>
      </w:r>
      <w:r w:rsidR="00E96F49" w:rsidRPr="006E1390">
        <w:rPr>
          <w:rFonts w:ascii="Times New Roman" w:hAnsi="Times New Roman" w:cs="Times New Roman"/>
          <w:sz w:val="24"/>
          <w:szCs w:val="24"/>
        </w:rPr>
        <w:t xml:space="preserve"> </w:t>
      </w:r>
      <w:r w:rsidR="006E1390" w:rsidRPr="006E1390">
        <w:rPr>
          <w:rFonts w:ascii="Times New Roman" w:hAnsi="Times New Roman" w:cs="Times New Roman"/>
          <w:sz w:val="24"/>
          <w:szCs w:val="24"/>
        </w:rPr>
        <w:t>gerçekleştirdiği çalışmada öğrencilerin anne ve babalarının hayatta olup olmamasıyla akademik başarı düzeyleri arasında anlamlı bir fark bul</w:t>
      </w:r>
      <w:r w:rsidR="00C35E46">
        <w:rPr>
          <w:rFonts w:ascii="Times New Roman" w:hAnsi="Times New Roman" w:cs="Times New Roman"/>
          <w:sz w:val="24"/>
          <w:szCs w:val="24"/>
        </w:rPr>
        <w:t>un</w:t>
      </w:r>
      <w:r w:rsidR="006E1390" w:rsidRPr="006E1390">
        <w:rPr>
          <w:rFonts w:ascii="Times New Roman" w:hAnsi="Times New Roman" w:cs="Times New Roman"/>
          <w:sz w:val="24"/>
          <w:szCs w:val="24"/>
        </w:rPr>
        <w:t xml:space="preserve">madığını vurgulamıştır. </w:t>
      </w:r>
      <w:r>
        <w:rPr>
          <w:rFonts w:ascii="Times New Roman" w:hAnsi="Times New Roman" w:cs="Times New Roman"/>
          <w:sz w:val="24"/>
          <w:szCs w:val="24"/>
        </w:rPr>
        <w:t xml:space="preserve">Araştırmaya katılan öğrencilerin çevre sorunlarına yönelik </w:t>
      </w:r>
      <w:r>
        <w:rPr>
          <w:rFonts w:ascii="Times New Roman" w:hAnsi="Times New Roman" w:cs="Times New Roman"/>
          <w:sz w:val="24"/>
          <w:szCs w:val="24"/>
        </w:rPr>
        <w:lastRenderedPageBreak/>
        <w:t>davranışları ile çözüm odaklı yakla</w:t>
      </w:r>
      <w:r w:rsidR="00B1078A">
        <w:rPr>
          <w:rFonts w:ascii="Times New Roman" w:hAnsi="Times New Roman" w:cs="Times New Roman"/>
          <w:sz w:val="24"/>
          <w:szCs w:val="24"/>
        </w:rPr>
        <w:t xml:space="preserve">şımlarının ebeveynlerin özlük/üveylik </w:t>
      </w:r>
      <w:r>
        <w:rPr>
          <w:rFonts w:ascii="Times New Roman" w:hAnsi="Times New Roman" w:cs="Times New Roman"/>
          <w:sz w:val="24"/>
          <w:szCs w:val="24"/>
        </w:rPr>
        <w:t xml:space="preserve">durumuna göre karşılaştırıldığında, tüm katılımcıların anne ve babalarının öz olduğu görülmüştür. </w:t>
      </w:r>
      <w:r w:rsidR="00E96F49" w:rsidRPr="00895701">
        <w:rPr>
          <w:rFonts w:ascii="Times New Roman" w:hAnsi="Times New Roman" w:cs="Times New Roman"/>
          <w:sz w:val="24"/>
          <w:szCs w:val="24"/>
        </w:rPr>
        <w:t>Şentürk (2006),</w:t>
      </w:r>
      <w:r w:rsidR="00895701" w:rsidRPr="00895701">
        <w:rPr>
          <w:rFonts w:ascii="Times New Roman" w:hAnsi="Times New Roman" w:cs="Times New Roman"/>
          <w:sz w:val="24"/>
          <w:szCs w:val="24"/>
        </w:rPr>
        <w:t xml:space="preserve"> gerçekleştirdiği çalışmada, annesi ve babası boşanmış olanların ebeveynlerini kaybedenlere ve üvey ebeveynlere sahip olanlara oranla kendilerini daha başarılı gördüğünü vurgulamıştır.</w:t>
      </w:r>
      <w:r w:rsidR="00E96F49" w:rsidRPr="00895701">
        <w:rPr>
          <w:rFonts w:ascii="Times New Roman" w:hAnsi="Times New Roman" w:cs="Times New Roman"/>
          <w:sz w:val="24"/>
          <w:szCs w:val="24"/>
        </w:rPr>
        <w:t xml:space="preserve"> </w:t>
      </w:r>
      <w:r w:rsidRPr="00FE0703">
        <w:rPr>
          <w:rFonts w:ascii="Times New Roman" w:hAnsi="Times New Roman" w:cs="Times New Roman"/>
          <w:sz w:val="24"/>
          <w:szCs w:val="24"/>
        </w:rPr>
        <w:t>Araştırmaya katılan öğrencilerin varyans analiz sonuçları incelendiğinde çözüm odaklı yaklaşım düzeyleri</w:t>
      </w:r>
      <w:r w:rsidR="00DD0FC4">
        <w:rPr>
          <w:rFonts w:ascii="Times New Roman" w:hAnsi="Times New Roman" w:cs="Times New Roman"/>
          <w:sz w:val="24"/>
          <w:szCs w:val="24"/>
        </w:rPr>
        <w:t xml:space="preserve"> </w:t>
      </w:r>
      <w:r w:rsidRPr="00FE0703">
        <w:rPr>
          <w:rFonts w:ascii="Times New Roman" w:hAnsi="Times New Roman" w:cs="Times New Roman"/>
          <w:sz w:val="24"/>
          <w:szCs w:val="24"/>
        </w:rPr>
        <w:t>ve çevre sorunlarına yön</w:t>
      </w:r>
      <w:r w:rsidR="0088233F" w:rsidRPr="00FE0703">
        <w:rPr>
          <w:rFonts w:ascii="Times New Roman" w:hAnsi="Times New Roman" w:cs="Times New Roman"/>
          <w:sz w:val="24"/>
          <w:szCs w:val="24"/>
        </w:rPr>
        <w:t xml:space="preserve">elik davranışları </w:t>
      </w:r>
      <w:r w:rsidRPr="00FE0703">
        <w:rPr>
          <w:rFonts w:ascii="Times New Roman" w:hAnsi="Times New Roman" w:cs="Times New Roman"/>
          <w:sz w:val="24"/>
          <w:szCs w:val="24"/>
        </w:rPr>
        <w:t xml:space="preserve">sırasıyla anne ve babanın eğtim durumlarına göre karşılaştırıldığında anlamlı düzeyde farklılık görülmemektedir. </w:t>
      </w:r>
      <w:r w:rsidR="00AA18C1" w:rsidRPr="00FE0703">
        <w:rPr>
          <w:rFonts w:ascii="Times New Roman" w:hAnsi="Times New Roman" w:cs="Times New Roman"/>
          <w:sz w:val="24"/>
          <w:szCs w:val="24"/>
        </w:rPr>
        <w:t>Altıparmak (2012)</w:t>
      </w:r>
      <w:r w:rsidR="00FE0703" w:rsidRPr="00FE0703">
        <w:rPr>
          <w:rFonts w:ascii="Times New Roman" w:hAnsi="Times New Roman" w:cs="Times New Roman"/>
          <w:sz w:val="24"/>
          <w:szCs w:val="24"/>
        </w:rPr>
        <w:t>, üniversite öğrencilerinin çevreye yönelik t</w:t>
      </w:r>
      <w:r w:rsidR="00AA18C1" w:rsidRPr="00FE0703">
        <w:rPr>
          <w:rFonts w:ascii="Times New Roman" w:hAnsi="Times New Roman" w:cs="Times New Roman"/>
          <w:sz w:val="24"/>
          <w:szCs w:val="24"/>
        </w:rPr>
        <w:t xml:space="preserve">utumları’nı incelediği çalışmasında, tekli </w:t>
      </w:r>
      <w:r w:rsidR="0061746A">
        <w:rPr>
          <w:rFonts w:ascii="Times New Roman" w:hAnsi="Times New Roman" w:cs="Times New Roman"/>
          <w:sz w:val="24"/>
          <w:szCs w:val="24"/>
        </w:rPr>
        <w:t xml:space="preserve">yaptığı </w:t>
      </w:r>
      <w:r w:rsidR="00AA18C1" w:rsidRPr="00FE0703">
        <w:rPr>
          <w:rFonts w:ascii="Times New Roman" w:hAnsi="Times New Roman" w:cs="Times New Roman"/>
          <w:sz w:val="24"/>
          <w:szCs w:val="24"/>
        </w:rPr>
        <w:t>analizlerde anne baba eğitimi ile çevre tutumu arasında istatist</w:t>
      </w:r>
      <w:r w:rsidR="0061746A">
        <w:rPr>
          <w:rFonts w:ascii="Times New Roman" w:hAnsi="Times New Roman" w:cs="Times New Roman"/>
          <w:sz w:val="24"/>
          <w:szCs w:val="24"/>
        </w:rPr>
        <w:t>iksel olarak anlamlı fark bulu</w:t>
      </w:r>
      <w:r w:rsidR="00AA18C1" w:rsidRPr="00FE0703">
        <w:rPr>
          <w:rFonts w:ascii="Times New Roman" w:hAnsi="Times New Roman" w:cs="Times New Roman"/>
          <w:sz w:val="24"/>
          <w:szCs w:val="24"/>
        </w:rPr>
        <w:t xml:space="preserve">rken, </w:t>
      </w:r>
      <w:r w:rsidR="0061746A">
        <w:rPr>
          <w:rFonts w:ascii="Times New Roman" w:hAnsi="Times New Roman" w:cs="Times New Roman"/>
          <w:sz w:val="24"/>
          <w:szCs w:val="24"/>
        </w:rPr>
        <w:t xml:space="preserve">yaptığı </w:t>
      </w:r>
      <w:r w:rsidR="00AA18C1" w:rsidRPr="00FE0703">
        <w:rPr>
          <w:rFonts w:ascii="Times New Roman" w:hAnsi="Times New Roman" w:cs="Times New Roman"/>
          <w:sz w:val="24"/>
          <w:szCs w:val="24"/>
        </w:rPr>
        <w:t>çoklu analizlerde anne eğitimi, baba eğitimi ile çevre tutum ölçeği puan ortalamaları arasında istatistiksel olarak anla</w:t>
      </w:r>
      <w:r w:rsidR="00FE0703" w:rsidRPr="00FE0703">
        <w:rPr>
          <w:rFonts w:ascii="Times New Roman" w:hAnsi="Times New Roman" w:cs="Times New Roman"/>
          <w:sz w:val="24"/>
          <w:szCs w:val="24"/>
        </w:rPr>
        <w:t>mlı bir ilişkiye rastlanmadığını paylaşmıştır</w:t>
      </w:r>
      <w:r w:rsidR="00AA18C1" w:rsidRPr="00FE0703">
        <w:rPr>
          <w:rFonts w:ascii="Times New Roman" w:hAnsi="Times New Roman" w:cs="Times New Roman"/>
          <w:sz w:val="24"/>
          <w:szCs w:val="24"/>
        </w:rPr>
        <w:t>.</w:t>
      </w:r>
      <w:r w:rsidR="00501CA3" w:rsidRPr="00FE0703">
        <w:t xml:space="preserve"> </w:t>
      </w:r>
      <w:r w:rsidR="00FE0703" w:rsidRPr="00FE0703">
        <w:rPr>
          <w:rFonts w:ascii="Times New Roman" w:hAnsi="Times New Roman" w:cs="Times New Roman"/>
          <w:sz w:val="24"/>
          <w:szCs w:val="24"/>
        </w:rPr>
        <w:t xml:space="preserve">Bu çalışma bulgularımızı doğrular niteliktedir. </w:t>
      </w:r>
      <w:r w:rsidR="00501CA3" w:rsidRPr="00FE0703">
        <w:rPr>
          <w:rFonts w:ascii="Times New Roman" w:hAnsi="Times New Roman" w:cs="Times New Roman"/>
          <w:sz w:val="24"/>
          <w:szCs w:val="24"/>
        </w:rPr>
        <w:t>Öcal (2013),</w:t>
      </w:r>
      <w:r w:rsidR="00FE0703" w:rsidRPr="00FE0703">
        <w:rPr>
          <w:rFonts w:ascii="Times New Roman" w:hAnsi="Times New Roman" w:cs="Times New Roman"/>
          <w:sz w:val="24"/>
          <w:szCs w:val="24"/>
        </w:rPr>
        <w:t xml:space="preserve"> ise s</w:t>
      </w:r>
      <w:r w:rsidR="00501CA3" w:rsidRPr="00FE0703">
        <w:rPr>
          <w:rFonts w:ascii="Times New Roman" w:hAnsi="Times New Roman" w:cs="Times New Roman"/>
          <w:sz w:val="24"/>
          <w:szCs w:val="24"/>
        </w:rPr>
        <w:t>osyal bilgiler öğretmen adaylarının çevre sorunlarına yönelik tutumlarını incelediği çalışmasında, öğretmen adaylarının çevreye yönelik tutumlarının anne eğitim düzeylerine göre anlamlı farklılık</w:t>
      </w:r>
      <w:r w:rsidR="0061746A">
        <w:rPr>
          <w:rFonts w:ascii="Times New Roman" w:hAnsi="Times New Roman" w:cs="Times New Roman"/>
          <w:sz w:val="24"/>
          <w:szCs w:val="24"/>
        </w:rPr>
        <w:t>lar</w:t>
      </w:r>
      <w:r w:rsidR="00501CA3" w:rsidRPr="00FE0703">
        <w:rPr>
          <w:rFonts w:ascii="Times New Roman" w:hAnsi="Times New Roman" w:cs="Times New Roman"/>
          <w:sz w:val="24"/>
          <w:szCs w:val="24"/>
        </w:rPr>
        <w:t xml:space="preserve"> gösterdiğini belirtmiştir.</w:t>
      </w:r>
      <w:r w:rsidR="00FE0703">
        <w:rPr>
          <w:rFonts w:ascii="Times New Roman" w:hAnsi="Times New Roman" w:cs="Times New Roman"/>
          <w:sz w:val="24"/>
          <w:szCs w:val="24"/>
        </w:rPr>
        <w:t xml:space="preserve"> </w:t>
      </w:r>
    </w:p>
    <w:p w14:paraId="40C73E8B" w14:textId="7C1A44CE" w:rsidR="00E05CCB" w:rsidRPr="00EC2D56" w:rsidRDefault="00E05CCB" w:rsidP="00C35E46">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Y</w:t>
      </w:r>
      <w:r w:rsidRPr="003F2BCC">
        <w:rPr>
          <w:rFonts w:ascii="Times New Roman" w:hAnsi="Times New Roman" w:cs="Times New Roman"/>
          <w:sz w:val="24"/>
          <w:szCs w:val="24"/>
        </w:rPr>
        <w:t>apılan varyans analiz sonuçları incelendiğinde çözüm oda</w:t>
      </w:r>
      <w:r>
        <w:rPr>
          <w:rFonts w:ascii="Times New Roman" w:hAnsi="Times New Roman" w:cs="Times New Roman"/>
          <w:sz w:val="24"/>
          <w:szCs w:val="24"/>
        </w:rPr>
        <w:t xml:space="preserve">klı yaklaşım düzeylerinde anlamlı bir farklılık görülmezken, </w:t>
      </w:r>
      <w:r w:rsidRPr="003F2BCC">
        <w:rPr>
          <w:rFonts w:ascii="Times New Roman" w:hAnsi="Times New Roman" w:cs="Times New Roman"/>
          <w:sz w:val="24"/>
          <w:szCs w:val="24"/>
        </w:rPr>
        <w:t>çevre sorunların</w:t>
      </w:r>
      <w:r>
        <w:rPr>
          <w:rFonts w:ascii="Times New Roman" w:hAnsi="Times New Roman" w:cs="Times New Roman"/>
          <w:sz w:val="24"/>
          <w:szCs w:val="24"/>
        </w:rPr>
        <w:t xml:space="preserve">a yönelik davranışlarında doğdukları coğrafi bölgeye </w:t>
      </w:r>
      <w:r w:rsidRPr="003F2BCC">
        <w:rPr>
          <w:rFonts w:ascii="Times New Roman" w:hAnsi="Times New Roman" w:cs="Times New Roman"/>
          <w:sz w:val="24"/>
          <w:szCs w:val="24"/>
        </w:rPr>
        <w:t>göre anlamlı</w:t>
      </w:r>
      <w:r>
        <w:rPr>
          <w:rFonts w:ascii="Times New Roman" w:hAnsi="Times New Roman" w:cs="Times New Roman"/>
          <w:sz w:val="24"/>
          <w:szCs w:val="24"/>
        </w:rPr>
        <w:t xml:space="preserve"> düzeyde farklılaşmalar görülmektedir</w:t>
      </w:r>
      <w:r w:rsidRPr="003F2BCC">
        <w:rPr>
          <w:rFonts w:ascii="Times New Roman" w:hAnsi="Times New Roman" w:cs="Times New Roman"/>
          <w:sz w:val="24"/>
          <w:szCs w:val="24"/>
        </w:rPr>
        <w:t xml:space="preserve">. </w:t>
      </w:r>
      <w:r w:rsidR="00B1078A" w:rsidRPr="00DF7C6E">
        <w:rPr>
          <w:rFonts w:ascii="Times New Roman" w:hAnsi="Times New Roman" w:cs="Times New Roman"/>
          <w:color w:val="000000" w:themeColor="text1"/>
          <w:sz w:val="24"/>
          <w:szCs w:val="24"/>
        </w:rPr>
        <w:t>Şama (2003),</w:t>
      </w:r>
      <w:r w:rsidR="00DF7C6E" w:rsidRPr="00DF7C6E">
        <w:rPr>
          <w:rFonts w:ascii="Times New Roman" w:hAnsi="Times New Roman" w:cs="Times New Roman"/>
          <w:color w:val="000000" w:themeColor="text1"/>
          <w:sz w:val="24"/>
          <w:szCs w:val="24"/>
        </w:rPr>
        <w:t xml:space="preserve"> gerçekleştirdiği çalışmada ö</w:t>
      </w:r>
      <w:r w:rsidR="00B1078A" w:rsidRPr="00DF7C6E">
        <w:rPr>
          <w:rFonts w:ascii="Times New Roman" w:hAnsi="Times New Roman" w:cs="Times New Roman"/>
          <w:color w:val="000000" w:themeColor="text1"/>
          <w:sz w:val="24"/>
          <w:szCs w:val="24"/>
        </w:rPr>
        <w:t>ğrencilerin, çevreye yönelik tutum puanlarının yaşadıkları coğrafi bölgeye göre yapılan varyans analizi sonucun</w:t>
      </w:r>
      <w:r w:rsidR="00DF7C6E" w:rsidRPr="00DF7C6E">
        <w:rPr>
          <w:rFonts w:ascii="Times New Roman" w:hAnsi="Times New Roman" w:cs="Times New Roman"/>
          <w:color w:val="000000" w:themeColor="text1"/>
          <w:sz w:val="24"/>
          <w:szCs w:val="24"/>
        </w:rPr>
        <w:t>da, bir farklılık bulunamadığını belirtmiştir.</w:t>
      </w:r>
      <w:r w:rsidR="00B1078A" w:rsidRPr="00DF7C6E">
        <w:rPr>
          <w:rFonts w:ascii="Times New Roman" w:hAnsi="Times New Roman" w:cs="Times New Roman"/>
          <w:color w:val="000000" w:themeColor="text1"/>
          <w:sz w:val="24"/>
          <w:szCs w:val="24"/>
        </w:rPr>
        <w:t xml:space="preserve"> </w:t>
      </w:r>
      <w:r w:rsidR="00CE4599" w:rsidRPr="00D454C8">
        <w:rPr>
          <w:rFonts w:ascii="Times New Roman" w:hAnsi="Times New Roman" w:cs="Times New Roman"/>
          <w:color w:val="000000" w:themeColor="text1"/>
          <w:sz w:val="24"/>
          <w:szCs w:val="24"/>
        </w:rPr>
        <w:t xml:space="preserve">Erol (2005), </w:t>
      </w:r>
      <w:r w:rsidR="00DF7C6E" w:rsidRPr="00D454C8">
        <w:rPr>
          <w:rFonts w:ascii="Times New Roman" w:hAnsi="Times New Roman" w:cs="Times New Roman"/>
          <w:color w:val="000000" w:themeColor="text1"/>
          <w:sz w:val="24"/>
          <w:szCs w:val="24"/>
        </w:rPr>
        <w:t xml:space="preserve">çalışmasında </w:t>
      </w:r>
      <w:r w:rsidR="00CE4599" w:rsidRPr="00D454C8">
        <w:rPr>
          <w:rFonts w:ascii="Times New Roman" w:hAnsi="Times New Roman" w:cs="Times New Roman"/>
          <w:color w:val="000000" w:themeColor="text1"/>
          <w:sz w:val="24"/>
          <w:szCs w:val="24"/>
        </w:rPr>
        <w:t xml:space="preserve">öğrencilerin yaşadıkları coğrafi bölgelerin onların çevre ve çevreye yönelik tutumlarına olan etkisi incelendiğinde anlamlı </w:t>
      </w:r>
      <w:r w:rsidR="00DF7C6E" w:rsidRPr="00D454C8">
        <w:rPr>
          <w:rFonts w:ascii="Times New Roman" w:hAnsi="Times New Roman" w:cs="Times New Roman"/>
          <w:color w:val="000000" w:themeColor="text1"/>
          <w:sz w:val="24"/>
          <w:szCs w:val="24"/>
        </w:rPr>
        <w:t>bir ilişki bulunmadığını belirtmiştir</w:t>
      </w:r>
      <w:r w:rsidR="00CE4599" w:rsidRPr="00D454C8">
        <w:rPr>
          <w:rFonts w:ascii="Times New Roman" w:hAnsi="Times New Roman" w:cs="Times New Roman"/>
          <w:color w:val="000000" w:themeColor="text1"/>
          <w:sz w:val="24"/>
          <w:szCs w:val="24"/>
        </w:rPr>
        <w:t>.</w:t>
      </w:r>
      <w:r w:rsidR="00CE4599" w:rsidRPr="00D454C8">
        <w:rPr>
          <w:rFonts w:ascii="Arial" w:hAnsi="Arial" w:cs="Arial"/>
          <w:color w:val="000000" w:themeColor="text1"/>
          <w:sz w:val="20"/>
          <w:szCs w:val="20"/>
          <w:shd w:val="clear" w:color="auto" w:fill="FFFFFF"/>
        </w:rPr>
        <w:t xml:space="preserve"> </w:t>
      </w:r>
      <w:r w:rsidR="00DD6D28" w:rsidRPr="00D454C8">
        <w:rPr>
          <w:rFonts w:ascii="Times New Roman" w:hAnsi="Times New Roman" w:cs="Times New Roman"/>
          <w:color w:val="000000" w:themeColor="text1"/>
          <w:sz w:val="24"/>
          <w:szCs w:val="24"/>
        </w:rPr>
        <w:t>Derebaşoğlu (2013)‟nun çalışmasının sonucunda</w:t>
      </w:r>
      <w:r w:rsidR="00D454C8" w:rsidRPr="00D454C8">
        <w:rPr>
          <w:rFonts w:ascii="Times New Roman" w:hAnsi="Times New Roman" w:cs="Times New Roman"/>
          <w:color w:val="000000" w:themeColor="text1"/>
          <w:sz w:val="24"/>
          <w:szCs w:val="24"/>
        </w:rPr>
        <w:t xml:space="preserve"> ise</w:t>
      </w:r>
      <w:r w:rsidR="00DD6D28" w:rsidRPr="00D454C8">
        <w:rPr>
          <w:rFonts w:ascii="Times New Roman" w:hAnsi="Times New Roman" w:cs="Times New Roman"/>
          <w:color w:val="000000" w:themeColor="text1"/>
          <w:sz w:val="24"/>
          <w:szCs w:val="24"/>
        </w:rPr>
        <w:t xml:space="preserve"> çevrenin durumu hakkındaki görüşlerin yaşanılan bölgeye göre farklılık gösterd</w:t>
      </w:r>
      <w:r w:rsidR="00D454C8" w:rsidRPr="00D454C8">
        <w:rPr>
          <w:rFonts w:ascii="Times New Roman" w:hAnsi="Times New Roman" w:cs="Times New Roman"/>
          <w:color w:val="000000" w:themeColor="text1"/>
          <w:sz w:val="24"/>
          <w:szCs w:val="24"/>
        </w:rPr>
        <w:t xml:space="preserve">iğine yönelik bulgulara ulaştığı </w:t>
      </w:r>
      <w:r w:rsidR="00DD6D28" w:rsidRPr="00D454C8">
        <w:rPr>
          <w:rFonts w:ascii="Times New Roman" w:hAnsi="Times New Roman" w:cs="Times New Roman"/>
          <w:color w:val="000000" w:themeColor="text1"/>
          <w:sz w:val="24"/>
          <w:szCs w:val="24"/>
        </w:rPr>
        <w:t>görülmüştür.</w:t>
      </w:r>
      <w:r w:rsidR="00DD6D28" w:rsidRPr="00D454C8">
        <w:rPr>
          <w:color w:val="000000" w:themeColor="text1"/>
        </w:rPr>
        <w:t xml:space="preserve"> </w:t>
      </w:r>
      <w:r w:rsidR="00D454C8" w:rsidRPr="00D454C8">
        <w:rPr>
          <w:rFonts w:ascii="Times New Roman" w:hAnsi="Times New Roman" w:cs="Times New Roman"/>
          <w:color w:val="000000" w:themeColor="text1"/>
          <w:sz w:val="24"/>
          <w:szCs w:val="24"/>
        </w:rPr>
        <w:t xml:space="preserve">Bu çalışma bizim bulgumuzu doğrular niteliktedir. </w:t>
      </w:r>
      <w:r w:rsidRPr="00395354">
        <w:rPr>
          <w:rFonts w:ascii="Times New Roman" w:hAnsi="Times New Roman" w:cs="Times New Roman"/>
          <w:color w:val="000000" w:themeColor="text1"/>
          <w:sz w:val="24"/>
          <w:szCs w:val="24"/>
        </w:rPr>
        <w:t xml:space="preserve">Yapılan varyans </w:t>
      </w:r>
      <w:r w:rsidR="007D6FDC" w:rsidRPr="00395354">
        <w:rPr>
          <w:rFonts w:ascii="Times New Roman" w:hAnsi="Times New Roman" w:cs="Times New Roman"/>
          <w:color w:val="000000" w:themeColor="text1"/>
          <w:sz w:val="24"/>
          <w:szCs w:val="24"/>
        </w:rPr>
        <w:t>analiz sonuçları incelendiğinde</w:t>
      </w:r>
      <w:r w:rsidRPr="00395354">
        <w:rPr>
          <w:rFonts w:ascii="Times New Roman" w:hAnsi="Times New Roman" w:cs="Times New Roman"/>
          <w:color w:val="000000" w:themeColor="text1"/>
          <w:sz w:val="24"/>
          <w:szCs w:val="24"/>
        </w:rPr>
        <w:t xml:space="preserve"> çözüm odaklı yaklaşım düzeyleri ve çevre s</w:t>
      </w:r>
      <w:r w:rsidR="00DD0FC4">
        <w:rPr>
          <w:rFonts w:ascii="Times New Roman" w:hAnsi="Times New Roman" w:cs="Times New Roman"/>
          <w:color w:val="000000" w:themeColor="text1"/>
          <w:sz w:val="24"/>
          <w:szCs w:val="24"/>
        </w:rPr>
        <w:t xml:space="preserve">orunlarına yönelik davranışları, </w:t>
      </w:r>
      <w:r w:rsidRPr="00395354">
        <w:rPr>
          <w:rFonts w:ascii="Times New Roman" w:hAnsi="Times New Roman" w:cs="Times New Roman"/>
          <w:color w:val="000000" w:themeColor="text1"/>
          <w:sz w:val="24"/>
          <w:szCs w:val="24"/>
        </w:rPr>
        <w:t xml:space="preserve">ikamet ettikleri yere göre anlamlı düzeyde farklılaşmamaktadır. </w:t>
      </w:r>
      <w:r w:rsidR="00B1078A" w:rsidRPr="00395354">
        <w:rPr>
          <w:rFonts w:ascii="Times New Roman" w:hAnsi="Times New Roman" w:cs="Times New Roman"/>
          <w:color w:val="000000" w:themeColor="text1"/>
          <w:sz w:val="24"/>
          <w:szCs w:val="24"/>
        </w:rPr>
        <w:t>Şama (2003)</w:t>
      </w:r>
      <w:r w:rsidR="00395354" w:rsidRPr="00395354">
        <w:rPr>
          <w:rFonts w:ascii="Times New Roman" w:hAnsi="Times New Roman" w:cs="Times New Roman"/>
          <w:color w:val="000000" w:themeColor="text1"/>
          <w:sz w:val="24"/>
          <w:szCs w:val="24"/>
        </w:rPr>
        <w:t xml:space="preserve"> gerçekleştirdiği çalışmada,</w:t>
      </w:r>
      <w:r w:rsidR="00B1078A" w:rsidRPr="00395354">
        <w:rPr>
          <w:rFonts w:ascii="Times New Roman" w:hAnsi="Times New Roman" w:cs="Times New Roman"/>
          <w:color w:val="000000" w:themeColor="text1"/>
          <w:sz w:val="24"/>
          <w:szCs w:val="24"/>
        </w:rPr>
        <w:t xml:space="preserve"> </w:t>
      </w:r>
      <w:r w:rsidR="00395354" w:rsidRPr="00395354">
        <w:rPr>
          <w:rFonts w:ascii="Times New Roman" w:hAnsi="Times New Roman" w:cs="Times New Roman"/>
          <w:color w:val="000000" w:themeColor="text1"/>
          <w:sz w:val="24"/>
          <w:szCs w:val="24"/>
        </w:rPr>
        <w:t>k</w:t>
      </w:r>
      <w:r w:rsidR="00B1078A" w:rsidRPr="00395354">
        <w:rPr>
          <w:rFonts w:ascii="Times New Roman" w:hAnsi="Times New Roman" w:cs="Times New Roman"/>
          <w:color w:val="000000" w:themeColor="text1"/>
          <w:sz w:val="24"/>
          <w:szCs w:val="24"/>
        </w:rPr>
        <w:t>üçük</w:t>
      </w:r>
      <w:r w:rsidR="00395354">
        <w:rPr>
          <w:rFonts w:ascii="Times New Roman" w:hAnsi="Times New Roman" w:cs="Times New Roman"/>
          <w:color w:val="000000" w:themeColor="text1"/>
          <w:sz w:val="24"/>
          <w:szCs w:val="24"/>
        </w:rPr>
        <w:t xml:space="preserve"> yerleşim birimlerinden</w:t>
      </w:r>
      <w:r w:rsidR="00B1078A" w:rsidRPr="00395354">
        <w:rPr>
          <w:rFonts w:ascii="Times New Roman" w:hAnsi="Times New Roman" w:cs="Times New Roman"/>
          <w:color w:val="000000" w:themeColor="text1"/>
          <w:sz w:val="24"/>
          <w:szCs w:val="24"/>
        </w:rPr>
        <w:t>, büyük</w:t>
      </w:r>
      <w:r w:rsidR="00395354">
        <w:rPr>
          <w:rFonts w:ascii="Times New Roman" w:hAnsi="Times New Roman" w:cs="Times New Roman"/>
          <w:color w:val="000000" w:themeColor="text1"/>
          <w:sz w:val="24"/>
          <w:szCs w:val="24"/>
        </w:rPr>
        <w:t xml:space="preserve"> yerleşim birimlerine </w:t>
      </w:r>
      <w:r w:rsidR="00B1078A" w:rsidRPr="00395354">
        <w:rPr>
          <w:rFonts w:ascii="Times New Roman" w:hAnsi="Times New Roman" w:cs="Times New Roman"/>
          <w:color w:val="000000" w:themeColor="text1"/>
          <w:sz w:val="24"/>
          <w:szCs w:val="24"/>
        </w:rPr>
        <w:t>doğru gidildiğinde yaşanılan sürenin de etkisi ile ol</w:t>
      </w:r>
      <w:r w:rsidR="00395354" w:rsidRPr="00395354">
        <w:rPr>
          <w:rFonts w:ascii="Times New Roman" w:hAnsi="Times New Roman" w:cs="Times New Roman"/>
          <w:color w:val="000000" w:themeColor="text1"/>
          <w:sz w:val="24"/>
          <w:szCs w:val="24"/>
        </w:rPr>
        <w:t>umlu yönde bir gelişmenin olduğunu vurgulamıştır</w:t>
      </w:r>
      <w:r w:rsidR="00B1078A" w:rsidRPr="0039535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Analiz sonuçları incelendiğinde, öğrencilerin çözüm odaklı yaklaşım düzeyleri ve çevre sorunlarına yönelik davranışları konaklama türlerine göre anlamlı düzeyde farklılık göstermemektedir. </w:t>
      </w:r>
      <w:r w:rsidR="00CE4599">
        <w:rPr>
          <w:rFonts w:ascii="Times New Roman" w:hAnsi="Times New Roman" w:cs="Times New Roman"/>
          <w:sz w:val="24"/>
          <w:szCs w:val="24"/>
        </w:rPr>
        <w:t>Erol (2005)</w:t>
      </w:r>
      <w:r w:rsidR="00CE4599" w:rsidRPr="00EC2D56">
        <w:rPr>
          <w:rFonts w:ascii="Times New Roman" w:hAnsi="Times New Roman" w:cs="Times New Roman"/>
          <w:color w:val="000000" w:themeColor="text1"/>
          <w:sz w:val="24"/>
          <w:szCs w:val="24"/>
        </w:rPr>
        <w:t xml:space="preserve"> </w:t>
      </w:r>
      <w:r w:rsidR="009B7382" w:rsidRPr="00EC2D56">
        <w:rPr>
          <w:rFonts w:ascii="Times New Roman" w:hAnsi="Times New Roman" w:cs="Times New Roman"/>
          <w:color w:val="000000" w:themeColor="text1"/>
          <w:sz w:val="24"/>
          <w:szCs w:val="24"/>
        </w:rPr>
        <w:t>gerçekleştirdiği a</w:t>
      </w:r>
      <w:r w:rsidR="00CE4599" w:rsidRPr="00EC2D56">
        <w:rPr>
          <w:rFonts w:ascii="Times New Roman" w:hAnsi="Times New Roman" w:cs="Times New Roman"/>
          <w:color w:val="000000" w:themeColor="text1"/>
          <w:sz w:val="24"/>
          <w:szCs w:val="24"/>
        </w:rPr>
        <w:t>raştırma</w:t>
      </w:r>
      <w:r w:rsidR="009B7382" w:rsidRPr="00EC2D56">
        <w:rPr>
          <w:rFonts w:ascii="Times New Roman" w:hAnsi="Times New Roman" w:cs="Times New Roman"/>
          <w:color w:val="000000" w:themeColor="text1"/>
          <w:sz w:val="24"/>
          <w:szCs w:val="24"/>
        </w:rPr>
        <w:t>nın</w:t>
      </w:r>
      <w:r w:rsidR="00CE4599" w:rsidRPr="00EC2D56">
        <w:rPr>
          <w:rFonts w:ascii="Times New Roman" w:hAnsi="Times New Roman" w:cs="Times New Roman"/>
          <w:color w:val="000000" w:themeColor="text1"/>
          <w:sz w:val="24"/>
          <w:szCs w:val="24"/>
        </w:rPr>
        <w:t xml:space="preserve"> </w:t>
      </w:r>
      <w:r w:rsidR="009B7382" w:rsidRPr="00EC2D56">
        <w:rPr>
          <w:rFonts w:ascii="Times New Roman" w:hAnsi="Times New Roman" w:cs="Times New Roman"/>
          <w:color w:val="000000" w:themeColor="text1"/>
          <w:sz w:val="24"/>
          <w:szCs w:val="24"/>
        </w:rPr>
        <w:t xml:space="preserve">sonucunda, </w:t>
      </w:r>
      <w:r w:rsidR="00CE4599" w:rsidRPr="00EC2D56">
        <w:rPr>
          <w:rFonts w:ascii="Times New Roman" w:hAnsi="Times New Roman" w:cs="Times New Roman"/>
          <w:color w:val="000000" w:themeColor="text1"/>
          <w:sz w:val="24"/>
          <w:szCs w:val="24"/>
        </w:rPr>
        <w:t>öğrencilerin yaşadıkları evin müstakil ya da daire olmasının onların tutumlarında bir etkisi olmadığı</w:t>
      </w:r>
      <w:r w:rsidR="009B7382" w:rsidRPr="00EC2D56">
        <w:rPr>
          <w:rFonts w:ascii="Times New Roman" w:hAnsi="Times New Roman" w:cs="Times New Roman"/>
          <w:color w:val="000000" w:themeColor="text1"/>
          <w:sz w:val="24"/>
          <w:szCs w:val="24"/>
        </w:rPr>
        <w:t>nı,</w:t>
      </w:r>
      <w:r w:rsidR="00CE4599" w:rsidRPr="00EC2D56">
        <w:rPr>
          <w:rFonts w:ascii="Times New Roman" w:hAnsi="Times New Roman" w:cs="Times New Roman"/>
          <w:color w:val="000000" w:themeColor="text1"/>
          <w:sz w:val="24"/>
          <w:szCs w:val="24"/>
        </w:rPr>
        <w:t xml:space="preserve"> fakat müstakil evde yaşamış </w:t>
      </w:r>
      <w:r w:rsidR="00CE4599" w:rsidRPr="00EC2D56">
        <w:rPr>
          <w:rFonts w:ascii="Times New Roman" w:hAnsi="Times New Roman" w:cs="Times New Roman"/>
          <w:color w:val="000000" w:themeColor="text1"/>
          <w:sz w:val="24"/>
          <w:szCs w:val="24"/>
        </w:rPr>
        <w:lastRenderedPageBreak/>
        <w:t>öğrencilerin tutum puanlarının daha yüksek olduğu</w:t>
      </w:r>
      <w:r w:rsidR="00EC2D56" w:rsidRPr="00EC2D56">
        <w:rPr>
          <w:rFonts w:ascii="Times New Roman" w:hAnsi="Times New Roman" w:cs="Times New Roman"/>
          <w:color w:val="000000" w:themeColor="text1"/>
          <w:sz w:val="24"/>
          <w:szCs w:val="24"/>
        </w:rPr>
        <w:t>nu</w:t>
      </w:r>
      <w:r w:rsidR="00EC2D56">
        <w:rPr>
          <w:rFonts w:ascii="Times New Roman" w:hAnsi="Times New Roman" w:cs="Times New Roman"/>
          <w:color w:val="000000" w:themeColor="text1"/>
          <w:sz w:val="24"/>
          <w:szCs w:val="24"/>
        </w:rPr>
        <w:t xml:space="preserve"> belirt</w:t>
      </w:r>
      <w:r w:rsidR="00EC2D56" w:rsidRPr="00EC2D56">
        <w:rPr>
          <w:rFonts w:ascii="Times New Roman" w:hAnsi="Times New Roman" w:cs="Times New Roman"/>
          <w:color w:val="000000" w:themeColor="text1"/>
          <w:sz w:val="24"/>
          <w:szCs w:val="24"/>
        </w:rPr>
        <w:t>miştir</w:t>
      </w:r>
      <w:r w:rsidR="00CE4599" w:rsidRPr="00EC2D56">
        <w:rPr>
          <w:rFonts w:ascii="Times New Roman" w:hAnsi="Times New Roman" w:cs="Times New Roman"/>
          <w:color w:val="000000" w:themeColor="text1"/>
          <w:sz w:val="24"/>
          <w:szCs w:val="24"/>
        </w:rPr>
        <w:t>. Öğrencilerin ailelerinin gelir düzeyinin onların tutum puanına herhangi</w:t>
      </w:r>
      <w:r w:rsidR="00EC2D56">
        <w:rPr>
          <w:rFonts w:ascii="Times New Roman" w:hAnsi="Times New Roman" w:cs="Times New Roman"/>
          <w:color w:val="000000" w:themeColor="text1"/>
          <w:sz w:val="24"/>
          <w:szCs w:val="24"/>
        </w:rPr>
        <w:t xml:space="preserve"> bir etkisi olmadığını dile getirmiştir</w:t>
      </w:r>
      <w:r w:rsidR="00EC2D56" w:rsidRPr="00EC2D56">
        <w:rPr>
          <w:rFonts w:ascii="Times New Roman" w:hAnsi="Times New Roman" w:cs="Times New Roman"/>
          <w:color w:val="000000" w:themeColor="text1"/>
          <w:sz w:val="24"/>
          <w:szCs w:val="24"/>
        </w:rPr>
        <w:t>.</w:t>
      </w:r>
      <w:r w:rsidR="00CE4599" w:rsidRPr="00EC2D56">
        <w:rPr>
          <w:rFonts w:ascii="Times New Roman" w:hAnsi="Times New Roman" w:cs="Times New Roman"/>
          <w:color w:val="000000" w:themeColor="text1"/>
          <w:sz w:val="24"/>
          <w:szCs w:val="24"/>
        </w:rPr>
        <w:t xml:space="preserve"> </w:t>
      </w:r>
    </w:p>
    <w:p w14:paraId="36C31BFD" w14:textId="2DDB5AEE" w:rsidR="0097123D" w:rsidRPr="00DD6D28" w:rsidRDefault="00E05CCB" w:rsidP="00DD6D28">
      <w:pPr>
        <w:autoSpaceDE w:val="0"/>
        <w:autoSpaceDN w:val="0"/>
        <w:adjustRightInd w:val="0"/>
        <w:spacing w:after="0" w:line="360" w:lineRule="auto"/>
        <w:ind w:firstLine="708"/>
        <w:jc w:val="both"/>
        <w:rPr>
          <w:rFonts w:ascii="Times New Roman" w:hAnsi="Times New Roman" w:cs="Times New Roman"/>
          <w:color w:val="FF0000"/>
          <w:sz w:val="24"/>
          <w:szCs w:val="24"/>
        </w:rPr>
      </w:pPr>
      <w:r w:rsidRPr="000C304F">
        <w:rPr>
          <w:rFonts w:ascii="Times New Roman" w:hAnsi="Times New Roman" w:cs="Times New Roman"/>
          <w:sz w:val="24"/>
          <w:szCs w:val="24"/>
        </w:rPr>
        <w:t>Analiz sonuçları incelendiğinde, öğrencilerin çözüm odaklı yaklaşım düzeyleri ve çevre sorunlarına yönelik davranışları</w:t>
      </w:r>
      <w:r w:rsidR="00DD0FC4">
        <w:rPr>
          <w:rFonts w:ascii="Times New Roman" w:hAnsi="Times New Roman" w:cs="Times New Roman"/>
          <w:sz w:val="24"/>
          <w:szCs w:val="24"/>
        </w:rPr>
        <w:t>,</w:t>
      </w:r>
      <w:r w:rsidRPr="000C304F">
        <w:rPr>
          <w:rFonts w:ascii="Times New Roman" w:hAnsi="Times New Roman" w:cs="Times New Roman"/>
          <w:sz w:val="24"/>
          <w:szCs w:val="24"/>
        </w:rPr>
        <w:t xml:space="preserve"> </w:t>
      </w:r>
      <w:r w:rsidR="00C35E46">
        <w:rPr>
          <w:rFonts w:ascii="Times New Roman" w:hAnsi="Times New Roman" w:cs="Times New Roman"/>
          <w:sz w:val="24"/>
          <w:szCs w:val="24"/>
        </w:rPr>
        <w:t xml:space="preserve">algıladıkları </w:t>
      </w:r>
      <w:r w:rsidRPr="000C304F">
        <w:rPr>
          <w:rFonts w:ascii="Times New Roman" w:hAnsi="Times New Roman" w:cs="Times New Roman"/>
          <w:sz w:val="24"/>
          <w:szCs w:val="24"/>
        </w:rPr>
        <w:t xml:space="preserve">gelir düzeylerine göre anlamlı düzeyde farklılık göstermemektedir. </w:t>
      </w:r>
      <w:r w:rsidR="007055D1" w:rsidRPr="001B0A68">
        <w:rPr>
          <w:rFonts w:ascii="Times New Roman" w:hAnsi="Times New Roman" w:cs="Times New Roman"/>
          <w:sz w:val="24"/>
          <w:szCs w:val="24"/>
        </w:rPr>
        <w:t>Şama (2003) yaptığı çalışmasında, aileler</w:t>
      </w:r>
      <w:r w:rsidR="001B0A68" w:rsidRPr="001B0A68">
        <w:rPr>
          <w:rFonts w:ascii="Times New Roman" w:hAnsi="Times New Roman" w:cs="Times New Roman"/>
          <w:sz w:val="24"/>
          <w:szCs w:val="24"/>
        </w:rPr>
        <w:t>in</w:t>
      </w:r>
      <w:r w:rsidR="007055D1" w:rsidRPr="001B0A68">
        <w:rPr>
          <w:rFonts w:ascii="Times New Roman" w:hAnsi="Times New Roman" w:cs="Times New Roman"/>
          <w:sz w:val="24"/>
          <w:szCs w:val="24"/>
        </w:rPr>
        <w:t>, gelir</w:t>
      </w:r>
      <w:r w:rsidR="005B7BCF">
        <w:rPr>
          <w:rFonts w:ascii="Times New Roman" w:hAnsi="Times New Roman" w:cs="Times New Roman"/>
          <w:sz w:val="24"/>
          <w:szCs w:val="24"/>
        </w:rPr>
        <w:t xml:space="preserve"> durumları</w:t>
      </w:r>
      <w:r w:rsidR="007055D1" w:rsidRPr="001B0A68">
        <w:rPr>
          <w:rFonts w:ascii="Times New Roman" w:hAnsi="Times New Roman" w:cs="Times New Roman"/>
          <w:sz w:val="24"/>
          <w:szCs w:val="24"/>
        </w:rPr>
        <w:t xml:space="preserve"> ile çevre sorunlarına yönelik tutumları a</w:t>
      </w:r>
      <w:r w:rsidR="001B0A68" w:rsidRPr="001B0A68">
        <w:rPr>
          <w:rFonts w:ascii="Times New Roman" w:hAnsi="Times New Roman" w:cs="Times New Roman"/>
          <w:sz w:val="24"/>
          <w:szCs w:val="24"/>
        </w:rPr>
        <w:t xml:space="preserve">rasındaki ilişkiyi incelemiş, </w:t>
      </w:r>
      <w:r w:rsidR="00483526">
        <w:rPr>
          <w:rFonts w:ascii="Times New Roman" w:hAnsi="Times New Roman" w:cs="Times New Roman"/>
          <w:sz w:val="24"/>
          <w:szCs w:val="24"/>
        </w:rPr>
        <w:t>orta gelirden bir miktar düşük olan ve orta gelirli aile grubuna gi</w:t>
      </w:r>
      <w:r w:rsidR="007055D1" w:rsidRPr="001B0A68">
        <w:rPr>
          <w:rFonts w:ascii="Times New Roman" w:hAnsi="Times New Roman" w:cs="Times New Roman"/>
          <w:sz w:val="24"/>
          <w:szCs w:val="24"/>
        </w:rPr>
        <w:t>ren öğrencilerin, düşük gelirlilerden daha olumlu tutum</w:t>
      </w:r>
      <w:r w:rsidR="00483526">
        <w:rPr>
          <w:rFonts w:ascii="Times New Roman" w:hAnsi="Times New Roman" w:cs="Times New Roman"/>
          <w:sz w:val="24"/>
          <w:szCs w:val="24"/>
        </w:rPr>
        <w:t>lar</w:t>
      </w:r>
      <w:r w:rsidR="007055D1" w:rsidRPr="001B0A68">
        <w:rPr>
          <w:rFonts w:ascii="Times New Roman" w:hAnsi="Times New Roman" w:cs="Times New Roman"/>
          <w:sz w:val="24"/>
          <w:szCs w:val="24"/>
        </w:rPr>
        <w:t xml:space="preserve"> geliştirdiklerini belirtmiştir. </w:t>
      </w:r>
      <w:r w:rsidR="006513D9" w:rsidRPr="001B0A68">
        <w:rPr>
          <w:rFonts w:ascii="Times New Roman" w:hAnsi="Times New Roman" w:cs="Times New Roman"/>
          <w:sz w:val="24"/>
          <w:szCs w:val="24"/>
        </w:rPr>
        <w:t xml:space="preserve">Köğce, Ünal ve Şahin (2009) </w:t>
      </w:r>
      <w:r w:rsidR="001B0A68" w:rsidRPr="001B0A68">
        <w:rPr>
          <w:rFonts w:ascii="Times New Roman" w:hAnsi="Times New Roman" w:cs="Times New Roman"/>
          <w:sz w:val="24"/>
          <w:szCs w:val="24"/>
        </w:rPr>
        <w:t xml:space="preserve">gerçekleştirdikleri </w:t>
      </w:r>
      <w:r w:rsidR="006513D9" w:rsidRPr="001B0A68">
        <w:rPr>
          <w:rFonts w:ascii="Times New Roman" w:hAnsi="Times New Roman" w:cs="Times New Roman"/>
          <w:sz w:val="24"/>
          <w:szCs w:val="24"/>
        </w:rPr>
        <w:t>çalışmalarında</w:t>
      </w:r>
      <w:r w:rsidR="00483526">
        <w:rPr>
          <w:rFonts w:ascii="Times New Roman" w:hAnsi="Times New Roman" w:cs="Times New Roman"/>
          <w:sz w:val="24"/>
          <w:szCs w:val="24"/>
        </w:rPr>
        <w:t xml:space="preserve"> araştırmaya katılan öğrencilerin </w:t>
      </w:r>
      <w:r w:rsidR="006513D9" w:rsidRPr="001B0A68">
        <w:rPr>
          <w:rFonts w:ascii="Times New Roman" w:hAnsi="Times New Roman" w:cs="Times New Roman"/>
          <w:sz w:val="24"/>
          <w:szCs w:val="24"/>
        </w:rPr>
        <w:t>çevre sorunlarına yönelik tutumlarını ve bu tutumların sosyo-ekonomik düzey</w:t>
      </w:r>
      <w:r w:rsidR="00E2445F">
        <w:rPr>
          <w:rFonts w:ascii="Times New Roman" w:hAnsi="Times New Roman" w:cs="Times New Roman"/>
          <w:sz w:val="24"/>
          <w:szCs w:val="24"/>
        </w:rPr>
        <w:t>lerin</w:t>
      </w:r>
      <w:r w:rsidR="006513D9" w:rsidRPr="001B0A68">
        <w:rPr>
          <w:rFonts w:ascii="Times New Roman" w:hAnsi="Times New Roman" w:cs="Times New Roman"/>
          <w:sz w:val="24"/>
          <w:szCs w:val="24"/>
        </w:rPr>
        <w:t>e göre de</w:t>
      </w:r>
      <w:r w:rsidR="001B0A68" w:rsidRPr="001B0A68">
        <w:rPr>
          <w:rFonts w:ascii="Times New Roman" w:hAnsi="Times New Roman" w:cs="Times New Roman"/>
          <w:sz w:val="24"/>
          <w:szCs w:val="24"/>
        </w:rPr>
        <w:t>ğişip değişmediğini incelemişlerdir</w:t>
      </w:r>
      <w:r w:rsidR="006513D9" w:rsidRPr="001B0A68">
        <w:rPr>
          <w:rFonts w:ascii="Times New Roman" w:hAnsi="Times New Roman" w:cs="Times New Roman"/>
          <w:sz w:val="24"/>
          <w:szCs w:val="24"/>
        </w:rPr>
        <w:t>. 12</w:t>
      </w:r>
      <w:r w:rsidR="00E2445F">
        <w:rPr>
          <w:rFonts w:ascii="Times New Roman" w:hAnsi="Times New Roman" w:cs="Times New Roman"/>
          <w:sz w:val="24"/>
          <w:szCs w:val="24"/>
        </w:rPr>
        <w:t>3 öğrencinin katılım gösterdiği</w:t>
      </w:r>
      <w:r w:rsidR="001B0A68" w:rsidRPr="001B0A68">
        <w:rPr>
          <w:rFonts w:ascii="Times New Roman" w:hAnsi="Times New Roman" w:cs="Times New Roman"/>
          <w:sz w:val="24"/>
          <w:szCs w:val="24"/>
        </w:rPr>
        <w:t xml:space="preserve"> çalışmalarında</w:t>
      </w:r>
      <w:r w:rsidR="006513D9" w:rsidRPr="001B0A68">
        <w:rPr>
          <w:rFonts w:ascii="Times New Roman" w:hAnsi="Times New Roman" w:cs="Times New Roman"/>
          <w:sz w:val="24"/>
          <w:szCs w:val="24"/>
        </w:rPr>
        <w:t>, öğrencilerin çevre sorunlarına yönelik bilgi düzeylerinin</w:t>
      </w:r>
      <w:r w:rsidR="00E2445F">
        <w:rPr>
          <w:rFonts w:ascii="Times New Roman" w:hAnsi="Times New Roman" w:cs="Times New Roman"/>
          <w:sz w:val="24"/>
          <w:szCs w:val="24"/>
        </w:rPr>
        <w:t xml:space="preserve"> var olduğu lakin tutumlarının orta düzeyde kaldığı sonucuna ulaşmışlardır.</w:t>
      </w:r>
      <w:r w:rsidR="006513D9" w:rsidRPr="001B0A68">
        <w:rPr>
          <w:rFonts w:ascii="Times New Roman" w:hAnsi="Times New Roman" w:cs="Times New Roman"/>
          <w:sz w:val="24"/>
          <w:szCs w:val="24"/>
        </w:rPr>
        <w:t xml:space="preserve"> </w:t>
      </w:r>
      <w:r w:rsidR="001B0A68" w:rsidRPr="001B0A68">
        <w:rPr>
          <w:rFonts w:ascii="Times New Roman" w:hAnsi="Times New Roman" w:cs="Times New Roman"/>
          <w:sz w:val="24"/>
          <w:szCs w:val="24"/>
        </w:rPr>
        <w:t xml:space="preserve">Arslan (2011)‟a göre </w:t>
      </w:r>
      <w:r w:rsidR="00E2445F">
        <w:rPr>
          <w:rFonts w:ascii="Times New Roman" w:hAnsi="Times New Roman" w:cs="Times New Roman"/>
          <w:sz w:val="24"/>
          <w:szCs w:val="24"/>
        </w:rPr>
        <w:t>“</w:t>
      </w:r>
      <w:r w:rsidR="001B0A68" w:rsidRPr="00E2445F">
        <w:rPr>
          <w:rFonts w:ascii="Times New Roman" w:hAnsi="Times New Roman" w:cs="Times New Roman"/>
          <w:i/>
          <w:sz w:val="24"/>
          <w:szCs w:val="24"/>
        </w:rPr>
        <w:t>ailelerin</w:t>
      </w:r>
      <w:r w:rsidR="00DD6D28" w:rsidRPr="00E2445F">
        <w:rPr>
          <w:rFonts w:ascii="Times New Roman" w:hAnsi="Times New Roman" w:cs="Times New Roman"/>
          <w:i/>
          <w:sz w:val="24"/>
          <w:szCs w:val="24"/>
        </w:rPr>
        <w:t xml:space="preserve"> sosyo-</w:t>
      </w:r>
      <w:r w:rsidR="001B0A68" w:rsidRPr="00E2445F">
        <w:rPr>
          <w:rFonts w:ascii="Times New Roman" w:hAnsi="Times New Roman" w:cs="Times New Roman"/>
          <w:i/>
          <w:sz w:val="24"/>
          <w:szCs w:val="24"/>
        </w:rPr>
        <w:t>ekonomik düzeyi arttıkça bireyler</w:t>
      </w:r>
      <w:r w:rsidR="00DD6D28" w:rsidRPr="00E2445F">
        <w:rPr>
          <w:rFonts w:ascii="Times New Roman" w:hAnsi="Times New Roman" w:cs="Times New Roman"/>
          <w:i/>
          <w:sz w:val="24"/>
          <w:szCs w:val="24"/>
        </w:rPr>
        <w:t xml:space="preserve"> daha fazla eğitsel faaliyete katılma imkanı bulmaktadır, ulaşılmak istenen olanaklara daha kolay sahip olmaktadır ve bu doğrultuda bireyler çevresine farklı bir bakış açısıyla yaklaşarak eleştirel düşünmeye hakim olmaktadırlar</w:t>
      </w:r>
      <w:r w:rsidR="00E2445F" w:rsidRPr="00E2445F">
        <w:rPr>
          <w:rFonts w:ascii="Times New Roman" w:hAnsi="Times New Roman" w:cs="Times New Roman"/>
          <w:i/>
          <w:sz w:val="24"/>
          <w:szCs w:val="24"/>
        </w:rPr>
        <w:t>”</w:t>
      </w:r>
      <w:r w:rsidR="00DD6D28" w:rsidRPr="001B0A68">
        <w:rPr>
          <w:rFonts w:ascii="Times New Roman" w:hAnsi="Times New Roman" w:cs="Times New Roman"/>
          <w:sz w:val="24"/>
          <w:szCs w:val="24"/>
        </w:rPr>
        <w:t>.</w:t>
      </w:r>
      <w:r w:rsidR="00DD6D28" w:rsidRPr="001B0A68">
        <w:t xml:space="preserve"> </w:t>
      </w:r>
    </w:p>
    <w:p w14:paraId="3BC372CD" w14:textId="1289E8BF" w:rsidR="00E23100" w:rsidRPr="00AA18C1" w:rsidRDefault="00E05CCB" w:rsidP="00E23100">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Araştırma verilerinde</w:t>
      </w:r>
      <w:r w:rsidRPr="003F2BCC">
        <w:rPr>
          <w:rFonts w:ascii="Times New Roman" w:hAnsi="Times New Roman" w:cs="Times New Roman"/>
          <w:sz w:val="24"/>
          <w:szCs w:val="24"/>
        </w:rPr>
        <w:t xml:space="preserve"> yapılan varyans </w:t>
      </w:r>
      <w:r w:rsidR="007D6FDC">
        <w:rPr>
          <w:rFonts w:ascii="Times New Roman" w:hAnsi="Times New Roman" w:cs="Times New Roman"/>
          <w:sz w:val="24"/>
          <w:szCs w:val="24"/>
        </w:rPr>
        <w:t>analiz sonuçları incelendiğinde</w:t>
      </w:r>
      <w:r>
        <w:rPr>
          <w:rFonts w:ascii="Times New Roman" w:hAnsi="Times New Roman" w:cs="Times New Roman"/>
          <w:sz w:val="24"/>
          <w:szCs w:val="24"/>
        </w:rPr>
        <w:t xml:space="preserve"> </w:t>
      </w:r>
      <w:r w:rsidRPr="003F2BCC">
        <w:rPr>
          <w:rFonts w:ascii="Times New Roman" w:hAnsi="Times New Roman" w:cs="Times New Roman"/>
          <w:sz w:val="24"/>
          <w:szCs w:val="24"/>
        </w:rPr>
        <w:t>çözüm oda</w:t>
      </w:r>
      <w:r>
        <w:rPr>
          <w:rFonts w:ascii="Times New Roman" w:hAnsi="Times New Roman" w:cs="Times New Roman"/>
          <w:sz w:val="24"/>
          <w:szCs w:val="24"/>
        </w:rPr>
        <w:t xml:space="preserve">klı yaklaşım düzeyleri </w:t>
      </w:r>
      <w:r w:rsidRPr="003F2BCC">
        <w:rPr>
          <w:rFonts w:ascii="Times New Roman" w:hAnsi="Times New Roman" w:cs="Times New Roman"/>
          <w:sz w:val="24"/>
          <w:szCs w:val="24"/>
        </w:rPr>
        <w:t>ve çevre sorunların</w:t>
      </w:r>
      <w:r w:rsidR="00DD0FC4">
        <w:rPr>
          <w:rFonts w:ascii="Times New Roman" w:hAnsi="Times New Roman" w:cs="Times New Roman"/>
          <w:sz w:val="24"/>
          <w:szCs w:val="24"/>
        </w:rPr>
        <w:t>a yönelik davranışları,</w:t>
      </w:r>
      <w:r>
        <w:rPr>
          <w:rFonts w:ascii="Times New Roman" w:hAnsi="Times New Roman" w:cs="Times New Roman"/>
          <w:sz w:val="24"/>
          <w:szCs w:val="24"/>
        </w:rPr>
        <w:t xml:space="preserve"> eğitim aldıkları okula </w:t>
      </w:r>
      <w:r w:rsidRPr="003F2BCC">
        <w:rPr>
          <w:rFonts w:ascii="Times New Roman" w:hAnsi="Times New Roman" w:cs="Times New Roman"/>
          <w:sz w:val="24"/>
          <w:szCs w:val="24"/>
        </w:rPr>
        <w:t>göre anlamlı</w:t>
      </w:r>
      <w:r>
        <w:rPr>
          <w:rFonts w:ascii="Times New Roman" w:hAnsi="Times New Roman" w:cs="Times New Roman"/>
          <w:sz w:val="24"/>
          <w:szCs w:val="24"/>
        </w:rPr>
        <w:t xml:space="preserve"> düzeyde farklılaşma göstermemektedir</w:t>
      </w:r>
      <w:r w:rsidRPr="003F2BCC">
        <w:rPr>
          <w:rFonts w:ascii="Times New Roman" w:hAnsi="Times New Roman" w:cs="Times New Roman"/>
          <w:sz w:val="24"/>
          <w:szCs w:val="24"/>
        </w:rPr>
        <w:t xml:space="preserve">. </w:t>
      </w:r>
      <w:r w:rsidR="001B0A68" w:rsidRPr="001B0A68">
        <w:rPr>
          <w:rFonts w:ascii="Times New Roman" w:hAnsi="Times New Roman" w:cs="Times New Roman"/>
          <w:sz w:val="24"/>
          <w:szCs w:val="24"/>
        </w:rPr>
        <w:t>Ercengiz ve diğerleri</w:t>
      </w:r>
      <w:r w:rsidR="00A87E11" w:rsidRPr="001B0A68">
        <w:rPr>
          <w:rFonts w:ascii="Times New Roman" w:hAnsi="Times New Roman" w:cs="Times New Roman"/>
          <w:sz w:val="24"/>
          <w:szCs w:val="24"/>
        </w:rPr>
        <w:t xml:space="preserve"> (2014) </w:t>
      </w:r>
      <w:r w:rsidR="00E2445F">
        <w:rPr>
          <w:rFonts w:ascii="Times New Roman" w:hAnsi="Times New Roman" w:cs="Times New Roman"/>
          <w:sz w:val="24"/>
          <w:szCs w:val="24"/>
        </w:rPr>
        <w:t xml:space="preserve">gerçekleştirdikleri </w:t>
      </w:r>
      <w:r w:rsidR="00A87E11" w:rsidRPr="001B0A68">
        <w:rPr>
          <w:rFonts w:ascii="Times New Roman" w:hAnsi="Times New Roman" w:cs="Times New Roman"/>
          <w:sz w:val="24"/>
          <w:szCs w:val="24"/>
        </w:rPr>
        <w:t>çalışmalarında öğretmen adaylarının çevre sorun</w:t>
      </w:r>
      <w:r w:rsidR="00E2445F">
        <w:rPr>
          <w:rFonts w:ascii="Times New Roman" w:hAnsi="Times New Roman" w:cs="Times New Roman"/>
          <w:sz w:val="24"/>
          <w:szCs w:val="24"/>
        </w:rPr>
        <w:t>larına yönelik duyarlılık seviyelerinin</w:t>
      </w:r>
      <w:r w:rsidR="001B0A68" w:rsidRPr="001B0A68">
        <w:rPr>
          <w:rFonts w:ascii="Times New Roman" w:hAnsi="Times New Roman" w:cs="Times New Roman"/>
          <w:sz w:val="24"/>
          <w:szCs w:val="24"/>
        </w:rPr>
        <w:t>,</w:t>
      </w:r>
      <w:r w:rsidR="00A87E11" w:rsidRPr="001B0A68">
        <w:rPr>
          <w:rFonts w:ascii="Times New Roman" w:hAnsi="Times New Roman" w:cs="Times New Roman"/>
          <w:sz w:val="24"/>
          <w:szCs w:val="24"/>
        </w:rPr>
        <w:t xml:space="preserve"> öğrenim </w:t>
      </w:r>
      <w:r w:rsidR="00E2445F">
        <w:rPr>
          <w:rFonts w:ascii="Times New Roman" w:hAnsi="Times New Roman" w:cs="Times New Roman"/>
          <w:sz w:val="24"/>
          <w:szCs w:val="24"/>
        </w:rPr>
        <w:t xml:space="preserve">aldıkları </w:t>
      </w:r>
      <w:r w:rsidR="00A87E11" w:rsidRPr="001B0A68">
        <w:rPr>
          <w:rFonts w:ascii="Times New Roman" w:hAnsi="Times New Roman" w:cs="Times New Roman"/>
          <w:sz w:val="24"/>
          <w:szCs w:val="24"/>
        </w:rPr>
        <w:t>lisans programlarına göre farklılaşmadığını ifade etmişlerdir.</w:t>
      </w:r>
      <w:r w:rsidR="00A87E11" w:rsidRPr="001B0A68">
        <w:t xml:space="preserve"> </w:t>
      </w:r>
      <w:r w:rsidR="001B0A68">
        <w:rPr>
          <w:rFonts w:ascii="Times New Roman" w:hAnsi="Times New Roman" w:cs="Times New Roman"/>
          <w:sz w:val="24"/>
          <w:szCs w:val="24"/>
        </w:rPr>
        <w:t xml:space="preserve">Bu bulgular çalışmamızı destekler niteliktedir. </w:t>
      </w:r>
      <w:r w:rsidR="00CE4599" w:rsidRPr="0041136C">
        <w:rPr>
          <w:rFonts w:ascii="Times New Roman" w:hAnsi="Times New Roman" w:cs="Times New Roman"/>
          <w:sz w:val="24"/>
          <w:szCs w:val="24"/>
        </w:rPr>
        <w:t>Maskan</w:t>
      </w:r>
      <w:r w:rsidR="0041136C" w:rsidRPr="0041136C">
        <w:rPr>
          <w:rFonts w:ascii="Times New Roman" w:hAnsi="Times New Roman" w:cs="Times New Roman"/>
          <w:sz w:val="24"/>
          <w:szCs w:val="24"/>
        </w:rPr>
        <w:t xml:space="preserve"> ve diğerleri (2006) </w:t>
      </w:r>
      <w:r w:rsidR="00E2445F">
        <w:rPr>
          <w:rFonts w:ascii="Times New Roman" w:hAnsi="Times New Roman" w:cs="Times New Roman"/>
          <w:sz w:val="24"/>
          <w:szCs w:val="24"/>
        </w:rPr>
        <w:t xml:space="preserve">gerçekleştirdikleri </w:t>
      </w:r>
      <w:r w:rsidR="00CE4599" w:rsidRPr="0041136C">
        <w:rPr>
          <w:rFonts w:ascii="Times New Roman" w:hAnsi="Times New Roman" w:cs="Times New Roman"/>
          <w:sz w:val="24"/>
          <w:szCs w:val="24"/>
        </w:rPr>
        <w:t xml:space="preserve">çalışmalarında, </w:t>
      </w:r>
      <w:r w:rsidR="00E2445F">
        <w:rPr>
          <w:rFonts w:ascii="Times New Roman" w:hAnsi="Times New Roman" w:cs="Times New Roman"/>
          <w:sz w:val="24"/>
          <w:szCs w:val="24"/>
        </w:rPr>
        <w:t xml:space="preserve">Türkiye’de öğretmen yetiştiren eğitim kurumlarının çevre eğitimine dair dersleri yeteri kadar vermediğine, çevreyle ilgili derslerin içeriğinin çevresel davranış geliştiricek biçimde düzenlenmediğini düşünmektedirler.  </w:t>
      </w:r>
      <w:r w:rsidR="007D6FDC" w:rsidRPr="006245D0">
        <w:rPr>
          <w:rFonts w:ascii="Times New Roman" w:hAnsi="Times New Roman" w:cs="Times New Roman"/>
          <w:sz w:val="24"/>
          <w:szCs w:val="24"/>
        </w:rPr>
        <w:t>Araştırma verilerinde yapılan varyans analiz sonuçları incelendiğinde çözüm odaklı yaklaşım düzeyleri ve çevre s</w:t>
      </w:r>
      <w:r w:rsidR="00DD0FC4">
        <w:rPr>
          <w:rFonts w:ascii="Times New Roman" w:hAnsi="Times New Roman" w:cs="Times New Roman"/>
          <w:sz w:val="24"/>
          <w:szCs w:val="24"/>
        </w:rPr>
        <w:t xml:space="preserve">orunlarına yönelik davranışları, </w:t>
      </w:r>
      <w:r w:rsidR="007D6FDC" w:rsidRPr="006245D0">
        <w:rPr>
          <w:rFonts w:ascii="Times New Roman" w:hAnsi="Times New Roman" w:cs="Times New Roman"/>
          <w:sz w:val="24"/>
          <w:szCs w:val="24"/>
        </w:rPr>
        <w:t xml:space="preserve">eğitimlerinde hangi düzeyde olduklarına göre anlamlı düzeyde farklılaşma görülmemiştir. </w:t>
      </w:r>
      <w:r w:rsidR="00AA18C1" w:rsidRPr="006245D0">
        <w:rPr>
          <w:rFonts w:ascii="Times New Roman" w:hAnsi="Times New Roman" w:cs="Times New Roman"/>
          <w:sz w:val="24"/>
          <w:szCs w:val="24"/>
        </w:rPr>
        <w:t>Akyol (2014), İlköğretim öğr</w:t>
      </w:r>
      <w:r w:rsidR="00213E76">
        <w:rPr>
          <w:rFonts w:ascii="Times New Roman" w:hAnsi="Times New Roman" w:cs="Times New Roman"/>
          <w:sz w:val="24"/>
          <w:szCs w:val="24"/>
        </w:rPr>
        <w:t>etmen adaylarının çevresel bilgi düzeyleri</w:t>
      </w:r>
      <w:r w:rsidR="00AA18C1" w:rsidRPr="006245D0">
        <w:rPr>
          <w:rFonts w:ascii="Times New Roman" w:hAnsi="Times New Roman" w:cs="Times New Roman"/>
          <w:sz w:val="24"/>
          <w:szCs w:val="24"/>
        </w:rPr>
        <w:t xml:space="preserve"> ve</w:t>
      </w:r>
      <w:r w:rsidR="00213E76">
        <w:rPr>
          <w:rFonts w:ascii="Times New Roman" w:hAnsi="Times New Roman" w:cs="Times New Roman"/>
          <w:sz w:val="24"/>
          <w:szCs w:val="24"/>
        </w:rPr>
        <w:t xml:space="preserve"> tutumları</w:t>
      </w:r>
      <w:r w:rsidR="006245D0" w:rsidRPr="006245D0">
        <w:rPr>
          <w:rFonts w:ascii="Times New Roman" w:hAnsi="Times New Roman" w:cs="Times New Roman"/>
          <w:sz w:val="24"/>
          <w:szCs w:val="24"/>
        </w:rPr>
        <w:t xml:space="preserve"> üzerine yaptığı çalışmaların</w:t>
      </w:r>
      <w:r w:rsidR="00AA18C1" w:rsidRPr="006245D0">
        <w:rPr>
          <w:rFonts w:ascii="Times New Roman" w:hAnsi="Times New Roman" w:cs="Times New Roman"/>
          <w:sz w:val="24"/>
          <w:szCs w:val="24"/>
        </w:rPr>
        <w:t>da, Güven</w:t>
      </w:r>
      <w:r w:rsidR="006245D0" w:rsidRPr="006245D0">
        <w:rPr>
          <w:rFonts w:ascii="Times New Roman" w:hAnsi="Times New Roman" w:cs="Times New Roman"/>
          <w:sz w:val="24"/>
          <w:szCs w:val="24"/>
        </w:rPr>
        <w:t xml:space="preserve"> ve diğerleri</w:t>
      </w:r>
      <w:r w:rsidR="00AA18C1" w:rsidRPr="006245D0">
        <w:rPr>
          <w:rFonts w:ascii="Times New Roman" w:hAnsi="Times New Roman" w:cs="Times New Roman"/>
          <w:sz w:val="24"/>
          <w:szCs w:val="24"/>
        </w:rPr>
        <w:t xml:space="preserve"> (2013), Fen bilgisi öğretmen adaylarının çevre sorunlarına yönelik tutumları ile sağlıklı </w:t>
      </w:r>
      <w:r w:rsidR="00213E76">
        <w:rPr>
          <w:rFonts w:ascii="Times New Roman" w:hAnsi="Times New Roman" w:cs="Times New Roman"/>
          <w:sz w:val="24"/>
          <w:szCs w:val="24"/>
        </w:rPr>
        <w:t xml:space="preserve">bir </w:t>
      </w:r>
      <w:r w:rsidR="00AA18C1" w:rsidRPr="006245D0">
        <w:rPr>
          <w:rFonts w:ascii="Times New Roman" w:hAnsi="Times New Roman" w:cs="Times New Roman"/>
          <w:sz w:val="24"/>
          <w:szCs w:val="24"/>
        </w:rPr>
        <w:t xml:space="preserve">yaşama yönelik tutumlarının değerlendirilmesini </w:t>
      </w:r>
      <w:r w:rsidR="00213E76">
        <w:rPr>
          <w:rFonts w:ascii="Times New Roman" w:hAnsi="Times New Roman" w:cs="Times New Roman"/>
          <w:sz w:val="24"/>
          <w:szCs w:val="24"/>
        </w:rPr>
        <w:t xml:space="preserve">inceledikleri </w:t>
      </w:r>
      <w:r w:rsidR="00AA18C1" w:rsidRPr="006245D0">
        <w:rPr>
          <w:rFonts w:ascii="Times New Roman" w:hAnsi="Times New Roman" w:cs="Times New Roman"/>
          <w:sz w:val="24"/>
          <w:szCs w:val="24"/>
        </w:rPr>
        <w:t xml:space="preserve">çalışmalarında, Özgen (2012) ise, Öğretmen adaylarının çevre sorunlarına yönelik tutumlarını incelediği çalışmasında, öğretmen adaylarının çevre sorunlarına yönelik tutumlarının </w:t>
      </w:r>
      <w:r w:rsidR="00213E76">
        <w:rPr>
          <w:rFonts w:ascii="Times New Roman" w:hAnsi="Times New Roman" w:cs="Times New Roman"/>
          <w:sz w:val="24"/>
          <w:szCs w:val="24"/>
        </w:rPr>
        <w:t xml:space="preserve">aldıkları </w:t>
      </w:r>
      <w:r w:rsidR="00AA18C1" w:rsidRPr="006245D0">
        <w:rPr>
          <w:rFonts w:ascii="Times New Roman" w:hAnsi="Times New Roman" w:cs="Times New Roman"/>
          <w:sz w:val="24"/>
          <w:szCs w:val="24"/>
        </w:rPr>
        <w:t xml:space="preserve">eğitim düzeylerine göre </w:t>
      </w:r>
      <w:r w:rsidR="00AA18C1" w:rsidRPr="006245D0">
        <w:rPr>
          <w:rFonts w:ascii="Times New Roman" w:hAnsi="Times New Roman" w:cs="Times New Roman"/>
          <w:sz w:val="24"/>
          <w:szCs w:val="24"/>
        </w:rPr>
        <w:lastRenderedPageBreak/>
        <w:t xml:space="preserve">farklılaşmadığını belirtmişlerdir. </w:t>
      </w:r>
      <w:r w:rsidR="00213E76">
        <w:rPr>
          <w:rFonts w:ascii="Times New Roman" w:hAnsi="Times New Roman" w:cs="Times New Roman"/>
          <w:sz w:val="24"/>
          <w:szCs w:val="24"/>
        </w:rPr>
        <w:t xml:space="preserve">Bu araştırmalardan hareketle bizim çalışmamızın sonuçları ile benzerlik taşıdıkları görülmektedir. </w:t>
      </w:r>
      <w:r w:rsidR="007D6FDC" w:rsidRPr="007B23D7">
        <w:rPr>
          <w:rFonts w:ascii="Times New Roman" w:hAnsi="Times New Roman" w:cs="Times New Roman"/>
          <w:sz w:val="24"/>
          <w:szCs w:val="24"/>
        </w:rPr>
        <w:t xml:space="preserve">Yapılan varyans analiz sonuçları incelendiğinde </w:t>
      </w:r>
      <w:r w:rsidR="00DD0FC4">
        <w:rPr>
          <w:rFonts w:ascii="Times New Roman" w:hAnsi="Times New Roman" w:cs="Times New Roman"/>
          <w:sz w:val="24"/>
          <w:szCs w:val="24"/>
        </w:rPr>
        <w:t>çözüm odaklı yaklaşım düzeyleri</w:t>
      </w:r>
      <w:r w:rsidR="007D6FDC" w:rsidRPr="007B23D7">
        <w:rPr>
          <w:rFonts w:ascii="Times New Roman" w:hAnsi="Times New Roman" w:cs="Times New Roman"/>
          <w:sz w:val="24"/>
          <w:szCs w:val="24"/>
        </w:rPr>
        <w:t xml:space="preserve"> ve çevre sorunlarına yönelik davranışları</w:t>
      </w:r>
      <w:r w:rsidR="00DD0FC4">
        <w:rPr>
          <w:rFonts w:ascii="Times New Roman" w:hAnsi="Times New Roman" w:cs="Times New Roman"/>
          <w:sz w:val="24"/>
          <w:szCs w:val="24"/>
        </w:rPr>
        <w:t>,</w:t>
      </w:r>
      <w:r w:rsidR="007D6FDC" w:rsidRPr="007B23D7">
        <w:rPr>
          <w:rFonts w:ascii="Times New Roman" w:hAnsi="Times New Roman" w:cs="Times New Roman"/>
          <w:sz w:val="24"/>
          <w:szCs w:val="24"/>
        </w:rPr>
        <w:t xml:space="preserve"> eğitimlerinde hangi sınıf düzeyinde olduklarına göre anlamlı düzeyde farklılaşma görülmemektedir. </w:t>
      </w:r>
      <w:r w:rsidR="00AA18C1" w:rsidRPr="007B23D7">
        <w:rPr>
          <w:rFonts w:ascii="Times New Roman" w:hAnsi="Times New Roman" w:cs="Times New Roman"/>
          <w:sz w:val="24"/>
          <w:szCs w:val="24"/>
        </w:rPr>
        <w:t>Şahin ve Doğu (2018)</w:t>
      </w:r>
      <w:r w:rsidR="00B502AC">
        <w:rPr>
          <w:rFonts w:ascii="Times New Roman" w:hAnsi="Times New Roman" w:cs="Times New Roman"/>
          <w:sz w:val="24"/>
          <w:szCs w:val="24"/>
        </w:rPr>
        <w:t>,</w:t>
      </w:r>
      <w:r w:rsidR="00AA18C1" w:rsidRPr="007B23D7">
        <w:rPr>
          <w:rFonts w:ascii="Times New Roman" w:hAnsi="Times New Roman" w:cs="Times New Roman"/>
          <w:sz w:val="24"/>
          <w:szCs w:val="24"/>
        </w:rPr>
        <w:t xml:space="preserve"> Okul Öncesi Öğretmen Adaylarının Çevre Sorunlarına İlişkin Tutum ve Davranışlarının İncelenmesi’ne yönelik</w:t>
      </w:r>
      <w:r w:rsidR="00B502AC">
        <w:rPr>
          <w:rFonts w:ascii="Times New Roman" w:hAnsi="Times New Roman" w:cs="Times New Roman"/>
          <w:sz w:val="24"/>
          <w:szCs w:val="24"/>
        </w:rPr>
        <w:t xml:space="preserve"> gerçekleştirdikleri</w:t>
      </w:r>
      <w:r w:rsidR="00AA18C1" w:rsidRPr="007B23D7">
        <w:rPr>
          <w:rFonts w:ascii="Times New Roman" w:hAnsi="Times New Roman" w:cs="Times New Roman"/>
          <w:sz w:val="24"/>
          <w:szCs w:val="24"/>
        </w:rPr>
        <w:t xml:space="preserve"> araştırma</w:t>
      </w:r>
      <w:r w:rsidR="00B502AC">
        <w:rPr>
          <w:rFonts w:ascii="Times New Roman" w:hAnsi="Times New Roman" w:cs="Times New Roman"/>
          <w:sz w:val="24"/>
          <w:szCs w:val="24"/>
        </w:rPr>
        <w:t>ların</w:t>
      </w:r>
      <w:r w:rsidR="00AA18C1" w:rsidRPr="007B23D7">
        <w:rPr>
          <w:rFonts w:ascii="Times New Roman" w:hAnsi="Times New Roman" w:cs="Times New Roman"/>
          <w:sz w:val="24"/>
          <w:szCs w:val="24"/>
        </w:rPr>
        <w:t>da, okul öncesi öğretmen adaylarının çevre sorunlarına yönelik tutum puanları</w:t>
      </w:r>
      <w:r w:rsidR="00B502AC">
        <w:rPr>
          <w:rFonts w:ascii="Times New Roman" w:hAnsi="Times New Roman" w:cs="Times New Roman"/>
          <w:sz w:val="24"/>
          <w:szCs w:val="24"/>
        </w:rPr>
        <w:t>nın okudukları sınıf düzeylerine</w:t>
      </w:r>
      <w:r w:rsidR="00AA18C1" w:rsidRPr="007B23D7">
        <w:rPr>
          <w:rFonts w:ascii="Times New Roman" w:hAnsi="Times New Roman" w:cs="Times New Roman"/>
          <w:sz w:val="24"/>
          <w:szCs w:val="24"/>
        </w:rPr>
        <w:t xml:space="preserve"> göre an</w:t>
      </w:r>
      <w:r w:rsidR="00B502AC">
        <w:rPr>
          <w:rFonts w:ascii="Times New Roman" w:hAnsi="Times New Roman" w:cs="Times New Roman"/>
          <w:sz w:val="24"/>
          <w:szCs w:val="24"/>
        </w:rPr>
        <w:t>lamlı bir farklılık göstermediklerini</w:t>
      </w:r>
      <w:r w:rsidR="00AA18C1" w:rsidRPr="007B23D7">
        <w:rPr>
          <w:rFonts w:ascii="Times New Roman" w:hAnsi="Times New Roman" w:cs="Times New Roman"/>
          <w:sz w:val="24"/>
          <w:szCs w:val="24"/>
        </w:rPr>
        <w:t xml:space="preserve"> belirtilmiştir. Bu araştırma bulgularımızı destekler niteliktedir. Yücel ve Özkan (2018) </w:t>
      </w:r>
      <w:r w:rsidR="007B23D7" w:rsidRPr="007B23D7">
        <w:rPr>
          <w:rFonts w:ascii="Times New Roman" w:hAnsi="Times New Roman" w:cs="Times New Roman"/>
          <w:sz w:val="24"/>
          <w:szCs w:val="24"/>
        </w:rPr>
        <w:t>çalışmalarında</w:t>
      </w:r>
      <w:r w:rsidR="00AA18C1" w:rsidRPr="007B23D7">
        <w:rPr>
          <w:rFonts w:ascii="Times New Roman" w:hAnsi="Times New Roman" w:cs="Times New Roman"/>
          <w:sz w:val="24"/>
          <w:szCs w:val="24"/>
        </w:rPr>
        <w:t xml:space="preserve">, katılımcıların </w:t>
      </w:r>
      <w:r w:rsidR="00B502AC">
        <w:rPr>
          <w:rFonts w:ascii="Times New Roman" w:hAnsi="Times New Roman" w:cs="Times New Roman"/>
          <w:sz w:val="24"/>
          <w:szCs w:val="24"/>
        </w:rPr>
        <w:t xml:space="preserve">sınıf düzeylerinin artmasıyla birlikte çevre sorunları algısında gelişim gösterdiklerini, ancak aldıkları bireysel önlemler ve ve çevre sorunlarının sonuçlarına dair yeterli düzeye ulaşamadıkları bilgisini paylaşmıştır. </w:t>
      </w:r>
      <w:r w:rsidR="00950944" w:rsidRPr="007B23D7">
        <w:rPr>
          <w:rFonts w:ascii="Times New Roman" w:hAnsi="Times New Roman" w:cs="Times New Roman"/>
          <w:sz w:val="24"/>
          <w:szCs w:val="24"/>
        </w:rPr>
        <w:t>Koc ve Kuvac (2016)</w:t>
      </w:r>
      <w:r w:rsidR="00B502AC">
        <w:rPr>
          <w:rFonts w:ascii="Times New Roman" w:hAnsi="Times New Roman" w:cs="Times New Roman"/>
          <w:sz w:val="24"/>
          <w:szCs w:val="24"/>
        </w:rPr>
        <w:t>’da gerçekleştirdikleri</w:t>
      </w:r>
      <w:r w:rsidR="00950944" w:rsidRPr="007B23D7">
        <w:rPr>
          <w:rFonts w:ascii="Times New Roman" w:hAnsi="Times New Roman" w:cs="Times New Roman"/>
          <w:sz w:val="24"/>
          <w:szCs w:val="24"/>
        </w:rPr>
        <w:t xml:space="preserve"> çalışma</w:t>
      </w:r>
      <w:r w:rsidR="007B23D7" w:rsidRPr="007B23D7">
        <w:rPr>
          <w:rFonts w:ascii="Times New Roman" w:hAnsi="Times New Roman" w:cs="Times New Roman"/>
          <w:sz w:val="24"/>
          <w:szCs w:val="24"/>
        </w:rPr>
        <w:t>ların</w:t>
      </w:r>
      <w:r w:rsidR="00950944" w:rsidRPr="007B23D7">
        <w:rPr>
          <w:rFonts w:ascii="Times New Roman" w:hAnsi="Times New Roman" w:cs="Times New Roman"/>
          <w:sz w:val="24"/>
          <w:szCs w:val="24"/>
        </w:rPr>
        <w:t xml:space="preserve">da son sınıf öğrencilerinin </w:t>
      </w:r>
      <w:r w:rsidR="00B502AC">
        <w:rPr>
          <w:rFonts w:ascii="Times New Roman" w:hAnsi="Times New Roman" w:cs="Times New Roman"/>
          <w:sz w:val="24"/>
          <w:szCs w:val="24"/>
        </w:rPr>
        <w:t xml:space="preserve">küçük sınıf öğrencilerine oranla </w:t>
      </w:r>
      <w:r w:rsidR="00950944" w:rsidRPr="007B23D7">
        <w:rPr>
          <w:rFonts w:ascii="Times New Roman" w:hAnsi="Times New Roman" w:cs="Times New Roman"/>
          <w:sz w:val="24"/>
          <w:szCs w:val="24"/>
        </w:rPr>
        <w:t>çevreye yönelik tutumlarını</w:t>
      </w:r>
      <w:r w:rsidR="007B23D7" w:rsidRPr="007B23D7">
        <w:rPr>
          <w:rFonts w:ascii="Times New Roman" w:hAnsi="Times New Roman" w:cs="Times New Roman"/>
          <w:sz w:val="24"/>
          <w:szCs w:val="24"/>
        </w:rPr>
        <w:t>n daha olumlu olduğunu vurgulamışlardır</w:t>
      </w:r>
      <w:r w:rsidR="00950944" w:rsidRPr="007B23D7">
        <w:rPr>
          <w:rFonts w:ascii="Times New Roman" w:hAnsi="Times New Roman" w:cs="Times New Roman"/>
          <w:sz w:val="24"/>
          <w:szCs w:val="24"/>
        </w:rPr>
        <w:t xml:space="preserve">. </w:t>
      </w:r>
    </w:p>
    <w:p w14:paraId="4A117D6E" w14:textId="0E388540" w:rsidR="007D6FDC" w:rsidRPr="00253479" w:rsidRDefault="007D6FDC" w:rsidP="00253479">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Analiz sonuçları incelendiğinde, öğrencilerin çözüm odaklı yaklaşım düzeyleri ve çevre s</w:t>
      </w:r>
      <w:r w:rsidR="00DD0FC4">
        <w:rPr>
          <w:rFonts w:ascii="Times New Roman" w:hAnsi="Times New Roman" w:cs="Times New Roman"/>
          <w:sz w:val="24"/>
          <w:szCs w:val="24"/>
        </w:rPr>
        <w:t xml:space="preserve">orunlarına yönelik davranışları, </w:t>
      </w:r>
      <w:r>
        <w:rPr>
          <w:rFonts w:ascii="Times New Roman" w:hAnsi="Times New Roman" w:cs="Times New Roman"/>
          <w:sz w:val="24"/>
          <w:szCs w:val="24"/>
        </w:rPr>
        <w:t xml:space="preserve">eğitim aldıkları bölümden memnuniyet düzeylerine göre anlamlı düzeyde farklılık görülmemektedir. </w:t>
      </w:r>
      <w:r w:rsidR="00A87E11" w:rsidRPr="00253479">
        <w:rPr>
          <w:rFonts w:ascii="Times New Roman" w:hAnsi="Times New Roman" w:cs="Times New Roman"/>
          <w:sz w:val="24"/>
          <w:szCs w:val="24"/>
        </w:rPr>
        <w:t>Gürbüz ve Kışoğlu (2007) çalışma</w:t>
      </w:r>
      <w:r w:rsidR="00253479" w:rsidRPr="00253479">
        <w:rPr>
          <w:rFonts w:ascii="Times New Roman" w:hAnsi="Times New Roman" w:cs="Times New Roman"/>
          <w:sz w:val="24"/>
          <w:szCs w:val="24"/>
        </w:rPr>
        <w:t>ların</w:t>
      </w:r>
      <w:r w:rsidR="00A87E11" w:rsidRPr="00253479">
        <w:rPr>
          <w:rFonts w:ascii="Times New Roman" w:hAnsi="Times New Roman" w:cs="Times New Roman"/>
          <w:sz w:val="24"/>
          <w:szCs w:val="24"/>
        </w:rPr>
        <w:t>da</w:t>
      </w:r>
      <w:r w:rsidR="00253479" w:rsidRPr="00253479">
        <w:rPr>
          <w:rFonts w:ascii="Times New Roman" w:hAnsi="Times New Roman" w:cs="Times New Roman"/>
          <w:sz w:val="24"/>
          <w:szCs w:val="24"/>
        </w:rPr>
        <w:t>, biyoloji b</w:t>
      </w:r>
      <w:r w:rsidR="00A87E11" w:rsidRPr="00253479">
        <w:rPr>
          <w:rFonts w:ascii="Times New Roman" w:hAnsi="Times New Roman" w:cs="Times New Roman"/>
          <w:sz w:val="24"/>
          <w:szCs w:val="24"/>
        </w:rPr>
        <w:t>ölümü son sınıf</w:t>
      </w:r>
      <w:r w:rsidR="002941AE">
        <w:rPr>
          <w:rFonts w:ascii="Times New Roman" w:hAnsi="Times New Roman" w:cs="Times New Roman"/>
          <w:sz w:val="24"/>
          <w:szCs w:val="24"/>
        </w:rPr>
        <w:t>ta eğitim alan</w:t>
      </w:r>
      <w:r w:rsidR="00A87E11" w:rsidRPr="00253479">
        <w:rPr>
          <w:rFonts w:ascii="Times New Roman" w:hAnsi="Times New Roman" w:cs="Times New Roman"/>
          <w:sz w:val="24"/>
          <w:szCs w:val="24"/>
        </w:rPr>
        <w:t xml:space="preserve"> öğrencilerinin çoğunluğu</w:t>
      </w:r>
      <w:r w:rsidR="00253479" w:rsidRPr="00253479">
        <w:rPr>
          <w:rFonts w:ascii="Times New Roman" w:hAnsi="Times New Roman" w:cs="Times New Roman"/>
          <w:sz w:val="24"/>
          <w:szCs w:val="24"/>
        </w:rPr>
        <w:t>nun</w:t>
      </w:r>
      <w:r w:rsidR="00A87E11" w:rsidRPr="00253479">
        <w:rPr>
          <w:rFonts w:ascii="Times New Roman" w:hAnsi="Times New Roman" w:cs="Times New Roman"/>
          <w:sz w:val="24"/>
          <w:szCs w:val="24"/>
        </w:rPr>
        <w:t xml:space="preserve"> çevre </w:t>
      </w:r>
      <w:r w:rsidR="002941AE">
        <w:rPr>
          <w:rFonts w:ascii="Times New Roman" w:hAnsi="Times New Roman" w:cs="Times New Roman"/>
          <w:sz w:val="24"/>
          <w:szCs w:val="24"/>
        </w:rPr>
        <w:t>ile ilgili dersleri yeterli bulmadıklarını</w:t>
      </w:r>
      <w:r w:rsidR="00A87E11" w:rsidRPr="00253479">
        <w:rPr>
          <w:rFonts w:ascii="Times New Roman" w:hAnsi="Times New Roman" w:cs="Times New Roman"/>
          <w:sz w:val="24"/>
          <w:szCs w:val="24"/>
        </w:rPr>
        <w:t xml:space="preserve"> ve derslerde çevreye karşı olumlu tutum ve davranış değişikliği oluşturacak öğretim </w:t>
      </w:r>
      <w:r w:rsidR="002941AE">
        <w:rPr>
          <w:rFonts w:ascii="Times New Roman" w:hAnsi="Times New Roman" w:cs="Times New Roman"/>
          <w:sz w:val="24"/>
          <w:szCs w:val="24"/>
        </w:rPr>
        <w:t xml:space="preserve">teknik ve </w:t>
      </w:r>
      <w:r w:rsidR="00A87E11" w:rsidRPr="00253479">
        <w:rPr>
          <w:rFonts w:ascii="Times New Roman" w:hAnsi="Times New Roman" w:cs="Times New Roman"/>
          <w:sz w:val="24"/>
          <w:szCs w:val="24"/>
        </w:rPr>
        <w:t>yöntemlerine yer verilmediğini belirtmişlerdir.</w:t>
      </w:r>
      <w:r w:rsidR="00253479">
        <w:rPr>
          <w:rFonts w:ascii="Times New Roman" w:hAnsi="Times New Roman" w:cs="Times New Roman"/>
          <w:color w:val="FF0000"/>
          <w:sz w:val="24"/>
          <w:szCs w:val="24"/>
        </w:rPr>
        <w:t xml:space="preserve"> </w:t>
      </w:r>
      <w:r w:rsidR="00253479" w:rsidRPr="00253479">
        <w:rPr>
          <w:rFonts w:ascii="Times New Roman" w:hAnsi="Times New Roman" w:cs="Times New Roman"/>
          <w:sz w:val="24"/>
          <w:szCs w:val="24"/>
        </w:rPr>
        <w:t>Bu bulgular araştırmamızı destekler niteliktedir.</w:t>
      </w:r>
    </w:p>
    <w:p w14:paraId="424F52A4" w14:textId="6DCE88F4" w:rsidR="00E23100" w:rsidRPr="00501CA3" w:rsidRDefault="007D6FDC" w:rsidP="00501CA3">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Analiz sonuçları incelendiğinde, öğrencilerin çözüm odaklı yaklaşım düzeyleri ve çevre sorunlarına yönelik davranışları</w:t>
      </w:r>
      <w:r w:rsidR="00DD0FC4">
        <w:rPr>
          <w:rFonts w:ascii="Times New Roman" w:hAnsi="Times New Roman" w:cs="Times New Roman"/>
          <w:sz w:val="24"/>
          <w:szCs w:val="24"/>
        </w:rPr>
        <w:t>,</w:t>
      </w:r>
      <w:r>
        <w:rPr>
          <w:rFonts w:ascii="Times New Roman" w:hAnsi="Times New Roman" w:cs="Times New Roman"/>
          <w:sz w:val="24"/>
          <w:szCs w:val="24"/>
        </w:rPr>
        <w:t xml:space="preserve"> </w:t>
      </w:r>
      <w:r w:rsidR="00253479">
        <w:rPr>
          <w:rFonts w:ascii="Times New Roman" w:hAnsi="Times New Roman" w:cs="Times New Roman"/>
          <w:sz w:val="24"/>
          <w:szCs w:val="24"/>
        </w:rPr>
        <w:t xml:space="preserve">çevreyle ilgili aldıkları </w:t>
      </w:r>
      <w:r>
        <w:rPr>
          <w:rFonts w:ascii="Times New Roman" w:hAnsi="Times New Roman" w:cs="Times New Roman"/>
          <w:sz w:val="24"/>
          <w:szCs w:val="24"/>
        </w:rPr>
        <w:t>eğitimlere göre</w:t>
      </w:r>
      <w:r w:rsidR="00DD0FC4">
        <w:rPr>
          <w:rFonts w:ascii="Times New Roman" w:hAnsi="Times New Roman" w:cs="Times New Roman"/>
          <w:sz w:val="24"/>
          <w:szCs w:val="24"/>
        </w:rPr>
        <w:t xml:space="preserve"> anlamlı düzeyde farklılık göter</w:t>
      </w:r>
      <w:r>
        <w:rPr>
          <w:rFonts w:ascii="Times New Roman" w:hAnsi="Times New Roman" w:cs="Times New Roman"/>
          <w:sz w:val="24"/>
          <w:szCs w:val="24"/>
        </w:rPr>
        <w:t xml:space="preserve">memiştir. </w:t>
      </w:r>
      <w:r w:rsidR="00501CA3" w:rsidRPr="00CC0869">
        <w:rPr>
          <w:rFonts w:ascii="Times New Roman" w:hAnsi="Times New Roman" w:cs="Times New Roman"/>
          <w:sz w:val="24"/>
          <w:szCs w:val="24"/>
        </w:rPr>
        <w:t>Gökçeli</w:t>
      </w:r>
      <w:r w:rsidR="00CC0869" w:rsidRPr="00CC0869">
        <w:rPr>
          <w:rFonts w:ascii="Times New Roman" w:hAnsi="Times New Roman" w:cs="Times New Roman"/>
          <w:sz w:val="24"/>
          <w:szCs w:val="24"/>
        </w:rPr>
        <w:t xml:space="preserve"> ve diğerleri (2015), okul öncesi öğretmenlerinin çevre sorunlarına yönelik davranışlarının i</w:t>
      </w:r>
      <w:r w:rsidR="00501CA3" w:rsidRPr="00CC0869">
        <w:rPr>
          <w:rFonts w:ascii="Times New Roman" w:hAnsi="Times New Roman" w:cs="Times New Roman"/>
          <w:sz w:val="24"/>
          <w:szCs w:val="24"/>
        </w:rPr>
        <w:t xml:space="preserve">ncelenmesi’ni konu aldıkları araştırmalarında, </w:t>
      </w:r>
      <w:r w:rsidR="00B974EA">
        <w:rPr>
          <w:rFonts w:ascii="Times New Roman" w:hAnsi="Times New Roman" w:cs="Times New Roman"/>
          <w:sz w:val="24"/>
          <w:szCs w:val="24"/>
        </w:rPr>
        <w:t xml:space="preserve">öğretmenlerin çevreyle ilgili aldıkları eğitimlerin, çevre sorunlarına dair farkındalıklarını ve duyarlılıklarını arttırdığı yönünde kazanımlar elde ettirdiklerini belirtmişlerdir. </w:t>
      </w:r>
      <w:r w:rsidR="00501CA3" w:rsidRPr="00CC0869">
        <w:rPr>
          <w:rFonts w:ascii="Times New Roman" w:hAnsi="Times New Roman" w:cs="Times New Roman"/>
          <w:sz w:val="24"/>
          <w:szCs w:val="24"/>
        </w:rPr>
        <w:t>Güler (2009)</w:t>
      </w:r>
      <w:r w:rsidR="00B974EA">
        <w:rPr>
          <w:rFonts w:ascii="Times New Roman" w:hAnsi="Times New Roman" w:cs="Times New Roman"/>
          <w:sz w:val="24"/>
          <w:szCs w:val="24"/>
        </w:rPr>
        <w:t>,</w:t>
      </w:r>
      <w:r w:rsidR="00501CA3" w:rsidRPr="00CC0869">
        <w:rPr>
          <w:rFonts w:ascii="Times New Roman" w:hAnsi="Times New Roman" w:cs="Times New Roman"/>
          <w:sz w:val="24"/>
          <w:szCs w:val="24"/>
        </w:rPr>
        <w:t xml:space="preserve"> </w:t>
      </w:r>
      <w:r w:rsidR="00B974EA">
        <w:rPr>
          <w:rFonts w:ascii="Times New Roman" w:hAnsi="Times New Roman" w:cs="Times New Roman"/>
          <w:sz w:val="24"/>
          <w:szCs w:val="24"/>
        </w:rPr>
        <w:t xml:space="preserve">öğretmen adaylarından ekolojik temelli çevre eğitimine katılanların, eğitim sonucunda çevrenin korunmasıyla ilgili fikirlerinin olumlu yönde etkilendiği ve bu bilgilerle deneyimleri yakınları ve öğrencileriyle paylaştıkları bilgisini elde etmiştir. </w:t>
      </w:r>
    </w:p>
    <w:p w14:paraId="2D2E41A1" w14:textId="54318DA1" w:rsidR="007D6FDC" w:rsidRPr="00A87E11" w:rsidRDefault="007D6FDC" w:rsidP="00A87E11">
      <w:pPr>
        <w:autoSpaceDE w:val="0"/>
        <w:autoSpaceDN w:val="0"/>
        <w:adjustRightInd w:val="0"/>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Analiz sonuçları incelendiğinde, öğrencilerin çözüm odaklı yaklaşım düzeyleri  ve çevre sorunlarına yö</w:t>
      </w:r>
      <w:r w:rsidR="00DD0FC4">
        <w:rPr>
          <w:rFonts w:ascii="Times New Roman" w:hAnsi="Times New Roman" w:cs="Times New Roman"/>
          <w:sz w:val="24"/>
          <w:szCs w:val="24"/>
        </w:rPr>
        <w:t xml:space="preserve">nelik davranışlarında, </w:t>
      </w:r>
      <w:r>
        <w:rPr>
          <w:rFonts w:ascii="Times New Roman" w:hAnsi="Times New Roman" w:cs="Times New Roman"/>
          <w:sz w:val="24"/>
          <w:szCs w:val="24"/>
        </w:rPr>
        <w:t xml:space="preserve">çevreyle ilgili sivil toplum kuruluşlarına üye olup olmamalarına göre anlamlı düzeyde farklılık görülmemiştir. </w:t>
      </w:r>
      <w:r w:rsidR="00501CA3" w:rsidRPr="00742A34">
        <w:rPr>
          <w:rFonts w:ascii="Times New Roman" w:hAnsi="Times New Roman" w:cs="Times New Roman"/>
          <w:sz w:val="24"/>
          <w:szCs w:val="24"/>
        </w:rPr>
        <w:t>Öcal (2013) çalışma</w:t>
      </w:r>
      <w:r w:rsidR="00742A34" w:rsidRPr="00742A34">
        <w:rPr>
          <w:rFonts w:ascii="Times New Roman" w:hAnsi="Times New Roman" w:cs="Times New Roman"/>
          <w:sz w:val="24"/>
          <w:szCs w:val="24"/>
        </w:rPr>
        <w:t xml:space="preserve">sında, </w:t>
      </w:r>
      <w:r w:rsidR="003055D0">
        <w:rPr>
          <w:rFonts w:ascii="Times New Roman" w:hAnsi="Times New Roman" w:cs="Times New Roman"/>
          <w:sz w:val="24"/>
          <w:szCs w:val="24"/>
        </w:rPr>
        <w:t xml:space="preserve">çevre </w:t>
      </w:r>
      <w:r w:rsidR="003055D0">
        <w:rPr>
          <w:rFonts w:ascii="Times New Roman" w:hAnsi="Times New Roman" w:cs="Times New Roman"/>
          <w:sz w:val="24"/>
          <w:szCs w:val="24"/>
        </w:rPr>
        <w:lastRenderedPageBreak/>
        <w:t xml:space="preserve">konularına duyarlı olan öğrencilerin tutum puanlarının </w:t>
      </w:r>
      <w:r w:rsidR="00501CA3" w:rsidRPr="00742A34">
        <w:rPr>
          <w:rFonts w:ascii="Times New Roman" w:hAnsi="Times New Roman" w:cs="Times New Roman"/>
          <w:sz w:val="24"/>
          <w:szCs w:val="24"/>
        </w:rPr>
        <w:t>çevre konularıyla ilgilenme düzeylerine göre anlamlı derecede farklılaştığını belirtmiştir.</w:t>
      </w:r>
      <w:r w:rsidR="00742A34">
        <w:t xml:space="preserve"> </w:t>
      </w:r>
      <w:r w:rsidR="00742A34">
        <w:rPr>
          <w:rFonts w:ascii="Times New Roman" w:hAnsi="Times New Roman" w:cs="Times New Roman"/>
          <w:sz w:val="24"/>
          <w:szCs w:val="24"/>
        </w:rPr>
        <w:t xml:space="preserve">Tamam </w:t>
      </w:r>
      <w:r w:rsidR="00742A34" w:rsidRPr="00742A34">
        <w:rPr>
          <w:rFonts w:ascii="Times New Roman" w:hAnsi="Times New Roman" w:cs="Times New Roman"/>
          <w:sz w:val="24"/>
          <w:szCs w:val="24"/>
        </w:rPr>
        <w:t xml:space="preserve">ve diğerleri </w:t>
      </w:r>
      <w:r w:rsidR="003055D0">
        <w:rPr>
          <w:rFonts w:ascii="Times New Roman" w:hAnsi="Times New Roman" w:cs="Times New Roman"/>
          <w:sz w:val="24"/>
          <w:szCs w:val="24"/>
        </w:rPr>
        <w:t>(2015), tıp f</w:t>
      </w:r>
      <w:r w:rsidR="00501CA3" w:rsidRPr="00742A34">
        <w:rPr>
          <w:rFonts w:ascii="Times New Roman" w:hAnsi="Times New Roman" w:cs="Times New Roman"/>
          <w:sz w:val="24"/>
          <w:szCs w:val="24"/>
        </w:rPr>
        <w:t>akültesi</w:t>
      </w:r>
      <w:r w:rsidR="003055D0">
        <w:rPr>
          <w:rFonts w:ascii="Times New Roman" w:hAnsi="Times New Roman" w:cs="Times New Roman"/>
          <w:sz w:val="24"/>
          <w:szCs w:val="24"/>
        </w:rPr>
        <w:t xml:space="preserve">nde eğitim gören öğrencilerin çevresel tutumlarını ve çevre sorunlarına yönelik farkındalıklarını inceledikleri araştırmalarında, </w:t>
      </w:r>
      <w:r w:rsidR="00501CA3" w:rsidRPr="00742A34">
        <w:rPr>
          <w:rFonts w:ascii="Times New Roman" w:hAnsi="Times New Roman" w:cs="Times New Roman"/>
          <w:sz w:val="24"/>
          <w:szCs w:val="24"/>
        </w:rPr>
        <w:t xml:space="preserve"> </w:t>
      </w:r>
      <w:r w:rsidR="003055D0">
        <w:rPr>
          <w:rFonts w:ascii="Times New Roman" w:hAnsi="Times New Roman" w:cs="Times New Roman"/>
          <w:sz w:val="24"/>
          <w:szCs w:val="24"/>
        </w:rPr>
        <w:t xml:space="preserve">çevresel kuruluşların aktivitelerine katılımların az olduğunu lakin katılanların çevresel tutumlarının olumlu yönde etkilendiğini belirtmişlerdir. </w:t>
      </w:r>
      <w:r w:rsidR="00A87E11" w:rsidRPr="00742A34">
        <w:rPr>
          <w:rFonts w:ascii="Times New Roman" w:hAnsi="Times New Roman" w:cs="Times New Roman"/>
          <w:sz w:val="24"/>
          <w:szCs w:val="24"/>
        </w:rPr>
        <w:t>Uzun ve Sağlam (2007) ise ortaöğretim öğrencilerinin çevreyle ilgili bilgi ve tutumlarına çevre ve insan dersi ile gönüllü çevre kuruluşlarının etkisini inceledikleri çalışmalarında</w:t>
      </w:r>
      <w:r w:rsidR="00742A34">
        <w:rPr>
          <w:rFonts w:ascii="Times New Roman" w:hAnsi="Times New Roman" w:cs="Times New Roman"/>
          <w:sz w:val="24"/>
          <w:szCs w:val="24"/>
        </w:rPr>
        <w:t>,</w:t>
      </w:r>
      <w:r w:rsidR="00A87E11" w:rsidRPr="00742A34">
        <w:rPr>
          <w:rFonts w:ascii="Times New Roman" w:hAnsi="Times New Roman" w:cs="Times New Roman"/>
          <w:sz w:val="24"/>
          <w:szCs w:val="24"/>
        </w:rPr>
        <w:t xml:space="preserve"> </w:t>
      </w:r>
      <w:r w:rsidR="003055D0">
        <w:rPr>
          <w:rFonts w:ascii="Times New Roman" w:hAnsi="Times New Roman" w:cs="Times New Roman"/>
          <w:sz w:val="24"/>
          <w:szCs w:val="24"/>
        </w:rPr>
        <w:t xml:space="preserve">çevre kuruluşlarına üye olup gönüllü katılım sağlayan öğrencilerin sayısının az olduğunu, üye olmayan öğrencilere oranla ise çevreyle ilgili bilgi, düşünce ve davranışlarının yüksek olmasına karşın bu sonucun istatiksel olarak </w:t>
      </w:r>
      <w:r w:rsidR="00A87E11" w:rsidRPr="00742A34">
        <w:rPr>
          <w:rFonts w:ascii="Times New Roman" w:hAnsi="Times New Roman" w:cs="Times New Roman"/>
          <w:sz w:val="24"/>
          <w:szCs w:val="24"/>
        </w:rPr>
        <w:t>anlamlı olmadığını ifade etmişlerdir.</w:t>
      </w:r>
      <w:r w:rsidR="00742A34">
        <w:rPr>
          <w:rFonts w:ascii="Times New Roman" w:hAnsi="Times New Roman" w:cs="Times New Roman"/>
          <w:sz w:val="24"/>
          <w:szCs w:val="24"/>
        </w:rPr>
        <w:t xml:space="preserve"> Bu bulgu ararştırmamızı destekler niteliktedir. </w:t>
      </w:r>
    </w:p>
    <w:p w14:paraId="155E90DC" w14:textId="77777777" w:rsidR="00570338" w:rsidRPr="00867281" w:rsidRDefault="00570338" w:rsidP="00984880">
      <w:pPr>
        <w:spacing w:line="360" w:lineRule="auto"/>
        <w:rPr>
          <w:rFonts w:ascii="Times New Roman" w:hAnsi="Times New Roman" w:cs="Times New Roman"/>
          <w:b/>
          <w:sz w:val="28"/>
          <w:szCs w:val="28"/>
        </w:rPr>
      </w:pPr>
    </w:p>
    <w:p w14:paraId="66131647" w14:textId="38D3BAAC" w:rsidR="00742A34" w:rsidRDefault="00742A34" w:rsidP="002B12C2">
      <w:pPr>
        <w:pStyle w:val="ListeParagraf"/>
        <w:rPr>
          <w:rFonts w:cs="Times New Roman"/>
          <w:b/>
          <w:sz w:val="28"/>
          <w:szCs w:val="28"/>
        </w:rPr>
      </w:pPr>
    </w:p>
    <w:p w14:paraId="2DAD237D" w14:textId="2000801D" w:rsidR="004377DB" w:rsidRDefault="004377DB" w:rsidP="002B12C2">
      <w:pPr>
        <w:pStyle w:val="ListeParagraf"/>
        <w:rPr>
          <w:rFonts w:cs="Times New Roman"/>
          <w:b/>
          <w:sz w:val="28"/>
          <w:szCs w:val="28"/>
        </w:rPr>
      </w:pPr>
    </w:p>
    <w:p w14:paraId="4E3F978D" w14:textId="22BBBD12" w:rsidR="004377DB" w:rsidRDefault="004377DB" w:rsidP="002B12C2">
      <w:pPr>
        <w:pStyle w:val="ListeParagraf"/>
        <w:rPr>
          <w:rFonts w:cs="Times New Roman"/>
          <w:b/>
          <w:sz w:val="28"/>
          <w:szCs w:val="28"/>
        </w:rPr>
      </w:pPr>
    </w:p>
    <w:p w14:paraId="175111DD" w14:textId="7253BA26" w:rsidR="004377DB" w:rsidRDefault="004377DB" w:rsidP="002B12C2">
      <w:pPr>
        <w:pStyle w:val="ListeParagraf"/>
        <w:rPr>
          <w:rFonts w:cs="Times New Roman"/>
          <w:b/>
          <w:sz w:val="28"/>
          <w:szCs w:val="28"/>
        </w:rPr>
      </w:pPr>
    </w:p>
    <w:p w14:paraId="11194582" w14:textId="49E41370" w:rsidR="004377DB" w:rsidRDefault="004377DB" w:rsidP="002B12C2">
      <w:pPr>
        <w:pStyle w:val="ListeParagraf"/>
        <w:rPr>
          <w:rFonts w:cs="Times New Roman"/>
          <w:b/>
          <w:sz w:val="28"/>
          <w:szCs w:val="28"/>
        </w:rPr>
      </w:pPr>
    </w:p>
    <w:p w14:paraId="4DCA9537" w14:textId="08A70CD9" w:rsidR="004377DB" w:rsidRDefault="004377DB" w:rsidP="002B12C2">
      <w:pPr>
        <w:pStyle w:val="ListeParagraf"/>
        <w:rPr>
          <w:rFonts w:cs="Times New Roman"/>
          <w:b/>
          <w:sz w:val="28"/>
          <w:szCs w:val="28"/>
        </w:rPr>
      </w:pPr>
    </w:p>
    <w:p w14:paraId="0BA4A698" w14:textId="5FCD0B50" w:rsidR="004377DB" w:rsidRDefault="004377DB" w:rsidP="002B12C2">
      <w:pPr>
        <w:pStyle w:val="ListeParagraf"/>
        <w:rPr>
          <w:rFonts w:cs="Times New Roman"/>
          <w:b/>
          <w:sz w:val="28"/>
          <w:szCs w:val="28"/>
        </w:rPr>
      </w:pPr>
    </w:p>
    <w:p w14:paraId="5837D9A6" w14:textId="2D770759" w:rsidR="004377DB" w:rsidRDefault="004377DB" w:rsidP="002B12C2">
      <w:pPr>
        <w:pStyle w:val="ListeParagraf"/>
        <w:rPr>
          <w:rFonts w:cs="Times New Roman"/>
          <w:b/>
          <w:sz w:val="28"/>
          <w:szCs w:val="28"/>
        </w:rPr>
      </w:pPr>
    </w:p>
    <w:p w14:paraId="4A61B387" w14:textId="0A79A407" w:rsidR="004377DB" w:rsidRDefault="004377DB" w:rsidP="002B12C2">
      <w:pPr>
        <w:pStyle w:val="ListeParagraf"/>
        <w:rPr>
          <w:rFonts w:cs="Times New Roman"/>
          <w:b/>
          <w:sz w:val="28"/>
          <w:szCs w:val="28"/>
        </w:rPr>
      </w:pPr>
    </w:p>
    <w:p w14:paraId="77965391" w14:textId="67CD3290" w:rsidR="004377DB" w:rsidRDefault="004377DB" w:rsidP="002B12C2">
      <w:pPr>
        <w:pStyle w:val="ListeParagraf"/>
        <w:rPr>
          <w:rFonts w:cs="Times New Roman"/>
          <w:b/>
          <w:sz w:val="28"/>
          <w:szCs w:val="28"/>
        </w:rPr>
      </w:pPr>
    </w:p>
    <w:p w14:paraId="4619B287" w14:textId="386A1746" w:rsidR="004377DB" w:rsidRDefault="004377DB" w:rsidP="002B12C2">
      <w:pPr>
        <w:pStyle w:val="ListeParagraf"/>
        <w:rPr>
          <w:rFonts w:cs="Times New Roman"/>
          <w:b/>
          <w:sz w:val="28"/>
          <w:szCs w:val="28"/>
        </w:rPr>
      </w:pPr>
    </w:p>
    <w:p w14:paraId="01E1F39E" w14:textId="1BFFB03A" w:rsidR="004377DB" w:rsidRDefault="004377DB" w:rsidP="002B12C2">
      <w:pPr>
        <w:pStyle w:val="ListeParagraf"/>
        <w:rPr>
          <w:rFonts w:cs="Times New Roman"/>
          <w:b/>
          <w:sz w:val="28"/>
          <w:szCs w:val="28"/>
        </w:rPr>
      </w:pPr>
    </w:p>
    <w:p w14:paraId="3F24EFC0" w14:textId="10327338" w:rsidR="004377DB" w:rsidRDefault="004377DB" w:rsidP="002B12C2">
      <w:pPr>
        <w:pStyle w:val="ListeParagraf"/>
        <w:rPr>
          <w:rFonts w:cs="Times New Roman"/>
          <w:b/>
          <w:sz w:val="28"/>
          <w:szCs w:val="28"/>
        </w:rPr>
      </w:pPr>
    </w:p>
    <w:p w14:paraId="7A7AE21D" w14:textId="39A695B5" w:rsidR="00DD0FC4" w:rsidRDefault="00DD0FC4" w:rsidP="002B12C2">
      <w:pPr>
        <w:pStyle w:val="ListeParagraf"/>
        <w:rPr>
          <w:rFonts w:cs="Times New Roman"/>
          <w:b/>
          <w:sz w:val="28"/>
          <w:szCs w:val="28"/>
        </w:rPr>
      </w:pPr>
    </w:p>
    <w:p w14:paraId="46CA204A" w14:textId="09C7D8F6" w:rsidR="00DD0FC4" w:rsidRDefault="00DD0FC4" w:rsidP="002B12C2">
      <w:pPr>
        <w:pStyle w:val="ListeParagraf"/>
        <w:rPr>
          <w:rFonts w:cs="Times New Roman"/>
          <w:b/>
          <w:sz w:val="28"/>
          <w:szCs w:val="28"/>
        </w:rPr>
      </w:pPr>
    </w:p>
    <w:p w14:paraId="52DB1D99" w14:textId="77CA2B22" w:rsidR="00DD0FC4" w:rsidRDefault="00DD0FC4" w:rsidP="002B12C2">
      <w:pPr>
        <w:pStyle w:val="ListeParagraf"/>
        <w:rPr>
          <w:rFonts w:cs="Times New Roman"/>
          <w:b/>
          <w:sz w:val="28"/>
          <w:szCs w:val="28"/>
        </w:rPr>
      </w:pPr>
    </w:p>
    <w:p w14:paraId="21E5B575" w14:textId="03935594" w:rsidR="00DD0FC4" w:rsidRDefault="00DD0FC4" w:rsidP="002B12C2">
      <w:pPr>
        <w:pStyle w:val="ListeParagraf"/>
        <w:rPr>
          <w:rFonts w:cs="Times New Roman"/>
          <w:b/>
          <w:sz w:val="28"/>
          <w:szCs w:val="28"/>
        </w:rPr>
      </w:pPr>
    </w:p>
    <w:p w14:paraId="4646CB3C" w14:textId="77777777" w:rsidR="00DD0FC4" w:rsidRDefault="00DD0FC4" w:rsidP="002B12C2">
      <w:pPr>
        <w:pStyle w:val="ListeParagraf"/>
        <w:rPr>
          <w:rFonts w:cs="Times New Roman"/>
          <w:b/>
          <w:sz w:val="28"/>
          <w:szCs w:val="28"/>
        </w:rPr>
      </w:pPr>
    </w:p>
    <w:p w14:paraId="5F8704C2" w14:textId="2E0CCD73" w:rsidR="004372DD" w:rsidRDefault="00022078" w:rsidP="00022078">
      <w:pPr>
        <w:pStyle w:val="Balk1"/>
      </w:pPr>
      <w:bookmarkStart w:id="125" w:name="_Toc127661988"/>
      <w:r>
        <w:lastRenderedPageBreak/>
        <w:t xml:space="preserve">6. </w:t>
      </w:r>
      <w:r w:rsidR="004372DD">
        <w:t>SONUÇ VE ÖNERİLER</w:t>
      </w:r>
      <w:bookmarkEnd w:id="125"/>
    </w:p>
    <w:p w14:paraId="12FE4B90" w14:textId="77777777" w:rsidR="006B625F" w:rsidRDefault="006B625F" w:rsidP="00970561">
      <w:pPr>
        <w:spacing w:line="360" w:lineRule="auto"/>
        <w:ind w:firstLine="567"/>
        <w:jc w:val="both"/>
        <w:rPr>
          <w:rFonts w:ascii="Times New Roman" w:hAnsi="Times New Roman"/>
          <w:sz w:val="24"/>
          <w:szCs w:val="24"/>
        </w:rPr>
      </w:pPr>
      <w:r>
        <w:rPr>
          <w:rFonts w:ascii="Times New Roman" w:hAnsi="Times New Roman"/>
          <w:sz w:val="24"/>
          <w:szCs w:val="24"/>
        </w:rPr>
        <w:t xml:space="preserve">Bu araştırma, çevre sağlığı bölüm/program öğrencilerinin çözüm odaklı yaklaşım düzeyleri ile çevre sorunlarına yönelik davranışları ve ilişkili faktörleri belirlemek amacıyla planlanmış ve yürütülmüştür. </w:t>
      </w:r>
    </w:p>
    <w:p w14:paraId="40A58298" w14:textId="00C58C37" w:rsidR="006B625F" w:rsidRDefault="006B625F" w:rsidP="006824BA">
      <w:pPr>
        <w:spacing w:line="360" w:lineRule="auto"/>
        <w:jc w:val="both"/>
        <w:rPr>
          <w:rFonts w:ascii="Times New Roman" w:hAnsi="Times New Roman"/>
          <w:sz w:val="24"/>
          <w:szCs w:val="24"/>
        </w:rPr>
      </w:pPr>
      <w:r>
        <w:rPr>
          <w:rFonts w:ascii="Times New Roman" w:hAnsi="Times New Roman"/>
          <w:sz w:val="24"/>
          <w:szCs w:val="24"/>
        </w:rPr>
        <w:t>Araştırmadan elde edilen verilerin analizi ve incelenmesine göre aşağıdaki sonuçlara ulaşılmıştır;</w:t>
      </w:r>
    </w:p>
    <w:p w14:paraId="6065C260" w14:textId="77777777" w:rsidR="008358E5" w:rsidRDefault="006B625F" w:rsidP="006824BA">
      <w:pPr>
        <w:pStyle w:val="ListeParagraf"/>
        <w:numPr>
          <w:ilvl w:val="0"/>
          <w:numId w:val="29"/>
        </w:numPr>
        <w:rPr>
          <w:szCs w:val="24"/>
        </w:rPr>
      </w:pPr>
      <w:r>
        <w:rPr>
          <w:szCs w:val="24"/>
        </w:rPr>
        <w:t>Çevre sağlığı bölümü/</w:t>
      </w:r>
      <w:r w:rsidR="00C35E46">
        <w:rPr>
          <w:szCs w:val="24"/>
        </w:rPr>
        <w:t>p</w:t>
      </w:r>
      <w:r>
        <w:rPr>
          <w:szCs w:val="24"/>
        </w:rPr>
        <w:t xml:space="preserve">rogramında eğitim alan öğrencilerin çevre sorunlarına yönelik davranışları incelendiğinde, </w:t>
      </w:r>
      <w:r w:rsidR="00CF5597" w:rsidRPr="00CF5597">
        <w:rPr>
          <w:szCs w:val="24"/>
        </w:rPr>
        <w:t xml:space="preserve">çevre sorunlarına duyarlılıklarının yüksek olduğu ve </w:t>
      </w:r>
    </w:p>
    <w:p w14:paraId="27FA4638" w14:textId="53A64E98" w:rsidR="008358E5" w:rsidRDefault="008358E5" w:rsidP="008358E5">
      <w:pPr>
        <w:pStyle w:val="ListeParagraf"/>
        <w:ind w:left="720"/>
        <w:rPr>
          <w:szCs w:val="24"/>
        </w:rPr>
      </w:pPr>
      <w:r>
        <w:rPr>
          <w:szCs w:val="24"/>
        </w:rPr>
        <w:t>demografik sorularda belirlediğimiz: cinsiyet, yaş, medeni durum, ebeveynlerin hayatta olup olmamaları, doğdukları coğrafi bölge, gelir düzeyleri, eğitim aldıkları okul, eğitimlerinde hangi sınıf düzeyinde oldukları ve çevreyle ilgili aldıkları eğitim faktörlerine bağlı olarak olumlu yönde değiştiği sonucuna ulaşılmıştır.</w:t>
      </w:r>
    </w:p>
    <w:p w14:paraId="39AA33C5" w14:textId="7DC2E7B5" w:rsidR="00CF5597" w:rsidRPr="00CF5597" w:rsidRDefault="00CF5597" w:rsidP="006824BA">
      <w:pPr>
        <w:pStyle w:val="ListeParagraf"/>
        <w:numPr>
          <w:ilvl w:val="0"/>
          <w:numId w:val="29"/>
        </w:numPr>
        <w:rPr>
          <w:szCs w:val="24"/>
        </w:rPr>
      </w:pPr>
      <w:r w:rsidRPr="00CF5597">
        <w:rPr>
          <w:szCs w:val="24"/>
        </w:rPr>
        <w:t xml:space="preserve">Çevre sağlığı bölümü/Programında eğitim alan öğrencilerin </w:t>
      </w:r>
      <w:r>
        <w:rPr>
          <w:szCs w:val="24"/>
        </w:rPr>
        <w:t xml:space="preserve">çözüm odaklı yaklaşım düzeyleri </w:t>
      </w:r>
      <w:r w:rsidRPr="00CF5597">
        <w:rPr>
          <w:szCs w:val="24"/>
        </w:rPr>
        <w:t xml:space="preserve">incelendiğinde, </w:t>
      </w:r>
      <w:r w:rsidR="006824BA">
        <w:rPr>
          <w:szCs w:val="24"/>
        </w:rPr>
        <w:t>öğrencilerin çözüm odaklı yaklaşım düzeylerinin pozitif yönde ortalamanın üzerinde olduğu bulunmuştur.</w:t>
      </w:r>
    </w:p>
    <w:p w14:paraId="4D282563" w14:textId="15184856" w:rsidR="006B625F" w:rsidRPr="00CF5597" w:rsidRDefault="00CF5597" w:rsidP="006824BA">
      <w:pPr>
        <w:pStyle w:val="ListeParagraf"/>
        <w:numPr>
          <w:ilvl w:val="0"/>
          <w:numId w:val="29"/>
        </w:numPr>
        <w:rPr>
          <w:szCs w:val="24"/>
        </w:rPr>
      </w:pPr>
      <w:r w:rsidRPr="00CF5597">
        <w:rPr>
          <w:szCs w:val="24"/>
        </w:rPr>
        <w:t xml:space="preserve">Çevre sağlığı bölümü/Programında eğitim alan öğrencilerin </w:t>
      </w:r>
      <w:r>
        <w:rPr>
          <w:szCs w:val="24"/>
        </w:rPr>
        <w:t xml:space="preserve">çevre sorunlarına yönelik davranışları ve </w:t>
      </w:r>
      <w:r w:rsidRPr="00CF5597">
        <w:rPr>
          <w:szCs w:val="24"/>
        </w:rPr>
        <w:t>çözüm odaklı yaklaşım düzeyleri</w:t>
      </w:r>
      <w:r>
        <w:rPr>
          <w:szCs w:val="24"/>
        </w:rPr>
        <w:t xml:space="preserve"> arasındaki ilişki </w:t>
      </w:r>
      <w:r w:rsidRPr="00CF5597">
        <w:rPr>
          <w:szCs w:val="24"/>
        </w:rPr>
        <w:t>Pearson Momentler Çarpımı Katsayısı ile</w:t>
      </w:r>
      <w:r>
        <w:rPr>
          <w:szCs w:val="24"/>
        </w:rPr>
        <w:t xml:space="preserve"> analiz edilmiş ve</w:t>
      </w:r>
      <w:r w:rsidRPr="00CF5597">
        <w:rPr>
          <w:szCs w:val="24"/>
        </w:rPr>
        <w:t xml:space="preserve"> pozitif</w:t>
      </w:r>
      <w:r>
        <w:rPr>
          <w:szCs w:val="24"/>
        </w:rPr>
        <w:t xml:space="preserve"> yönlü</w:t>
      </w:r>
      <w:r w:rsidRPr="00CF5597">
        <w:rPr>
          <w:szCs w:val="24"/>
        </w:rPr>
        <w:t xml:space="preserve"> korelasyon gösterdiği</w:t>
      </w:r>
      <w:r>
        <w:rPr>
          <w:szCs w:val="24"/>
        </w:rPr>
        <w:t xml:space="preserve"> bulunmuştur.</w:t>
      </w:r>
      <w:r w:rsidRPr="00CF5597">
        <w:rPr>
          <w:rFonts w:cs="Times New Roman"/>
          <w:szCs w:val="24"/>
        </w:rPr>
        <w:t xml:space="preserve"> </w:t>
      </w:r>
      <w:r w:rsidRPr="00CF5597">
        <w:rPr>
          <w:szCs w:val="24"/>
        </w:rPr>
        <w:t>Öğrencilerin çözüm odaklı yaklaşım bakış açılarının pozitif yönlü olması, çevre sorunlarına yönelik davranışlarında pozitif yönlü bir artış olarak yansımaktadır.</w:t>
      </w:r>
    </w:p>
    <w:p w14:paraId="5C643703" w14:textId="35CFDE83" w:rsidR="00CF6606" w:rsidRDefault="003055D0" w:rsidP="0097056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Bu araştırma,</w:t>
      </w:r>
      <w:r w:rsidR="00CF6606">
        <w:rPr>
          <w:rFonts w:ascii="Times New Roman" w:hAnsi="Times New Roman" w:cs="Times New Roman"/>
          <w:sz w:val="24"/>
          <w:szCs w:val="24"/>
        </w:rPr>
        <w:t xml:space="preserve"> geleceğe yön verecek olan çevre sağlığı bölüm/program öğrencilerinin çevre sorunlarına yönelik davranışları ve bu sorunlara dair çözüm odaklı düşünceleri</w:t>
      </w:r>
      <w:r>
        <w:rPr>
          <w:rFonts w:ascii="Times New Roman" w:hAnsi="Times New Roman" w:cs="Times New Roman"/>
          <w:sz w:val="24"/>
          <w:szCs w:val="24"/>
        </w:rPr>
        <w:t>nin</w:t>
      </w:r>
      <w:r w:rsidR="00CF6606">
        <w:rPr>
          <w:rFonts w:ascii="Times New Roman" w:hAnsi="Times New Roman" w:cs="Times New Roman"/>
          <w:sz w:val="24"/>
          <w:szCs w:val="24"/>
        </w:rPr>
        <w:t>, günümüzde giderek artan çevre sorunlarına dair farkındalıklarını arttırma ve çözüm odaklı yaklaşım bakış açısıyla düşünerek, gerekli önlemleri alıp harekete geçmeleri k</w:t>
      </w:r>
      <w:r>
        <w:rPr>
          <w:rFonts w:ascii="Times New Roman" w:hAnsi="Times New Roman" w:cs="Times New Roman"/>
          <w:sz w:val="24"/>
          <w:szCs w:val="24"/>
        </w:rPr>
        <w:t>onusunda önem arz eden bir çalışmadır</w:t>
      </w:r>
      <w:r w:rsidR="00CF6606">
        <w:rPr>
          <w:rFonts w:ascii="Times New Roman" w:hAnsi="Times New Roman" w:cs="Times New Roman"/>
          <w:sz w:val="24"/>
          <w:szCs w:val="24"/>
        </w:rPr>
        <w:t>. Bu hususta, üniversite öğrencilerinin çevre sorunlarına yönelik davranışları ve çözüm odaklı bakış açılarının değerlendirilmesi sonucunda elde edilen verilere göre, öğrencilerin çevre sorunlarına dair davranışlarının geliştirilmesi ve çözüm odaklı bakış açılarının geliştirilebilmesi adına şu öneriler verilebilir;</w:t>
      </w:r>
    </w:p>
    <w:p w14:paraId="65B6244A" w14:textId="11129113" w:rsidR="006824BA" w:rsidRDefault="006824BA" w:rsidP="006824BA">
      <w:pPr>
        <w:pStyle w:val="ListeParagraf"/>
        <w:numPr>
          <w:ilvl w:val="0"/>
          <w:numId w:val="30"/>
        </w:numPr>
        <w:autoSpaceDE w:val="0"/>
        <w:autoSpaceDN w:val="0"/>
        <w:adjustRightInd w:val="0"/>
        <w:spacing w:after="0"/>
        <w:rPr>
          <w:rFonts w:cs="Times New Roman"/>
          <w:szCs w:val="24"/>
        </w:rPr>
      </w:pPr>
      <w:r>
        <w:rPr>
          <w:rFonts w:cs="Times New Roman"/>
          <w:szCs w:val="24"/>
        </w:rPr>
        <w:lastRenderedPageBreak/>
        <w:t xml:space="preserve">Gerçekleştirilen çalışmamız </w:t>
      </w:r>
      <w:r w:rsidR="008358E5">
        <w:rPr>
          <w:rFonts w:cs="Times New Roman"/>
          <w:szCs w:val="24"/>
        </w:rPr>
        <w:t xml:space="preserve">nicel </w:t>
      </w:r>
      <w:r>
        <w:rPr>
          <w:rFonts w:cs="Times New Roman"/>
          <w:szCs w:val="24"/>
        </w:rPr>
        <w:t xml:space="preserve">bir çalışma olmakla birlikte, bu alanda farklı ölçeklerden veya araştırma yöntemlerinden yararlanılarak, çalışmanın tekrar edilmesi faydalı olacaktır. </w:t>
      </w:r>
    </w:p>
    <w:p w14:paraId="077895F3" w14:textId="26728263" w:rsidR="006824BA" w:rsidRDefault="006824BA" w:rsidP="006824BA">
      <w:pPr>
        <w:pStyle w:val="ListeParagraf"/>
        <w:numPr>
          <w:ilvl w:val="0"/>
          <w:numId w:val="30"/>
        </w:numPr>
        <w:autoSpaceDE w:val="0"/>
        <w:autoSpaceDN w:val="0"/>
        <w:adjustRightInd w:val="0"/>
        <w:spacing w:after="0"/>
        <w:rPr>
          <w:rFonts w:cs="Times New Roman"/>
          <w:szCs w:val="24"/>
        </w:rPr>
      </w:pPr>
      <w:r>
        <w:rPr>
          <w:rFonts w:cs="Times New Roman"/>
          <w:szCs w:val="24"/>
        </w:rPr>
        <w:t xml:space="preserve">Çevre sorunlarına yönelik davranışların, çözüm odaklı düşünme yöntemiyle nasıl geliştirilebileceğine dair daha ayrıntılı nitel bir çalışmanın yapılması gerektiğini düşünmekteyiz. </w:t>
      </w:r>
    </w:p>
    <w:p w14:paraId="1200D534" w14:textId="17A5A92D" w:rsidR="006824BA" w:rsidRDefault="006824BA" w:rsidP="006824BA">
      <w:pPr>
        <w:pStyle w:val="ListeParagraf"/>
        <w:numPr>
          <w:ilvl w:val="0"/>
          <w:numId w:val="30"/>
        </w:numPr>
        <w:autoSpaceDE w:val="0"/>
        <w:autoSpaceDN w:val="0"/>
        <w:adjustRightInd w:val="0"/>
        <w:spacing w:after="0"/>
        <w:rPr>
          <w:rFonts w:cs="Times New Roman"/>
          <w:szCs w:val="24"/>
        </w:rPr>
      </w:pPr>
      <w:r>
        <w:rPr>
          <w:rFonts w:cs="Times New Roman"/>
          <w:szCs w:val="24"/>
        </w:rPr>
        <w:t>Gerçekleştirilen araştırmamızdan sonra</w:t>
      </w:r>
      <w:r w:rsidR="00E9135E">
        <w:rPr>
          <w:rFonts w:cs="Times New Roman"/>
          <w:szCs w:val="24"/>
        </w:rPr>
        <w:t>,</w:t>
      </w:r>
      <w:r>
        <w:rPr>
          <w:rFonts w:cs="Times New Roman"/>
          <w:szCs w:val="24"/>
        </w:rPr>
        <w:t xml:space="preserve"> bu alanda yapılacak çalışmalarda örneklem büyüklüğünün arttırılması, farklı bölümlerde eğitim</w:t>
      </w:r>
      <w:r w:rsidR="00E9135E">
        <w:rPr>
          <w:rFonts w:cs="Times New Roman"/>
          <w:szCs w:val="24"/>
        </w:rPr>
        <w:t xml:space="preserve"> gören ya da mesleki görev alan</w:t>
      </w:r>
      <w:r>
        <w:rPr>
          <w:rFonts w:cs="Times New Roman"/>
          <w:szCs w:val="24"/>
        </w:rPr>
        <w:t xml:space="preserve"> kişilerin</w:t>
      </w:r>
      <w:r w:rsidR="007B552A">
        <w:rPr>
          <w:rFonts w:cs="Times New Roman"/>
          <w:szCs w:val="24"/>
        </w:rPr>
        <w:t xml:space="preserve"> </w:t>
      </w:r>
      <w:r>
        <w:rPr>
          <w:rFonts w:cs="Times New Roman"/>
          <w:szCs w:val="24"/>
        </w:rPr>
        <w:t xml:space="preserve">de </w:t>
      </w:r>
      <w:r w:rsidR="00E9135E">
        <w:rPr>
          <w:rFonts w:cs="Times New Roman"/>
          <w:szCs w:val="24"/>
        </w:rPr>
        <w:t xml:space="preserve">araştırma evrenine </w:t>
      </w:r>
      <w:r w:rsidR="007B552A">
        <w:rPr>
          <w:rFonts w:cs="Times New Roman"/>
          <w:szCs w:val="24"/>
        </w:rPr>
        <w:t>dâhil</w:t>
      </w:r>
      <w:r w:rsidR="00E9135E">
        <w:rPr>
          <w:rFonts w:cs="Times New Roman"/>
          <w:szCs w:val="24"/>
        </w:rPr>
        <w:t xml:space="preserve"> edilmesi</w:t>
      </w:r>
      <w:r w:rsidR="007B552A">
        <w:rPr>
          <w:rFonts w:cs="Times New Roman"/>
          <w:szCs w:val="24"/>
        </w:rPr>
        <w:t>nin daha anlamlı sonuçlar verceği kanısındayız</w:t>
      </w:r>
      <w:r>
        <w:rPr>
          <w:rFonts w:cs="Times New Roman"/>
          <w:szCs w:val="24"/>
        </w:rPr>
        <w:t xml:space="preserve">. </w:t>
      </w:r>
    </w:p>
    <w:p w14:paraId="65A686DA" w14:textId="526E2B22" w:rsidR="00E9135E" w:rsidRPr="006824BA" w:rsidRDefault="00E9135E" w:rsidP="006824BA">
      <w:pPr>
        <w:pStyle w:val="ListeParagraf"/>
        <w:numPr>
          <w:ilvl w:val="0"/>
          <w:numId w:val="30"/>
        </w:numPr>
        <w:autoSpaceDE w:val="0"/>
        <w:autoSpaceDN w:val="0"/>
        <w:adjustRightInd w:val="0"/>
        <w:spacing w:after="0"/>
        <w:rPr>
          <w:rFonts w:cs="Times New Roman"/>
          <w:szCs w:val="24"/>
        </w:rPr>
      </w:pPr>
      <w:r>
        <w:rPr>
          <w:rFonts w:cs="Times New Roman"/>
          <w:szCs w:val="24"/>
        </w:rPr>
        <w:t xml:space="preserve">Ulaştığımız sonuçlar doğrultusunda çevre sağlığı eğitimi veren kurumların, öğrencilerin ilgisini çekicek ve bakış açılarını genişletebilecek düzeyde eğitim içeriklerini yeniden yapılandırma gerekliliğini göz önünde bulundurmaları yararlı olacaktır. </w:t>
      </w:r>
    </w:p>
    <w:p w14:paraId="6E95D908" w14:textId="5AB33370" w:rsidR="006B625F" w:rsidRPr="00E9135E" w:rsidRDefault="006B625F" w:rsidP="00E9135E">
      <w:pPr>
        <w:pStyle w:val="ListeParagraf"/>
        <w:numPr>
          <w:ilvl w:val="0"/>
          <w:numId w:val="30"/>
        </w:numPr>
        <w:rPr>
          <w:szCs w:val="24"/>
        </w:rPr>
      </w:pPr>
      <w:r w:rsidRPr="00E9135E">
        <w:rPr>
          <w:szCs w:val="24"/>
        </w:rPr>
        <w:t>Çevre sağlığı eğitiminin öğrencilerin çözüm odaklı yaklaşım düzeylerini artırdığı bu nedenle ana sınıfından itibaren uygun müfredatlarla her aşamada çevre sağlığı eğitimi verilmesinin çevresel farkındalı</w:t>
      </w:r>
      <w:r w:rsidR="00E9135E">
        <w:rPr>
          <w:szCs w:val="24"/>
        </w:rPr>
        <w:t>k açısından yararlı olacağı kan</w:t>
      </w:r>
      <w:r w:rsidRPr="00E9135E">
        <w:rPr>
          <w:szCs w:val="24"/>
        </w:rPr>
        <w:t xml:space="preserve">ısındayız. </w:t>
      </w:r>
    </w:p>
    <w:p w14:paraId="301C6088" w14:textId="77777777" w:rsidR="004377DB" w:rsidRDefault="004377DB" w:rsidP="00570338">
      <w:pPr>
        <w:spacing w:line="360" w:lineRule="auto"/>
        <w:jc w:val="center"/>
        <w:rPr>
          <w:rFonts w:ascii="Times New Roman" w:hAnsi="Times New Roman"/>
          <w:b/>
          <w:bCs/>
          <w:sz w:val="28"/>
          <w:szCs w:val="28"/>
        </w:rPr>
      </w:pPr>
    </w:p>
    <w:p w14:paraId="11451A74" w14:textId="77777777" w:rsidR="004377DB" w:rsidRDefault="004377DB" w:rsidP="00570338">
      <w:pPr>
        <w:spacing w:line="360" w:lineRule="auto"/>
        <w:jc w:val="center"/>
        <w:rPr>
          <w:rFonts w:ascii="Times New Roman" w:hAnsi="Times New Roman"/>
          <w:b/>
          <w:bCs/>
          <w:sz w:val="28"/>
          <w:szCs w:val="28"/>
        </w:rPr>
      </w:pPr>
    </w:p>
    <w:p w14:paraId="5BF81326" w14:textId="77777777" w:rsidR="004377DB" w:rsidRDefault="004377DB" w:rsidP="00570338">
      <w:pPr>
        <w:spacing w:line="360" w:lineRule="auto"/>
        <w:jc w:val="center"/>
        <w:rPr>
          <w:rFonts w:ascii="Times New Roman" w:hAnsi="Times New Roman"/>
          <w:b/>
          <w:bCs/>
          <w:sz w:val="28"/>
          <w:szCs w:val="28"/>
        </w:rPr>
      </w:pPr>
    </w:p>
    <w:p w14:paraId="21EED759" w14:textId="77777777" w:rsidR="004377DB" w:rsidRDefault="004377DB" w:rsidP="00570338">
      <w:pPr>
        <w:spacing w:line="360" w:lineRule="auto"/>
        <w:jc w:val="center"/>
        <w:rPr>
          <w:rFonts w:ascii="Times New Roman" w:hAnsi="Times New Roman"/>
          <w:b/>
          <w:bCs/>
          <w:sz w:val="28"/>
          <w:szCs w:val="28"/>
        </w:rPr>
      </w:pPr>
    </w:p>
    <w:p w14:paraId="2F59B114" w14:textId="77777777" w:rsidR="004377DB" w:rsidRDefault="004377DB" w:rsidP="00570338">
      <w:pPr>
        <w:spacing w:line="360" w:lineRule="auto"/>
        <w:jc w:val="center"/>
        <w:rPr>
          <w:rFonts w:ascii="Times New Roman" w:hAnsi="Times New Roman"/>
          <w:b/>
          <w:bCs/>
          <w:sz w:val="28"/>
          <w:szCs w:val="28"/>
        </w:rPr>
      </w:pPr>
    </w:p>
    <w:p w14:paraId="52020FE6" w14:textId="77777777" w:rsidR="004377DB" w:rsidRDefault="004377DB" w:rsidP="00570338">
      <w:pPr>
        <w:spacing w:line="360" w:lineRule="auto"/>
        <w:jc w:val="center"/>
        <w:rPr>
          <w:rFonts w:ascii="Times New Roman" w:hAnsi="Times New Roman"/>
          <w:b/>
          <w:bCs/>
          <w:sz w:val="28"/>
          <w:szCs w:val="28"/>
        </w:rPr>
      </w:pPr>
    </w:p>
    <w:p w14:paraId="205D9C82" w14:textId="77777777" w:rsidR="004377DB" w:rsidRDefault="004377DB" w:rsidP="00570338">
      <w:pPr>
        <w:spacing w:line="360" w:lineRule="auto"/>
        <w:jc w:val="center"/>
        <w:rPr>
          <w:rFonts w:ascii="Times New Roman" w:hAnsi="Times New Roman"/>
          <w:b/>
          <w:bCs/>
          <w:sz w:val="28"/>
          <w:szCs w:val="28"/>
        </w:rPr>
      </w:pPr>
    </w:p>
    <w:p w14:paraId="282E5B0A" w14:textId="77777777" w:rsidR="004377DB" w:rsidRDefault="004377DB" w:rsidP="00570338">
      <w:pPr>
        <w:spacing w:line="360" w:lineRule="auto"/>
        <w:jc w:val="center"/>
        <w:rPr>
          <w:rFonts w:ascii="Times New Roman" w:hAnsi="Times New Roman"/>
          <w:b/>
          <w:bCs/>
          <w:sz w:val="28"/>
          <w:szCs w:val="28"/>
        </w:rPr>
      </w:pPr>
    </w:p>
    <w:p w14:paraId="2E39B8B7" w14:textId="77777777" w:rsidR="004377DB" w:rsidRDefault="004377DB" w:rsidP="00570338">
      <w:pPr>
        <w:spacing w:line="360" w:lineRule="auto"/>
        <w:jc w:val="center"/>
        <w:rPr>
          <w:rFonts w:ascii="Times New Roman" w:hAnsi="Times New Roman"/>
          <w:b/>
          <w:bCs/>
          <w:sz w:val="28"/>
          <w:szCs w:val="28"/>
        </w:rPr>
      </w:pPr>
    </w:p>
    <w:p w14:paraId="0E1F5832" w14:textId="77777777" w:rsidR="004377DB" w:rsidRDefault="004377DB" w:rsidP="00570338">
      <w:pPr>
        <w:spacing w:line="360" w:lineRule="auto"/>
        <w:jc w:val="center"/>
        <w:rPr>
          <w:rFonts w:ascii="Times New Roman" w:hAnsi="Times New Roman"/>
          <w:b/>
          <w:bCs/>
          <w:sz w:val="28"/>
          <w:szCs w:val="28"/>
        </w:rPr>
      </w:pPr>
    </w:p>
    <w:p w14:paraId="0A8885E7" w14:textId="0424AD77" w:rsidR="004372DD" w:rsidRDefault="004372DD" w:rsidP="00022078">
      <w:pPr>
        <w:pStyle w:val="Balk1"/>
      </w:pPr>
      <w:bookmarkStart w:id="126" w:name="_Toc127661989"/>
      <w:r>
        <w:lastRenderedPageBreak/>
        <w:t>KAYNAKLAR</w:t>
      </w:r>
      <w:bookmarkEnd w:id="126"/>
    </w:p>
    <w:p w14:paraId="4321B117" w14:textId="5E7BE7B7" w:rsidR="00466CE3" w:rsidRPr="00392076" w:rsidRDefault="00466CE3"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Abdullahi, İ. K. ve Tuna, F. (2014). Nigerian Students’ </w:t>
      </w:r>
      <w:r w:rsidR="00392076" w:rsidRPr="00392076">
        <w:rPr>
          <w:rFonts w:ascii="Times New Roman" w:hAnsi="Times New Roman" w:cs="Times New Roman"/>
          <w:sz w:val="24"/>
          <w:szCs w:val="24"/>
        </w:rPr>
        <w:t xml:space="preserve">Knowledge and Perceptions About                    </w:t>
      </w:r>
      <w:r w:rsidRPr="00392076">
        <w:rPr>
          <w:rFonts w:ascii="Times New Roman" w:hAnsi="Times New Roman" w:cs="Times New Roman"/>
          <w:sz w:val="24"/>
          <w:szCs w:val="24"/>
        </w:rPr>
        <w:t>Environmental Problems and Management: A Case Study of Kano State, International Journal of Scientific Knowledge (IJSK), 4(6): 26-34.</w:t>
      </w:r>
    </w:p>
    <w:p w14:paraId="4B8E700B" w14:textId="76EED5CA"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Adıgüzel, İB., &amp; Göktürk, M. (2013). Using the solution focused approach in school counselling. Social and Bahavioral Sciences, 106:3278-3284.</w:t>
      </w:r>
    </w:p>
    <w:p w14:paraId="438CAB3B" w14:textId="6E53DB0B" w:rsidR="000776C8" w:rsidRPr="00392076" w:rsidRDefault="000776C8"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Akgül-Gündoğdu, N. (2015). Çözüm odaklı yaklaşımın fazla kilolu ve obez ergenlerin beslenme-egzersiz tutum ve davranışlarına etkisi (Doctoral dissertation, Erciyes University).</w:t>
      </w:r>
    </w:p>
    <w:p w14:paraId="15649339" w14:textId="64A528B9" w:rsidR="005639C2" w:rsidRPr="00392076" w:rsidRDefault="005639C2"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Akın, G. (2017). Küresel Isınma, Nedenleri ve Sonuçları, Ankara Üniversitesi Dil ve Tarih-Coğrafya Fakültesi Dergisi, 46(2): 29-36.</w:t>
      </w:r>
    </w:p>
    <w:p w14:paraId="2F18380B" w14:textId="39F3575E" w:rsidR="00742A34" w:rsidRPr="00392076" w:rsidRDefault="00742A3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Akyol, B. (2014). İlköğretim Öğretmen Adaylarının Çevresel Tutum ve Çevre Bilgi Düzeyleri Üzerine Bir Çalışma. Yayımlanmamış Yüksek Lisans Tezi, Niğde Üniversitesi, Niğde.</w:t>
      </w:r>
    </w:p>
    <w:p w14:paraId="77A01B5B" w14:textId="163B828D" w:rsidR="00742A34" w:rsidRPr="00392076" w:rsidRDefault="00742A3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Altıparmak S. (2012). Üniversite Öğrencilerinin Çevreye Yönelik Tutumları, Uluslararası Hakemli Akademik Spor Sağlık ve Tıp Bilimleri Dergisi, 2(2):94- 106.</w:t>
      </w:r>
    </w:p>
    <w:p w14:paraId="326D3E99" w14:textId="4B45AA2D" w:rsidR="000C56DB" w:rsidRPr="00392076" w:rsidRDefault="005639C2"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Ansarı, Karımı, Bahereh (2013). “Işık Kirliliği (Karanlık Kirliliği) ve Çevreye Olan Etkileri”, Çukurova Üniversitesi Ziraat Fakültesi Dergisi, 28(1), 11-22.</w:t>
      </w:r>
    </w:p>
    <w:p w14:paraId="4A9E6487" w14:textId="1675D944" w:rsidR="00742A34" w:rsidRPr="00392076" w:rsidRDefault="00742A3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Arık, S. ve Yılmaz, M. (2017). Fen Bilimleri Öğretmen Adaylarının Çevre Sorunlarına Yönelik Tutumları ve Çevre Kirliliğine Yönelik Metaforik Algıları. Kastamonu Eğitim Dergisi, 25(3), 1147-1164.</w:t>
      </w:r>
    </w:p>
    <w:p w14:paraId="24073CF0" w14:textId="0586FB35" w:rsidR="004372DD" w:rsidRPr="00392076" w:rsidRDefault="00CD692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Arslan</w:t>
      </w:r>
      <w:r w:rsidR="004372DD" w:rsidRPr="00392076">
        <w:rPr>
          <w:rFonts w:ascii="Times New Roman" w:hAnsi="Times New Roman" w:cs="Times New Roman"/>
          <w:sz w:val="24"/>
          <w:szCs w:val="24"/>
        </w:rPr>
        <w:t>, N., &amp; Ahmet, A. K. I. N. (2016). Çözüm odaklı kısa süreli grupla psikolojik danışmanın lise öğrencilerinin akran zorbalığına etkisi. </w:t>
      </w:r>
      <w:r w:rsidR="004372DD" w:rsidRPr="00392076">
        <w:rPr>
          <w:rFonts w:ascii="Times New Roman" w:hAnsi="Times New Roman" w:cs="Times New Roman"/>
          <w:i/>
          <w:iCs/>
          <w:sz w:val="24"/>
          <w:szCs w:val="24"/>
        </w:rPr>
        <w:t>Sakarya University Journal of Education</w:t>
      </w:r>
      <w:r w:rsidR="004372DD" w:rsidRPr="00392076">
        <w:rPr>
          <w:rFonts w:ascii="Times New Roman" w:hAnsi="Times New Roman" w:cs="Times New Roman"/>
          <w:sz w:val="24"/>
          <w:szCs w:val="24"/>
        </w:rPr>
        <w:t>, </w:t>
      </w:r>
      <w:r w:rsidR="004372DD" w:rsidRPr="00392076">
        <w:rPr>
          <w:rFonts w:ascii="Times New Roman" w:hAnsi="Times New Roman" w:cs="Times New Roman"/>
          <w:i/>
          <w:iCs/>
          <w:sz w:val="24"/>
          <w:szCs w:val="24"/>
        </w:rPr>
        <w:t>6</w:t>
      </w:r>
      <w:r w:rsidR="004372DD" w:rsidRPr="00392076">
        <w:rPr>
          <w:rFonts w:ascii="Times New Roman" w:hAnsi="Times New Roman" w:cs="Times New Roman"/>
          <w:sz w:val="24"/>
          <w:szCs w:val="24"/>
        </w:rPr>
        <w:t>(1), 72-84.</w:t>
      </w:r>
    </w:p>
    <w:p w14:paraId="6CFB8A99" w14:textId="49BC7529" w:rsidR="00742A34" w:rsidRPr="00392076" w:rsidRDefault="00742A3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Arslan, S. 2011. Çevre Eğitiminin Eleştirel Düşünme ve Çevresel Tutum Üzerine Etkisi. Sakarya Üniversitesi Sosyal Bilimler Enstitüsü, Yüksek Lisans Tezi, Sakarya.</w:t>
      </w:r>
    </w:p>
    <w:p w14:paraId="44B9965C" w14:textId="51DEE514"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Arvand, J., Shafiabadi, A ve Falsafinejad, MR. (2012). The effects of group solution-focused therapy on depression and completion of treatment in patients with chronic hepatitis B. Journal of Health MED, 6:925-929.</w:t>
      </w:r>
    </w:p>
    <w:p w14:paraId="6F070C46" w14:textId="1DC862F4" w:rsidR="007B640F" w:rsidRPr="00392076" w:rsidRDefault="007B640F"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Atasoy, E. (2005). Çevre için Eğitim: İlköğretim Öğrencilerinin Çevresel Tutum ve Çevre Bilgisi Üzerine Bir Çalışma. Yayımlanmamış doktora tezi, Uludağ Üniversitesi, Bursa.</w:t>
      </w:r>
    </w:p>
    <w:p w14:paraId="1ECA12B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Ateş,  B. (2014). Üniversite Öğrencilerinin Sosyal Fobi ile Başa Çıkmalarında Çözüm Odaklı Grupla Psikolojik Danışmanın Etkisinin İncelenmesi. Yayınlanmamış Doktora Tezi, Atatürk Üniversitesi Eğitim Bilimleri Enstitüsü, Erzurum.</w:t>
      </w:r>
    </w:p>
    <w:p w14:paraId="493D321A" w14:textId="31AEDFB5" w:rsidR="004372DD" w:rsidRPr="00392076" w:rsidRDefault="00CD692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Atkinson</w:t>
      </w:r>
      <w:r w:rsidR="004372DD" w:rsidRPr="00392076">
        <w:rPr>
          <w:rFonts w:ascii="Times New Roman" w:hAnsi="Times New Roman" w:cs="Times New Roman"/>
          <w:sz w:val="24"/>
          <w:szCs w:val="24"/>
        </w:rPr>
        <w:t>,</w:t>
      </w:r>
      <w:r w:rsidRPr="00392076">
        <w:rPr>
          <w:rFonts w:ascii="Times New Roman" w:hAnsi="Times New Roman" w:cs="Times New Roman"/>
          <w:sz w:val="24"/>
          <w:szCs w:val="24"/>
        </w:rPr>
        <w:t xml:space="preserve"> </w:t>
      </w:r>
      <w:r w:rsidR="004372DD" w:rsidRPr="00392076">
        <w:rPr>
          <w:rFonts w:ascii="Times New Roman" w:hAnsi="Times New Roman" w:cs="Times New Roman"/>
          <w:sz w:val="24"/>
          <w:szCs w:val="24"/>
        </w:rPr>
        <w:t>C. (2007). Using solution focused approaches in motivation interviewing with young people. Pastoral Care, 7:31-37.</w:t>
      </w:r>
    </w:p>
    <w:p w14:paraId="3B6F755D" w14:textId="10D2746C" w:rsidR="005639C2" w:rsidRPr="00392076" w:rsidRDefault="005639C2"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Aydoğdu, M. ve Gezer, K. (2006). Çevre Bilimi, Anı Yayıncılık: Ankara.</w:t>
      </w:r>
    </w:p>
    <w:p w14:paraId="74C9098E" w14:textId="33334F08"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Bal, D. A. (2015). “Çevre ile İlgili Yeni Yaklaşımlar”, 5. Baskı, Anı Yayıncılık: Ankara.</w:t>
      </w:r>
    </w:p>
    <w:p w14:paraId="4BB7E2B1" w14:textId="526BC2AB"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Baykal, H., &amp; Baykal, T. (2008). Küreselleşen Dünya'da çevre sorunları/Environmental problems in a globalized World. </w:t>
      </w:r>
      <w:r w:rsidRPr="00392076">
        <w:rPr>
          <w:rFonts w:ascii="Times New Roman" w:hAnsi="Times New Roman" w:cs="Times New Roman"/>
          <w:i/>
          <w:iCs/>
          <w:sz w:val="24"/>
          <w:szCs w:val="24"/>
        </w:rPr>
        <w:t>Mustafa Kemal Üniversitesi Sosyal Bilimler Enstitüsü Dergisi</w:t>
      </w:r>
      <w:r w:rsidRPr="00392076">
        <w:rPr>
          <w:rFonts w:ascii="Times New Roman" w:hAnsi="Times New Roman" w:cs="Times New Roman"/>
          <w:sz w:val="24"/>
          <w:szCs w:val="24"/>
        </w:rPr>
        <w:t>, </w:t>
      </w:r>
      <w:r w:rsidRPr="00392076">
        <w:rPr>
          <w:rFonts w:ascii="Times New Roman" w:hAnsi="Times New Roman" w:cs="Times New Roman"/>
          <w:i/>
          <w:iCs/>
          <w:sz w:val="24"/>
          <w:szCs w:val="24"/>
        </w:rPr>
        <w:t>5</w:t>
      </w:r>
      <w:r w:rsidRPr="00392076">
        <w:rPr>
          <w:rFonts w:ascii="Times New Roman" w:hAnsi="Times New Roman" w:cs="Times New Roman"/>
          <w:sz w:val="24"/>
          <w:szCs w:val="24"/>
        </w:rPr>
        <w:t>(9).</w:t>
      </w:r>
    </w:p>
    <w:p w14:paraId="0B17EF05" w14:textId="2C45A6EB"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Bayramoğlu, E., Özdemir ve B., Demirel, Ö. (2014). Gürültü Kirliliğinin Kent Parklarına Etkisi ve Çözüm Önerileri: Trabzon Kenti Örneği. İnönü Üniversitesi Sanat ve Tasarım Dergisi, 4(9): 35-42.</w:t>
      </w:r>
    </w:p>
    <w:p w14:paraId="6880729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Berg, I. K. ve Miller, S. D. (1992). Working with the Problem Drinker: A SolutionFocused Approach. New York: W.W. Norton.</w:t>
      </w:r>
    </w:p>
    <w:p w14:paraId="22B835D0" w14:textId="453B328A"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Bezanson,  BJ. (2004). The application of solution-focused work in employment counseling. J</w:t>
      </w:r>
      <w:r w:rsidR="00CD692A" w:rsidRPr="00392076">
        <w:rPr>
          <w:rFonts w:ascii="Times New Roman" w:hAnsi="Times New Roman" w:cs="Times New Roman"/>
          <w:sz w:val="24"/>
          <w:szCs w:val="24"/>
        </w:rPr>
        <w:t>ournal of Employment Counseling</w:t>
      </w:r>
      <w:r w:rsidRPr="00392076">
        <w:rPr>
          <w:rFonts w:ascii="Times New Roman" w:hAnsi="Times New Roman" w:cs="Times New Roman"/>
          <w:sz w:val="24"/>
          <w:szCs w:val="24"/>
        </w:rPr>
        <w:t xml:space="preserve">, 41:183-191.  </w:t>
      </w:r>
    </w:p>
    <w:p w14:paraId="0FF54030"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Bingöl, T. Y., &amp; Akın, A. (2015). Çözüm Odaklı Kısa Süreli Yaklaşıma Dayalı Grup Rehberliği Programının Öz-yeterlik İnancına Etkisi. </w:t>
      </w:r>
      <w:r w:rsidRPr="00392076">
        <w:rPr>
          <w:rFonts w:ascii="Times New Roman" w:hAnsi="Times New Roman" w:cs="Times New Roman"/>
          <w:i/>
          <w:iCs/>
          <w:sz w:val="24"/>
          <w:szCs w:val="24"/>
        </w:rPr>
        <w:t>OPUS Uluslararası Toplum Araştırmaları Dergisi</w:t>
      </w:r>
      <w:r w:rsidRPr="00392076">
        <w:rPr>
          <w:rFonts w:ascii="Times New Roman" w:hAnsi="Times New Roman" w:cs="Times New Roman"/>
          <w:sz w:val="24"/>
          <w:szCs w:val="24"/>
        </w:rPr>
        <w:t>, </w:t>
      </w:r>
      <w:r w:rsidRPr="00392076">
        <w:rPr>
          <w:rFonts w:ascii="Times New Roman" w:hAnsi="Times New Roman" w:cs="Times New Roman"/>
          <w:i/>
          <w:iCs/>
          <w:sz w:val="24"/>
          <w:szCs w:val="24"/>
        </w:rPr>
        <w:t>8</w:t>
      </w:r>
      <w:r w:rsidRPr="00392076">
        <w:rPr>
          <w:rFonts w:ascii="Times New Roman" w:hAnsi="Times New Roman" w:cs="Times New Roman"/>
          <w:sz w:val="24"/>
          <w:szCs w:val="24"/>
        </w:rPr>
        <w:t>(14), 321-340.</w:t>
      </w:r>
    </w:p>
    <w:p w14:paraId="4EAC19D3"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Bulut, SS. (2010). İlköğretim ikinci kademe öğrencilerinin sınav kaygıları, saldırganlık eğilimleri ve problem çözme becerilerindeki yetersizliklerin sağaltımında grupla çözüm odaklı kısa terapinin etkileri. Gazi Eğitim Fakültesi Dergisi, 30: 325-356.</w:t>
      </w:r>
    </w:p>
    <w:p w14:paraId="3B6789D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Brown, EL., Powell, E &amp; Clark, A. (2012). Working on what works: Working with teachers to improve classroom behaviour and relationships. Educational Psychology in Practice, 28:19-30.</w:t>
      </w:r>
    </w:p>
    <w:p w14:paraId="0E1F12C9"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Carr, SM.,  Smith, IC &amp;  Simm, R. (2014). Solution-focused brief therapy from the perspective of clients with long-term physical health conditions. Psychology, Health&amp;Medicine, 19:384–391.</w:t>
      </w:r>
    </w:p>
    <w:p w14:paraId="59206629"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Cepukiene, V., &amp; Pakrosnis, R. (2011). The outcome of Solution-Focused Brief Therapy among foster care adolescents: The changes of behavior and perceived somatic and cognitive difficulties. </w:t>
      </w:r>
      <w:r w:rsidRPr="00392076">
        <w:rPr>
          <w:rFonts w:ascii="Times New Roman" w:hAnsi="Times New Roman" w:cs="Times New Roman"/>
          <w:i/>
          <w:iCs/>
          <w:sz w:val="24"/>
          <w:szCs w:val="24"/>
        </w:rPr>
        <w:t>Children and Youth Services Review</w:t>
      </w:r>
      <w:r w:rsidRPr="00392076">
        <w:rPr>
          <w:rFonts w:ascii="Times New Roman" w:hAnsi="Times New Roman" w:cs="Times New Roman"/>
          <w:sz w:val="24"/>
          <w:szCs w:val="24"/>
        </w:rPr>
        <w:t>, </w:t>
      </w:r>
      <w:r w:rsidRPr="00392076">
        <w:rPr>
          <w:rFonts w:ascii="Times New Roman" w:hAnsi="Times New Roman" w:cs="Times New Roman"/>
          <w:i/>
          <w:iCs/>
          <w:sz w:val="24"/>
          <w:szCs w:val="24"/>
        </w:rPr>
        <w:t>33</w:t>
      </w:r>
      <w:r w:rsidRPr="00392076">
        <w:rPr>
          <w:rFonts w:ascii="Times New Roman" w:hAnsi="Times New Roman" w:cs="Times New Roman"/>
          <w:sz w:val="24"/>
          <w:szCs w:val="24"/>
        </w:rPr>
        <w:t>(6), 791-797.</w:t>
      </w:r>
    </w:p>
    <w:p w14:paraId="4AFC1520"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Cooper, M., O'Hara, M., Schmid, P. F., &amp; Bohart, A. (Eds.). (2013). </w:t>
      </w:r>
      <w:r w:rsidRPr="00392076">
        <w:rPr>
          <w:rFonts w:ascii="Times New Roman" w:hAnsi="Times New Roman" w:cs="Times New Roman"/>
          <w:i/>
          <w:iCs/>
          <w:sz w:val="24"/>
          <w:szCs w:val="24"/>
        </w:rPr>
        <w:t>The handbook of person-centred psychotherapy and counselling</w:t>
      </w:r>
      <w:r w:rsidRPr="00392076">
        <w:rPr>
          <w:rFonts w:ascii="Times New Roman" w:hAnsi="Times New Roman" w:cs="Times New Roman"/>
          <w:sz w:val="24"/>
          <w:szCs w:val="24"/>
        </w:rPr>
        <w:t>. Macmillan International Higher Education.</w:t>
      </w:r>
    </w:p>
    <w:p w14:paraId="43C34B7C"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Corey, G., (2008). Psikolojik DanıĢma, Psikoterapi Kuram ve Uygulamaları, (Çev. Tuncay Ergene), Mentis Yay., Ankara.</w:t>
      </w:r>
      <w:r w:rsidRPr="00392076">
        <w:rPr>
          <w:rFonts w:ascii="Times New Roman" w:hAnsi="Times New Roman" w:cs="Times New Roman"/>
          <w:sz w:val="24"/>
          <w:szCs w:val="24"/>
          <w:lang w:val="en-US"/>
        </w:rPr>
        <w:t xml:space="preserve"> </w:t>
      </w:r>
    </w:p>
    <w:p w14:paraId="3633AC3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Corcoran, J. (1998). Solution-focused practice with middle and high school at-risk youths. Social Work in Education, 20(4), 232-244.</w:t>
      </w:r>
    </w:p>
    <w:p w14:paraId="776371FB" w14:textId="3244B4D2"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Corcoran, J. (2006).  A comparison group study of solution- focused therapy versus treatment as usual for behavior problems in children. Jou</w:t>
      </w:r>
      <w:r w:rsidR="00CD692A" w:rsidRPr="00392076">
        <w:rPr>
          <w:rFonts w:ascii="Times New Roman" w:hAnsi="Times New Roman" w:cs="Times New Roman"/>
          <w:sz w:val="24"/>
          <w:szCs w:val="24"/>
        </w:rPr>
        <w:t>rnal of Social Service Research</w:t>
      </w:r>
      <w:r w:rsidRPr="00392076">
        <w:rPr>
          <w:rFonts w:ascii="Times New Roman" w:hAnsi="Times New Roman" w:cs="Times New Roman"/>
          <w:sz w:val="24"/>
          <w:szCs w:val="24"/>
        </w:rPr>
        <w:t>, 33:6981.</w:t>
      </w:r>
    </w:p>
    <w:p w14:paraId="3D189183"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Çimen, O. (2013). Dönüşümsel öğrenme kuramına dayalı çevre eğitiminin biyoloji öğretmen adaylarının çevre sorunlarına yönelik algılarına etkisi. (Yayımlanmamış Doktora Tezi). Gazi Üniversitesi, Ankara. </w:t>
      </w:r>
    </w:p>
    <w:p w14:paraId="729314A5" w14:textId="072154F3"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Çitemel, N. (2014). Çözüm Odaklı Kısa Süreli Grupla Psikolojik Danışmanın Üniversite Öğrencilerinin Tükenmişlik Düzeylerine Etkisi. Yayınlanmamış Doktora Tezi, Sakarya Üniversitesi, Eğitim Bilimleri Enstitüsü, Sakarya.</w:t>
      </w:r>
    </w:p>
    <w:p w14:paraId="24C49E02" w14:textId="69E7B307"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Dağdemir, Ö. (2015). Çevre Sorunlarına Ekonomik Yaklaşımlar ve Optimal Politika Arayışları, 3. Baskı, Gazi Kitabevi: Ankara.</w:t>
      </w:r>
    </w:p>
    <w:p w14:paraId="0F8BF7C7"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Daki, J &amp; Savage, RS. (2010). Solution-focused brief therapy: Impacts on academic and emotional difficulties. Journal of Educational Research, 103:309-326.  </w:t>
      </w:r>
    </w:p>
    <w:p w14:paraId="07AD4E4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 Jong, P. ve Berg, I. K. (1998). Interviewing For Solutions. Pacific Grove: Brooks/Cole.</w:t>
      </w:r>
    </w:p>
    <w:p w14:paraId="1E9FFFF6" w14:textId="48297B8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 Jong, P. ve Berg, I.K. (2008) Interviewing for Solutions, 3. Baskı. Belmont, CA: Thomson.</w:t>
      </w:r>
    </w:p>
    <w:p w14:paraId="7A74D75C" w14:textId="7202379A" w:rsidR="0004460D" w:rsidRPr="00392076" w:rsidRDefault="00CD692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Demircioğlu</w:t>
      </w:r>
      <w:r w:rsidR="0004460D" w:rsidRPr="00392076">
        <w:rPr>
          <w:rFonts w:ascii="Times New Roman" w:hAnsi="Times New Roman" w:cs="Times New Roman"/>
          <w:sz w:val="24"/>
          <w:szCs w:val="24"/>
        </w:rPr>
        <w:t>, Nalan, Hasan Yılmaz (2005). “Işık Kirliliği, Ortaya Çıkardığı Sorunlar ve Çözüm Önerileri.” Atatürk Üniversitesi Ziraat Fakültesi Dergisi, 36(1), 117-123.</w:t>
      </w:r>
    </w:p>
    <w:p w14:paraId="3157073B" w14:textId="27A4F8F5"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Derebaşoğlu, M. 2013. Eğitim Fakültesi Öğrencilerinin Çevrenin Geleceğine İlişkin Görüşlerinin „Uluslararası Sürdürülebilir Çevre İndeksi‟ Kapsamında İncelenmesi. Adnan Menderes Üniversitesi Fen Bilimleri Enstitüsü, Yüksek Lisans Tezi, Aydın.</w:t>
      </w:r>
    </w:p>
    <w:p w14:paraId="7B2B4CDE"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Dermer, S.B. Hemesath, C.W. ve Russel, C.S. (1998) A feminist critique of solution-focused therapy, </w:t>
      </w:r>
      <w:r w:rsidRPr="00392076">
        <w:rPr>
          <w:rFonts w:ascii="Times New Roman" w:hAnsi="Times New Roman" w:cs="Times New Roman"/>
          <w:i/>
          <w:iCs/>
          <w:sz w:val="24"/>
          <w:szCs w:val="24"/>
        </w:rPr>
        <w:t xml:space="preserve">The American Journal of Family Therapy, </w:t>
      </w:r>
      <w:r w:rsidRPr="00392076">
        <w:rPr>
          <w:rFonts w:ascii="Times New Roman" w:hAnsi="Times New Roman" w:cs="Times New Roman"/>
          <w:sz w:val="24"/>
          <w:szCs w:val="24"/>
        </w:rPr>
        <w:t>26(3): 339-50.</w:t>
      </w:r>
    </w:p>
    <w:p w14:paraId="4730CBF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 Shazer, S. (1991) Putting Differences to Work. New York : W.W.Norton.</w:t>
      </w:r>
    </w:p>
    <w:p w14:paraId="360CE0F3"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 Shazer, S. (1988). Clues Investigating Solutions in Brief Therapy. New York: W.W. Norton.</w:t>
      </w:r>
    </w:p>
    <w:p w14:paraId="271EA28B"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De Shazer, S., &amp; Berg, I. K. (1997). ‘What works?’Remarks on research aspects of solution‐focused brief therapy. </w:t>
      </w:r>
      <w:r w:rsidRPr="00392076">
        <w:rPr>
          <w:rFonts w:ascii="Times New Roman" w:hAnsi="Times New Roman" w:cs="Times New Roman"/>
          <w:i/>
          <w:iCs/>
          <w:sz w:val="24"/>
          <w:szCs w:val="24"/>
          <w:lang w:val="en-US"/>
        </w:rPr>
        <w:t>Journal of Family therapy</w:t>
      </w:r>
      <w:r w:rsidRPr="00392076">
        <w:rPr>
          <w:rFonts w:ascii="Times New Roman" w:hAnsi="Times New Roman" w:cs="Times New Roman"/>
          <w:sz w:val="24"/>
          <w:szCs w:val="24"/>
          <w:lang w:val="en-US"/>
        </w:rPr>
        <w:t>, </w:t>
      </w:r>
      <w:r w:rsidRPr="00392076">
        <w:rPr>
          <w:rFonts w:ascii="Times New Roman" w:hAnsi="Times New Roman" w:cs="Times New Roman"/>
          <w:i/>
          <w:iCs/>
          <w:sz w:val="24"/>
          <w:szCs w:val="24"/>
          <w:lang w:val="en-US"/>
        </w:rPr>
        <w:t>19</w:t>
      </w:r>
      <w:r w:rsidRPr="00392076">
        <w:rPr>
          <w:rFonts w:ascii="Times New Roman" w:hAnsi="Times New Roman" w:cs="Times New Roman"/>
          <w:sz w:val="24"/>
          <w:szCs w:val="24"/>
          <w:lang w:val="en-US"/>
        </w:rPr>
        <w:t>(2), 121-124.</w:t>
      </w:r>
    </w:p>
    <w:p w14:paraId="5D4E8749"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De Shazer,  S &amp;  Isebaert,  L. (2004). The bruges model: A solution-focused approach to problem drinking. Journal of Family Psychotherapy, 14: 43-52.</w:t>
      </w:r>
    </w:p>
    <w:p w14:paraId="28A8DEB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De Shazer, S., &amp; Dolan, Y. (2012). </w:t>
      </w:r>
      <w:r w:rsidRPr="00392076">
        <w:rPr>
          <w:rFonts w:ascii="Times New Roman" w:hAnsi="Times New Roman" w:cs="Times New Roman"/>
          <w:i/>
          <w:iCs/>
          <w:sz w:val="24"/>
          <w:szCs w:val="24"/>
          <w:lang w:val="en-US"/>
        </w:rPr>
        <w:t>More than miracles: The state of the art of solution-focused brief therapy</w:t>
      </w:r>
      <w:r w:rsidRPr="00392076">
        <w:rPr>
          <w:rFonts w:ascii="Times New Roman" w:hAnsi="Times New Roman" w:cs="Times New Roman"/>
          <w:sz w:val="24"/>
          <w:szCs w:val="24"/>
          <w:lang w:val="en-US"/>
        </w:rPr>
        <w:t>. Routledge.</w:t>
      </w:r>
    </w:p>
    <w:p w14:paraId="71754BE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Dielman, MC &amp; Franklin, C. (1998). Brief solutionfocused therapy with parents and adolescents with ADHD. Social Work in Education, 20: 261-268.</w:t>
      </w:r>
    </w:p>
    <w:p w14:paraId="3BEEB271"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 xml:space="preserve">Doğan, S. (1999). Çözüm-odaklı kısa süreli terapi: Kuramsal bir inceleme. Türk Psikolojik Danışma ve Rehberlik Dergisi, 2(12), 23-38. </w:t>
      </w:r>
    </w:p>
    <w:p w14:paraId="4F406FE4"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Dolan, Y. (1997). I'll start my diet tomorrow: A solutıon-focused approach to weight loss. Contemporary Family Therapy, 19: 41-48. 49</w:t>
      </w:r>
    </w:p>
    <w:p w14:paraId="76116BAC" w14:textId="640A139E"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Duncan, B. L., Hubble, M. A., &amp; Miller, S. D. (1996). </w:t>
      </w:r>
      <w:r w:rsidRPr="00392076">
        <w:rPr>
          <w:rFonts w:ascii="Times New Roman" w:hAnsi="Times New Roman" w:cs="Times New Roman"/>
          <w:i/>
          <w:iCs/>
          <w:sz w:val="24"/>
          <w:szCs w:val="24"/>
          <w:lang w:val="en-US"/>
        </w:rPr>
        <w:t>Handbook of solution-focused brief therapy</w:t>
      </w:r>
      <w:r w:rsidRPr="00392076">
        <w:rPr>
          <w:rFonts w:ascii="Times New Roman" w:hAnsi="Times New Roman" w:cs="Times New Roman"/>
          <w:sz w:val="24"/>
          <w:szCs w:val="24"/>
          <w:lang w:val="en-US"/>
        </w:rPr>
        <w:t>. Jossey-Bass Publishers.</w:t>
      </w:r>
    </w:p>
    <w:p w14:paraId="719F93A0" w14:textId="235542F7" w:rsidR="00742A34" w:rsidRPr="00392076" w:rsidRDefault="00742A3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Ercengiz, M., Keçeci Kurt, S. ve Polat, S. (2014). Öğretmen adaylarının çevre sorunlarına yönelik duyarlılıklarının incelenmesi (Ağrı ili örneği). EKEV Akademi Dergisi, Yıl:18, Sayı:59, 119-132.</w:t>
      </w:r>
    </w:p>
    <w:p w14:paraId="18F6BC39" w14:textId="347869BD"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Erdal, N. Çevreye Karşı Duyarlılık: Sağlık Çalışanı Ve Hasta Yakını Örneği. Avrasya Sosyal ve Ekonomi Araştırmaları Dergisi, 7(6), 278-298.</w:t>
      </w:r>
    </w:p>
    <w:p w14:paraId="0A7D4344" w14:textId="1A74771D"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Erdoğan, Ş. A. M. A. (2003). Öğretmen adaylarının çevre sorunlarına yönelik tutumları. Gazi Üniversitesi Gazi Eğitim Fakültesi Dergisi, 23(2).</w:t>
      </w:r>
    </w:p>
    <w:p w14:paraId="010A5793" w14:textId="3DF6BA80"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Erkal, C. (2013). Ailesi parçalanmış olan ilkokul, ortaokul ve lise öğrencilerinin çeşitli değişkenlere göre okul başarı düzeylerinin incelenmesi (Kocaeli ili Körfez ilçesi örneği) (Master's thesis, Sakarya Üniversitesi).</w:t>
      </w:r>
    </w:p>
    <w:p w14:paraId="3D5D8788" w14:textId="4B584408"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Erol, G. H. (2005). Sınıf öğretmenliği ikinci sınıf öğrencilerinin çevre ve çevre sorunlarına yönelik tutumları (Master's thesis, Pamukkale Üniversitesi Fen Bilimleri Enstitüsü).</w:t>
      </w:r>
    </w:p>
    <w:p w14:paraId="155C8A44"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 xml:space="preserve">Erol, G. H., &amp; Gezer, K. (2006). Prospective of elementary school teachers’ attitudes toward environment and environmental problems. International Journal of Environmental and Science Education,  1(1), 65 – 77. </w:t>
      </w:r>
    </w:p>
    <w:p w14:paraId="1A311205"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Franklin, C., Biever, J &amp;  Moore, K. (2001). The effectiveness of solution-focused therapy with children in a school setting. Research on Social Work Practice, 11:4:411-434.</w:t>
      </w:r>
    </w:p>
    <w:p w14:paraId="678D0FF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Franklin, C; Streeter, CL ve Kim, JS. (2007). The effectiveness of a solution focused public alternative school for droupt prevention and retrieval. Children &amp; Schools, 29:133−144.</w:t>
      </w:r>
    </w:p>
    <w:p w14:paraId="29A9B7B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Franklin, C., Moore, K &amp; Hopson, L. (2008). Effectiveness of solution-focused brief therapy in a school setting. Children &amp; Schools. 30:15-26.</w:t>
      </w:r>
    </w:p>
    <w:p w14:paraId="6EF9CA8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Gingerich, W. J., &amp; Eisengart, S. (2000). Solution‐focused brief therapy: A review of the outcome research. </w:t>
      </w:r>
      <w:r w:rsidRPr="00392076">
        <w:rPr>
          <w:rFonts w:ascii="Times New Roman" w:hAnsi="Times New Roman" w:cs="Times New Roman"/>
          <w:i/>
          <w:iCs/>
          <w:sz w:val="24"/>
          <w:szCs w:val="24"/>
          <w:lang w:val="en-US"/>
        </w:rPr>
        <w:t>Family process</w:t>
      </w:r>
      <w:r w:rsidRPr="00392076">
        <w:rPr>
          <w:rFonts w:ascii="Times New Roman" w:hAnsi="Times New Roman" w:cs="Times New Roman"/>
          <w:sz w:val="24"/>
          <w:szCs w:val="24"/>
          <w:lang w:val="en-US"/>
        </w:rPr>
        <w:t>, </w:t>
      </w:r>
      <w:r w:rsidRPr="00392076">
        <w:rPr>
          <w:rFonts w:ascii="Times New Roman" w:hAnsi="Times New Roman" w:cs="Times New Roman"/>
          <w:i/>
          <w:iCs/>
          <w:sz w:val="24"/>
          <w:szCs w:val="24"/>
          <w:lang w:val="en-US"/>
        </w:rPr>
        <w:t>39</w:t>
      </w:r>
      <w:r w:rsidRPr="00392076">
        <w:rPr>
          <w:rFonts w:ascii="Times New Roman" w:hAnsi="Times New Roman" w:cs="Times New Roman"/>
          <w:sz w:val="24"/>
          <w:szCs w:val="24"/>
          <w:lang w:val="en-US"/>
        </w:rPr>
        <w:t>(4), 477-498.</w:t>
      </w:r>
    </w:p>
    <w:p w14:paraId="7FDBC88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 xml:space="preserve">Gingerich, W. J., &amp; Wabeke, T. (2001). A solution-focused approach to mental health intervention in school setting. Children &amp; Schools, 23(1), 33-47. </w:t>
      </w:r>
    </w:p>
    <w:p w14:paraId="2DA9C0E2" w14:textId="64E0CDDB"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Gingerich, WJ &amp; Peterson, LT. (2013). Effectiveness of solution-focused brief therapy: A systematic qualitative review of controlled outcome studies. Research on Social Work Practice, 23:266-283.</w:t>
      </w:r>
    </w:p>
    <w:p w14:paraId="1F462440" w14:textId="3AB579B6"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Gökçeli F., Bilmez B. ve Tarkoçin S. (2015). Okul Öncesi Öğretmenlerinin Çevre Sorunlarına Yönelik Davranışlarının İncelenmesi, Sosyal Bilimler Dergisi, 2(4): 258-270</w:t>
      </w:r>
    </w:p>
    <w:p w14:paraId="65B291B8" w14:textId="54645B9F"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Görmez, K. (2015). Çevre Sorunları, 3.Baskı. Nobel Yayınları, Ankara.</w:t>
      </w:r>
    </w:p>
    <w:p w14:paraId="291BB6E8" w14:textId="61A5A0F4"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Güler, T. (2009). Ekoloji Temelli Bir Çevre Eğitiminin Öğretmenlerin Çevre Eğitimine Karşı Görüşlerine Etkileri, Eğitim ve Bilim, 34(151): 31-42.</w:t>
      </w:r>
    </w:p>
    <w:p w14:paraId="56B692AA" w14:textId="315E986B"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Gül, F. (2013). “İnsan- Doğa İlişkisi Bağlamında Çevre Sorunları ve Felsefe”, Pamukkale Üniversitesi Sosyal Bilimler Enstitüsü Dergisi, 14: 17-21.</w:t>
      </w:r>
    </w:p>
    <w:p w14:paraId="1509FC5E" w14:textId="2B82910D" w:rsidR="002276D4" w:rsidRPr="00392076" w:rsidRDefault="002276D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Gündoğdu, N. A., Zincir, H., &amp; Güler, N. (2016). Çözüm odaklı yaklaşım ve hemşirelikte kullanımı. Bilişsel Davranışçı Psikoterapi ve Araştırmalar Dergisi, 3, 145-152.</w:t>
      </w:r>
    </w:p>
    <w:p w14:paraId="7CE54645" w14:textId="0D0543EE"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Güney, E. (2003). Çevre ve İnsan, (Toplum Doğa İlişkileri), Çağatay Kitapevi: İstanbul.</w:t>
      </w:r>
    </w:p>
    <w:p w14:paraId="1E0BC68C" w14:textId="6783E5C0"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Gürbüz, H., Kışoğlu, M. (2007), Biyoloji öğretmen adaylarının çevreye yönelik tutumları ve aldıkları çevre eğitiminin değerlendirilmesi, XVI. Ulusal Eğitim Bilimleri Kongresi, Gazi Osmanpaşa Üniversitesi, Bildiri Özetleri Kitabı, 577.</w:t>
      </w:r>
    </w:p>
    <w:p w14:paraId="4A11F2E8" w14:textId="5F9D050F" w:rsidR="000776C8" w:rsidRPr="00392076" w:rsidRDefault="000776C8"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Güven, E., &amp; Aydoğdu, M. (2012). Çevre sorunlarına yönelik davranış ölçeğinin geliştirilmesi ve öğretmen adaylarının davranış düzeylerinin belirlenmesi. Uludağ Üniversitesi Eğitim Fakültesi Dergisi, 25(2), 573-590.</w:t>
      </w:r>
    </w:p>
    <w:p w14:paraId="78DDFCB8" w14:textId="60AA9E77"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Güven, İ., Yurdatapan, M., Benzer, E. ve Şahin, E. (2013). Fen Bilgisi Öğretmen Adaylarının Çevre Sorunlarına Yönelik Tutumları ile Sağlıklı Yaşama Yönelik Tutumlarının Değerlendirilmesi. Kastamonu Eğitim Dergisi, 21(4), 1431-1448.</w:t>
      </w:r>
    </w:p>
    <w:p w14:paraId="64597B16" w14:textId="09A4AA40"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Grant, AM &amp; O’Connor,  SA. (2008). The differential effects of solution-focused and problemfocused coaching questions: A pilot study with implications for practice. Industrial and Commercial Training, 42:102-111.</w:t>
      </w:r>
    </w:p>
    <w:p w14:paraId="0D2420E3" w14:textId="453F5AF9" w:rsidR="000776C8" w:rsidRPr="00392076" w:rsidRDefault="000776C8"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Grant, A. M., Cavanagh, M. J. , Kleitman, S. , Spence, G., Lakota, M. , Yu, N. (2012). Development and validation of the solution-focused inventory. The Journal of Positive Psychology. Vol. 7, No. 4, July 2012, 334-348.</w:t>
      </w:r>
    </w:p>
    <w:p w14:paraId="44A6A110" w14:textId="4C6552F2" w:rsidR="00B1078A" w:rsidRPr="00392076" w:rsidRDefault="00B1078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Holden, C., 2007. Young people’s concerns. Hicks, D. and Holden, C. (editors). Teaching the global dimension: key principles and effective practice. London: Routledge.</w:t>
      </w:r>
    </w:p>
    <w:p w14:paraId="57D3E4C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Hoyt, M.F. (1996) Solution building and language games: a conversation with Steve de Shazer (and some after words with İnsoo Kim Berg), in M.F. hoyt (ed.), Constructive Therapies, vol.2. New York: Guildford Press.</w:t>
      </w:r>
    </w:p>
    <w:p w14:paraId="76FD0580"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Hoyt, M. F. (Ed.). (1998). The Handbook of Constructive Therapies. San Francisco: Jossey- Bass.</w:t>
      </w:r>
    </w:p>
    <w:p w14:paraId="63C903D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Hoyt, M.F. (2002). Solution focused coupled therapy, in A.S. Gurman ve N.S. </w:t>
      </w:r>
    </w:p>
    <w:p w14:paraId="31A4871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İlbay, AB. (2014). Çözüm Odaklı Kısa Süreli Grupla Psikolojik Danışmanın Lise Öğrencilerinde Akran Zorbalığına Etkisi. Yayınlanmamış Doktora Tezi, Sakarya Üniversitesi, Eğitim Bilimleri Enstitüsü, Sakarya.</w:t>
      </w:r>
    </w:p>
    <w:p w14:paraId="0FDFB4E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İşlek, M. (2006). Çözüm odaklı yaklaşımlara göre düzenlenmiş sınav kaygısıyla başa çıkma eğitim programının üniversiteye hazırlanan öprencilerin sınav kaygısı düzeylerine etkisi. </w:t>
      </w:r>
      <w:r w:rsidRPr="00392076">
        <w:rPr>
          <w:rFonts w:ascii="Times New Roman" w:hAnsi="Times New Roman" w:cs="Times New Roman"/>
          <w:i/>
          <w:iCs/>
          <w:sz w:val="24"/>
          <w:szCs w:val="24"/>
        </w:rPr>
        <w:t>Unpublished master’s thesis. Hacettepe University, Ankara, Turkey</w:t>
      </w:r>
      <w:r w:rsidRPr="00392076">
        <w:rPr>
          <w:rFonts w:ascii="Times New Roman" w:hAnsi="Times New Roman" w:cs="Times New Roman"/>
          <w:sz w:val="24"/>
          <w:szCs w:val="24"/>
        </w:rPr>
        <w:t>.</w:t>
      </w:r>
    </w:p>
    <w:p w14:paraId="142CE90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Javanmiri, L., Kimiaee, SA &amp; Abadi, BA. (2013). The study of solutionfocused group counseling in decreasing depression among teenage girls. International Journal of Psychological Studies, 5:105-111.</w:t>
      </w:r>
    </w:p>
    <w:p w14:paraId="19F5625B" w14:textId="2180D825"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lastRenderedPageBreak/>
        <w:t>Johnson, L. D., &amp; Miller, S. D. (1994). Modification of depression risk factors: A solution-focused approach. </w:t>
      </w:r>
      <w:r w:rsidRPr="00392076">
        <w:rPr>
          <w:rFonts w:ascii="Times New Roman" w:hAnsi="Times New Roman" w:cs="Times New Roman"/>
          <w:i/>
          <w:iCs/>
          <w:sz w:val="24"/>
          <w:szCs w:val="24"/>
          <w:lang w:val="en-US"/>
        </w:rPr>
        <w:t>Psychotherapy: Theory, Research, Practice, Training</w:t>
      </w:r>
      <w:r w:rsidRPr="00392076">
        <w:rPr>
          <w:rFonts w:ascii="Times New Roman" w:hAnsi="Times New Roman" w:cs="Times New Roman"/>
          <w:sz w:val="24"/>
          <w:szCs w:val="24"/>
          <w:lang w:val="en-US"/>
        </w:rPr>
        <w:t>, </w:t>
      </w:r>
      <w:r w:rsidRPr="00392076">
        <w:rPr>
          <w:rFonts w:ascii="Times New Roman" w:hAnsi="Times New Roman" w:cs="Times New Roman"/>
          <w:i/>
          <w:iCs/>
          <w:sz w:val="24"/>
          <w:szCs w:val="24"/>
          <w:lang w:val="en-US"/>
        </w:rPr>
        <w:t>31</w:t>
      </w:r>
      <w:r w:rsidRPr="00392076">
        <w:rPr>
          <w:rFonts w:ascii="Times New Roman" w:hAnsi="Times New Roman" w:cs="Times New Roman"/>
          <w:sz w:val="24"/>
          <w:szCs w:val="24"/>
          <w:lang w:val="en-US"/>
        </w:rPr>
        <w:t>(2), 244.</w:t>
      </w:r>
    </w:p>
    <w:p w14:paraId="66F0B69E" w14:textId="25D30BD3" w:rsidR="0004460D" w:rsidRPr="00392076" w:rsidRDefault="0004460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Kahveci, Ö. (2019). Ergene Nehri Havzasının Radyoaktivite Düzeyinin Belirlenmesi, Yüksek Lisans Tezi, Kırklareli Üniversitesi, Fen Bilimleri Enstitüsü, Kırklareli.</w:t>
      </w:r>
    </w:p>
    <w:p w14:paraId="47DC119F" w14:textId="343B0FB3" w:rsidR="0080279B" w:rsidRPr="00392076" w:rsidRDefault="0080279B"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Kandır, E. H. (2018). Yeşil ve Temiz Bir Dünya Mümkün mü? Ayrıntı Dergisi, 5(60): 6-9.</w:t>
      </w:r>
    </w:p>
    <w:p w14:paraId="58D616B9" w14:textId="4A0A5DDB" w:rsidR="001F3CA8" w:rsidRPr="00392076" w:rsidRDefault="001F3CA8"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Karahan, F. Ş., &amp; Hamarta, E. (2015). Çözüm odaklı envanter: Güvenirlik ve geçerlik çalışması. İlköğretim Online, 14(2), 1-13.</w:t>
      </w:r>
    </w:p>
    <w:p w14:paraId="0ABF8748" w14:textId="6A5B7A89" w:rsidR="002276D4" w:rsidRPr="00392076" w:rsidRDefault="002276D4"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KARAKAYA, Songul, et al. Molecular docking studies of coumarins isolated from extracts and essential oils of zosima absinthifolia link as potential inhibitors for Alzheimer’s disease. Molecules, 2019, 24.4: 722.</w:t>
      </w:r>
    </w:p>
    <w:p w14:paraId="2C79631D" w14:textId="57AB640D" w:rsidR="0080279B" w:rsidRPr="00392076" w:rsidRDefault="0080279B"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Kaya, İ.S. (2012). Nükleer Enerji Dünyasında Çevre ve İnsan, Sosyal Bilimler Dergisi, 1(24): 72- 90.</w:t>
      </w:r>
    </w:p>
    <w:p w14:paraId="652A1C83" w14:textId="598023A5" w:rsidR="001F3CA8" w:rsidRPr="00392076" w:rsidRDefault="001F3CA8"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Kazazoglu,</w:t>
      </w:r>
      <w:r w:rsidR="004C5D4F" w:rsidRPr="00392076">
        <w:rPr>
          <w:rFonts w:ascii="Times New Roman" w:hAnsi="Times New Roman" w:cs="Times New Roman"/>
          <w:sz w:val="24"/>
          <w:szCs w:val="24"/>
        </w:rPr>
        <w:t xml:space="preserve"> I.</w:t>
      </w:r>
      <w:r w:rsidRPr="00392076">
        <w:rPr>
          <w:rFonts w:ascii="Times New Roman" w:hAnsi="Times New Roman" w:cs="Times New Roman"/>
          <w:sz w:val="24"/>
          <w:szCs w:val="24"/>
        </w:rPr>
        <w:t>T. (2020). Üniversite öğrencilerinin çevre farkındalık düzeylerinin ve çevre sorunlarına yönelik davranışlarının incelenmesi.</w:t>
      </w:r>
    </w:p>
    <w:p w14:paraId="701D12FB" w14:textId="74B57B70" w:rsidR="0080279B" w:rsidRPr="00392076" w:rsidRDefault="0080279B"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Kışlalıoğlu, M. ve Berkes, F. (2012). Çevre ve Ekoloji, 13.Baskı. Remzi Kitabevi: İstanbul.</w:t>
      </w:r>
    </w:p>
    <w:p w14:paraId="714D5D4A" w14:textId="4D71E987" w:rsidR="00EE3200" w:rsidRPr="00392076" w:rsidRDefault="00EE3200"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Kışoğlu, M., Yıldırım, T., Salman, M., &amp; Sülün, A. (2016). İlkokul ve ortaokullarda çevre eğitimi verecek olan öğretmen adaylarında çevre sorunlarına yönelik davranışların araştırılması. </w:t>
      </w:r>
      <w:r w:rsidRPr="00392076">
        <w:rPr>
          <w:rFonts w:ascii="Times New Roman" w:hAnsi="Times New Roman" w:cs="Times New Roman"/>
          <w:i/>
          <w:iCs/>
          <w:sz w:val="24"/>
          <w:szCs w:val="24"/>
        </w:rPr>
        <w:t>Erzincan Üniversitesi Eğitim Fakültesi Dergisi</w:t>
      </w:r>
      <w:r w:rsidRPr="00392076">
        <w:rPr>
          <w:rFonts w:ascii="Times New Roman" w:hAnsi="Times New Roman" w:cs="Times New Roman"/>
          <w:sz w:val="24"/>
          <w:szCs w:val="24"/>
        </w:rPr>
        <w:t>, </w:t>
      </w:r>
      <w:r w:rsidRPr="00392076">
        <w:rPr>
          <w:rFonts w:ascii="Times New Roman" w:hAnsi="Times New Roman" w:cs="Times New Roman"/>
          <w:i/>
          <w:iCs/>
          <w:sz w:val="24"/>
          <w:szCs w:val="24"/>
        </w:rPr>
        <w:t>18</w:t>
      </w:r>
      <w:r w:rsidRPr="00392076">
        <w:rPr>
          <w:rFonts w:ascii="Times New Roman" w:hAnsi="Times New Roman" w:cs="Times New Roman"/>
          <w:sz w:val="24"/>
          <w:szCs w:val="24"/>
        </w:rPr>
        <w:t>(1), 299-318.</w:t>
      </w:r>
    </w:p>
    <w:p w14:paraId="75CAED3C"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Kim,  JS &amp; Franklin, C. (2009).  Solution-focused brief therapy in schools: A review of the outcome literatüre. Children and Youth Services, 31:464–470.  </w:t>
      </w:r>
    </w:p>
    <w:p w14:paraId="04FC0F23" w14:textId="2650C16D" w:rsidR="004372DD" w:rsidRPr="00392076" w:rsidRDefault="00CD692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Kiper, T., Korkut, A., &amp; Topal</w:t>
      </w:r>
      <w:r w:rsidR="004372DD" w:rsidRPr="00392076">
        <w:rPr>
          <w:rFonts w:ascii="Times New Roman" w:hAnsi="Times New Roman" w:cs="Times New Roman"/>
          <w:sz w:val="24"/>
          <w:szCs w:val="24"/>
          <w:lang w:val="en-US"/>
        </w:rPr>
        <w:t>, T. Ü.</w:t>
      </w:r>
      <w:r w:rsidR="004372DD" w:rsidRPr="00392076">
        <w:rPr>
          <w:rFonts w:ascii="Times New Roman" w:hAnsi="Times New Roman" w:cs="Times New Roman"/>
          <w:sz w:val="24"/>
          <w:szCs w:val="24"/>
        </w:rPr>
        <w:t xml:space="preserve"> (2017).</w:t>
      </w:r>
      <w:r w:rsidR="004372DD" w:rsidRPr="00392076">
        <w:rPr>
          <w:rFonts w:ascii="Times New Roman" w:hAnsi="Times New Roman" w:cs="Times New Roman"/>
          <w:sz w:val="24"/>
          <w:szCs w:val="24"/>
          <w:lang w:val="en-US"/>
        </w:rPr>
        <w:t xml:space="preserve"> A Research on Environmental Sensitivity of Univer-sity Students: in the Example of Namık Kemal University. </w:t>
      </w:r>
      <w:r w:rsidR="004372DD" w:rsidRPr="00392076">
        <w:rPr>
          <w:rFonts w:ascii="Times New Roman" w:hAnsi="Times New Roman" w:cs="Times New Roman"/>
          <w:i/>
          <w:iCs/>
          <w:sz w:val="24"/>
          <w:szCs w:val="24"/>
          <w:lang w:val="en-US"/>
        </w:rPr>
        <w:t>Inonu University Journal of Art and Design</w:t>
      </w:r>
      <w:r w:rsidR="004372DD" w:rsidRPr="00392076">
        <w:rPr>
          <w:rFonts w:ascii="Times New Roman" w:hAnsi="Times New Roman" w:cs="Times New Roman"/>
          <w:i/>
          <w:iCs/>
          <w:sz w:val="24"/>
          <w:szCs w:val="24"/>
        </w:rPr>
        <w:t xml:space="preserve">, </w:t>
      </w:r>
      <w:r w:rsidR="004372DD" w:rsidRPr="00392076">
        <w:rPr>
          <w:rFonts w:ascii="Times New Roman" w:hAnsi="Times New Roman" w:cs="Times New Roman"/>
          <w:sz w:val="24"/>
          <w:szCs w:val="24"/>
        </w:rPr>
        <w:t>7(16), 112-124.</w:t>
      </w:r>
    </w:p>
    <w:p w14:paraId="03192D45" w14:textId="0B633CB0" w:rsidR="002276D4" w:rsidRPr="00392076" w:rsidRDefault="002276D4" w:rsidP="005600B6">
      <w:pPr>
        <w:autoSpaceDE w:val="0"/>
        <w:autoSpaceDN w:val="0"/>
        <w:adjustRightInd w:val="0"/>
        <w:spacing w:afterLines="120" w:after="288" w:line="360" w:lineRule="auto"/>
        <w:ind w:left="567" w:hanging="567"/>
        <w:jc w:val="both"/>
        <w:rPr>
          <w:rFonts w:ascii="Times New Roman" w:hAnsi="Times New Roman" w:cs="Times New Roman"/>
          <w:i/>
          <w:iCs/>
          <w:sz w:val="24"/>
          <w:szCs w:val="24"/>
        </w:rPr>
      </w:pPr>
      <w:r w:rsidRPr="00392076">
        <w:rPr>
          <w:rFonts w:ascii="Times New Roman" w:hAnsi="Times New Roman" w:cs="Times New Roman"/>
          <w:sz w:val="24"/>
          <w:szCs w:val="24"/>
        </w:rPr>
        <w:t xml:space="preserve">Koç, H. (2016). </w:t>
      </w:r>
      <w:r w:rsidRPr="00392076">
        <w:rPr>
          <w:rFonts w:ascii="Times New Roman" w:hAnsi="Times New Roman" w:cs="Times New Roman"/>
          <w:i/>
          <w:iCs/>
          <w:sz w:val="24"/>
          <w:szCs w:val="24"/>
        </w:rPr>
        <w:t xml:space="preserve">Üniversite Öğrencilerinin Kişilerarası Problem Çözme Yaklaşımlarının Çözüm Odaklı Yaklaşım ve Mizah Tarzları Açısından İncelenmesi, </w:t>
      </w:r>
      <w:r w:rsidRPr="00392076">
        <w:rPr>
          <w:rFonts w:ascii="Times New Roman" w:hAnsi="Times New Roman" w:cs="Times New Roman"/>
          <w:sz w:val="24"/>
          <w:szCs w:val="24"/>
        </w:rPr>
        <w:t>Yüksek Lisans Tezi, Necmettin Erbakan Üniversitesi, Eğitim Bilimleri Enstitüsü, Konya.</w:t>
      </w:r>
    </w:p>
    <w:p w14:paraId="006C40DA" w14:textId="6D7E6DE6"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Koc, I. ve Kuvac, M. (2016). Preservice Science Teachers’ Attitudes Toward Environment. International Journal of Environmental and Science Education, 11(13), 5925-5941.</w:t>
      </w:r>
    </w:p>
    <w:p w14:paraId="264AF1E3" w14:textId="493A6A0C"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Köğce, D., Ünal, S. ve Şahin, B. (2009). Matematik öğretmen adaylarının sosyoekonomik durumlarının çevre hakkındaki düşünce ve tutumlarının üzerine etkisi. Türk Fen Eğitim Dergisi, 6(3), 19-37.</w:t>
      </w:r>
    </w:p>
    <w:p w14:paraId="54DD5A66"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Köktuna,  ZS. (2007). Çözüm Odaklı Kısa Terapi Tekniğinin Alt Sosyo Ekonomik Seviyedeki Kadınların Geleceğe Umut ile Bakabilme ve Boyun Eğici Davranışlarına Etkisinin İncelenmesi, Yüksek Lisans Tezi, Maltepe Üniversitesi Sosyal Bilimleri Enstitüsü, İstanbul, ss 52.</w:t>
      </w:r>
    </w:p>
    <w:p w14:paraId="4AE1ED1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Liu, X., Zhang, Y. P., Franklin, C., Qu, Y., Chen, H., &amp; Kim, J. S. (2015). The practice of solution-focused brief therapy in Mainland China. Health &amp; Social Work, 40(2), 84-90.</w:t>
      </w:r>
    </w:p>
    <w:p w14:paraId="58519D17"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Lueger G, Korn HP. (2006).  Solution-focused management (Vol. 1). Rainer Hampp Verlag. </w:t>
      </w:r>
    </w:p>
    <w:p w14:paraId="4E04605C"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Macdonald, AJ. (2005). Brief therapy in adult psychiatry: Results from fifteen years of practice. Journal of Family Therapy, 27:65-75.  </w:t>
      </w:r>
    </w:p>
    <w:p w14:paraId="18F17D92" w14:textId="3B5F3ABF"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 xml:space="preserve">MacDonald, A. J. (2007). Solution-focused therapy: Theory, Research and Practice (1st Ed.). London: Sage Publications Inc. </w:t>
      </w:r>
    </w:p>
    <w:p w14:paraId="4F5D896D" w14:textId="5BA39E40"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Maskan, A. K., Efe, R., Gönen, S. ve Baran, M. (2006). Farklı branşlardaki öğretmen adaylarının çevre sorunlarının nedenleri, eğitimi ve çözümlerine ilişkin görüşlerinin değerlendirilmesi üzerine bir araştırma. Çukurova Üniversitesi Eğitim Fakültesi Dergisi, 3(32), 1-12.</w:t>
      </w:r>
    </w:p>
    <w:p w14:paraId="036AFCD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Meydan, B. (2013). Çözüm odaklı kısa süreli psikolojik danışma: Okullardaki etkililiği üzerine bir inceleme. Türk Psikolojik Danışma ve Rehberlik Dergisi , 4:120-129.  </w:t>
      </w:r>
    </w:p>
    <w:p w14:paraId="3A72A3C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Meydan, B. (2016). Çözüm odaklı kısa süreli psikolojik danışma: Okullardaki etkililiği üzerine bir inceleme. </w:t>
      </w:r>
      <w:r w:rsidRPr="00392076">
        <w:rPr>
          <w:rFonts w:ascii="Times New Roman" w:hAnsi="Times New Roman" w:cs="Times New Roman"/>
          <w:i/>
          <w:iCs/>
          <w:sz w:val="24"/>
          <w:szCs w:val="24"/>
        </w:rPr>
        <w:t>Türk Psikolojik Danışma ve Rehberlik Dergisi</w:t>
      </w:r>
      <w:r w:rsidRPr="00392076">
        <w:rPr>
          <w:rFonts w:ascii="Times New Roman" w:hAnsi="Times New Roman" w:cs="Times New Roman"/>
          <w:sz w:val="24"/>
          <w:szCs w:val="24"/>
        </w:rPr>
        <w:t>, </w:t>
      </w:r>
      <w:r w:rsidRPr="00392076">
        <w:rPr>
          <w:rFonts w:ascii="Times New Roman" w:hAnsi="Times New Roman" w:cs="Times New Roman"/>
          <w:i/>
          <w:iCs/>
          <w:sz w:val="24"/>
          <w:szCs w:val="24"/>
        </w:rPr>
        <w:t>4</w:t>
      </w:r>
      <w:r w:rsidRPr="00392076">
        <w:rPr>
          <w:rFonts w:ascii="Times New Roman" w:hAnsi="Times New Roman" w:cs="Times New Roman"/>
          <w:sz w:val="24"/>
          <w:szCs w:val="24"/>
        </w:rPr>
        <w:t>(39).</w:t>
      </w:r>
    </w:p>
    <w:p w14:paraId="5B02547F" w14:textId="23269AE4"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Morgan, G. (2016). Organisational change: a solution-focused approach. </w:t>
      </w:r>
      <w:r w:rsidRPr="00392076">
        <w:rPr>
          <w:rFonts w:ascii="Times New Roman" w:hAnsi="Times New Roman" w:cs="Times New Roman"/>
          <w:i/>
          <w:iCs/>
          <w:sz w:val="24"/>
          <w:szCs w:val="24"/>
          <w:lang w:val="en-US"/>
        </w:rPr>
        <w:t>Educational Psychology in Practice</w:t>
      </w:r>
      <w:r w:rsidRPr="00392076">
        <w:rPr>
          <w:rFonts w:ascii="Times New Roman" w:hAnsi="Times New Roman" w:cs="Times New Roman"/>
          <w:sz w:val="24"/>
          <w:szCs w:val="24"/>
          <w:lang w:val="en-US"/>
        </w:rPr>
        <w:t>, </w:t>
      </w:r>
      <w:r w:rsidRPr="00392076">
        <w:rPr>
          <w:rFonts w:ascii="Times New Roman" w:hAnsi="Times New Roman" w:cs="Times New Roman"/>
          <w:i/>
          <w:iCs/>
          <w:sz w:val="24"/>
          <w:szCs w:val="24"/>
          <w:lang w:val="en-US"/>
        </w:rPr>
        <w:t>32</w:t>
      </w:r>
      <w:r w:rsidRPr="00392076">
        <w:rPr>
          <w:rFonts w:ascii="Times New Roman" w:hAnsi="Times New Roman" w:cs="Times New Roman"/>
          <w:sz w:val="24"/>
          <w:szCs w:val="24"/>
          <w:lang w:val="en-US"/>
        </w:rPr>
        <w:t>(2), 133-144.</w:t>
      </w:r>
    </w:p>
    <w:p w14:paraId="1B10E37D" w14:textId="3C4344EA" w:rsidR="00F95566" w:rsidRPr="00392076" w:rsidRDefault="00F95566"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Murdock, N. L. (2012). Psikolojik DanıĢma ve Psikoterapi Kuramları. (Çev. F. Akkoyun). Ankara: Nobel Akademik Yay.</w:t>
      </w:r>
    </w:p>
    <w:p w14:paraId="03707D5B" w14:textId="5D5FFE43" w:rsidR="004372DD" w:rsidRPr="00392076" w:rsidRDefault="004C5D4F"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Murphy, J. J. (1997). Solution-focused Counseling in Middle and High Schools. Alexandria, VA: American Counseling Association.</w:t>
      </w:r>
      <w:r w:rsidR="00D61D20" w:rsidRPr="00392076">
        <w:rPr>
          <w:rFonts w:ascii="Times New Roman" w:hAnsi="Times New Roman" w:cs="Times New Roman"/>
          <w:sz w:val="24"/>
          <w:szCs w:val="24"/>
        </w:rPr>
        <w:t xml:space="preserve"> </w:t>
      </w:r>
      <w:r w:rsidR="004372DD" w:rsidRPr="00392076">
        <w:rPr>
          <w:rFonts w:ascii="Times New Roman" w:hAnsi="Times New Roman" w:cs="Times New Roman"/>
          <w:sz w:val="24"/>
          <w:szCs w:val="24"/>
        </w:rPr>
        <w:t xml:space="preserve">Nancy L, Murdock. (2018). Psikolojik Danışma ve Psikoterapi Kuramları. Çeviri: Akkoyun F. İkinci Baskı. </w:t>
      </w:r>
    </w:p>
    <w:p w14:paraId="46AA309F" w14:textId="53B68DF2" w:rsidR="00F95566" w:rsidRPr="00392076" w:rsidRDefault="00F95566"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Nancy L, Murdock. Psikolojik Danışma ve Psikoterapi Kuramları. Çeviri: Akkoyun F. İkinci Baskı. Baskı 2018.</w:t>
      </w:r>
    </w:p>
    <w:p w14:paraId="0D85D125"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Nelson, TS &amp; Kelley, L. (2001). Solution-focused couples group. Journal of Systemic Therapies, 20:47-66.</w:t>
      </w:r>
    </w:p>
    <w:p w14:paraId="61B53E0C"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Newsome, WS. (2004). Solution-focused brief therapy groupwork with at-risk junior high school students. Research on Social Work Practice, 14:336-343.</w:t>
      </w:r>
    </w:p>
    <w:p w14:paraId="011A48C0" w14:textId="65815676"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Newsome ,WS. (2005). The impact of solution-focused brief therapy with at-risk junior high school students. Children &amp; Schools. 27:2:83-90.</w:t>
      </w:r>
    </w:p>
    <w:p w14:paraId="2DDEE581" w14:textId="21D4DEF9"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Öcal, T. (2013). Sosyal Bilgiler Öğretmen Adaylarının Çevre Sorunlarına Yönelik Tutumlarının Belirlenmesi, Marmara Coğrafya Dergisi, 27: 333-352.</w:t>
      </w:r>
    </w:p>
    <w:p w14:paraId="10E9CB62" w14:textId="5815EFC5" w:rsidR="007B640F" w:rsidRPr="00392076" w:rsidRDefault="00CD692A"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Özarabacı, Ö. </w:t>
      </w:r>
      <w:r w:rsidR="0080279B" w:rsidRPr="00392076">
        <w:rPr>
          <w:rFonts w:ascii="Times New Roman" w:hAnsi="Times New Roman" w:cs="Times New Roman"/>
          <w:sz w:val="24"/>
          <w:szCs w:val="24"/>
        </w:rPr>
        <w:t>(2017). Bir Çevresel Kirlilik Türü Olarak; Işık Kirliliğinin Etkileri ve Kamu Politikaları Bağlamında Türkiye İçin Çözüm Önerileri, Yüksek Lisans Tezi, Kocaeli Üniversitesi, Sosyal Bilimler Enstitüsü, Kocaeli.</w:t>
      </w:r>
    </w:p>
    <w:p w14:paraId="67C19B0B" w14:textId="6AE8EC06" w:rsidR="0080279B" w:rsidRPr="00392076" w:rsidRDefault="0080279B"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Özdağlar, İ (1995). “Çevre Sorunları Okyanusunda Bir Gezinti”, Yeni Türkiye, 5(1): 135-145.</w:t>
      </w:r>
    </w:p>
    <w:p w14:paraId="04B3914D" w14:textId="1098D3BD" w:rsidR="007B640F" w:rsidRPr="00392076" w:rsidRDefault="007B640F"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Özensel, E. (2003). Sosyolojik Bir Olgu Olarak Değer. Değerler Eğitimi Dergisi, 1 (3), 217-239.</w:t>
      </w:r>
    </w:p>
    <w:p w14:paraId="51FFA5B8" w14:textId="71D1E540"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Özgen, N. (2012). Öğretmen Adaylarının Çevre Sorunlarına Yönelik Tutumları: Türkiye Örneği. Kastamonu Eğitim Dergisi, 20(2), 403-422</w:t>
      </w:r>
    </w:p>
    <w:p w14:paraId="6865A0E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Perkins, R. (2006). The effectiveness of one session of therapy using a single-session therapy approach for children and adolescents with mental health problems. Journal of Psychology and Psychotherapy, 79:215-227.</w:t>
      </w:r>
    </w:p>
    <w:p w14:paraId="1DDB8043"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Priebe, S., Kelley, L., Omer, S., Golden, E., Walsh, S., Khanom, H., ... &amp; McCabe, R. (2015). The effectiveness of a patient-centred assessment with a solution-focused approach (DIALOG+) for patients with psychosis: a pragmatic cluster-randomised controlled trial in community care. </w:t>
      </w:r>
      <w:r w:rsidRPr="00392076">
        <w:rPr>
          <w:rFonts w:ascii="Times New Roman" w:hAnsi="Times New Roman" w:cs="Times New Roman"/>
          <w:i/>
          <w:iCs/>
          <w:sz w:val="24"/>
          <w:szCs w:val="24"/>
        </w:rPr>
        <w:t>Psychotherapy and psychosomatics</w:t>
      </w:r>
      <w:r w:rsidRPr="00392076">
        <w:rPr>
          <w:rFonts w:ascii="Times New Roman" w:hAnsi="Times New Roman" w:cs="Times New Roman"/>
          <w:sz w:val="24"/>
          <w:szCs w:val="24"/>
        </w:rPr>
        <w:t>, </w:t>
      </w:r>
      <w:r w:rsidRPr="00392076">
        <w:rPr>
          <w:rFonts w:ascii="Times New Roman" w:hAnsi="Times New Roman" w:cs="Times New Roman"/>
          <w:i/>
          <w:iCs/>
          <w:sz w:val="24"/>
          <w:szCs w:val="24"/>
        </w:rPr>
        <w:t>84</w:t>
      </w:r>
      <w:r w:rsidRPr="00392076">
        <w:rPr>
          <w:rFonts w:ascii="Times New Roman" w:hAnsi="Times New Roman" w:cs="Times New Roman"/>
          <w:sz w:val="24"/>
          <w:szCs w:val="24"/>
        </w:rPr>
        <w:t>(5), 304-313.</w:t>
      </w:r>
    </w:p>
    <w:p w14:paraId="08D45951"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Proudlock, S &amp; Wellman, N. (2001). Solution-focused groups. Counselling Psychology Review , 26: 45-54. </w:t>
      </w:r>
    </w:p>
    <w:p w14:paraId="55733D2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Reddy, PD., Thirumoorthy, A &amp; Vijayalakshmi, P.  (2015). Effectiveness of solution-focused brief therapy for an adolescent girl with moderate depression. Indian Journal of Psychological Medicine , 37:87-89.</w:t>
      </w:r>
    </w:p>
    <w:p w14:paraId="40FD30D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Reimer, WL. (2006). Chatwin A. Effectiveness of solution focused therapy for affective and relationship problems in a private practice context. Journal of Systemic Therapies, 25:52-67.</w:t>
      </w:r>
    </w:p>
    <w:p w14:paraId="4C47B319"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Rhodes, J &amp; Jakes, S.(2002). Using Solution-focused therapy during a psychotic crisis: A case study. Clinical Psychology and Psychotherapy, 9:139-148.</w:t>
      </w:r>
    </w:p>
    <w:p w14:paraId="75AE9DB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Roeden, MJ., Maaskant, AM &amp; Bannink,  PF. (2011). Solutionfocused brief therapy with people with mild intellectual disabilities. Journal of Policy and Practice in Intellectual Disabilities, 8: 247-255.  </w:t>
      </w:r>
    </w:p>
    <w:p w14:paraId="46E6962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Rothwell, N. (2005). How brief is solution focused brief therapy? A comparative study. Clinical Psychology and Psychotherapy, 12:402-405.</w:t>
      </w:r>
    </w:p>
    <w:p w14:paraId="171B5A6B"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Saadatzaade, R &amp; Khalili, S. (2012). Effects of solution-focused group counseling on student’s selfregulation and academic achievement. International Journal for Cross-Disciplinary Subjects in Education (IJCDSE), 3: 780-787.</w:t>
      </w:r>
    </w:p>
    <w:p w14:paraId="0F688534"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Sarıçam, H. (2014). Çözüm Odaklı Kısa Süreli Yaklaşıma Dayalı Bir Müdahale Programının Ruminasyon Üzerine Etkisi. Yayınlanmamış Doktora Tezi, Sakarya Üniversitesi Eğitim Bilimleri Enstitüsü, Sakarya.</w:t>
      </w:r>
    </w:p>
    <w:p w14:paraId="37CAD68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Seidel, A &amp; Hedley, D. (2008).  The use of solution-focused brief therapy with older adults in Mexico: A preliminary study. The American Journal of Family Therapy, 36:242252.</w:t>
      </w:r>
    </w:p>
    <w:p w14:paraId="7B960E67"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Selekman, M.D. ve Todd, T.C. (1995) Co-creating a context for chance in the supervisory system: the solution-focused supervision model, Journal of Systematic Therapies, 14(3): 21-33.</w:t>
      </w:r>
    </w:p>
    <w:p w14:paraId="46B3792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Selekman, M. D. (2005). Pahtways to change: Brief therapy with difficult adolescents (2nd Ed.). New York: The Guildford Press.</w:t>
      </w:r>
    </w:p>
    <w:p w14:paraId="6E3CCBF9"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 xml:space="preserve">Seligman, L. (2006). Theories of counseling and psychotherapy: Systems, strategies, and skills. Upper Saddle River, New Jersey: Pearson Education Inc. </w:t>
      </w:r>
    </w:p>
    <w:p w14:paraId="2D6A0FBC" w14:textId="290CF4AD"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Seligman, L. ve Reichenberg, L. W. (2010). Theories of Counseling and Psychotherapy: Systems, Strategies, And Skills. New Jersey: Pearson.</w:t>
      </w:r>
    </w:p>
    <w:p w14:paraId="51C98757" w14:textId="2627052E"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Sezal, İ. (1992). Şehirleşme. İstanbul: Ağaç Yayınları.</w:t>
      </w:r>
    </w:p>
    <w:p w14:paraId="58EA77F0"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Sharry, J., &amp; Owens, C. (2000). ‘The Rules of Engagement’: A Case Study of a Group with ‘Angry’Adolescents. </w:t>
      </w:r>
      <w:r w:rsidRPr="00392076">
        <w:rPr>
          <w:rFonts w:ascii="Times New Roman" w:hAnsi="Times New Roman" w:cs="Times New Roman"/>
          <w:i/>
          <w:iCs/>
          <w:sz w:val="24"/>
          <w:szCs w:val="24"/>
          <w:lang w:val="en-US"/>
        </w:rPr>
        <w:t>Clinical Child Psychology and Psychiatry</w:t>
      </w:r>
      <w:r w:rsidRPr="00392076">
        <w:rPr>
          <w:rFonts w:ascii="Times New Roman" w:hAnsi="Times New Roman" w:cs="Times New Roman"/>
          <w:sz w:val="24"/>
          <w:szCs w:val="24"/>
          <w:lang w:val="en-US"/>
        </w:rPr>
        <w:t>, </w:t>
      </w:r>
      <w:r w:rsidRPr="00392076">
        <w:rPr>
          <w:rFonts w:ascii="Times New Roman" w:hAnsi="Times New Roman" w:cs="Times New Roman"/>
          <w:i/>
          <w:iCs/>
          <w:sz w:val="24"/>
          <w:szCs w:val="24"/>
          <w:lang w:val="en-US"/>
        </w:rPr>
        <w:t>5</w:t>
      </w:r>
      <w:r w:rsidRPr="00392076">
        <w:rPr>
          <w:rFonts w:ascii="Times New Roman" w:hAnsi="Times New Roman" w:cs="Times New Roman"/>
          <w:sz w:val="24"/>
          <w:szCs w:val="24"/>
          <w:lang w:val="en-US"/>
        </w:rPr>
        <w:t>(1), 53-62.</w:t>
      </w:r>
    </w:p>
    <w:p w14:paraId="36080775"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Smock, SA., Trepper, TS &amp; Wetchler, JL. (2008).  Solution-focused group therapy for level 1 substance abusers. Journal of Marital and Family Therapy , 34:107-120.</w:t>
      </w:r>
    </w:p>
    <w:p w14:paraId="6D12E21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Sparrer, I. (2012). Çözüm Odaklı YaklaĢıma ve Sistemik Yapısal Dizime GiriĢ. (Çev. E. Suvarierol). Ġstanbul: Pan Yay.</w:t>
      </w:r>
    </w:p>
    <w:p w14:paraId="0878EE0B" w14:textId="4AD83178"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Spilsbury, G. (2012). Solution-focused brief therapy for depression and alcohol dependence: A case study. Clinical Case Studies , 11:263-275.</w:t>
      </w:r>
    </w:p>
    <w:p w14:paraId="62EE9D90" w14:textId="2EF203A9" w:rsidR="00466CE3" w:rsidRPr="00392076" w:rsidRDefault="00466CE3"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Şahin H. ve Doğu S. (2018). Okul Öncesi Öğretmen Adaylarının Çevre Sorunlarına İlişkin Tutum ve Davranışlarının İncelenmesi, İlköğretim Online,17(3): 1402-1416.</w:t>
      </w:r>
    </w:p>
    <w:p w14:paraId="15832956" w14:textId="6F5D9969"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Şentürk, Ü. (2012). Parçalanmış aile çocuklarının eğitimdeki başarı/başarısızlık durumu (Malatya örneği 2006). Sosyal Politika Çalışmaları Dergisi, 7(29), 105-126.</w:t>
      </w:r>
    </w:p>
    <w:p w14:paraId="04EEE0FF" w14:textId="1A35DCE8" w:rsidR="00EE3200" w:rsidRPr="00392076" w:rsidRDefault="00EE3200"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Tamam İ., Yürekli M., Başaran Ö. ve Uskun E. (2015). Tıp Fakültesi Öğrencilerinin Çevre Sorunlarına Yönelik Farkındalıkları ve Çevresel Tutumları, Smyrna Tıp Dergisi-Araştırma Makalesi (8):8-17.</w:t>
      </w:r>
    </w:p>
    <w:p w14:paraId="5A69A71A" w14:textId="40E00762" w:rsidR="00B50C89" w:rsidRPr="00392076" w:rsidRDefault="00B50C89" w:rsidP="005600B6">
      <w:pPr>
        <w:spacing w:afterLines="120" w:after="288" w:line="360" w:lineRule="auto"/>
        <w:ind w:left="567" w:hanging="567"/>
        <w:jc w:val="both"/>
        <w:rPr>
          <w:rFonts w:ascii="Times New Roman" w:hAnsi="Times New Roman" w:cs="Times New Roman"/>
          <w:b/>
          <w:sz w:val="24"/>
          <w:szCs w:val="24"/>
        </w:rPr>
      </w:pPr>
      <w:r w:rsidRPr="00392076">
        <w:rPr>
          <w:rFonts w:ascii="Times New Roman" w:hAnsi="Times New Roman" w:cs="Times New Roman"/>
          <w:sz w:val="24"/>
          <w:szCs w:val="24"/>
        </w:rPr>
        <w:lastRenderedPageBreak/>
        <w:t>Tekbaş, Ö.F. (2010). Çevre Sağlığı. Gülhane Askeri Tıp Akademisi Basımevi: Ankara.</w:t>
      </w:r>
    </w:p>
    <w:p w14:paraId="2250D35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Teksöz, G., Şahin, E., &amp; Ertepınar, H. (2010). Çevre okuryazarlığı, öğretmen adayları ve sürdürülebilir bir gelecek. Hacettepe Üniversitesi Eğitim Fakültesi Dergisi, 39, 307-320. </w:t>
      </w:r>
    </w:p>
    <w:p w14:paraId="11C99FE8"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Thomas, I. (2009). Critical thinking, transformative learning, sustainable education, and problem-based learning in universities. Journal of Transformative Education, 7(3), 245-264</w:t>
      </w:r>
    </w:p>
    <w:p w14:paraId="7F084A30"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Thorslund, KW. (2007). Solution-focused group therapy for patients on long-term sick leave: A comparative outcome study. Journal of Family Psychotherapy, 18: 11-24.</w:t>
      </w:r>
    </w:p>
    <w:p w14:paraId="7C131B81" w14:textId="26CCC460"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Tuna, D. (2012). Çözüm odaklı kısa süreli yaklaşıma dayalı öfke kontrolü eğitim programının lise öğrencilerinin öfke kontrolü ve iletişim becerileri düzeylerine etkisi. </w:t>
      </w:r>
      <w:r w:rsidRPr="00392076">
        <w:rPr>
          <w:rFonts w:ascii="Times New Roman" w:hAnsi="Times New Roman" w:cs="Times New Roman"/>
          <w:i/>
          <w:iCs/>
          <w:sz w:val="24"/>
          <w:szCs w:val="24"/>
        </w:rPr>
        <w:t>Yayımlanmamış yüksek lisans tezi. Dokuz Eylül Üniversitesi Eğitim Bilimler Enstitüsü, İzmir</w:t>
      </w:r>
      <w:r w:rsidRPr="00392076">
        <w:rPr>
          <w:rFonts w:ascii="Times New Roman" w:hAnsi="Times New Roman" w:cs="Times New Roman"/>
          <w:sz w:val="24"/>
          <w:szCs w:val="24"/>
        </w:rPr>
        <w:t>.</w:t>
      </w:r>
    </w:p>
    <w:p w14:paraId="189669F9" w14:textId="67B888BC" w:rsidR="00B50C89" w:rsidRPr="00392076" w:rsidRDefault="00B50C89" w:rsidP="005600B6">
      <w:pPr>
        <w:spacing w:afterLines="120" w:after="288" w:line="360" w:lineRule="auto"/>
        <w:ind w:left="567" w:hanging="567"/>
        <w:jc w:val="both"/>
        <w:rPr>
          <w:rFonts w:ascii="Times New Roman" w:hAnsi="Times New Roman" w:cs="Times New Roman"/>
          <w:b/>
          <w:sz w:val="24"/>
          <w:szCs w:val="24"/>
        </w:rPr>
      </w:pPr>
      <w:r w:rsidRPr="00392076">
        <w:rPr>
          <w:rFonts w:ascii="Times New Roman" w:hAnsi="Times New Roman" w:cs="Times New Roman"/>
          <w:sz w:val="24"/>
          <w:szCs w:val="24"/>
        </w:rPr>
        <w:t>Uslu, İ. (1995). Çevre Sorunları, İnsan Yayınları, İstanbul.</w:t>
      </w:r>
    </w:p>
    <w:p w14:paraId="04131EAD" w14:textId="7879EF94"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Uysal, R. (2014). Çözüm Odaklı Kısa Süreli Yaklaşıma Dayalı Bir Müdahale Programının Ergenlerde Risk Alma Davranışına Etkisi. Yayınlanmamış Doktora Tezi, Sakarya Üniversitesi, Eğitim Bilimleri Enstitüsü, Sakarya.</w:t>
      </w:r>
    </w:p>
    <w:p w14:paraId="78E8FAE5" w14:textId="63038245"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Uzun, N. ve Sağlam, S. (2006). Ortaöğretim Öğrencileri İçin Çevresel Tutum Ölçeği Geliştirme ve Geçerliliği, Hacettepe Üniversitesi Eğitim Fakültesi Dergisi 30(2006): 240-250.</w:t>
      </w:r>
    </w:p>
    <w:p w14:paraId="6C8C7B3B"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Vallaire, LT., Hicks, J &amp; Growe,  R. (2011). Solution-focused brief therapy: An interventional approach to improving negative student behaviors. Journal of Instructional Psychology, 38:224-234.</w:t>
      </w:r>
    </w:p>
    <w:p w14:paraId="646082F6" w14:textId="364DEC0B"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Vandereycken, W. (2011). Media hype, diagnostic fad or genuine disorder? Professionals' opinions about night eating syndrome, orthorexia, muscle dysmorphia, </w:t>
      </w:r>
    </w:p>
    <w:p w14:paraId="66653431" w14:textId="24E45E6D" w:rsidR="00B50C89" w:rsidRPr="00392076" w:rsidRDefault="00B50C89" w:rsidP="005600B6">
      <w:pPr>
        <w:spacing w:afterLines="120" w:after="288" w:line="360" w:lineRule="auto"/>
        <w:ind w:left="567" w:hanging="567"/>
        <w:jc w:val="both"/>
        <w:rPr>
          <w:rFonts w:ascii="Times New Roman" w:hAnsi="Times New Roman" w:cs="Times New Roman"/>
          <w:b/>
          <w:sz w:val="24"/>
          <w:szCs w:val="24"/>
        </w:rPr>
      </w:pPr>
      <w:r w:rsidRPr="00392076">
        <w:rPr>
          <w:rFonts w:ascii="Times New Roman" w:hAnsi="Times New Roman" w:cs="Times New Roman"/>
          <w:sz w:val="24"/>
          <w:szCs w:val="24"/>
        </w:rPr>
        <w:t>Yavuz, F. ve Keleş, Ruşen (1983). Çevre Sorunları, (Genişletilmiş Yeni Baskı), A.Ü. SBF Yayınları: Ankara.</w:t>
      </w:r>
    </w:p>
    <w:p w14:paraId="68074147" w14:textId="57935297"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lastRenderedPageBreak/>
        <w:t>Yavuz, S. (2018). Meslek lisesi öğretmenlerinin duygusal zekâlarının çeşitli değişkenler açısından incelenmesi (Master's thesis, İstanbul Sabahattin Zaim Üniversitesi, Sosyal Bilimler Enstitüsü, Eğitim Bilimleri Anabilim Dalı).</w:t>
      </w:r>
    </w:p>
    <w:p w14:paraId="658D135F"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Yıldırım H, Beslenme Davranış Bozukluğu Olan Bireylerde Çözüm Odaklı Yaklaşım Temelli Grup Danışmanlığının Kaygı Ve Sağlıklı Yaşam Biçimi Davranışlarına Etkisi, Doktora Tezi, İnönü Ünüversitesi Sağlık Bilimleri Enstitüsü, Malatya 2019, 88.</w:t>
      </w:r>
    </w:p>
    <w:p w14:paraId="702D14F3" w14:textId="6319FB83"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Young, S &amp; Holdorf, G. (2003). Using solution focused brief therapy in individual referrals for bullying. Educational Psychology in Practice. 19:271-282.</w:t>
      </w:r>
    </w:p>
    <w:p w14:paraId="76D2C480" w14:textId="1B633CFE" w:rsidR="00A9275E" w:rsidRPr="00392076" w:rsidRDefault="00A9275E"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Yücel, E. Ö. ve Özkan, M. (2018). Fen Bilimleri Öğretmen Adaylarının Çevre Sorunları Algılarındaki Değişimin İncelenmesi: Kocaeli Örneği, Pamukkale Üniversitesi Eğitim Fakültesi Dergisi, (44): 146-160.</w:t>
      </w:r>
    </w:p>
    <w:p w14:paraId="0C89AEA2"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Wakefield, S., Day, P., &amp; Stansfield, K. (2010). Taking a solution-focused approach to public health. </w:t>
      </w:r>
      <w:r w:rsidRPr="00392076">
        <w:rPr>
          <w:rFonts w:ascii="Times New Roman" w:hAnsi="Times New Roman" w:cs="Times New Roman"/>
          <w:i/>
          <w:iCs/>
          <w:sz w:val="24"/>
          <w:szCs w:val="24"/>
        </w:rPr>
        <w:t>British Journal of School Nursing</w:t>
      </w:r>
      <w:r w:rsidRPr="00392076">
        <w:rPr>
          <w:rFonts w:ascii="Times New Roman" w:hAnsi="Times New Roman" w:cs="Times New Roman"/>
          <w:sz w:val="24"/>
          <w:szCs w:val="24"/>
        </w:rPr>
        <w:t>, </w:t>
      </w:r>
      <w:r w:rsidRPr="00392076">
        <w:rPr>
          <w:rFonts w:ascii="Times New Roman" w:hAnsi="Times New Roman" w:cs="Times New Roman"/>
          <w:i/>
          <w:iCs/>
          <w:sz w:val="24"/>
          <w:szCs w:val="24"/>
        </w:rPr>
        <w:t>5</w:t>
      </w:r>
      <w:r w:rsidRPr="00392076">
        <w:rPr>
          <w:rFonts w:ascii="Times New Roman" w:hAnsi="Times New Roman" w:cs="Times New Roman"/>
          <w:sz w:val="24"/>
          <w:szCs w:val="24"/>
        </w:rPr>
        <w:t>(7), 338-343.</w:t>
      </w:r>
    </w:p>
    <w:p w14:paraId="18FD362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lang w:val="en-US"/>
        </w:rPr>
        <w:t>Walter, J. L., &amp; Peller, J. E. (1992). Becoming solution-focused in brief therapy. New York, NY: Brunner/Mazel.</w:t>
      </w:r>
    </w:p>
    <w:p w14:paraId="45140E1A"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Walter JL, Peller JE. (2013) Becoming solution-focused in brief therapy, Routledge.</w:t>
      </w:r>
    </w:p>
    <w:p w14:paraId="2D6DC64D"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r w:rsidRPr="00392076">
        <w:rPr>
          <w:rFonts w:ascii="Times New Roman" w:hAnsi="Times New Roman" w:cs="Times New Roman"/>
          <w:sz w:val="24"/>
          <w:szCs w:val="24"/>
        </w:rPr>
        <w:t xml:space="preserve">Walsh, J. (2010). Theories for Direct Social Work Practice </w:t>
      </w:r>
      <w:r w:rsidRPr="00392076">
        <w:rPr>
          <w:rFonts w:ascii="Times New Roman" w:hAnsi="Times New Roman" w:cs="Times New Roman"/>
          <w:i/>
          <w:iCs/>
          <w:sz w:val="24"/>
          <w:szCs w:val="24"/>
        </w:rPr>
        <w:t>,</w:t>
      </w:r>
      <w:r w:rsidRPr="00392076">
        <w:rPr>
          <w:rFonts w:ascii="Times New Roman" w:hAnsi="Times New Roman" w:cs="Times New Roman"/>
          <w:sz w:val="24"/>
          <w:szCs w:val="24"/>
        </w:rPr>
        <w:t xml:space="preserve"> 2. Basım. Belmont, CA: Wadsworth.</w:t>
      </w:r>
    </w:p>
    <w:p w14:paraId="675D3D0E" w14:textId="77777777" w:rsidR="004372DD" w:rsidRPr="00392076" w:rsidRDefault="004372DD" w:rsidP="005600B6">
      <w:pPr>
        <w:spacing w:afterLines="120" w:after="288" w:line="360" w:lineRule="auto"/>
        <w:ind w:left="567" w:hanging="567"/>
        <w:jc w:val="both"/>
        <w:rPr>
          <w:rFonts w:ascii="Times New Roman" w:hAnsi="Times New Roman" w:cs="Times New Roman"/>
          <w:sz w:val="24"/>
          <w:szCs w:val="24"/>
        </w:rPr>
      </w:pPr>
    </w:p>
    <w:p w14:paraId="7EFC2E0E" w14:textId="77777777" w:rsidR="004372DD" w:rsidRDefault="004372DD" w:rsidP="005600B6">
      <w:pPr>
        <w:spacing w:afterLines="120" w:after="288" w:line="360" w:lineRule="auto"/>
        <w:ind w:left="567" w:hanging="567"/>
        <w:jc w:val="both"/>
        <w:rPr>
          <w:rFonts w:ascii="Times New Roman" w:hAnsi="Times New Roman" w:cs="Times New Roman"/>
          <w:sz w:val="24"/>
          <w:szCs w:val="24"/>
        </w:rPr>
      </w:pPr>
    </w:p>
    <w:p w14:paraId="37209490" w14:textId="77777777" w:rsidR="00970561" w:rsidRDefault="00970561" w:rsidP="005600B6">
      <w:pPr>
        <w:spacing w:afterLines="120" w:after="288" w:line="360" w:lineRule="auto"/>
        <w:ind w:left="567" w:hanging="567"/>
        <w:jc w:val="both"/>
        <w:rPr>
          <w:rFonts w:ascii="Times New Roman" w:hAnsi="Times New Roman" w:cs="Times New Roman"/>
          <w:sz w:val="24"/>
          <w:szCs w:val="24"/>
        </w:rPr>
      </w:pPr>
    </w:p>
    <w:p w14:paraId="77F027A9" w14:textId="77777777" w:rsidR="00970561" w:rsidRPr="00392076" w:rsidRDefault="00970561" w:rsidP="005600B6">
      <w:pPr>
        <w:spacing w:afterLines="120" w:after="288" w:line="360" w:lineRule="auto"/>
        <w:ind w:left="567" w:hanging="567"/>
        <w:jc w:val="both"/>
        <w:rPr>
          <w:rFonts w:ascii="Times New Roman" w:hAnsi="Times New Roman" w:cs="Times New Roman"/>
          <w:sz w:val="24"/>
          <w:szCs w:val="24"/>
        </w:rPr>
      </w:pPr>
    </w:p>
    <w:p w14:paraId="1CB00A0A" w14:textId="39249621" w:rsidR="00392076" w:rsidRDefault="00392076" w:rsidP="00D61D20">
      <w:pPr>
        <w:spacing w:line="360" w:lineRule="auto"/>
        <w:jc w:val="both"/>
        <w:rPr>
          <w:rFonts w:ascii="Times New Roman" w:hAnsi="Times New Roman" w:cs="Times New Roman"/>
          <w:b/>
          <w:sz w:val="28"/>
          <w:szCs w:val="28"/>
        </w:rPr>
      </w:pPr>
    </w:p>
    <w:p w14:paraId="6DC79692" w14:textId="4F5FB7F5" w:rsidR="00733E8D" w:rsidRDefault="004372DD" w:rsidP="00022078">
      <w:pPr>
        <w:pStyle w:val="Balk1"/>
      </w:pPr>
      <w:bookmarkStart w:id="127" w:name="_Toc127661990"/>
      <w:r>
        <w:lastRenderedPageBreak/>
        <w:t>EKLER</w:t>
      </w:r>
      <w:bookmarkEnd w:id="127"/>
    </w:p>
    <w:p w14:paraId="1CE85B33" w14:textId="2ACAEDFF" w:rsidR="001F37CC" w:rsidRPr="001F37CC" w:rsidRDefault="001F37CC" w:rsidP="00820E33">
      <w:pPr>
        <w:pStyle w:val="Balk2"/>
      </w:pPr>
      <w:bookmarkStart w:id="128" w:name="_Toc127661991"/>
      <w:r>
        <w:t xml:space="preserve">Ek </w:t>
      </w:r>
      <w:r w:rsidRPr="001F37CC">
        <w:t>1</w:t>
      </w:r>
      <w:r>
        <w:t>.</w:t>
      </w:r>
      <w:r w:rsidRPr="001F37CC">
        <w:t xml:space="preserve"> </w:t>
      </w:r>
      <w:r w:rsidRPr="00970561">
        <w:rPr>
          <w:b w:val="0"/>
        </w:rPr>
        <w:t>Anket Formu</w:t>
      </w:r>
      <w:bookmarkEnd w:id="128"/>
    </w:p>
    <w:p w14:paraId="18FF6642" w14:textId="77777777" w:rsidR="001F37CC" w:rsidRDefault="001F37CC" w:rsidP="002B12C2">
      <w:pPr>
        <w:spacing w:line="360" w:lineRule="auto"/>
        <w:jc w:val="both"/>
        <w:rPr>
          <w:b/>
        </w:rPr>
      </w:pPr>
    </w:p>
    <w:p w14:paraId="1902A455" w14:textId="77777777" w:rsidR="001F37CC" w:rsidRPr="00970561" w:rsidRDefault="001F37CC" w:rsidP="002B12C2">
      <w:pPr>
        <w:autoSpaceDE w:val="0"/>
        <w:autoSpaceDN w:val="0"/>
        <w:adjustRightInd w:val="0"/>
        <w:spacing w:line="360" w:lineRule="auto"/>
        <w:jc w:val="both"/>
        <w:rPr>
          <w:rFonts w:ascii="Times New Roman" w:hAnsi="Times New Roman" w:cs="Times New Roman"/>
        </w:rPr>
      </w:pPr>
      <w:r w:rsidRPr="00970561">
        <w:rPr>
          <w:rFonts w:ascii="Times New Roman" w:hAnsi="Times New Roman" w:cs="Times New Roman"/>
        </w:rPr>
        <w:t>ÇEVRE SAĞLIĞI BÖLÜM/PROGRAM ÖĞRENCİLERİNİN ÇÖZÜM ODAKLI YAKLAŞIM DÜZEYLERİ, ÇEVRE SORUNLARINA YÖNELİK DAVRANIŞLARI VE İLİŞKİLİ FAKTÖRLER</w:t>
      </w:r>
    </w:p>
    <w:p w14:paraId="156706C1" w14:textId="77777777" w:rsidR="001F37CC" w:rsidRDefault="001F37CC" w:rsidP="002B12C2">
      <w:pPr>
        <w:autoSpaceDE w:val="0"/>
        <w:autoSpaceDN w:val="0"/>
        <w:adjustRightInd w:val="0"/>
        <w:spacing w:line="360" w:lineRule="auto"/>
        <w:jc w:val="both"/>
      </w:pPr>
    </w:p>
    <w:p w14:paraId="2C7AE498" w14:textId="77777777" w:rsidR="001F37CC" w:rsidRPr="003A4611" w:rsidRDefault="001F37CC" w:rsidP="002B12C2">
      <w:pPr>
        <w:autoSpaceDE w:val="0"/>
        <w:autoSpaceDN w:val="0"/>
        <w:adjustRightInd w:val="0"/>
        <w:spacing w:line="360" w:lineRule="auto"/>
        <w:jc w:val="both"/>
      </w:pPr>
      <w:r>
        <w:t xml:space="preserve">    </w:t>
      </w:r>
      <w:r w:rsidRPr="003A4611">
        <w:t xml:space="preserve"> Değerli Anket Katılımcısı, </w:t>
      </w:r>
    </w:p>
    <w:p w14:paraId="01226FDF" w14:textId="081D8DA2" w:rsidR="001F37CC" w:rsidRPr="002117FB" w:rsidRDefault="001F37CC" w:rsidP="002117FB">
      <w:pPr>
        <w:spacing w:line="360" w:lineRule="auto"/>
        <w:jc w:val="both"/>
        <w:rPr>
          <w:b/>
          <w:iCs/>
        </w:rPr>
      </w:pPr>
      <w:r w:rsidRPr="00030079">
        <w:t>Bu çalışmada Çevre Sağlığı Bölüm/Program Öğrencilerinin Çözüm Odaklı Yaklaşım Düzeyleri, Çevre Sorunlarına Yönelik Davranışları ve İlişkili Faktörlerin belirlenmesi amaçlanmıştır.</w:t>
      </w:r>
      <w:r>
        <w:rPr>
          <w:b/>
          <w:iCs/>
        </w:rPr>
        <w:t xml:space="preserve"> </w:t>
      </w:r>
      <w:r w:rsidRPr="003A4611">
        <w:t>Aşağıdaki ankette size ait sosyo-demografik özellikler için “Kişisel Bilgi Formu”</w:t>
      </w:r>
      <w:r>
        <w:t>, çevre sorunlarına yönelik davranış düzeylerini görmek için “Çevre Sorunlarına Yönelik Davranış Ölçeği”</w:t>
      </w:r>
      <w:r w:rsidRPr="003A4611">
        <w:t xml:space="preserve"> ve</w:t>
      </w:r>
      <w:r>
        <w:t xml:space="preserve"> son olarak “Çözüm Odaklı Envanter” kullanılacaktır.</w:t>
      </w:r>
      <w:r w:rsidRPr="003A4611">
        <w:t xml:space="preserve"> Bu araştırmaya katılım gönüllük esasına dayanmaktadır. Sorulara verdiğiniz yanıtlar tamamen gizli tutulacak,  kişi ya da kurumlarla paylaşılmayacaktır. Elde edilecek olan sonuçlar tamamen bilimsel bir araştırma için kullanılacaktır.  Bu çalışmaya isteyerek katılmanız, bu alanda yapılan bilimsel çalışmaların geliştirilebilmesi için önemli bir etkiye sahiptir. Bu araştırma ile ilgili sormak istediğiniz tüm soruları uygulamayı yürüten </w:t>
      </w:r>
      <w:r>
        <w:t>İnci GÜNDOĞDU’ya 0554 894 04 16</w:t>
      </w:r>
      <w:r w:rsidRPr="003A4611">
        <w:t xml:space="preserve"> no’lu cep telefonu veya </w:t>
      </w:r>
      <w:hyperlink r:id="rId13" w:history="1">
        <w:r w:rsidRPr="001D4AB7">
          <w:rPr>
            <w:rStyle w:val="Kpr"/>
          </w:rPr>
          <w:t>incigundogdu09@gmail.com</w:t>
        </w:r>
      </w:hyperlink>
      <w:r w:rsidRPr="003A4611">
        <w:t xml:space="preserve"> mail adresi, Dr. Öğr. Üyesi </w:t>
      </w:r>
      <w:r>
        <w:t xml:space="preserve">Sevil ÖZCAN’a 0536 686 44 55 </w:t>
      </w:r>
      <w:r w:rsidRPr="003A4611">
        <w:t xml:space="preserve">no’lu cep telefonundan veya </w:t>
      </w:r>
      <w:hyperlink r:id="rId14" w:history="1">
        <w:r w:rsidRPr="00D0230A">
          <w:rPr>
            <w:rStyle w:val="Kpr"/>
            <w:shd w:val="clear" w:color="auto" w:fill="FFFFFF"/>
          </w:rPr>
          <w:t>sozcan@adu.edu.tr</w:t>
        </w:r>
      </w:hyperlink>
      <w:r>
        <w:rPr>
          <w:color w:val="605E5C"/>
          <w:shd w:val="clear" w:color="auto" w:fill="FFFFFF"/>
        </w:rPr>
        <w:t xml:space="preserve"> </w:t>
      </w:r>
      <w:r w:rsidRPr="003A4611">
        <w:t>mail adresinden, uygulama sırasında veya sonrasında sorabilirsiniz.” Anketi cevaplama süreniz yaklaşık olarak 10-15 dakika olabilir. Anket formunu doldururken göstereceğiniz ilgi ve işbirliği için teşekkür ederim.</w:t>
      </w:r>
    </w:p>
    <w:p w14:paraId="729039C1" w14:textId="716A03B8" w:rsidR="001F37CC" w:rsidRPr="002117FB" w:rsidRDefault="001F37CC" w:rsidP="002117FB">
      <w:pPr>
        <w:spacing w:line="360" w:lineRule="auto"/>
        <w:jc w:val="both"/>
      </w:pPr>
      <w:r>
        <w:t xml:space="preserve">Not: Anketin online formuna ulaşmak istemeniz durumunda, </w:t>
      </w:r>
      <w:hyperlink r:id="rId15" w:history="1">
        <w:r w:rsidRPr="00F16865">
          <w:rPr>
            <w:rStyle w:val="Kpr"/>
          </w:rPr>
          <w:t>https://forms.gle/UHNrd8kHpRsSMz8k6</w:t>
        </w:r>
      </w:hyperlink>
      <w:r>
        <w:t xml:space="preserve"> bağlantıyı koplayarak giriş sağlamanız yeterlidir. </w:t>
      </w:r>
    </w:p>
    <w:p w14:paraId="22048F39" w14:textId="77777777" w:rsidR="001F37CC" w:rsidRPr="00F44C2C" w:rsidRDefault="001F37CC" w:rsidP="002B12C2">
      <w:pPr>
        <w:autoSpaceDE w:val="0"/>
        <w:autoSpaceDN w:val="0"/>
        <w:adjustRightInd w:val="0"/>
        <w:spacing w:line="360" w:lineRule="auto"/>
        <w:jc w:val="both"/>
        <w:rPr>
          <w:b/>
        </w:rPr>
      </w:pPr>
      <w:r w:rsidRPr="00F44C2C">
        <w:rPr>
          <w:b/>
        </w:rPr>
        <w:t xml:space="preserve">BÖLÜM </w:t>
      </w:r>
      <w:r>
        <w:rPr>
          <w:b/>
        </w:rPr>
        <w:t>–</w:t>
      </w:r>
      <w:r w:rsidRPr="00F44C2C">
        <w:rPr>
          <w:b/>
        </w:rPr>
        <w:t>I</w:t>
      </w:r>
      <w:r>
        <w:rPr>
          <w:b/>
        </w:rPr>
        <w:t xml:space="preserve"> (Demografik Özellikler) </w:t>
      </w:r>
    </w:p>
    <w:p w14:paraId="23F7415F" w14:textId="77777777" w:rsidR="001F37CC" w:rsidRPr="003A4611" w:rsidRDefault="001F37CC" w:rsidP="002B12C2">
      <w:pPr>
        <w:autoSpaceDE w:val="0"/>
        <w:autoSpaceDN w:val="0"/>
        <w:adjustRightInd w:val="0"/>
        <w:spacing w:line="360" w:lineRule="auto"/>
        <w:jc w:val="both"/>
      </w:pPr>
      <w:r w:rsidRPr="003A4611">
        <w:t>1-</w:t>
      </w:r>
      <w:r>
        <w:t xml:space="preserve"> </w:t>
      </w:r>
      <w:r w:rsidRPr="00B20459">
        <w:rPr>
          <w:b/>
        </w:rPr>
        <w:t>Cinsiyetiniz:</w:t>
      </w:r>
      <w:r>
        <w:t xml:space="preserve">                     </w:t>
      </w:r>
      <w:r w:rsidRPr="003A4611">
        <w:t>( ) Kadın          ( ) Erkek</w:t>
      </w:r>
    </w:p>
    <w:p w14:paraId="5F938DCF" w14:textId="77777777" w:rsidR="001F37CC" w:rsidRPr="00EF0A24" w:rsidRDefault="001F37CC" w:rsidP="002B12C2">
      <w:pPr>
        <w:autoSpaceDE w:val="0"/>
        <w:autoSpaceDN w:val="0"/>
        <w:adjustRightInd w:val="0"/>
        <w:spacing w:line="360" w:lineRule="auto"/>
        <w:jc w:val="both"/>
      </w:pPr>
      <w:r w:rsidRPr="003A4611">
        <w:t>2-</w:t>
      </w:r>
      <w:r>
        <w:t xml:space="preserve"> </w:t>
      </w:r>
      <w:r w:rsidRPr="00B20459">
        <w:rPr>
          <w:b/>
        </w:rPr>
        <w:t>Yaşınız:</w:t>
      </w:r>
      <w:r>
        <w:t xml:space="preserve">     </w:t>
      </w:r>
      <w:r w:rsidRPr="00ED0A60">
        <w:t>( ) 18 – 25</w:t>
      </w:r>
      <w:r>
        <w:t xml:space="preserve">         </w:t>
      </w:r>
      <w:r w:rsidRPr="00ED0A60">
        <w:t xml:space="preserve"> ( ) 26 – 35 </w:t>
      </w:r>
      <w:r>
        <w:t xml:space="preserve">        </w:t>
      </w:r>
      <w:r w:rsidRPr="00ED0A60">
        <w:t xml:space="preserve">   ( ) 36 ve üstü </w:t>
      </w:r>
    </w:p>
    <w:p w14:paraId="3AB43629" w14:textId="77777777" w:rsidR="001F37CC" w:rsidRDefault="001F37CC" w:rsidP="002B12C2">
      <w:pPr>
        <w:autoSpaceDE w:val="0"/>
        <w:autoSpaceDN w:val="0"/>
        <w:adjustRightInd w:val="0"/>
        <w:spacing w:line="360" w:lineRule="auto"/>
        <w:jc w:val="both"/>
      </w:pPr>
      <w:r w:rsidRPr="003A4611">
        <w:t xml:space="preserve">3- </w:t>
      </w:r>
      <w:r w:rsidRPr="007A5C32">
        <w:rPr>
          <w:b/>
        </w:rPr>
        <w:t>Medeni Durumunuz:</w:t>
      </w:r>
      <w:r>
        <w:t xml:space="preserve">      </w:t>
      </w:r>
      <w:r w:rsidRPr="003A4611">
        <w:t xml:space="preserve">( ) Evli                 ( ) Bekar     </w:t>
      </w:r>
      <w:r>
        <w:t xml:space="preserve">   (  ) Boşanmış </w:t>
      </w:r>
    </w:p>
    <w:p w14:paraId="2E8E9551" w14:textId="77777777" w:rsidR="001F37CC" w:rsidRDefault="001F37CC" w:rsidP="002B12C2">
      <w:pPr>
        <w:autoSpaceDE w:val="0"/>
        <w:autoSpaceDN w:val="0"/>
        <w:adjustRightInd w:val="0"/>
        <w:spacing w:line="360" w:lineRule="auto"/>
        <w:jc w:val="both"/>
      </w:pPr>
      <w:r>
        <w:t xml:space="preserve">4- </w:t>
      </w:r>
      <w:r w:rsidRPr="00794436">
        <w:rPr>
          <w:b/>
        </w:rPr>
        <w:t>Sizin dışınızda kaç kardeşiniz var:</w:t>
      </w:r>
      <w:r>
        <w:t xml:space="preserve">  (  ) yok      (  ) 1      (  ) 2        (  ) 3 ve fazla</w:t>
      </w:r>
    </w:p>
    <w:p w14:paraId="2F0316C6" w14:textId="77777777" w:rsidR="001F37CC" w:rsidRDefault="001F37CC" w:rsidP="002B12C2">
      <w:pPr>
        <w:autoSpaceDE w:val="0"/>
        <w:autoSpaceDN w:val="0"/>
        <w:adjustRightInd w:val="0"/>
        <w:spacing w:line="360" w:lineRule="auto"/>
        <w:jc w:val="both"/>
      </w:pPr>
      <w:r>
        <w:t xml:space="preserve">5- </w:t>
      </w:r>
      <w:r w:rsidRPr="00794436">
        <w:rPr>
          <w:b/>
        </w:rPr>
        <w:t>Siz kaçıncı çocuksunuz:</w:t>
      </w:r>
      <w:r>
        <w:t xml:space="preserve"> ……..</w:t>
      </w:r>
    </w:p>
    <w:p w14:paraId="248D754F" w14:textId="77777777" w:rsidR="001F37CC" w:rsidRDefault="001F37CC" w:rsidP="002B12C2">
      <w:pPr>
        <w:autoSpaceDE w:val="0"/>
        <w:autoSpaceDN w:val="0"/>
        <w:adjustRightInd w:val="0"/>
        <w:spacing w:line="360" w:lineRule="auto"/>
        <w:jc w:val="both"/>
      </w:pPr>
      <w:r>
        <w:lastRenderedPageBreak/>
        <w:t xml:space="preserve">6- </w:t>
      </w:r>
      <w:r w:rsidRPr="00794436">
        <w:rPr>
          <w:b/>
        </w:rPr>
        <w:t>Anneniz:</w:t>
      </w:r>
      <w:r w:rsidRPr="00165B30">
        <w:t xml:space="preserve">      ( )</w:t>
      </w:r>
      <w:r>
        <w:t xml:space="preserve"> Hayatta         </w:t>
      </w:r>
      <w:r w:rsidRPr="00165B30">
        <w:t xml:space="preserve"> ( ) Hayatta Değil         </w:t>
      </w:r>
    </w:p>
    <w:p w14:paraId="61DA2732" w14:textId="77777777" w:rsidR="001F37CC" w:rsidRPr="00165B30" w:rsidRDefault="001F37CC" w:rsidP="002B12C2">
      <w:pPr>
        <w:autoSpaceDE w:val="0"/>
        <w:autoSpaceDN w:val="0"/>
        <w:adjustRightInd w:val="0"/>
        <w:spacing w:line="360" w:lineRule="auto"/>
        <w:jc w:val="both"/>
      </w:pPr>
      <w:r w:rsidRPr="00ED1935">
        <w:t>7</w:t>
      </w:r>
      <w:r>
        <w:t xml:space="preserve"> - </w:t>
      </w:r>
      <w:r w:rsidRPr="00ED1935">
        <w:rPr>
          <w:b/>
        </w:rPr>
        <w:t>Anneniz:</w:t>
      </w:r>
      <w:r>
        <w:t xml:space="preserve">     ( ) Öz                  ( ) Üvey</w:t>
      </w:r>
    </w:p>
    <w:p w14:paraId="091E9EA8" w14:textId="77777777" w:rsidR="001F37CC" w:rsidRDefault="001F37CC" w:rsidP="002B12C2">
      <w:pPr>
        <w:autoSpaceDE w:val="0"/>
        <w:autoSpaceDN w:val="0"/>
        <w:adjustRightInd w:val="0"/>
        <w:spacing w:line="360" w:lineRule="auto"/>
        <w:jc w:val="both"/>
      </w:pPr>
      <w:r>
        <w:t xml:space="preserve">8- </w:t>
      </w:r>
      <w:r w:rsidRPr="00794436">
        <w:rPr>
          <w:b/>
        </w:rPr>
        <w:t>Babanız:</w:t>
      </w:r>
      <w:r w:rsidRPr="00165B30">
        <w:t xml:space="preserve"> </w:t>
      </w:r>
      <w:r>
        <w:t xml:space="preserve">     </w:t>
      </w:r>
      <w:r w:rsidRPr="00165B30">
        <w:t xml:space="preserve">( ) </w:t>
      </w:r>
      <w:r>
        <w:t xml:space="preserve"> Hayatta         </w:t>
      </w:r>
      <w:r w:rsidRPr="00165B30">
        <w:t xml:space="preserve">( </w:t>
      </w:r>
      <w:r>
        <w:t xml:space="preserve">) Hayatta Değil         </w:t>
      </w:r>
    </w:p>
    <w:p w14:paraId="76B93F50" w14:textId="77777777" w:rsidR="001F37CC" w:rsidRDefault="001F37CC" w:rsidP="002B12C2">
      <w:pPr>
        <w:autoSpaceDE w:val="0"/>
        <w:autoSpaceDN w:val="0"/>
        <w:adjustRightInd w:val="0"/>
        <w:spacing w:line="360" w:lineRule="auto"/>
        <w:jc w:val="both"/>
      </w:pPr>
      <w:r>
        <w:t>9-</w:t>
      </w:r>
      <w:r w:rsidRPr="00ED1935">
        <w:rPr>
          <w:b/>
        </w:rPr>
        <w:t xml:space="preserve"> Babanız</w:t>
      </w:r>
      <w:r>
        <w:rPr>
          <w:b/>
        </w:rPr>
        <w:t xml:space="preserve">        </w:t>
      </w:r>
      <w:r>
        <w:t>( ) Öz                  ( ) Üvey</w:t>
      </w:r>
    </w:p>
    <w:p w14:paraId="3BBEC750" w14:textId="77777777" w:rsidR="001F37CC" w:rsidRDefault="001F37CC" w:rsidP="002B12C2">
      <w:pPr>
        <w:autoSpaceDE w:val="0"/>
        <w:autoSpaceDN w:val="0"/>
        <w:adjustRightInd w:val="0"/>
        <w:spacing w:line="360" w:lineRule="auto"/>
        <w:jc w:val="both"/>
        <w:rPr>
          <w:b/>
        </w:rPr>
      </w:pPr>
      <w:r>
        <w:t xml:space="preserve">10- </w:t>
      </w:r>
      <w:r>
        <w:rPr>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638"/>
        <w:gridCol w:w="1229"/>
        <w:gridCol w:w="1092"/>
        <w:gridCol w:w="682"/>
        <w:gridCol w:w="1805"/>
      </w:tblGrid>
      <w:tr w:rsidR="001F37CC" w:rsidRPr="00FE187D" w14:paraId="0093200E" w14:textId="77777777" w:rsidTr="00B33620">
        <w:trPr>
          <w:trHeight w:val="336"/>
        </w:trPr>
        <w:tc>
          <w:tcPr>
            <w:tcW w:w="2184" w:type="dxa"/>
            <w:shd w:val="clear" w:color="auto" w:fill="auto"/>
          </w:tcPr>
          <w:p w14:paraId="20F12D98" w14:textId="77777777" w:rsidR="001F37CC" w:rsidRPr="00FE187D" w:rsidRDefault="001F37CC" w:rsidP="002B12C2">
            <w:pPr>
              <w:autoSpaceDE w:val="0"/>
              <w:autoSpaceDN w:val="0"/>
              <w:adjustRightInd w:val="0"/>
              <w:spacing w:line="360" w:lineRule="auto"/>
              <w:jc w:val="both"/>
              <w:rPr>
                <w:b/>
                <w:sz w:val="20"/>
                <w:szCs w:val="20"/>
              </w:rPr>
            </w:pPr>
            <w:r w:rsidRPr="00FE187D">
              <w:rPr>
                <w:b/>
                <w:sz w:val="20"/>
                <w:szCs w:val="20"/>
              </w:rPr>
              <w:t>Aile Eğitim Durumu</w:t>
            </w:r>
          </w:p>
        </w:tc>
        <w:tc>
          <w:tcPr>
            <w:tcW w:w="1638" w:type="dxa"/>
            <w:shd w:val="clear" w:color="auto" w:fill="auto"/>
          </w:tcPr>
          <w:p w14:paraId="5F6ED86A" w14:textId="77777777" w:rsidR="001F37CC" w:rsidRPr="00FE187D" w:rsidRDefault="001F37CC" w:rsidP="002B12C2">
            <w:pPr>
              <w:autoSpaceDE w:val="0"/>
              <w:autoSpaceDN w:val="0"/>
              <w:adjustRightInd w:val="0"/>
              <w:spacing w:line="360" w:lineRule="auto"/>
              <w:jc w:val="both"/>
              <w:rPr>
                <w:b/>
                <w:sz w:val="20"/>
                <w:szCs w:val="20"/>
              </w:rPr>
            </w:pPr>
            <w:r w:rsidRPr="00FE187D">
              <w:rPr>
                <w:sz w:val="20"/>
                <w:szCs w:val="20"/>
              </w:rPr>
              <w:t xml:space="preserve">Okur-yazar değil  </w:t>
            </w:r>
          </w:p>
        </w:tc>
        <w:tc>
          <w:tcPr>
            <w:tcW w:w="1229" w:type="dxa"/>
            <w:shd w:val="clear" w:color="auto" w:fill="auto"/>
          </w:tcPr>
          <w:p w14:paraId="3A713D30" w14:textId="77777777" w:rsidR="001F37CC" w:rsidRPr="00FE187D" w:rsidRDefault="001F37CC" w:rsidP="002B12C2">
            <w:pPr>
              <w:autoSpaceDE w:val="0"/>
              <w:autoSpaceDN w:val="0"/>
              <w:adjustRightInd w:val="0"/>
              <w:spacing w:line="360" w:lineRule="auto"/>
              <w:jc w:val="both"/>
              <w:rPr>
                <w:b/>
                <w:sz w:val="20"/>
                <w:szCs w:val="20"/>
              </w:rPr>
            </w:pPr>
            <w:r w:rsidRPr="00FE187D">
              <w:rPr>
                <w:sz w:val="20"/>
                <w:szCs w:val="20"/>
              </w:rPr>
              <w:t xml:space="preserve">Okur yazar   </w:t>
            </w:r>
          </w:p>
        </w:tc>
        <w:tc>
          <w:tcPr>
            <w:tcW w:w="1092" w:type="dxa"/>
            <w:shd w:val="clear" w:color="auto" w:fill="auto"/>
          </w:tcPr>
          <w:p w14:paraId="25453CBF" w14:textId="77777777" w:rsidR="001F37CC" w:rsidRPr="00FE187D" w:rsidRDefault="001F37CC" w:rsidP="002B12C2">
            <w:pPr>
              <w:autoSpaceDE w:val="0"/>
              <w:autoSpaceDN w:val="0"/>
              <w:adjustRightInd w:val="0"/>
              <w:spacing w:line="360" w:lineRule="auto"/>
              <w:jc w:val="both"/>
              <w:rPr>
                <w:b/>
                <w:sz w:val="20"/>
                <w:szCs w:val="20"/>
              </w:rPr>
            </w:pPr>
            <w:r w:rsidRPr="00FE187D">
              <w:rPr>
                <w:sz w:val="20"/>
                <w:szCs w:val="20"/>
              </w:rPr>
              <w:t>İlköğretim</w:t>
            </w:r>
          </w:p>
        </w:tc>
        <w:tc>
          <w:tcPr>
            <w:tcW w:w="682" w:type="dxa"/>
            <w:shd w:val="clear" w:color="auto" w:fill="auto"/>
          </w:tcPr>
          <w:p w14:paraId="6C382AD9" w14:textId="77777777" w:rsidR="001F37CC" w:rsidRPr="00FE187D" w:rsidRDefault="001F37CC" w:rsidP="002B12C2">
            <w:pPr>
              <w:autoSpaceDE w:val="0"/>
              <w:autoSpaceDN w:val="0"/>
              <w:adjustRightInd w:val="0"/>
              <w:spacing w:line="360" w:lineRule="auto"/>
              <w:jc w:val="both"/>
              <w:rPr>
                <w:b/>
                <w:sz w:val="20"/>
                <w:szCs w:val="20"/>
              </w:rPr>
            </w:pPr>
            <w:r w:rsidRPr="00FE187D">
              <w:rPr>
                <w:sz w:val="20"/>
                <w:szCs w:val="20"/>
              </w:rPr>
              <w:t>Lise</w:t>
            </w:r>
          </w:p>
        </w:tc>
        <w:tc>
          <w:tcPr>
            <w:tcW w:w="1805" w:type="dxa"/>
            <w:shd w:val="clear" w:color="auto" w:fill="auto"/>
          </w:tcPr>
          <w:p w14:paraId="41D0C144" w14:textId="77777777" w:rsidR="001F37CC" w:rsidRPr="00FE187D" w:rsidRDefault="001F37CC" w:rsidP="002B12C2">
            <w:pPr>
              <w:autoSpaceDE w:val="0"/>
              <w:autoSpaceDN w:val="0"/>
              <w:adjustRightInd w:val="0"/>
              <w:spacing w:line="360" w:lineRule="auto"/>
              <w:jc w:val="both"/>
              <w:rPr>
                <w:b/>
                <w:sz w:val="20"/>
                <w:szCs w:val="20"/>
              </w:rPr>
            </w:pPr>
            <w:r w:rsidRPr="00FE187D">
              <w:rPr>
                <w:sz w:val="20"/>
                <w:szCs w:val="20"/>
              </w:rPr>
              <w:t xml:space="preserve">Üniversite ve üstü  </w:t>
            </w:r>
          </w:p>
        </w:tc>
      </w:tr>
      <w:tr w:rsidR="001F37CC" w:rsidRPr="00FE187D" w14:paraId="7F0957A5" w14:textId="77777777" w:rsidTr="00B33620">
        <w:trPr>
          <w:trHeight w:val="394"/>
        </w:trPr>
        <w:tc>
          <w:tcPr>
            <w:tcW w:w="2184" w:type="dxa"/>
            <w:shd w:val="clear" w:color="auto" w:fill="auto"/>
          </w:tcPr>
          <w:p w14:paraId="27415E1A" w14:textId="77777777" w:rsidR="001F37CC" w:rsidRPr="00FE187D" w:rsidRDefault="001F37CC" w:rsidP="002B12C2">
            <w:pPr>
              <w:autoSpaceDE w:val="0"/>
              <w:autoSpaceDN w:val="0"/>
              <w:adjustRightInd w:val="0"/>
              <w:spacing w:line="360" w:lineRule="auto"/>
              <w:jc w:val="both"/>
              <w:rPr>
                <w:b/>
              </w:rPr>
            </w:pPr>
            <w:r w:rsidRPr="00FE187D">
              <w:rPr>
                <w:b/>
              </w:rPr>
              <w:t>Anne</w:t>
            </w:r>
          </w:p>
        </w:tc>
        <w:tc>
          <w:tcPr>
            <w:tcW w:w="1638" w:type="dxa"/>
            <w:shd w:val="clear" w:color="auto" w:fill="auto"/>
          </w:tcPr>
          <w:p w14:paraId="11C3DAF3" w14:textId="77777777" w:rsidR="001F37CC" w:rsidRPr="00FE187D" w:rsidRDefault="001F37CC" w:rsidP="002B12C2">
            <w:pPr>
              <w:autoSpaceDE w:val="0"/>
              <w:autoSpaceDN w:val="0"/>
              <w:adjustRightInd w:val="0"/>
              <w:spacing w:line="360" w:lineRule="auto"/>
              <w:jc w:val="both"/>
              <w:rPr>
                <w:b/>
              </w:rPr>
            </w:pPr>
          </w:p>
        </w:tc>
        <w:tc>
          <w:tcPr>
            <w:tcW w:w="1229" w:type="dxa"/>
            <w:shd w:val="clear" w:color="auto" w:fill="auto"/>
          </w:tcPr>
          <w:p w14:paraId="21B3508B" w14:textId="77777777" w:rsidR="001F37CC" w:rsidRPr="00FE187D" w:rsidRDefault="001F37CC" w:rsidP="002B12C2">
            <w:pPr>
              <w:autoSpaceDE w:val="0"/>
              <w:autoSpaceDN w:val="0"/>
              <w:adjustRightInd w:val="0"/>
              <w:spacing w:line="360" w:lineRule="auto"/>
              <w:jc w:val="both"/>
              <w:rPr>
                <w:b/>
              </w:rPr>
            </w:pPr>
          </w:p>
        </w:tc>
        <w:tc>
          <w:tcPr>
            <w:tcW w:w="1092" w:type="dxa"/>
            <w:shd w:val="clear" w:color="auto" w:fill="auto"/>
          </w:tcPr>
          <w:p w14:paraId="77259F6D" w14:textId="77777777" w:rsidR="001F37CC" w:rsidRPr="00FE187D" w:rsidRDefault="001F37CC" w:rsidP="002B12C2">
            <w:pPr>
              <w:autoSpaceDE w:val="0"/>
              <w:autoSpaceDN w:val="0"/>
              <w:adjustRightInd w:val="0"/>
              <w:spacing w:line="360" w:lineRule="auto"/>
              <w:jc w:val="both"/>
              <w:rPr>
                <w:b/>
              </w:rPr>
            </w:pPr>
          </w:p>
        </w:tc>
        <w:tc>
          <w:tcPr>
            <w:tcW w:w="682" w:type="dxa"/>
            <w:shd w:val="clear" w:color="auto" w:fill="auto"/>
          </w:tcPr>
          <w:p w14:paraId="79620042" w14:textId="77777777" w:rsidR="001F37CC" w:rsidRPr="00FE187D" w:rsidRDefault="001F37CC" w:rsidP="002B12C2">
            <w:pPr>
              <w:autoSpaceDE w:val="0"/>
              <w:autoSpaceDN w:val="0"/>
              <w:adjustRightInd w:val="0"/>
              <w:spacing w:line="360" w:lineRule="auto"/>
              <w:jc w:val="both"/>
              <w:rPr>
                <w:b/>
              </w:rPr>
            </w:pPr>
          </w:p>
        </w:tc>
        <w:tc>
          <w:tcPr>
            <w:tcW w:w="1805" w:type="dxa"/>
            <w:shd w:val="clear" w:color="auto" w:fill="auto"/>
          </w:tcPr>
          <w:p w14:paraId="3FB0DC89" w14:textId="77777777" w:rsidR="001F37CC" w:rsidRPr="00FE187D" w:rsidRDefault="001F37CC" w:rsidP="002B12C2">
            <w:pPr>
              <w:autoSpaceDE w:val="0"/>
              <w:autoSpaceDN w:val="0"/>
              <w:adjustRightInd w:val="0"/>
              <w:spacing w:line="360" w:lineRule="auto"/>
              <w:jc w:val="both"/>
              <w:rPr>
                <w:b/>
              </w:rPr>
            </w:pPr>
          </w:p>
        </w:tc>
      </w:tr>
      <w:tr w:rsidR="001F37CC" w:rsidRPr="00FE187D" w14:paraId="38DB32E6" w14:textId="77777777" w:rsidTr="00B33620">
        <w:trPr>
          <w:trHeight w:val="98"/>
        </w:trPr>
        <w:tc>
          <w:tcPr>
            <w:tcW w:w="2184" w:type="dxa"/>
            <w:shd w:val="clear" w:color="auto" w:fill="auto"/>
          </w:tcPr>
          <w:p w14:paraId="24745A04" w14:textId="77777777" w:rsidR="001F37CC" w:rsidRPr="00FE187D" w:rsidRDefault="001F37CC" w:rsidP="002B12C2">
            <w:pPr>
              <w:autoSpaceDE w:val="0"/>
              <w:autoSpaceDN w:val="0"/>
              <w:adjustRightInd w:val="0"/>
              <w:spacing w:line="360" w:lineRule="auto"/>
              <w:jc w:val="both"/>
              <w:rPr>
                <w:b/>
              </w:rPr>
            </w:pPr>
            <w:r w:rsidRPr="00FE187D">
              <w:rPr>
                <w:b/>
              </w:rPr>
              <w:t>Baba</w:t>
            </w:r>
          </w:p>
        </w:tc>
        <w:tc>
          <w:tcPr>
            <w:tcW w:w="1638" w:type="dxa"/>
            <w:shd w:val="clear" w:color="auto" w:fill="auto"/>
          </w:tcPr>
          <w:p w14:paraId="1EAE15B6" w14:textId="77777777" w:rsidR="001F37CC" w:rsidRPr="00FE187D" w:rsidRDefault="001F37CC" w:rsidP="002B12C2">
            <w:pPr>
              <w:autoSpaceDE w:val="0"/>
              <w:autoSpaceDN w:val="0"/>
              <w:adjustRightInd w:val="0"/>
              <w:spacing w:line="360" w:lineRule="auto"/>
              <w:jc w:val="both"/>
              <w:rPr>
                <w:b/>
              </w:rPr>
            </w:pPr>
          </w:p>
        </w:tc>
        <w:tc>
          <w:tcPr>
            <w:tcW w:w="1229" w:type="dxa"/>
            <w:shd w:val="clear" w:color="auto" w:fill="auto"/>
          </w:tcPr>
          <w:p w14:paraId="17839AD2" w14:textId="77777777" w:rsidR="001F37CC" w:rsidRPr="00FE187D" w:rsidRDefault="001F37CC" w:rsidP="002B12C2">
            <w:pPr>
              <w:autoSpaceDE w:val="0"/>
              <w:autoSpaceDN w:val="0"/>
              <w:adjustRightInd w:val="0"/>
              <w:spacing w:line="360" w:lineRule="auto"/>
              <w:jc w:val="both"/>
              <w:rPr>
                <w:b/>
              </w:rPr>
            </w:pPr>
          </w:p>
        </w:tc>
        <w:tc>
          <w:tcPr>
            <w:tcW w:w="1092" w:type="dxa"/>
            <w:shd w:val="clear" w:color="auto" w:fill="auto"/>
          </w:tcPr>
          <w:p w14:paraId="2ED72A81" w14:textId="77777777" w:rsidR="001F37CC" w:rsidRPr="00FE187D" w:rsidRDefault="001F37CC" w:rsidP="002B12C2">
            <w:pPr>
              <w:autoSpaceDE w:val="0"/>
              <w:autoSpaceDN w:val="0"/>
              <w:adjustRightInd w:val="0"/>
              <w:spacing w:line="360" w:lineRule="auto"/>
              <w:jc w:val="both"/>
              <w:rPr>
                <w:b/>
              </w:rPr>
            </w:pPr>
          </w:p>
        </w:tc>
        <w:tc>
          <w:tcPr>
            <w:tcW w:w="682" w:type="dxa"/>
            <w:shd w:val="clear" w:color="auto" w:fill="auto"/>
          </w:tcPr>
          <w:p w14:paraId="0F8663E5" w14:textId="77777777" w:rsidR="001F37CC" w:rsidRPr="00FE187D" w:rsidRDefault="001F37CC" w:rsidP="002B12C2">
            <w:pPr>
              <w:autoSpaceDE w:val="0"/>
              <w:autoSpaceDN w:val="0"/>
              <w:adjustRightInd w:val="0"/>
              <w:spacing w:line="360" w:lineRule="auto"/>
              <w:jc w:val="both"/>
              <w:rPr>
                <w:b/>
              </w:rPr>
            </w:pPr>
          </w:p>
        </w:tc>
        <w:tc>
          <w:tcPr>
            <w:tcW w:w="1805" w:type="dxa"/>
            <w:shd w:val="clear" w:color="auto" w:fill="auto"/>
          </w:tcPr>
          <w:p w14:paraId="31B2F12E" w14:textId="77777777" w:rsidR="001F37CC" w:rsidRPr="00FE187D" w:rsidRDefault="001F37CC" w:rsidP="002B12C2">
            <w:pPr>
              <w:autoSpaceDE w:val="0"/>
              <w:autoSpaceDN w:val="0"/>
              <w:adjustRightInd w:val="0"/>
              <w:spacing w:line="360" w:lineRule="auto"/>
              <w:jc w:val="both"/>
              <w:rPr>
                <w:b/>
              </w:rPr>
            </w:pPr>
          </w:p>
        </w:tc>
      </w:tr>
    </w:tbl>
    <w:p w14:paraId="4C3C7C71" w14:textId="77777777" w:rsidR="001F37CC" w:rsidRPr="00C909A2" w:rsidRDefault="001F37CC" w:rsidP="002B12C2">
      <w:pPr>
        <w:autoSpaceDE w:val="0"/>
        <w:autoSpaceDN w:val="0"/>
        <w:adjustRightInd w:val="0"/>
        <w:spacing w:line="360" w:lineRule="auto"/>
        <w:jc w:val="both"/>
        <w:rPr>
          <w:b/>
        </w:rPr>
      </w:pPr>
    </w:p>
    <w:p w14:paraId="477EE18D" w14:textId="77777777" w:rsidR="001F37CC" w:rsidRDefault="001F37CC" w:rsidP="002B12C2">
      <w:pPr>
        <w:autoSpaceDE w:val="0"/>
        <w:autoSpaceDN w:val="0"/>
        <w:adjustRightInd w:val="0"/>
        <w:spacing w:line="360" w:lineRule="auto"/>
        <w:jc w:val="both"/>
      </w:pPr>
      <w:r>
        <w:t xml:space="preserve">11-  </w:t>
      </w:r>
      <w:r w:rsidRPr="00794436">
        <w:rPr>
          <w:b/>
        </w:rPr>
        <w:t>Doğum yeriniz (Bölge / İl/ İlçe / Köy)</w:t>
      </w:r>
      <w:r>
        <w:t>:..........................................................................</w:t>
      </w:r>
    </w:p>
    <w:p w14:paraId="699FCAA4" w14:textId="77777777" w:rsidR="001F37CC" w:rsidRPr="00165B30" w:rsidRDefault="001F37CC" w:rsidP="002B12C2">
      <w:pPr>
        <w:autoSpaceDE w:val="0"/>
        <w:autoSpaceDN w:val="0"/>
        <w:adjustRightInd w:val="0"/>
        <w:spacing w:line="360" w:lineRule="auto"/>
        <w:jc w:val="both"/>
      </w:pPr>
      <w:r>
        <w:t xml:space="preserve">12- </w:t>
      </w:r>
      <w:r w:rsidRPr="00794436">
        <w:rPr>
          <w:b/>
        </w:rPr>
        <w:t>En uzun süre ikamet ettiğiniz yer :</w:t>
      </w:r>
    </w:p>
    <w:p w14:paraId="322DEF6A" w14:textId="77777777" w:rsidR="001F37CC" w:rsidRDefault="001F37CC" w:rsidP="002B12C2">
      <w:pPr>
        <w:autoSpaceDE w:val="0"/>
        <w:autoSpaceDN w:val="0"/>
        <w:adjustRightInd w:val="0"/>
        <w:spacing w:line="360" w:lineRule="auto"/>
        <w:jc w:val="both"/>
      </w:pPr>
      <w:r>
        <w:t xml:space="preserve">       </w:t>
      </w:r>
      <w:r w:rsidRPr="00165B30">
        <w:t xml:space="preserve">( ) Köy          ( ) Kasaba            ( ) </w:t>
      </w:r>
      <w:r>
        <w:t xml:space="preserve">İlçe           ( ) İl         </w:t>
      </w:r>
    </w:p>
    <w:p w14:paraId="27467653" w14:textId="77777777" w:rsidR="001F37CC" w:rsidRPr="00165B30" w:rsidRDefault="001F37CC" w:rsidP="002B12C2">
      <w:pPr>
        <w:autoSpaceDE w:val="0"/>
        <w:autoSpaceDN w:val="0"/>
        <w:adjustRightInd w:val="0"/>
        <w:spacing w:line="360" w:lineRule="auto"/>
        <w:jc w:val="both"/>
      </w:pPr>
      <w:r>
        <w:t xml:space="preserve">13- </w:t>
      </w:r>
      <w:r w:rsidRPr="00794436">
        <w:rPr>
          <w:b/>
        </w:rPr>
        <w:t>Şu anda nerede/kiminle konaklıyorsunuz:</w:t>
      </w:r>
    </w:p>
    <w:p w14:paraId="55360633" w14:textId="77777777" w:rsidR="001F37CC" w:rsidRDefault="001F37CC" w:rsidP="002B12C2">
      <w:pPr>
        <w:autoSpaceDE w:val="0"/>
        <w:autoSpaceDN w:val="0"/>
        <w:adjustRightInd w:val="0"/>
        <w:spacing w:line="360" w:lineRule="auto"/>
        <w:jc w:val="both"/>
      </w:pPr>
      <w:r>
        <w:t xml:space="preserve">      </w:t>
      </w:r>
      <w:r w:rsidRPr="00165B30">
        <w:t>( ) Aile</w:t>
      </w:r>
      <w:r>
        <w:t xml:space="preserve"> /</w:t>
      </w:r>
      <w:r w:rsidRPr="00165B30">
        <w:t>Akrabaları</w:t>
      </w:r>
      <w:r>
        <w:t>n yanında</w:t>
      </w:r>
      <w:r w:rsidRPr="00165B30">
        <w:t xml:space="preserve">         ( ) Yurt</w:t>
      </w:r>
      <w:r>
        <w:t>/Pansiyon</w:t>
      </w:r>
      <w:r w:rsidRPr="00165B30">
        <w:t xml:space="preserve">       ( ) Arkadaşlarla    ( ) Tek               </w:t>
      </w:r>
      <w:r>
        <w:t xml:space="preserve">        14- </w:t>
      </w:r>
      <w:r w:rsidRPr="00794436">
        <w:rPr>
          <w:b/>
        </w:rPr>
        <w:t xml:space="preserve">Algılanan Gelir Düzeyiniz:  </w:t>
      </w:r>
    </w:p>
    <w:p w14:paraId="1498A746" w14:textId="77777777" w:rsidR="001F37CC" w:rsidRPr="00165B30" w:rsidRDefault="001F37CC" w:rsidP="002B12C2">
      <w:pPr>
        <w:autoSpaceDE w:val="0"/>
        <w:autoSpaceDN w:val="0"/>
        <w:adjustRightInd w:val="0"/>
        <w:spacing w:line="360" w:lineRule="auto"/>
        <w:jc w:val="both"/>
      </w:pPr>
      <w:r>
        <w:t xml:space="preserve">      </w:t>
      </w:r>
      <w:r w:rsidRPr="00165B30">
        <w:t xml:space="preserve">( ) Gelir giderden az       ( ) Gelir gidere eşit        ( ) Gelir giderden fazla </w:t>
      </w:r>
    </w:p>
    <w:p w14:paraId="3F55EC9D" w14:textId="77777777" w:rsidR="001F37CC" w:rsidRDefault="001F37CC" w:rsidP="002B12C2">
      <w:pPr>
        <w:autoSpaceDE w:val="0"/>
        <w:autoSpaceDN w:val="0"/>
        <w:adjustRightInd w:val="0"/>
        <w:spacing w:line="360" w:lineRule="auto"/>
        <w:jc w:val="both"/>
      </w:pPr>
      <w:r>
        <w:t xml:space="preserve">15- </w:t>
      </w:r>
      <w:r w:rsidRPr="00794436">
        <w:rPr>
          <w:b/>
        </w:rPr>
        <w:t>Okul /Bölüm:</w:t>
      </w:r>
    </w:p>
    <w:p w14:paraId="5E63281D" w14:textId="77777777" w:rsidR="001F37CC" w:rsidRDefault="001F37CC" w:rsidP="002B12C2">
      <w:pPr>
        <w:autoSpaceDE w:val="0"/>
        <w:autoSpaceDN w:val="0"/>
        <w:adjustRightInd w:val="0"/>
        <w:spacing w:line="360" w:lineRule="auto"/>
        <w:jc w:val="both"/>
      </w:pPr>
      <w:r>
        <w:t xml:space="preserve">      (  )   </w:t>
      </w:r>
      <w:r w:rsidR="006509EB">
        <w:t>Önlisans</w:t>
      </w:r>
      <w:r>
        <w:t xml:space="preserve">          (  ) Yüksek Lisans         (  ) Doktora</w:t>
      </w:r>
    </w:p>
    <w:p w14:paraId="1D06BBA7" w14:textId="77777777" w:rsidR="001F37CC" w:rsidRDefault="001F37CC" w:rsidP="002B12C2">
      <w:pPr>
        <w:autoSpaceDE w:val="0"/>
        <w:autoSpaceDN w:val="0"/>
        <w:adjustRightInd w:val="0"/>
        <w:spacing w:line="360" w:lineRule="auto"/>
        <w:jc w:val="both"/>
        <w:rPr>
          <w:b/>
        </w:rPr>
      </w:pPr>
      <w:r>
        <w:t xml:space="preserve">16- </w:t>
      </w:r>
      <w:r w:rsidRPr="00E25267">
        <w:rPr>
          <w:b/>
        </w:rPr>
        <w:t>Okul:</w:t>
      </w:r>
    </w:p>
    <w:p w14:paraId="2659A45A" w14:textId="77777777" w:rsidR="001F37CC" w:rsidRPr="00E25267" w:rsidRDefault="001F37CC" w:rsidP="002B12C2">
      <w:pPr>
        <w:shd w:val="clear" w:color="auto" w:fill="FFFFFF"/>
        <w:spacing w:line="360" w:lineRule="auto"/>
        <w:jc w:val="both"/>
        <w:rPr>
          <w:color w:val="202124"/>
        </w:rPr>
      </w:pPr>
      <w:r>
        <w:rPr>
          <w:rStyle w:val="docssharedwiztogglelabeledlabeltext"/>
          <w:color w:val="202124"/>
          <w:spacing w:val="3"/>
        </w:rPr>
        <w:t xml:space="preserve">     (  )</w:t>
      </w:r>
      <w:r w:rsidRPr="00E25267">
        <w:rPr>
          <w:rStyle w:val="docssharedwiztogglelabeledlabeltext"/>
          <w:color w:val="202124"/>
          <w:spacing w:val="3"/>
        </w:rPr>
        <w:t>Üsküdar Üniversitesi</w:t>
      </w:r>
    </w:p>
    <w:p w14:paraId="5802CA64" w14:textId="77777777" w:rsidR="001F37CC" w:rsidRPr="00E25267" w:rsidRDefault="001F37CC" w:rsidP="002B12C2">
      <w:pPr>
        <w:shd w:val="clear" w:color="auto" w:fill="FFFFFF"/>
        <w:spacing w:line="360" w:lineRule="auto"/>
        <w:jc w:val="both"/>
        <w:rPr>
          <w:color w:val="202124"/>
        </w:rPr>
      </w:pPr>
      <w:r>
        <w:rPr>
          <w:rStyle w:val="docssharedwiztogglelabeledlabeltext"/>
          <w:color w:val="202124"/>
          <w:spacing w:val="3"/>
        </w:rPr>
        <w:t xml:space="preserve">     (  )</w:t>
      </w:r>
      <w:r w:rsidRPr="00E25267">
        <w:rPr>
          <w:rStyle w:val="docssharedwiztogglelabeledlabeltext"/>
          <w:color w:val="202124"/>
          <w:spacing w:val="3"/>
        </w:rPr>
        <w:t>Adnan Menderes Üniversitesi</w:t>
      </w:r>
    </w:p>
    <w:p w14:paraId="7E1B32EB" w14:textId="77777777" w:rsidR="001F37CC" w:rsidRPr="00E25267" w:rsidRDefault="001F37CC" w:rsidP="002B12C2">
      <w:pPr>
        <w:shd w:val="clear" w:color="auto" w:fill="FFFFFF"/>
        <w:spacing w:line="360" w:lineRule="auto"/>
        <w:jc w:val="both"/>
        <w:rPr>
          <w:color w:val="202124"/>
          <w:spacing w:val="3"/>
        </w:rPr>
      </w:pPr>
      <w:r>
        <w:rPr>
          <w:rStyle w:val="docssharedwiztogglelabeledlabeltext"/>
          <w:color w:val="202124"/>
          <w:spacing w:val="3"/>
        </w:rPr>
        <w:t xml:space="preserve">     (  )</w:t>
      </w:r>
      <w:r w:rsidRPr="00E25267">
        <w:rPr>
          <w:rStyle w:val="docssharedwiztogglelabeledlabeltext"/>
          <w:color w:val="202124"/>
          <w:spacing w:val="3"/>
        </w:rPr>
        <w:t>Sinop Üniversitesi</w:t>
      </w:r>
    </w:p>
    <w:p w14:paraId="747D6458" w14:textId="77777777" w:rsidR="001F37CC" w:rsidRPr="00E25267" w:rsidRDefault="001F37CC" w:rsidP="002B12C2">
      <w:pPr>
        <w:shd w:val="clear" w:color="auto" w:fill="FFFFFF"/>
        <w:spacing w:line="360" w:lineRule="auto"/>
        <w:jc w:val="both"/>
        <w:rPr>
          <w:color w:val="202124"/>
        </w:rPr>
      </w:pPr>
      <w:r>
        <w:rPr>
          <w:rStyle w:val="docssharedwiztogglelabeledlabeltext"/>
          <w:color w:val="202124"/>
          <w:spacing w:val="3"/>
        </w:rPr>
        <w:t xml:space="preserve">     (  )</w:t>
      </w:r>
      <w:r w:rsidRPr="00E25267">
        <w:rPr>
          <w:rStyle w:val="docssharedwiztogglelabeledlabeltext"/>
          <w:color w:val="202124"/>
          <w:spacing w:val="3"/>
        </w:rPr>
        <w:t>Iğdır Üniversitesi</w:t>
      </w:r>
    </w:p>
    <w:p w14:paraId="097F714B" w14:textId="77777777" w:rsidR="001F37CC" w:rsidRPr="00E25267" w:rsidRDefault="001F37CC" w:rsidP="002B12C2">
      <w:pPr>
        <w:shd w:val="clear" w:color="auto" w:fill="FFFFFF"/>
        <w:spacing w:line="360" w:lineRule="auto"/>
        <w:jc w:val="both"/>
        <w:rPr>
          <w:color w:val="202124"/>
        </w:rPr>
      </w:pPr>
      <w:r>
        <w:rPr>
          <w:rStyle w:val="docssharedwiztogglelabeledlabeltext"/>
          <w:color w:val="202124"/>
          <w:spacing w:val="3"/>
        </w:rPr>
        <w:t xml:space="preserve">     (  )</w:t>
      </w:r>
      <w:r w:rsidRPr="00E25267">
        <w:rPr>
          <w:rStyle w:val="docssharedwiztogglelabeledlabeltext"/>
          <w:color w:val="202124"/>
          <w:spacing w:val="3"/>
        </w:rPr>
        <w:t>Hakkari Üniversitesi</w:t>
      </w:r>
    </w:p>
    <w:p w14:paraId="5B0E72D8" w14:textId="4FA35C94" w:rsidR="001F37CC" w:rsidRPr="002117FB" w:rsidRDefault="001F37CC" w:rsidP="002117FB">
      <w:pPr>
        <w:shd w:val="clear" w:color="auto" w:fill="FFFFFF"/>
        <w:spacing w:line="360" w:lineRule="auto"/>
        <w:jc w:val="both"/>
        <w:rPr>
          <w:color w:val="202124"/>
        </w:rPr>
      </w:pPr>
      <w:r>
        <w:rPr>
          <w:rStyle w:val="docssharedwiztogglelabeledlabeltext"/>
          <w:color w:val="202124"/>
          <w:spacing w:val="3"/>
        </w:rPr>
        <w:t xml:space="preserve">     (  )</w:t>
      </w:r>
      <w:r w:rsidRPr="00E25267">
        <w:rPr>
          <w:rStyle w:val="docssharedwiztogglelabeledlabeltext"/>
          <w:color w:val="202124"/>
          <w:spacing w:val="3"/>
        </w:rPr>
        <w:t>Çankırı Karatekin Üniversitesi</w:t>
      </w:r>
    </w:p>
    <w:p w14:paraId="5458A767" w14:textId="77777777" w:rsidR="001F37CC" w:rsidRDefault="001F37CC" w:rsidP="002B12C2">
      <w:pPr>
        <w:autoSpaceDE w:val="0"/>
        <w:autoSpaceDN w:val="0"/>
        <w:adjustRightInd w:val="0"/>
        <w:spacing w:line="360" w:lineRule="auto"/>
        <w:jc w:val="both"/>
      </w:pPr>
      <w:r>
        <w:lastRenderedPageBreak/>
        <w:t xml:space="preserve">17- </w:t>
      </w:r>
      <w:r w:rsidRPr="00794436">
        <w:rPr>
          <w:b/>
        </w:rPr>
        <w:t>Kaçıncı sınıftasınız</w:t>
      </w:r>
      <w:r>
        <w:t xml:space="preserve">: </w:t>
      </w:r>
    </w:p>
    <w:p w14:paraId="681AF993" w14:textId="77777777" w:rsidR="001F37CC" w:rsidRDefault="001F37CC" w:rsidP="002B12C2">
      <w:pPr>
        <w:autoSpaceDE w:val="0"/>
        <w:autoSpaceDN w:val="0"/>
        <w:adjustRightInd w:val="0"/>
        <w:spacing w:line="360" w:lineRule="auto"/>
        <w:jc w:val="both"/>
      </w:pPr>
      <w:r>
        <w:t xml:space="preserve">      (  )  1     (  )  2       (  )  Ders aşamasında     (  ) Tez aşamasında</w:t>
      </w:r>
    </w:p>
    <w:p w14:paraId="6DE57077" w14:textId="77777777" w:rsidR="001F37CC" w:rsidRPr="00794436" w:rsidRDefault="001F37CC" w:rsidP="002B12C2">
      <w:pPr>
        <w:autoSpaceDE w:val="0"/>
        <w:autoSpaceDN w:val="0"/>
        <w:adjustRightInd w:val="0"/>
        <w:spacing w:line="360" w:lineRule="auto"/>
        <w:jc w:val="both"/>
        <w:rPr>
          <w:b/>
          <w:bCs/>
        </w:rPr>
      </w:pPr>
      <w:r w:rsidRPr="005A528C">
        <w:rPr>
          <w:bCs/>
        </w:rPr>
        <w:t>1</w:t>
      </w:r>
      <w:r>
        <w:rPr>
          <w:bCs/>
        </w:rPr>
        <w:t>8-</w:t>
      </w:r>
      <w:r w:rsidRPr="005A528C">
        <w:rPr>
          <w:bCs/>
        </w:rPr>
        <w:t xml:space="preserve"> </w:t>
      </w:r>
      <w:r w:rsidRPr="00794436">
        <w:rPr>
          <w:b/>
          <w:bCs/>
        </w:rPr>
        <w:t xml:space="preserve">Okuduğunuz bölümden memnun musunuz? </w:t>
      </w:r>
    </w:p>
    <w:p w14:paraId="16186CEF" w14:textId="77777777" w:rsidR="001F37CC" w:rsidRPr="005A528C" w:rsidRDefault="001F37CC" w:rsidP="002B12C2">
      <w:pPr>
        <w:autoSpaceDE w:val="0"/>
        <w:autoSpaceDN w:val="0"/>
        <w:adjustRightInd w:val="0"/>
        <w:spacing w:line="360" w:lineRule="auto"/>
        <w:jc w:val="both"/>
      </w:pPr>
      <w:r>
        <w:t xml:space="preserve">      (  </w:t>
      </w:r>
      <w:r w:rsidRPr="005A528C">
        <w:t xml:space="preserve">) Evet      </w:t>
      </w:r>
      <w:r>
        <w:t xml:space="preserve">      (  </w:t>
      </w:r>
      <w:r w:rsidRPr="005A528C">
        <w:t>) Hayır</w:t>
      </w:r>
      <w:r>
        <w:t xml:space="preserve">           (  )  Kısmen</w:t>
      </w:r>
    </w:p>
    <w:p w14:paraId="4217CF49" w14:textId="77777777" w:rsidR="001F37CC" w:rsidRPr="00794436" w:rsidRDefault="001F37CC" w:rsidP="002B12C2">
      <w:pPr>
        <w:autoSpaceDE w:val="0"/>
        <w:autoSpaceDN w:val="0"/>
        <w:adjustRightInd w:val="0"/>
        <w:spacing w:line="360" w:lineRule="auto"/>
        <w:jc w:val="both"/>
        <w:rPr>
          <w:b/>
          <w:bCs/>
        </w:rPr>
      </w:pPr>
      <w:r>
        <w:rPr>
          <w:bCs/>
        </w:rPr>
        <w:t xml:space="preserve">19. </w:t>
      </w:r>
      <w:r w:rsidRPr="00794436">
        <w:rPr>
          <w:b/>
          <w:bCs/>
        </w:rPr>
        <w:t>Çevre Sorunları ile ilgili herhangi bir eğitim/ konferans/seminere katıldınız mı?</w:t>
      </w:r>
    </w:p>
    <w:p w14:paraId="267801C8" w14:textId="77777777" w:rsidR="001F37CC" w:rsidRPr="00EF0A24" w:rsidRDefault="001F37CC" w:rsidP="002B12C2">
      <w:pPr>
        <w:autoSpaceDE w:val="0"/>
        <w:autoSpaceDN w:val="0"/>
        <w:adjustRightInd w:val="0"/>
        <w:spacing w:line="360" w:lineRule="auto"/>
        <w:jc w:val="both"/>
        <w:rPr>
          <w:bCs/>
        </w:rPr>
      </w:pPr>
      <w:r>
        <w:rPr>
          <w:bCs/>
        </w:rPr>
        <w:t xml:space="preserve">      </w:t>
      </w:r>
      <w:r w:rsidRPr="00EE17DD">
        <w:rPr>
          <w:bCs/>
        </w:rPr>
        <w:t xml:space="preserve">( </w:t>
      </w:r>
      <w:r>
        <w:rPr>
          <w:bCs/>
        </w:rPr>
        <w:t xml:space="preserve"> </w:t>
      </w:r>
      <w:r w:rsidRPr="00EE17DD">
        <w:rPr>
          <w:bCs/>
        </w:rPr>
        <w:t>) Evet            (</w:t>
      </w:r>
      <w:r>
        <w:rPr>
          <w:bCs/>
        </w:rPr>
        <w:t xml:space="preserve"> </w:t>
      </w:r>
      <w:r w:rsidRPr="00EE17DD">
        <w:rPr>
          <w:bCs/>
        </w:rPr>
        <w:t xml:space="preserve"> ) Hayır</w:t>
      </w:r>
      <w:r>
        <w:rPr>
          <w:bCs/>
        </w:rPr>
        <w:t xml:space="preserve">        (  ) Hatırlamıyorum</w:t>
      </w:r>
    </w:p>
    <w:p w14:paraId="64E91C76" w14:textId="77777777" w:rsidR="001F37CC" w:rsidRPr="00794436" w:rsidRDefault="001F37CC" w:rsidP="002B12C2">
      <w:pPr>
        <w:autoSpaceDE w:val="0"/>
        <w:autoSpaceDN w:val="0"/>
        <w:adjustRightInd w:val="0"/>
        <w:spacing w:line="360" w:lineRule="auto"/>
        <w:jc w:val="both"/>
        <w:rPr>
          <w:b/>
        </w:rPr>
      </w:pPr>
      <w:r>
        <w:t xml:space="preserve">20. </w:t>
      </w:r>
      <w:r w:rsidRPr="00794436">
        <w:rPr>
          <w:b/>
        </w:rPr>
        <w:t>Çevre ile ilgili bir sivil toplum kuruluşuna üye misiniz?</w:t>
      </w:r>
    </w:p>
    <w:p w14:paraId="5DF5CDA8" w14:textId="77777777" w:rsidR="001F37CC" w:rsidRDefault="001F37CC" w:rsidP="002B12C2">
      <w:pPr>
        <w:autoSpaceDE w:val="0"/>
        <w:autoSpaceDN w:val="0"/>
        <w:adjustRightInd w:val="0"/>
        <w:spacing w:line="360" w:lineRule="auto"/>
        <w:jc w:val="both"/>
        <w:rPr>
          <w:bCs/>
        </w:rPr>
      </w:pPr>
      <w:r>
        <w:rPr>
          <w:bCs/>
        </w:rPr>
        <w:t xml:space="preserve">      </w:t>
      </w:r>
      <w:r w:rsidRPr="00EE17DD">
        <w:rPr>
          <w:bCs/>
        </w:rPr>
        <w:t xml:space="preserve">( </w:t>
      </w:r>
      <w:r>
        <w:rPr>
          <w:bCs/>
        </w:rPr>
        <w:t xml:space="preserve"> </w:t>
      </w:r>
      <w:r w:rsidRPr="00EE17DD">
        <w:rPr>
          <w:bCs/>
        </w:rPr>
        <w:t xml:space="preserve">) Evet            ( </w:t>
      </w:r>
      <w:r>
        <w:rPr>
          <w:bCs/>
        </w:rPr>
        <w:t xml:space="preserve"> </w:t>
      </w:r>
      <w:r w:rsidRPr="00EE17DD">
        <w:rPr>
          <w:bCs/>
        </w:rPr>
        <w:t>) Hayır</w:t>
      </w:r>
      <w:r>
        <w:rPr>
          <w:bCs/>
        </w:rPr>
        <w:t xml:space="preserve">         (  ) Eskiden bir süre         (  ) Değilim ama istiyorum</w:t>
      </w:r>
    </w:p>
    <w:p w14:paraId="69EA6904" w14:textId="5D8522F9" w:rsidR="00570338" w:rsidRPr="009640EF" w:rsidRDefault="00570338" w:rsidP="002B12C2">
      <w:pPr>
        <w:spacing w:after="0" w:line="360" w:lineRule="auto"/>
        <w:jc w:val="both"/>
        <w:rPr>
          <w:rFonts w:ascii="Times New Roman" w:hAnsi="Times New Roman"/>
          <w:b/>
          <w:sz w:val="24"/>
          <w:szCs w:val="24"/>
        </w:rPr>
      </w:pPr>
    </w:p>
    <w:tbl>
      <w:tblPr>
        <w:tblW w:w="9406" w:type="dxa"/>
        <w:jc w:val="center"/>
        <w:tblCellMar>
          <w:top w:w="48" w:type="dxa"/>
          <w:left w:w="57" w:type="dxa"/>
          <w:bottom w:w="48" w:type="dxa"/>
          <w:right w:w="9" w:type="dxa"/>
        </w:tblCellMar>
        <w:tblLook w:val="04A0" w:firstRow="1" w:lastRow="0" w:firstColumn="1" w:lastColumn="0" w:noHBand="0" w:noVBand="1"/>
      </w:tblPr>
      <w:tblGrid>
        <w:gridCol w:w="6873"/>
        <w:gridCol w:w="565"/>
        <w:gridCol w:w="486"/>
        <w:gridCol w:w="486"/>
        <w:gridCol w:w="510"/>
        <w:gridCol w:w="486"/>
      </w:tblGrid>
      <w:tr w:rsidR="00733E8D" w:rsidRPr="002117FB" w14:paraId="3F94346B" w14:textId="77777777" w:rsidTr="002117FB">
        <w:trPr>
          <w:trHeight w:val="719"/>
          <w:jc w:val="center"/>
        </w:trPr>
        <w:tc>
          <w:tcPr>
            <w:tcW w:w="940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FCBCD94" w14:textId="77777777" w:rsidR="00733E8D" w:rsidRPr="002117FB" w:rsidRDefault="00733E8D" w:rsidP="002117FB">
            <w:pPr>
              <w:spacing w:after="0" w:line="240" w:lineRule="auto"/>
              <w:ind w:right="48"/>
              <w:jc w:val="both"/>
              <w:rPr>
                <w:rFonts w:ascii="Times New Roman" w:eastAsia="Times New Roman" w:hAnsi="Times New Roman" w:cs="Times New Roman"/>
                <w:b/>
                <w:sz w:val="20"/>
                <w:szCs w:val="20"/>
                <w:lang w:val="en-US" w:eastAsia="tr-TR"/>
              </w:rPr>
            </w:pPr>
          </w:p>
          <w:p w14:paraId="589A7EA8" w14:textId="77777777" w:rsidR="00733E8D" w:rsidRPr="002117FB" w:rsidRDefault="00733E8D" w:rsidP="002117FB">
            <w:pPr>
              <w:spacing w:after="0" w:line="240" w:lineRule="auto"/>
              <w:ind w:right="48"/>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ÇEVRE SORUNLARINA YÖNELİK DAVRANIŞ ÖLÇEĞİ </w:t>
            </w:r>
          </w:p>
          <w:p w14:paraId="39F9CF58" w14:textId="77777777" w:rsidR="00733E8D" w:rsidRPr="002117FB" w:rsidRDefault="00733E8D" w:rsidP="002117FB">
            <w:pPr>
              <w:spacing w:after="0" w:line="240" w:lineRule="auto"/>
              <w:ind w:right="44"/>
              <w:jc w:val="both"/>
              <w:rPr>
                <w:rFonts w:ascii="Times New Roman" w:eastAsia="Times New Roman" w:hAnsi="Times New Roman" w:cs="Times New Roman"/>
                <w:sz w:val="20"/>
                <w:szCs w:val="20"/>
                <w:lang w:val="en-US" w:eastAsia="tr-TR"/>
              </w:rPr>
            </w:pPr>
          </w:p>
        </w:tc>
      </w:tr>
      <w:tr w:rsidR="00733E8D" w:rsidRPr="002117FB" w14:paraId="07816401" w14:textId="77777777" w:rsidTr="002117FB">
        <w:trPr>
          <w:cantSplit/>
          <w:trHeight w:val="1729"/>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B15B" w14:textId="77777777" w:rsidR="00733E8D" w:rsidRPr="002117FB" w:rsidRDefault="00733E8D" w:rsidP="002117FB">
            <w:pPr>
              <w:spacing w:after="0" w:line="240" w:lineRule="auto"/>
              <w:ind w:right="50"/>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İfadeler </w:t>
            </w:r>
          </w:p>
        </w:tc>
        <w:tc>
          <w:tcPr>
            <w:tcW w:w="56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CBFCAA5" w14:textId="77777777" w:rsidR="00733E8D" w:rsidRPr="002117FB" w:rsidRDefault="00733E8D" w:rsidP="002117FB">
            <w:pPr>
              <w:spacing w:after="0" w:line="240" w:lineRule="auto"/>
              <w:ind w:left="31" w:right="113"/>
              <w:jc w:val="both"/>
              <w:rPr>
                <w:rFonts w:ascii="Times New Roman" w:eastAsia="Times New Roman" w:hAnsi="Times New Roman" w:cs="Times New Roman"/>
                <w:b/>
                <w:sz w:val="20"/>
                <w:szCs w:val="20"/>
                <w:lang w:val="en-US" w:eastAsia="tr-TR"/>
              </w:rPr>
            </w:pPr>
            <w:r w:rsidRPr="002117FB">
              <w:rPr>
                <w:rFonts w:ascii="Times New Roman" w:eastAsia="Times New Roman" w:hAnsi="Times New Roman" w:cs="Times New Roman"/>
                <w:b/>
                <w:sz w:val="20"/>
                <w:szCs w:val="20"/>
                <w:lang w:val="en-US" w:eastAsia="tr-TR"/>
              </w:rPr>
              <w:t xml:space="preserve">Hiçbir Zaman </w:t>
            </w:r>
          </w:p>
        </w:tc>
        <w:tc>
          <w:tcPr>
            <w:tcW w:w="48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4CE0CEF" w14:textId="77777777" w:rsidR="00733E8D" w:rsidRPr="002117FB" w:rsidRDefault="00733E8D" w:rsidP="002117FB">
            <w:pPr>
              <w:spacing w:after="0" w:line="240" w:lineRule="auto"/>
              <w:ind w:left="35" w:right="113"/>
              <w:jc w:val="both"/>
              <w:rPr>
                <w:rFonts w:ascii="Times New Roman" w:eastAsia="Times New Roman" w:hAnsi="Times New Roman" w:cs="Times New Roman"/>
                <w:b/>
                <w:sz w:val="20"/>
                <w:szCs w:val="20"/>
                <w:lang w:val="en-US" w:eastAsia="tr-TR"/>
              </w:rPr>
            </w:pPr>
            <w:r w:rsidRPr="002117FB">
              <w:rPr>
                <w:rFonts w:ascii="Times New Roman" w:eastAsia="Times New Roman" w:hAnsi="Times New Roman" w:cs="Times New Roman"/>
                <w:b/>
                <w:sz w:val="20"/>
                <w:szCs w:val="20"/>
                <w:lang w:val="en-US" w:eastAsia="tr-TR"/>
              </w:rPr>
              <w:t>Çok Ender</w:t>
            </w:r>
          </w:p>
        </w:tc>
        <w:tc>
          <w:tcPr>
            <w:tcW w:w="48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FD3035E" w14:textId="77777777" w:rsidR="00733E8D" w:rsidRPr="002117FB" w:rsidRDefault="00733E8D" w:rsidP="002117FB">
            <w:pPr>
              <w:spacing w:after="0" w:line="240" w:lineRule="auto"/>
              <w:ind w:left="31" w:right="113"/>
              <w:jc w:val="both"/>
              <w:rPr>
                <w:rFonts w:ascii="Times New Roman" w:eastAsia="Times New Roman" w:hAnsi="Times New Roman" w:cs="Times New Roman"/>
                <w:b/>
                <w:sz w:val="20"/>
                <w:szCs w:val="20"/>
                <w:lang w:val="en-US" w:eastAsia="tr-TR"/>
              </w:rPr>
            </w:pPr>
            <w:r w:rsidRPr="002117FB">
              <w:rPr>
                <w:rFonts w:ascii="Times New Roman" w:eastAsia="Times New Roman" w:hAnsi="Times New Roman" w:cs="Times New Roman"/>
                <w:b/>
                <w:sz w:val="20"/>
                <w:szCs w:val="20"/>
                <w:lang w:val="en-US" w:eastAsia="tr-TR"/>
              </w:rPr>
              <w:t>Bazen</w:t>
            </w:r>
          </w:p>
        </w:tc>
        <w:tc>
          <w:tcPr>
            <w:tcW w:w="510" w:type="dxa"/>
            <w:tcBorders>
              <w:top w:val="single" w:sz="4" w:space="0" w:color="000000"/>
              <w:left w:val="single" w:sz="4" w:space="0" w:color="000000"/>
              <w:bottom w:val="single" w:sz="4" w:space="0" w:color="000000"/>
              <w:right w:val="single" w:sz="4" w:space="0" w:color="000000"/>
            </w:tcBorders>
            <w:textDirection w:val="btLr"/>
          </w:tcPr>
          <w:p w14:paraId="4D34FF1F" w14:textId="77777777" w:rsidR="00733E8D" w:rsidRPr="002117FB" w:rsidRDefault="00733E8D" w:rsidP="002117FB">
            <w:pPr>
              <w:spacing w:after="0" w:line="240" w:lineRule="auto"/>
              <w:ind w:left="31" w:right="113"/>
              <w:jc w:val="both"/>
              <w:rPr>
                <w:rFonts w:ascii="Times New Roman" w:eastAsia="Times New Roman" w:hAnsi="Times New Roman" w:cs="Times New Roman"/>
                <w:b/>
                <w:sz w:val="20"/>
                <w:szCs w:val="20"/>
                <w:lang w:val="en-US" w:eastAsia="tr-TR"/>
              </w:rPr>
            </w:pPr>
            <w:r w:rsidRPr="002117FB">
              <w:rPr>
                <w:rFonts w:ascii="Times New Roman" w:eastAsia="Times New Roman" w:hAnsi="Times New Roman" w:cs="Times New Roman"/>
                <w:b/>
                <w:sz w:val="20"/>
                <w:szCs w:val="20"/>
                <w:lang w:val="en-US" w:eastAsia="tr-TR"/>
              </w:rPr>
              <w:t>Genellikle/Sıklıkla</w:t>
            </w:r>
          </w:p>
        </w:tc>
        <w:tc>
          <w:tcPr>
            <w:tcW w:w="486" w:type="dxa"/>
            <w:tcBorders>
              <w:top w:val="single" w:sz="4" w:space="0" w:color="000000"/>
              <w:left w:val="single" w:sz="4" w:space="0" w:color="000000"/>
              <w:bottom w:val="single" w:sz="4" w:space="0" w:color="000000"/>
              <w:right w:val="single" w:sz="4" w:space="0" w:color="000000"/>
            </w:tcBorders>
            <w:textDirection w:val="btLr"/>
          </w:tcPr>
          <w:p w14:paraId="052C172A" w14:textId="77777777" w:rsidR="00733E8D" w:rsidRPr="002117FB" w:rsidRDefault="00733E8D" w:rsidP="002117FB">
            <w:pPr>
              <w:spacing w:after="0" w:line="240" w:lineRule="auto"/>
              <w:ind w:left="31" w:right="113"/>
              <w:jc w:val="both"/>
              <w:rPr>
                <w:rFonts w:ascii="Times New Roman" w:eastAsia="Times New Roman" w:hAnsi="Times New Roman" w:cs="Times New Roman"/>
                <w:b/>
                <w:sz w:val="20"/>
                <w:szCs w:val="20"/>
                <w:lang w:val="en-US" w:eastAsia="tr-TR"/>
              </w:rPr>
            </w:pPr>
            <w:r w:rsidRPr="002117FB">
              <w:rPr>
                <w:rFonts w:ascii="Times New Roman" w:eastAsia="Times New Roman" w:hAnsi="Times New Roman" w:cs="Times New Roman"/>
                <w:b/>
                <w:sz w:val="20"/>
                <w:szCs w:val="20"/>
                <w:lang w:val="en-US" w:eastAsia="tr-TR"/>
              </w:rPr>
              <w:t>Her Zaman</w:t>
            </w:r>
          </w:p>
        </w:tc>
      </w:tr>
      <w:tr w:rsidR="00733E8D" w:rsidRPr="002117FB" w14:paraId="07A1184C" w14:textId="77777777" w:rsidTr="002117FB">
        <w:trPr>
          <w:trHeight w:val="33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9E6214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1.</w:t>
            </w:r>
            <w:r w:rsidRPr="002117FB">
              <w:rPr>
                <w:rFonts w:ascii="Times New Roman" w:eastAsia="Times New Roman" w:hAnsi="Times New Roman" w:cs="Times New Roman"/>
                <w:sz w:val="20"/>
                <w:szCs w:val="20"/>
                <w:lang w:val="en-US" w:eastAsia="tr-TR"/>
              </w:rPr>
              <w:t xml:space="preserve"> Çevre sorunları ile ilgili elime geçen her türlü kaynaktan bilgilenirim.</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967881"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399C80E"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D9C76BD"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683E63C"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D2460C4"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0AC4DF15" w14:textId="77777777" w:rsidTr="002117FB">
        <w:trPr>
          <w:trHeight w:val="315"/>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4A2DCDF6"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w:t>
            </w:r>
            <w:r w:rsidRPr="002117FB">
              <w:rPr>
                <w:rFonts w:ascii="Times New Roman" w:eastAsia="Times New Roman" w:hAnsi="Times New Roman" w:cs="Times New Roman"/>
                <w:sz w:val="20"/>
                <w:szCs w:val="20"/>
                <w:lang w:val="en-US" w:eastAsia="tr-TR"/>
              </w:rPr>
              <w:t xml:space="preserve"> Çevre sorunlarını gidermeye yönelik teknolojik icat veya projeler yaparım.</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A43329A"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EF92EC9"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884C3FE"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85F9B20"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6CEE8C6"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25863302" w14:textId="77777777" w:rsidTr="002117FB">
        <w:trPr>
          <w:trHeight w:val="264"/>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DAED25D"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3. </w:t>
            </w:r>
            <w:r w:rsidRPr="002117FB">
              <w:rPr>
                <w:rFonts w:ascii="Times New Roman" w:eastAsia="Times New Roman" w:hAnsi="Times New Roman" w:cs="Times New Roman"/>
                <w:sz w:val="20"/>
                <w:szCs w:val="20"/>
                <w:lang w:val="en-US" w:eastAsia="tr-TR"/>
              </w:rPr>
              <w:t>Evdeki atıkları içerdiği malzemelere göre fabrika sistemlerine uygun olarak ayırmadan çöpe atarım.</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6C91A4A"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C02874A"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80CE5D8"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1DA5FA5"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0193FE0F"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37B79F68" w14:textId="77777777" w:rsidTr="002117FB">
        <w:trPr>
          <w:trHeight w:val="515"/>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85F97FD" w14:textId="77777777" w:rsidR="00733E8D" w:rsidRPr="002117FB" w:rsidRDefault="00733E8D" w:rsidP="002117FB">
            <w:pPr>
              <w:spacing w:after="0" w:line="240" w:lineRule="auto"/>
              <w:ind w:right="4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4. </w:t>
            </w:r>
            <w:r w:rsidRPr="002117FB">
              <w:rPr>
                <w:rFonts w:ascii="Times New Roman" w:eastAsia="Times New Roman" w:hAnsi="Times New Roman" w:cs="Times New Roman"/>
                <w:sz w:val="20"/>
                <w:szCs w:val="20"/>
                <w:lang w:val="en-US" w:eastAsia="tr-TR"/>
              </w:rPr>
              <w:t>Özellikle geç saatlerde yaşadığım apartmanın ya da sitenin ışıklandırılmasının arttırılması için ailemden gördüğüm gibi yönetici ile konuşurum</w:t>
            </w:r>
            <w:r w:rsidRPr="002117FB">
              <w:rPr>
                <w:rFonts w:ascii="Times New Roman" w:eastAsia="Times New Roman" w:hAnsi="Times New Roman" w:cs="Times New Roman"/>
                <w:b/>
                <w:sz w:val="20"/>
                <w:szCs w:val="20"/>
                <w:lang w:val="en-US" w:eastAsia="tr-TR"/>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6569618"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2C8FC5B"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3862B5E"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D3A75CF"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76C67D08"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00F318A1" w14:textId="77777777" w:rsidTr="002117FB">
        <w:trPr>
          <w:trHeight w:val="23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A6B2A3B"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5.</w:t>
            </w:r>
            <w:r w:rsidRPr="002117FB">
              <w:rPr>
                <w:rFonts w:ascii="Times New Roman" w:eastAsia="Times New Roman" w:hAnsi="Times New Roman" w:cs="Times New Roman"/>
                <w:sz w:val="20"/>
                <w:szCs w:val="20"/>
                <w:lang w:val="en-US" w:eastAsia="tr-TR"/>
              </w:rPr>
              <w:t xml:space="preserve"> Ulaşımda toplu taşıma araçlarını kullanırım.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C3FDDEC"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9315AF5"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57B59FF"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838622D"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261B50AF"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656FA950" w14:textId="77777777" w:rsidTr="002117FB">
        <w:trPr>
          <w:trHeight w:val="28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9047DCE"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6.</w:t>
            </w:r>
            <w:r w:rsidRPr="002117FB">
              <w:rPr>
                <w:rFonts w:ascii="Times New Roman" w:eastAsia="Times New Roman" w:hAnsi="Times New Roman" w:cs="Times New Roman"/>
                <w:sz w:val="20"/>
                <w:szCs w:val="20"/>
                <w:lang w:val="en-US" w:eastAsia="tr-TR"/>
              </w:rPr>
              <w:t xml:space="preserve"> Çevrenin korunmasına yönelik panel, sempozyum, toplantı ya da konferanslara katılmayı isterim.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C5B0CD9"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C08AAFA"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393F541"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E3471D4"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2CFF9E7B"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5F696791" w14:textId="77777777" w:rsidTr="002117FB">
        <w:trPr>
          <w:trHeight w:val="30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7BF5558"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7. </w:t>
            </w:r>
            <w:r w:rsidRPr="002117FB">
              <w:rPr>
                <w:rFonts w:ascii="Times New Roman" w:eastAsia="Times New Roman" w:hAnsi="Times New Roman" w:cs="Times New Roman"/>
                <w:sz w:val="20"/>
                <w:szCs w:val="20"/>
                <w:lang w:val="en-US" w:eastAsia="tr-TR"/>
              </w:rPr>
              <w:t>Sahip olduğum teknolojik imkanları çevreye yararlı davranışlar geliştirmek için kullanırım</w:t>
            </w:r>
            <w:r w:rsidRPr="002117FB">
              <w:rPr>
                <w:rFonts w:ascii="Times New Roman" w:eastAsia="Times New Roman" w:hAnsi="Times New Roman" w:cs="Times New Roman"/>
                <w:b/>
                <w:sz w:val="20"/>
                <w:szCs w:val="20"/>
                <w:lang w:val="en-US" w:eastAsia="tr-TR"/>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239C2B8"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CEFFE10"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DF270E5"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8E1ED2B"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5E54345B"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13EF386F" w14:textId="77777777" w:rsidTr="002117FB">
        <w:trPr>
          <w:trHeight w:val="314"/>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9B6FDB7"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8. </w:t>
            </w:r>
            <w:r w:rsidRPr="002117FB">
              <w:rPr>
                <w:rFonts w:ascii="Times New Roman" w:eastAsia="Times New Roman" w:hAnsi="Times New Roman" w:cs="Times New Roman"/>
                <w:sz w:val="20"/>
                <w:szCs w:val="20"/>
                <w:lang w:val="en-US" w:eastAsia="tr-TR"/>
              </w:rPr>
              <w:t>Bir bölgenin gelişmesi için o bölgede kurulacak olan nükleer santrali desteklerim</w:t>
            </w:r>
            <w:r w:rsidRPr="002117FB">
              <w:rPr>
                <w:rFonts w:ascii="Times New Roman" w:eastAsia="Times New Roman" w:hAnsi="Times New Roman" w:cs="Times New Roman"/>
                <w:b/>
                <w:sz w:val="20"/>
                <w:szCs w:val="20"/>
                <w:lang w:val="en-US" w:eastAsia="tr-TR"/>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C303FBB"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209B223" w14:textId="77777777" w:rsidR="00733E8D" w:rsidRPr="002117FB" w:rsidRDefault="00733E8D" w:rsidP="002117FB">
            <w:pPr>
              <w:spacing w:after="0" w:line="240" w:lineRule="auto"/>
              <w:ind w:right="5"/>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903D450"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2F4D49D"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058D2C75"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389152FB" w14:textId="77777777" w:rsidTr="002117FB">
        <w:trPr>
          <w:trHeight w:val="320"/>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B54C012"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9. </w:t>
            </w:r>
            <w:r w:rsidRPr="002117FB">
              <w:rPr>
                <w:rFonts w:ascii="Times New Roman" w:eastAsia="Times New Roman" w:hAnsi="Times New Roman" w:cs="Times New Roman"/>
                <w:sz w:val="20"/>
                <w:szCs w:val="20"/>
                <w:lang w:val="en-US" w:eastAsia="tr-TR"/>
              </w:rPr>
              <w:t>Çevre sorunlarının nedenlerini ortadan kaldıracak benzersiz davranışlar sergilerim.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D59679D"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9E8D7F0"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4B0ED3B"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2899826"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39EA79F"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519C4ECE" w14:textId="77777777" w:rsidTr="002117FB">
        <w:trPr>
          <w:trHeight w:val="32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A29475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10. </w:t>
            </w:r>
            <w:r w:rsidRPr="002117FB">
              <w:rPr>
                <w:rFonts w:ascii="Times New Roman" w:eastAsia="Times New Roman" w:hAnsi="Times New Roman" w:cs="Times New Roman"/>
                <w:sz w:val="20"/>
                <w:szCs w:val="20"/>
                <w:lang w:val="en-US" w:eastAsia="tr-TR"/>
              </w:rPr>
              <w:t>Yeteri kadar maddi imkanım olsa çok büyük ölçekli, sorunsuz bir sanayi kuruluşu işletirim.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CA1C9FD"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5CEC767"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8C481C0"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5B27998"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7AEF83B2"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0BB89F8C" w14:textId="77777777" w:rsidTr="002117FB">
        <w:trPr>
          <w:trHeight w:val="172"/>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74881A83"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11. </w:t>
            </w:r>
            <w:r w:rsidRPr="002117FB">
              <w:rPr>
                <w:rFonts w:ascii="Times New Roman" w:eastAsia="Times New Roman" w:hAnsi="Times New Roman" w:cs="Times New Roman"/>
                <w:sz w:val="20"/>
                <w:szCs w:val="20"/>
                <w:lang w:val="en-US" w:eastAsia="tr-TR"/>
              </w:rPr>
              <w:t>Deodorant ya da sprey satın alırken ozona zararlı gazlar içerenleri satın almam.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46E0017"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B06266F"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5FD2D05"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CB4D13C"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3FCBE262"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5CD654AC" w14:textId="77777777" w:rsidTr="002117FB">
        <w:trPr>
          <w:trHeight w:val="323"/>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44CD7E73"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12. </w:t>
            </w:r>
            <w:r w:rsidRPr="002117FB">
              <w:rPr>
                <w:rFonts w:ascii="Times New Roman" w:eastAsia="Times New Roman" w:hAnsi="Times New Roman" w:cs="Times New Roman"/>
                <w:sz w:val="20"/>
                <w:szCs w:val="20"/>
                <w:lang w:val="en-US" w:eastAsia="tr-TR"/>
              </w:rPr>
              <w:t>Çevre sorunlarını çözmek için fikir ya da proje üretmek için herhangi bir çaba göstermem.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A78CB49"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71B6A44"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1C875C3"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25AA97B"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B24C640"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564C2B6A" w14:textId="77777777" w:rsidTr="002117FB">
        <w:trPr>
          <w:trHeight w:val="31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57B390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13. </w:t>
            </w:r>
            <w:r w:rsidRPr="002117FB">
              <w:rPr>
                <w:rFonts w:ascii="Times New Roman" w:eastAsia="Times New Roman" w:hAnsi="Times New Roman" w:cs="Times New Roman"/>
                <w:sz w:val="20"/>
                <w:szCs w:val="20"/>
                <w:lang w:val="en-US" w:eastAsia="tr-TR"/>
              </w:rPr>
              <w:t xml:space="preserve">Çevre sorunlarını önleme ya da gidermeye yönelik çalışan kurum ya da </w:t>
            </w:r>
            <w:r w:rsidRPr="002117FB">
              <w:rPr>
                <w:rFonts w:ascii="Times New Roman" w:eastAsia="Times New Roman" w:hAnsi="Times New Roman" w:cs="Times New Roman"/>
                <w:sz w:val="20"/>
                <w:szCs w:val="20"/>
                <w:lang w:val="en-US" w:eastAsia="tr-TR"/>
              </w:rPr>
              <w:lastRenderedPageBreak/>
              <w:t>derneklere ailemle birlikte bağış yaparım.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346B222"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lastRenderedPageBreak/>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A2C82DD" w14:textId="77777777" w:rsidR="00733E8D" w:rsidRPr="002117FB" w:rsidRDefault="00733E8D" w:rsidP="002117FB">
            <w:pPr>
              <w:spacing w:after="0" w:line="240" w:lineRule="auto"/>
              <w:ind w:right="6"/>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8A54130" w14:textId="77777777" w:rsidR="00733E8D" w:rsidRPr="002117FB" w:rsidRDefault="00733E8D" w:rsidP="002117FB">
            <w:pPr>
              <w:spacing w:after="0" w:line="240" w:lineRule="auto"/>
              <w:ind w:righ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6C2A44E"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54262451" w14:textId="77777777" w:rsidR="00733E8D" w:rsidRPr="002117FB" w:rsidRDefault="00733E8D" w:rsidP="002117FB">
            <w:pPr>
              <w:spacing w:after="0" w:line="240" w:lineRule="auto"/>
              <w:ind w:right="1"/>
              <w:jc w:val="both"/>
              <w:rPr>
                <w:rFonts w:ascii="Times New Roman" w:eastAsia="Times New Roman" w:hAnsi="Times New Roman" w:cs="Times New Roman"/>
                <w:b/>
                <w:sz w:val="20"/>
                <w:szCs w:val="20"/>
                <w:lang w:val="en-US" w:eastAsia="tr-TR"/>
              </w:rPr>
            </w:pPr>
          </w:p>
        </w:tc>
      </w:tr>
      <w:tr w:rsidR="00733E8D" w:rsidRPr="002117FB" w14:paraId="41E05226" w14:textId="77777777" w:rsidTr="002117FB">
        <w:tblPrEx>
          <w:tblCellMar>
            <w:bottom w:w="0" w:type="dxa"/>
            <w:right w:w="12" w:type="dxa"/>
          </w:tblCellMar>
        </w:tblPrEx>
        <w:trPr>
          <w:trHeight w:val="322"/>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432A623E"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lastRenderedPageBreak/>
              <w:t xml:space="preserve">14. </w:t>
            </w:r>
            <w:r w:rsidRPr="002117FB">
              <w:rPr>
                <w:rFonts w:ascii="Times New Roman" w:eastAsia="Times New Roman" w:hAnsi="Times New Roman" w:cs="Times New Roman"/>
                <w:sz w:val="20"/>
                <w:szCs w:val="20"/>
                <w:lang w:val="en-US" w:eastAsia="tr-TR"/>
              </w:rPr>
              <w:t>Bir ürün satın alırken çevreye zararlı bir madde içerip içermediğine bakıp öyle alırım.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C07AB1B"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D3C08B1"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3265EFE"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217174E"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5AE5EDCA"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235E187A" w14:textId="77777777" w:rsidTr="002117FB">
        <w:tblPrEx>
          <w:tblCellMar>
            <w:bottom w:w="0" w:type="dxa"/>
            <w:right w:w="12" w:type="dxa"/>
          </w:tblCellMar>
        </w:tblPrEx>
        <w:trPr>
          <w:trHeight w:val="35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5BC47A2"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15. </w:t>
            </w:r>
            <w:r w:rsidRPr="002117FB">
              <w:rPr>
                <w:rFonts w:ascii="Times New Roman" w:eastAsia="Times New Roman" w:hAnsi="Times New Roman" w:cs="Times New Roman"/>
                <w:sz w:val="20"/>
                <w:szCs w:val="20"/>
                <w:lang w:val="en-US" w:eastAsia="tr-TR"/>
              </w:rPr>
              <w:t>Çevre sorunlarının ortaya çıkış nedenleri ve süreci ile ilgili yayınları okurum.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14E4C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39A42DF"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00439E9"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D2E4B68"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40F8B41"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023FEDB8" w14:textId="77777777" w:rsidTr="002117FB">
        <w:tblPrEx>
          <w:tblCellMar>
            <w:bottom w:w="0" w:type="dxa"/>
            <w:right w:w="12" w:type="dxa"/>
          </w:tblCellMar>
        </w:tblPrEx>
        <w:trPr>
          <w:trHeight w:val="37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BDDCE5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16. </w:t>
            </w:r>
            <w:r w:rsidRPr="002117FB">
              <w:rPr>
                <w:rFonts w:ascii="Times New Roman" w:eastAsia="Times New Roman" w:hAnsi="Times New Roman" w:cs="Times New Roman"/>
                <w:sz w:val="20"/>
                <w:szCs w:val="20"/>
                <w:lang w:val="en-US" w:eastAsia="tr-TR"/>
              </w:rPr>
              <w:t>Kullanılmış maddeleri geri dönüşüme uygun olarak ayrı ayrı çöplere atarım.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740FD00"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336C157"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6A4065C"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D94FCDF"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27B5BDD2"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181B5329" w14:textId="77777777" w:rsidTr="002117FB">
        <w:tblPrEx>
          <w:tblCellMar>
            <w:bottom w:w="0" w:type="dxa"/>
            <w:right w:w="12" w:type="dxa"/>
          </w:tblCellMar>
        </w:tblPrEx>
        <w:trPr>
          <w:trHeight w:val="542"/>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98F69CF"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17. </w:t>
            </w:r>
            <w:r w:rsidRPr="002117FB">
              <w:rPr>
                <w:rFonts w:ascii="Times New Roman" w:eastAsia="Times New Roman" w:hAnsi="Times New Roman" w:cs="Times New Roman"/>
                <w:sz w:val="20"/>
                <w:szCs w:val="20"/>
                <w:lang w:val="en-US" w:eastAsia="tr-TR"/>
              </w:rPr>
              <w:t>Küresel ısınma ve ozondaki incelmeyi önlemek için bu olaylara neden olan her türlü davranış veya üründen uzak dururum.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DDB0C5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775EDF5"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2367CE3"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F61E2BD"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09443113"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35700F7C" w14:textId="77777777" w:rsidTr="002117FB">
        <w:tblPrEx>
          <w:tblCellMar>
            <w:bottom w:w="0" w:type="dxa"/>
            <w:right w:w="12" w:type="dxa"/>
          </w:tblCellMar>
        </w:tblPrEx>
        <w:trPr>
          <w:trHeight w:val="334"/>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B521AA4"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18. </w:t>
            </w:r>
            <w:r w:rsidRPr="002117FB">
              <w:rPr>
                <w:rFonts w:ascii="Times New Roman" w:eastAsia="Times New Roman" w:hAnsi="Times New Roman" w:cs="Times New Roman"/>
                <w:sz w:val="20"/>
                <w:szCs w:val="20"/>
                <w:lang w:val="en-US" w:eastAsia="tr-TR"/>
              </w:rPr>
              <w:t>Satın aldığım ürünlerin geri kazanılmış olmasına her zaman özen gösteririm.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7D5021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1BEC1D0"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E1E3A02"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8A4125B"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960E64E"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0A441AE9"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70ED706"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19. </w:t>
            </w:r>
            <w:r w:rsidRPr="002117FB">
              <w:rPr>
                <w:rFonts w:ascii="Times New Roman" w:eastAsia="Times New Roman" w:hAnsi="Times New Roman" w:cs="Times New Roman"/>
                <w:sz w:val="20"/>
                <w:szCs w:val="20"/>
                <w:lang w:val="en-US" w:eastAsia="tr-TR"/>
              </w:rPr>
              <w:t>Yetkim olsa çevreye zarar veren tüm sanayi kuruluşlarını kapatırım.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F5BC5E3"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EC384F4"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DD08FA2"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5231198"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D66C299"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14E18429" w14:textId="77777777" w:rsidTr="002117FB">
        <w:tblPrEx>
          <w:tblCellMar>
            <w:bottom w:w="0" w:type="dxa"/>
            <w:right w:w="12" w:type="dxa"/>
          </w:tblCellMar>
        </w:tblPrEx>
        <w:trPr>
          <w:trHeight w:val="245"/>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71C9206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20. </w:t>
            </w:r>
            <w:r w:rsidRPr="002117FB">
              <w:rPr>
                <w:rFonts w:ascii="Times New Roman" w:eastAsia="Times New Roman" w:hAnsi="Times New Roman" w:cs="Times New Roman"/>
                <w:sz w:val="20"/>
                <w:szCs w:val="20"/>
                <w:lang w:val="en-US" w:eastAsia="tr-TR"/>
              </w:rPr>
              <w:t>Çevre sorunlarına neden olan eğitimsizlik ve zihniyeti değiştirmek için çevremdeki insanlarla konuşurum.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BEC0ADF"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969DA90"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CF2A014"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2F3E9F7"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263AC9B"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5969F096" w14:textId="77777777" w:rsidTr="002117FB">
        <w:tblPrEx>
          <w:tblCellMar>
            <w:bottom w:w="0" w:type="dxa"/>
            <w:right w:w="12" w:type="dxa"/>
          </w:tblCellMar>
        </w:tblPrEx>
        <w:trPr>
          <w:trHeight w:val="34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A97E82C"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21. </w:t>
            </w:r>
            <w:r w:rsidRPr="002117FB">
              <w:rPr>
                <w:rFonts w:ascii="Times New Roman" w:eastAsia="Times New Roman" w:hAnsi="Times New Roman" w:cs="Times New Roman"/>
                <w:sz w:val="20"/>
                <w:szCs w:val="20"/>
                <w:lang w:val="en-US" w:eastAsia="tr-TR"/>
              </w:rPr>
              <w:t xml:space="preserve">Çevre sorunları ile ilgili hem eğitim almak hem de vermek için tüm insanlar gibi zaman ayırırım.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0B29A35"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ED29BE5"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0B3ACAE"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7F47F3B"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39C1C331"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5FA5AA8B" w14:textId="77777777" w:rsidTr="002117FB">
        <w:tblPrEx>
          <w:tblCellMar>
            <w:bottom w:w="0" w:type="dxa"/>
            <w:right w:w="12" w:type="dxa"/>
          </w:tblCellMar>
        </w:tblPrEx>
        <w:trPr>
          <w:trHeight w:val="363"/>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03F96C3"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22.</w:t>
            </w:r>
            <w:r w:rsidRPr="002117FB">
              <w:rPr>
                <w:rFonts w:ascii="Times New Roman" w:eastAsia="Times New Roman" w:hAnsi="Times New Roman" w:cs="Times New Roman"/>
                <w:sz w:val="20"/>
                <w:szCs w:val="20"/>
                <w:lang w:val="en-US" w:eastAsia="tr-TR"/>
              </w:rPr>
              <w:t xml:space="preserve"> Alternatif enerji kaynaklarını farklı enerji kaynakları keşfedebileceğimi bildiğim için kullanmam.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287A2BD"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87AF5B8"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0314B24"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E1C7FDE"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66622EAE"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4417F427"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718C6E76"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23.</w:t>
            </w:r>
            <w:r w:rsidRPr="002117FB">
              <w:rPr>
                <w:rFonts w:ascii="Times New Roman" w:eastAsia="Times New Roman" w:hAnsi="Times New Roman" w:cs="Times New Roman"/>
                <w:sz w:val="20"/>
                <w:szCs w:val="20"/>
                <w:lang w:val="en-US" w:eastAsia="tr-TR"/>
              </w:rPr>
              <w:t xml:space="preserve"> Kim ne derse desin çevre için asla yaşam standartlarımdan vazgeçmem.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3768826"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551E734"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21FA816"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3800093"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0A2E42A"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093BBE89" w14:textId="77777777" w:rsidTr="002117FB">
        <w:tblPrEx>
          <w:tblCellMar>
            <w:bottom w:w="0" w:type="dxa"/>
            <w:right w:w="12" w:type="dxa"/>
          </w:tblCellMar>
        </w:tblPrEx>
        <w:trPr>
          <w:trHeight w:val="255"/>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5FE4E4A"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24.</w:t>
            </w:r>
            <w:r w:rsidRPr="002117FB">
              <w:rPr>
                <w:rFonts w:ascii="Times New Roman" w:eastAsia="Times New Roman" w:hAnsi="Times New Roman" w:cs="Times New Roman"/>
                <w:sz w:val="20"/>
                <w:szCs w:val="20"/>
                <w:lang w:val="en-US" w:eastAsia="tr-TR"/>
              </w:rPr>
              <w:t xml:space="preserve"> Müzik dinlerken hem yüksek sesle dinler hem de eşlik ederim.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80E49B8"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72EF3B6"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F4834C1"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01CAD54"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6732217E"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534213CC" w14:textId="77777777" w:rsidTr="002117FB">
        <w:tblPrEx>
          <w:tblCellMar>
            <w:bottom w:w="0" w:type="dxa"/>
            <w:right w:w="12" w:type="dxa"/>
          </w:tblCellMar>
        </w:tblPrEx>
        <w:trPr>
          <w:trHeight w:val="281"/>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40954E0"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25.</w:t>
            </w:r>
            <w:r w:rsidRPr="002117FB">
              <w:rPr>
                <w:rFonts w:ascii="Times New Roman" w:eastAsia="Times New Roman" w:hAnsi="Times New Roman" w:cs="Times New Roman"/>
                <w:sz w:val="20"/>
                <w:szCs w:val="20"/>
                <w:lang w:val="en-US" w:eastAsia="tr-TR"/>
              </w:rPr>
              <w:t xml:space="preserve"> İleride bir fabrika kuracak olsam kesinlikle çevresel etki değerlendirme raporu hazırlatırım.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509FDAE"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B55A9B1"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05BCEF4"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D1F56F5"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6657D98E"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24E5D135" w14:textId="77777777" w:rsidTr="002117FB">
        <w:tblPrEx>
          <w:tblCellMar>
            <w:bottom w:w="0" w:type="dxa"/>
            <w:right w:w="12" w:type="dxa"/>
          </w:tblCellMar>
        </w:tblPrEx>
        <w:trPr>
          <w:trHeight w:val="265"/>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8FE5293"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26.</w:t>
            </w:r>
            <w:r w:rsidRPr="002117FB">
              <w:rPr>
                <w:rFonts w:ascii="Times New Roman" w:eastAsia="Times New Roman" w:hAnsi="Times New Roman" w:cs="Times New Roman"/>
                <w:sz w:val="20"/>
                <w:szCs w:val="20"/>
                <w:lang w:val="en-US" w:eastAsia="tr-TR"/>
              </w:rPr>
              <w:t xml:space="preserve">  Dünyadaki aç olan insanları düşünerek büyük bir titizlikle hiçbir şeyi israf etmem.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FB2A699"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3AE0337"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5BE2156"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A11973D"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3FE3E570"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18AB3FDE" w14:textId="77777777" w:rsidTr="002117FB">
        <w:tblPrEx>
          <w:tblCellMar>
            <w:bottom w:w="0" w:type="dxa"/>
            <w:right w:w="12" w:type="dxa"/>
          </w:tblCellMar>
        </w:tblPrEx>
        <w:trPr>
          <w:trHeight w:val="19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1F9797BA"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27.</w:t>
            </w:r>
            <w:r w:rsidRPr="002117FB">
              <w:rPr>
                <w:rFonts w:ascii="Times New Roman" w:eastAsia="Times New Roman" w:hAnsi="Times New Roman" w:cs="Times New Roman"/>
                <w:sz w:val="20"/>
                <w:szCs w:val="20"/>
                <w:lang w:val="en-US" w:eastAsia="tr-TR"/>
              </w:rPr>
              <w:t xml:space="preserve">  Plastik poşet ya da malzemeler yerine kağıt ambalajlı olan ürünleri satın alırım.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5A47A43"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1F31EF3"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6F73C79"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5D7D2E3"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3C21BA5"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154C4D2B" w14:textId="77777777" w:rsidTr="002117FB">
        <w:tblPrEx>
          <w:tblCellMar>
            <w:bottom w:w="0" w:type="dxa"/>
            <w:right w:w="12" w:type="dxa"/>
          </w:tblCellMar>
        </w:tblPrEx>
        <w:trPr>
          <w:trHeight w:val="274"/>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7CBDE097"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28.</w:t>
            </w:r>
            <w:r w:rsidRPr="002117FB">
              <w:rPr>
                <w:rFonts w:ascii="Times New Roman" w:eastAsia="Times New Roman" w:hAnsi="Times New Roman" w:cs="Times New Roman"/>
                <w:sz w:val="20"/>
                <w:szCs w:val="20"/>
                <w:lang w:val="en-US" w:eastAsia="tr-TR"/>
              </w:rPr>
              <w:t xml:space="preserve"> Enerji elde etmek için yenilenebilir enerji kaynaklarının kullanılmasını desteklerim.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B5E02D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0A06B19"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53941E6"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0A1E7A7"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7E40C180"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02DFBB68" w14:textId="77777777" w:rsidTr="002117FB">
        <w:tblPrEx>
          <w:tblCellMar>
            <w:bottom w:w="0" w:type="dxa"/>
            <w:right w:w="12" w:type="dxa"/>
          </w:tblCellMar>
        </w:tblPrEx>
        <w:trPr>
          <w:trHeight w:val="33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B3917A8"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29.</w:t>
            </w:r>
            <w:r w:rsidRPr="002117FB">
              <w:rPr>
                <w:rFonts w:ascii="Times New Roman" w:eastAsia="Times New Roman" w:hAnsi="Times New Roman" w:cs="Times New Roman"/>
                <w:sz w:val="20"/>
                <w:szCs w:val="20"/>
                <w:lang w:val="en-US" w:eastAsia="tr-TR"/>
              </w:rPr>
              <w:t xml:space="preserve"> Çevre ile ilgili faaliyet gösteren bir dernek kurarım.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84D41E0"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6E510E8"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CC668A7"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2A99660"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EFAB432"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6533C762" w14:textId="77777777" w:rsidTr="002117FB">
        <w:tblPrEx>
          <w:tblCellMar>
            <w:bottom w:w="0" w:type="dxa"/>
            <w:right w:w="12" w:type="dxa"/>
          </w:tblCellMar>
        </w:tblPrEx>
        <w:trPr>
          <w:trHeight w:val="241"/>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C254511"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30.</w:t>
            </w:r>
            <w:r w:rsidRPr="002117FB">
              <w:rPr>
                <w:rFonts w:ascii="Times New Roman" w:eastAsia="Times New Roman" w:hAnsi="Times New Roman" w:cs="Times New Roman"/>
                <w:sz w:val="20"/>
                <w:szCs w:val="20"/>
                <w:lang w:val="en-US" w:eastAsia="tr-TR"/>
              </w:rPr>
              <w:t xml:space="preserve"> Türlerin yok olmasını engelleyecek bir davranışta bulunmam.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CD7978A"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5DD4501"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4ACEFDB"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97AA31C"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50D0615B"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2D97BD2D" w14:textId="77777777" w:rsidTr="002117FB">
        <w:tblPrEx>
          <w:tblCellMar>
            <w:bottom w:w="0" w:type="dxa"/>
            <w:right w:w="12" w:type="dxa"/>
          </w:tblCellMar>
        </w:tblPrEx>
        <w:trPr>
          <w:trHeight w:val="33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0E74E6F4"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31.</w:t>
            </w:r>
            <w:r w:rsidRPr="002117FB">
              <w:rPr>
                <w:rFonts w:ascii="Times New Roman" w:eastAsia="Times New Roman" w:hAnsi="Times New Roman" w:cs="Times New Roman"/>
                <w:sz w:val="20"/>
                <w:szCs w:val="20"/>
                <w:lang w:val="en-US" w:eastAsia="tr-TR"/>
              </w:rPr>
              <w:t xml:space="preserve"> Çevre sorunlarını gidermek için tüketim alışkanlıklarımı değiştiririm.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5CCC4C8"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BA5F198"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8320BE3"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2FF0218"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7C002BA8"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30452D18"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141259D"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32.</w:t>
            </w:r>
            <w:r w:rsidRPr="002117FB">
              <w:rPr>
                <w:rFonts w:ascii="Times New Roman" w:eastAsia="Times New Roman" w:hAnsi="Times New Roman" w:cs="Times New Roman"/>
                <w:sz w:val="20"/>
                <w:szCs w:val="20"/>
                <w:lang w:val="en-US" w:eastAsia="tr-TR"/>
              </w:rPr>
              <w:t xml:space="preserve"> Enerji elde etmek için fosil yakıt kullanırım.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4CCFB4"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CC8F3C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43DB6EC"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E9F3F18"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E4460DF"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4450673C" w14:textId="77777777" w:rsidTr="002117FB">
        <w:tblPrEx>
          <w:tblCellMar>
            <w:bottom w:w="0" w:type="dxa"/>
            <w:right w:w="12" w:type="dxa"/>
          </w:tblCellMar>
        </w:tblPrEx>
        <w:trPr>
          <w:trHeight w:val="340"/>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8DFC2A4"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33.</w:t>
            </w:r>
            <w:r w:rsidRPr="002117FB">
              <w:rPr>
                <w:rFonts w:ascii="Times New Roman" w:eastAsia="Times New Roman" w:hAnsi="Times New Roman" w:cs="Times New Roman"/>
                <w:sz w:val="20"/>
                <w:szCs w:val="20"/>
                <w:lang w:val="en-US" w:eastAsia="tr-TR"/>
              </w:rPr>
              <w:t xml:space="preserve"> Çevreye zarar verse bile alıştığım ve her zaman satın aldığım ürünleri değiştirmem.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B3AEE02"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EC9BA29"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BF7A56A" w14:textId="77777777" w:rsidR="00733E8D" w:rsidRPr="002117FB" w:rsidRDefault="00733E8D" w:rsidP="002117FB">
            <w:pPr>
              <w:spacing w:after="0" w:line="240" w:lineRule="auto"/>
              <w:ind w:left="1"/>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691AA46"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2D3E264F" w14:textId="77777777" w:rsidR="00733E8D" w:rsidRPr="002117FB" w:rsidRDefault="00733E8D" w:rsidP="002117FB">
            <w:pPr>
              <w:spacing w:after="0" w:line="240" w:lineRule="auto"/>
              <w:ind w:left="1"/>
              <w:jc w:val="both"/>
              <w:rPr>
                <w:rFonts w:ascii="Times New Roman" w:eastAsia="Times New Roman" w:hAnsi="Times New Roman" w:cs="Times New Roman"/>
                <w:b/>
                <w:sz w:val="20"/>
                <w:szCs w:val="20"/>
                <w:lang w:val="en-US" w:eastAsia="tr-TR"/>
              </w:rPr>
            </w:pPr>
          </w:p>
        </w:tc>
      </w:tr>
      <w:tr w:rsidR="00733E8D" w:rsidRPr="002117FB" w14:paraId="7A8C11A3"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B954E06"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34.</w:t>
            </w:r>
            <w:r w:rsidRPr="002117FB">
              <w:rPr>
                <w:rFonts w:ascii="Times New Roman" w:eastAsia="Times New Roman" w:hAnsi="Times New Roman" w:cs="Times New Roman"/>
                <w:sz w:val="20"/>
                <w:szCs w:val="20"/>
                <w:lang w:val="en-US" w:eastAsia="tr-TR"/>
              </w:rPr>
              <w:t xml:space="preserve"> Nesli tükenmekte olan türler için koruma sağlamaya çalışırım.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9DF253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0A4153C"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41CF7F9B"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05F2ADC"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6DFC13AF"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7128D765" w14:textId="77777777" w:rsidTr="002117FB">
        <w:tblPrEx>
          <w:tblCellMar>
            <w:bottom w:w="0" w:type="dxa"/>
            <w:right w:w="12" w:type="dxa"/>
          </w:tblCellMar>
        </w:tblPrEx>
        <w:trPr>
          <w:trHeight w:val="252"/>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A8D9E29"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35.</w:t>
            </w:r>
            <w:r w:rsidRPr="002117FB">
              <w:rPr>
                <w:rFonts w:ascii="Times New Roman" w:eastAsia="Times New Roman" w:hAnsi="Times New Roman" w:cs="Times New Roman"/>
                <w:sz w:val="20"/>
                <w:szCs w:val="20"/>
                <w:lang w:val="en-US" w:eastAsia="tr-TR"/>
              </w:rPr>
              <w:t xml:space="preserve"> Çevre sorunlarının artık giderilemeyeceğini düşündüğüm için çevreye yönelik faaliyetlere para harcamam.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5F98627"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09C584A" w14:textId="77777777" w:rsidR="00733E8D" w:rsidRPr="002117FB" w:rsidRDefault="00733E8D" w:rsidP="002117FB">
            <w:pPr>
              <w:spacing w:after="0" w:line="240" w:lineRule="auto"/>
              <w:ind w:righ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8F3EBB7"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0A6CDB4"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4A2E66C1"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4682EEE2" w14:textId="77777777" w:rsidTr="002117FB">
        <w:tblPrEx>
          <w:tblCellMar>
            <w:bottom w:w="0" w:type="dxa"/>
            <w:right w:w="12" w:type="dxa"/>
          </w:tblCellMar>
        </w:tblPrEx>
        <w:trPr>
          <w:trHeight w:val="336"/>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46DC435D"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36. </w:t>
            </w:r>
            <w:r w:rsidRPr="002117FB">
              <w:rPr>
                <w:rFonts w:ascii="Times New Roman" w:eastAsia="Times New Roman" w:hAnsi="Times New Roman" w:cs="Times New Roman"/>
                <w:sz w:val="20"/>
                <w:szCs w:val="20"/>
                <w:lang w:val="en-US" w:eastAsia="tr-TR"/>
              </w:rPr>
              <w:t xml:space="preserve">Kaynakların sürdürülebilir kullanılmasına dikkat ederim.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B11226D"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B6268B2"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95737DF" w14:textId="77777777" w:rsidR="00733E8D" w:rsidRPr="002117FB" w:rsidRDefault="00733E8D" w:rsidP="002117FB">
            <w:pPr>
              <w:spacing w:after="0" w:line="240" w:lineRule="auto"/>
              <w:ind w:lef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2076398"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084822F"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r>
      <w:tr w:rsidR="00733E8D" w:rsidRPr="002117FB" w14:paraId="15FBF0E5"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28133B94"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37.</w:t>
            </w:r>
            <w:r w:rsidRPr="002117FB">
              <w:rPr>
                <w:rFonts w:ascii="Times New Roman" w:eastAsia="Times New Roman" w:hAnsi="Times New Roman" w:cs="Times New Roman"/>
                <w:sz w:val="20"/>
                <w:szCs w:val="20"/>
                <w:lang w:val="en-US" w:eastAsia="tr-TR"/>
              </w:rPr>
              <w:t xml:space="preserve"> Arabam olsa kurşunsuz benzin kullanırım.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4E170B0"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7ACD432"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C556E37" w14:textId="77777777" w:rsidR="00733E8D" w:rsidRPr="002117FB" w:rsidRDefault="00733E8D" w:rsidP="002117FB">
            <w:pPr>
              <w:spacing w:after="0" w:line="240" w:lineRule="auto"/>
              <w:ind w:lef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471E49D"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705C0A16"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r>
      <w:tr w:rsidR="00733E8D" w:rsidRPr="002117FB" w14:paraId="17A9C581" w14:textId="77777777" w:rsidTr="002117FB">
        <w:tblPrEx>
          <w:tblCellMar>
            <w:bottom w:w="0" w:type="dxa"/>
            <w:right w:w="12" w:type="dxa"/>
          </w:tblCellMar>
        </w:tblPrEx>
        <w:trPr>
          <w:trHeight w:val="254"/>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7D554140"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38.</w:t>
            </w:r>
            <w:r w:rsidRPr="002117FB">
              <w:rPr>
                <w:rFonts w:ascii="Times New Roman" w:eastAsia="Times New Roman" w:hAnsi="Times New Roman" w:cs="Times New Roman"/>
                <w:sz w:val="20"/>
                <w:szCs w:val="20"/>
                <w:lang w:val="en-US" w:eastAsia="tr-TR"/>
              </w:rPr>
              <w:t xml:space="preserve"> Çevre kirliliğine neden olan bilinçsiz ve duyarsız insanları her nerede olursa olsun uyarırım.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AB54011"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667A3EB"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1083CBE" w14:textId="77777777" w:rsidR="00733E8D" w:rsidRPr="002117FB" w:rsidRDefault="00733E8D" w:rsidP="002117FB">
            <w:pPr>
              <w:spacing w:after="0" w:line="240" w:lineRule="auto"/>
              <w:ind w:lef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40F4513"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38D9D414" w14:textId="77777777" w:rsidR="00733E8D" w:rsidRPr="002117FB" w:rsidRDefault="00733E8D" w:rsidP="002117FB">
            <w:pPr>
              <w:spacing w:after="0" w:line="240" w:lineRule="auto"/>
              <w:ind w:left="2"/>
              <w:jc w:val="both"/>
              <w:rPr>
                <w:rFonts w:ascii="Times New Roman" w:eastAsia="Times New Roman" w:hAnsi="Times New Roman" w:cs="Times New Roman"/>
                <w:b/>
                <w:sz w:val="20"/>
                <w:szCs w:val="20"/>
                <w:lang w:val="en-US" w:eastAsia="tr-TR"/>
              </w:rPr>
            </w:pPr>
          </w:p>
        </w:tc>
      </w:tr>
      <w:tr w:rsidR="00733E8D" w:rsidRPr="002117FB" w14:paraId="3A50DED8" w14:textId="77777777" w:rsidTr="002117FB">
        <w:tblPrEx>
          <w:tblCellMar>
            <w:bottom w:w="0" w:type="dxa"/>
            <w:right w:w="12" w:type="dxa"/>
          </w:tblCellMar>
        </w:tblPrEx>
        <w:trPr>
          <w:trHeight w:val="232"/>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670AAF37"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39.</w:t>
            </w:r>
            <w:r w:rsidRPr="002117FB">
              <w:rPr>
                <w:rFonts w:ascii="Times New Roman" w:eastAsia="Times New Roman" w:hAnsi="Times New Roman" w:cs="Times New Roman"/>
                <w:sz w:val="20"/>
                <w:szCs w:val="20"/>
                <w:lang w:val="en-US" w:eastAsia="tr-TR"/>
              </w:rPr>
              <w:t xml:space="preserve"> Nükleer santrallerin kapatılması için ilgili tüm birimlere mektup yazarım.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FF0CA84"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5F541"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AEEAD81" w14:textId="77777777" w:rsidR="00733E8D" w:rsidRPr="002117FB" w:rsidRDefault="00733E8D" w:rsidP="002117FB">
            <w:pPr>
              <w:spacing w:after="0" w:line="240" w:lineRule="auto"/>
              <w:ind w:lef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183277A"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6F8E1F3A"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r>
      <w:tr w:rsidR="00733E8D" w:rsidRPr="002117FB" w14:paraId="1687614C" w14:textId="77777777" w:rsidTr="002117FB">
        <w:tblPrEx>
          <w:tblCellMar>
            <w:bottom w:w="0" w:type="dxa"/>
            <w:right w:w="12" w:type="dxa"/>
          </w:tblCellMar>
        </w:tblPrEx>
        <w:trPr>
          <w:trHeight w:val="338"/>
          <w:jc w:val="center"/>
        </w:trPr>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4B81D82A" w14:textId="77777777" w:rsidR="00733E8D" w:rsidRPr="002117FB" w:rsidRDefault="00733E8D" w:rsidP="002117FB">
            <w:pPr>
              <w:spacing w:after="0" w:line="240" w:lineRule="auto"/>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40. </w:t>
            </w:r>
            <w:r w:rsidRPr="002117FB">
              <w:rPr>
                <w:rFonts w:ascii="Times New Roman" w:eastAsia="Times New Roman" w:hAnsi="Times New Roman" w:cs="Times New Roman"/>
                <w:sz w:val="20"/>
                <w:szCs w:val="20"/>
                <w:lang w:val="en-US" w:eastAsia="tr-TR"/>
              </w:rPr>
              <w:t>Enerji tasarrufuna neden olan davranışlar sergilerim.</w:t>
            </w:r>
            <w:r w:rsidRPr="002117FB">
              <w:rPr>
                <w:rFonts w:ascii="Times New Roman" w:eastAsia="Times New Roman" w:hAnsi="Times New Roman" w:cs="Times New Roman"/>
                <w:b/>
                <w:sz w:val="20"/>
                <w:szCs w:val="20"/>
                <w:lang w:val="en-US" w:eastAsia="tr-TR"/>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F4E98FA"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54F80DF" w14:textId="77777777" w:rsidR="00733E8D" w:rsidRPr="002117FB" w:rsidRDefault="00733E8D" w:rsidP="002117FB">
            <w:pPr>
              <w:spacing w:after="0" w:line="240" w:lineRule="auto"/>
              <w:ind w:right="2"/>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60F9A85" w14:textId="77777777" w:rsidR="00733E8D" w:rsidRPr="002117FB" w:rsidRDefault="00733E8D" w:rsidP="002117FB">
            <w:pPr>
              <w:spacing w:after="0" w:line="240" w:lineRule="auto"/>
              <w:ind w:left="3"/>
              <w:jc w:val="both"/>
              <w:rPr>
                <w:rFonts w:ascii="Times New Roman" w:eastAsia="Times New Roman" w:hAnsi="Times New Roman" w:cs="Times New Roman"/>
                <w:sz w:val="20"/>
                <w:szCs w:val="20"/>
                <w:lang w:val="en-US" w:eastAsia="tr-TR"/>
              </w:rPr>
            </w:pPr>
            <w:r w:rsidRPr="002117FB">
              <w:rPr>
                <w:rFonts w:ascii="Times New Roman" w:eastAsia="Times New Roman" w:hAnsi="Times New Roman" w:cs="Times New Roman"/>
                <w:b/>
                <w:sz w:val="20"/>
                <w:szCs w:val="20"/>
                <w:lang w:val="en-US" w:eastAsia="tr-TR"/>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FA799F0"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c>
          <w:tcPr>
            <w:tcW w:w="486" w:type="dxa"/>
            <w:tcBorders>
              <w:top w:val="single" w:sz="4" w:space="0" w:color="000000"/>
              <w:left w:val="single" w:sz="4" w:space="0" w:color="000000"/>
              <w:bottom w:val="single" w:sz="4" w:space="0" w:color="000000"/>
              <w:right w:val="single" w:sz="4" w:space="0" w:color="000000"/>
            </w:tcBorders>
          </w:tcPr>
          <w:p w14:paraId="1BC959D1" w14:textId="77777777" w:rsidR="00733E8D" w:rsidRPr="002117FB" w:rsidRDefault="00733E8D" w:rsidP="002117FB">
            <w:pPr>
              <w:spacing w:after="0" w:line="240" w:lineRule="auto"/>
              <w:ind w:left="3"/>
              <w:jc w:val="both"/>
              <w:rPr>
                <w:rFonts w:ascii="Times New Roman" w:eastAsia="Times New Roman" w:hAnsi="Times New Roman" w:cs="Times New Roman"/>
                <w:b/>
                <w:sz w:val="20"/>
                <w:szCs w:val="20"/>
                <w:lang w:val="en-US" w:eastAsia="tr-TR"/>
              </w:rPr>
            </w:pPr>
          </w:p>
        </w:tc>
      </w:tr>
    </w:tbl>
    <w:p w14:paraId="62AC6731" w14:textId="77777777" w:rsidR="00733E8D" w:rsidRPr="002117FB" w:rsidRDefault="00733E8D" w:rsidP="002117FB">
      <w:pPr>
        <w:spacing w:after="0" w:line="240" w:lineRule="auto"/>
        <w:jc w:val="both"/>
        <w:rPr>
          <w:rFonts w:ascii="Times New Roman" w:hAnsi="Times New Roman" w:cs="Times New Roman"/>
          <w:b/>
          <w:sz w:val="20"/>
          <w:szCs w:val="20"/>
        </w:rPr>
      </w:pPr>
    </w:p>
    <w:p w14:paraId="0AFFA0B1" w14:textId="13CB770E" w:rsidR="001F37CC" w:rsidRDefault="001F37CC" w:rsidP="002117FB">
      <w:pPr>
        <w:spacing w:after="0" w:line="240" w:lineRule="auto"/>
        <w:jc w:val="both"/>
        <w:rPr>
          <w:rFonts w:ascii="Times New Roman" w:hAnsi="Times New Roman" w:cs="Times New Roman"/>
          <w:b/>
          <w:sz w:val="20"/>
          <w:szCs w:val="20"/>
        </w:rPr>
      </w:pPr>
    </w:p>
    <w:p w14:paraId="7FA31B6A" w14:textId="7CEB7D2E" w:rsidR="002276D4" w:rsidRDefault="002276D4" w:rsidP="002117FB">
      <w:pPr>
        <w:spacing w:after="0" w:line="240" w:lineRule="auto"/>
        <w:jc w:val="both"/>
        <w:rPr>
          <w:rFonts w:ascii="Times New Roman" w:hAnsi="Times New Roman" w:cs="Times New Roman"/>
          <w:b/>
          <w:sz w:val="20"/>
          <w:szCs w:val="20"/>
        </w:rPr>
      </w:pPr>
    </w:p>
    <w:p w14:paraId="712E35C9" w14:textId="7ECAEE55" w:rsidR="002276D4" w:rsidRDefault="002276D4" w:rsidP="002117FB">
      <w:pPr>
        <w:spacing w:after="0" w:line="240" w:lineRule="auto"/>
        <w:jc w:val="both"/>
        <w:rPr>
          <w:rFonts w:ascii="Times New Roman" w:hAnsi="Times New Roman" w:cs="Times New Roman"/>
          <w:b/>
          <w:sz w:val="20"/>
          <w:szCs w:val="20"/>
        </w:rPr>
      </w:pPr>
    </w:p>
    <w:p w14:paraId="4A262CA3" w14:textId="77777777" w:rsidR="002276D4" w:rsidRPr="002117FB" w:rsidRDefault="002276D4" w:rsidP="002117FB">
      <w:pPr>
        <w:spacing w:after="0" w:line="240" w:lineRule="auto"/>
        <w:jc w:val="both"/>
        <w:rPr>
          <w:rFonts w:ascii="Times New Roman" w:hAnsi="Times New Roman" w:cs="Times New Roman"/>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1"/>
        <w:gridCol w:w="416"/>
        <w:gridCol w:w="496"/>
        <w:gridCol w:w="422"/>
        <w:gridCol w:w="561"/>
        <w:gridCol w:w="395"/>
        <w:gridCol w:w="425"/>
      </w:tblGrid>
      <w:tr w:rsidR="00733E8D" w:rsidRPr="002117FB" w14:paraId="3CD055C1" w14:textId="77777777" w:rsidTr="002117FB">
        <w:trPr>
          <w:trHeight w:val="1376"/>
        </w:trPr>
        <w:tc>
          <w:tcPr>
            <w:tcW w:w="9356" w:type="dxa"/>
            <w:gridSpan w:val="7"/>
            <w:shd w:val="clear" w:color="auto" w:fill="auto"/>
          </w:tcPr>
          <w:p w14:paraId="0BC44A45" w14:textId="77777777" w:rsidR="00733E8D" w:rsidRPr="002117FB" w:rsidRDefault="00733E8D" w:rsidP="002117FB">
            <w:pPr>
              <w:spacing w:after="0" w:line="240" w:lineRule="auto"/>
              <w:jc w:val="both"/>
              <w:rPr>
                <w:rFonts w:ascii="Times New Roman" w:hAnsi="Times New Roman" w:cs="Times New Roman"/>
                <w:b/>
                <w:iCs/>
                <w:sz w:val="20"/>
                <w:szCs w:val="20"/>
              </w:rPr>
            </w:pPr>
            <w:r w:rsidRPr="002117FB">
              <w:rPr>
                <w:rFonts w:ascii="Times New Roman" w:hAnsi="Times New Roman" w:cs="Times New Roman"/>
                <w:b/>
                <w:iCs/>
                <w:sz w:val="20"/>
                <w:szCs w:val="20"/>
              </w:rPr>
              <w:lastRenderedPageBreak/>
              <w:t>Çözüm Odaklı Envanter</w:t>
            </w:r>
          </w:p>
          <w:p w14:paraId="0461F3BD" w14:textId="77777777" w:rsidR="00733E8D" w:rsidRPr="002117FB" w:rsidRDefault="00733E8D" w:rsidP="002117FB">
            <w:pPr>
              <w:spacing w:after="0" w:line="240" w:lineRule="auto"/>
              <w:jc w:val="both"/>
              <w:rPr>
                <w:rFonts w:ascii="Times New Roman" w:hAnsi="Times New Roman" w:cs="Times New Roman"/>
                <w:b/>
                <w:iCs/>
                <w:sz w:val="20"/>
                <w:szCs w:val="20"/>
              </w:rPr>
            </w:pPr>
            <w:r w:rsidRPr="002117FB">
              <w:rPr>
                <w:rFonts w:ascii="Times New Roman" w:hAnsi="Times New Roman" w:cs="Times New Roman"/>
                <w:b/>
                <w:i/>
                <w:sz w:val="20"/>
                <w:szCs w:val="20"/>
              </w:rPr>
              <w:t xml:space="preserve">1: Kesinlikle katılmıyorum 2: Katılmıyorum 3: Biraz katılmıyorum 4: Biraz katılıyorum 5: Katılıyorum 6: Kesinlikle katılıyorum </w:t>
            </w:r>
          </w:p>
        </w:tc>
      </w:tr>
      <w:tr w:rsidR="00733E8D" w:rsidRPr="002117FB" w14:paraId="74A56A55"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716"/>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1F769A84"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1.Olası çözümlere ağırlık vermektense zamanımın çoğunu problemlerimi analiz etmeye yönelirim.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41285C8"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75A31C9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D8D1CB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99320C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1C5E122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FEBD05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0A480F20"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08ED23F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2.Problemlerimi düşünmeye takılıp kalmaya eğilimliyim.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C89493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09C9B8D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AC3DF8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762067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369F02AF"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D36CC4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0F07762D"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0978E2BE"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3.Her problemin mutlaka bir çözümü vardır.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D9F5BA0"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58B09B3"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2000C8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EDF54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21E79B4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3BED3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22749E1B"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2C4D5C1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4.Olumsuza odaklanmaya eğilimliyim.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ED38E1E"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04FFD69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65D903F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17A577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5D7AAC00"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255D2F"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5B5F8A6D"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2"/>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6EE236F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5.İşlerin yolunda gittiğini fark etmede çok iyi değilim.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76394A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24B568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F43ADB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6B5D08"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2BDCCDCE"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D01FC4"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78A6AB6E"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822"/>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7B4E6AD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6.Nereye bakacağınızı bilirseniz bir problemi çözmek için her zaman yeterli kaynaklar vardır.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A657B85"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724066D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2BB5676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94C771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3582832E"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AEF47E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3867344E"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2D0B897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7.Birçok insan zannettiğinden daha fazla dayanıklıdır.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EA60A8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32EEA48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082A8D7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381A71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7FF49C55"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1E6DC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1DD4397B"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6A4E5E3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8.Aksilikler başarısızlığı başarıya dönüştüren gerçek birer fırsattır.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B81419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08BD2C80"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5C60CF4A"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8FD2AD8"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7361559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81D79B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223347F8"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71ADD3D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9.Hedeflerimi kafamda canlandırırım ve sonra onlara yönelik çalışırım.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4A5974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FA88E06"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105D6E3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B5A45B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0131627D"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9C033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570068D2"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3"/>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245CB9E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10. Hedeflerimin izinde ilerlerim.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1453BCD7"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B803E3F"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31E0F54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E2F0235"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0C747B6E"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AFEC1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0023CFF8"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2"/>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45C22AE9"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11. Etkili eylem planları geliştirmede çok iyiyim.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4F518B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09C1154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4F5AB3AA"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5AB5D4B"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7A26EC98"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4F8811"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r w:rsidR="00733E8D" w:rsidRPr="002117FB" w14:paraId="5294E684" w14:textId="77777777" w:rsidTr="0021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107" w:type="dxa"/>
            <w:right w:w="52" w:type="dxa"/>
          </w:tblCellMar>
          <w:tblLook w:val="04A0" w:firstRow="1" w:lastRow="0" w:firstColumn="1" w:lastColumn="0" w:noHBand="0" w:noVBand="1"/>
        </w:tblPrEx>
        <w:trPr>
          <w:trHeight w:val="464"/>
        </w:trPr>
        <w:tc>
          <w:tcPr>
            <w:tcW w:w="6641" w:type="dxa"/>
            <w:tcBorders>
              <w:top w:val="single" w:sz="4" w:space="0" w:color="000000"/>
              <w:left w:val="single" w:sz="4" w:space="0" w:color="000000"/>
              <w:bottom w:val="single" w:sz="4" w:space="0" w:color="000000"/>
              <w:right w:val="single" w:sz="4" w:space="0" w:color="000000"/>
            </w:tcBorders>
            <w:shd w:val="clear" w:color="auto" w:fill="auto"/>
          </w:tcPr>
          <w:p w14:paraId="78EDFDC2"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12. Her zaman hedeflerimi gerçekleştiririm. </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D2D032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2DF956A"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14:paraId="7673C298"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3 </w:t>
            </w:r>
          </w:p>
        </w:tc>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1FD3F2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14:paraId="7B6D61DC"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501DD3" w14:textId="77777777" w:rsidR="00733E8D" w:rsidRPr="002117FB" w:rsidRDefault="00733E8D" w:rsidP="002117FB">
            <w:pPr>
              <w:spacing w:after="0" w:line="240" w:lineRule="auto"/>
              <w:jc w:val="both"/>
              <w:rPr>
                <w:rFonts w:ascii="Times New Roman" w:hAnsi="Times New Roman" w:cs="Times New Roman"/>
                <w:sz w:val="20"/>
                <w:szCs w:val="20"/>
                <w:lang w:val="en-US"/>
              </w:rPr>
            </w:pPr>
            <w:r w:rsidRPr="002117FB">
              <w:rPr>
                <w:rFonts w:ascii="Times New Roman" w:hAnsi="Times New Roman" w:cs="Times New Roman"/>
                <w:sz w:val="20"/>
                <w:szCs w:val="20"/>
                <w:lang w:val="en-US"/>
              </w:rPr>
              <w:t xml:space="preserve">6 </w:t>
            </w:r>
          </w:p>
        </w:tc>
      </w:tr>
    </w:tbl>
    <w:p w14:paraId="355C3F01" w14:textId="77777777" w:rsidR="00733E8D" w:rsidRPr="00570338" w:rsidRDefault="00733E8D" w:rsidP="002B12C2">
      <w:pPr>
        <w:spacing w:after="0" w:line="360" w:lineRule="auto"/>
        <w:jc w:val="both"/>
        <w:rPr>
          <w:rFonts w:ascii="Times New Roman" w:hAnsi="Times New Roman" w:cs="Times New Roman"/>
          <w:sz w:val="20"/>
          <w:szCs w:val="20"/>
        </w:rPr>
      </w:pPr>
    </w:p>
    <w:p w14:paraId="2EE9D62B" w14:textId="77777777" w:rsidR="006B2560" w:rsidRDefault="006B2560" w:rsidP="002B12C2">
      <w:pPr>
        <w:spacing w:after="0" w:line="360" w:lineRule="auto"/>
        <w:jc w:val="both"/>
        <w:rPr>
          <w:rFonts w:ascii="Times New Roman" w:hAnsi="Times New Roman"/>
          <w:sz w:val="24"/>
          <w:szCs w:val="24"/>
        </w:rPr>
      </w:pPr>
    </w:p>
    <w:p w14:paraId="5BC9EA10" w14:textId="77777777" w:rsidR="006B2560" w:rsidRDefault="006B2560" w:rsidP="002B12C2">
      <w:pPr>
        <w:spacing w:after="0" w:line="360" w:lineRule="auto"/>
        <w:jc w:val="both"/>
        <w:rPr>
          <w:rFonts w:ascii="Times New Roman" w:hAnsi="Times New Roman"/>
          <w:sz w:val="24"/>
          <w:szCs w:val="24"/>
        </w:rPr>
      </w:pPr>
    </w:p>
    <w:p w14:paraId="6C255BB9" w14:textId="77777777" w:rsidR="006B2560" w:rsidRDefault="006B2560" w:rsidP="002B12C2">
      <w:pPr>
        <w:spacing w:after="0" w:line="360" w:lineRule="auto"/>
        <w:jc w:val="both"/>
        <w:rPr>
          <w:rFonts w:ascii="Times New Roman" w:hAnsi="Times New Roman"/>
          <w:sz w:val="24"/>
          <w:szCs w:val="24"/>
        </w:rPr>
      </w:pPr>
    </w:p>
    <w:p w14:paraId="703CC855" w14:textId="77777777" w:rsidR="006B2560" w:rsidRDefault="006B2560" w:rsidP="002B12C2">
      <w:pPr>
        <w:spacing w:after="0" w:line="360" w:lineRule="auto"/>
        <w:jc w:val="both"/>
        <w:rPr>
          <w:rFonts w:ascii="Times New Roman" w:hAnsi="Times New Roman"/>
          <w:sz w:val="24"/>
          <w:szCs w:val="24"/>
        </w:rPr>
      </w:pPr>
    </w:p>
    <w:p w14:paraId="66DE5618" w14:textId="77777777" w:rsidR="006B2560" w:rsidRDefault="006B2560" w:rsidP="002B12C2">
      <w:pPr>
        <w:spacing w:after="0" w:line="360" w:lineRule="auto"/>
        <w:jc w:val="both"/>
        <w:rPr>
          <w:rFonts w:ascii="Times New Roman" w:hAnsi="Times New Roman"/>
          <w:sz w:val="24"/>
          <w:szCs w:val="24"/>
        </w:rPr>
      </w:pPr>
    </w:p>
    <w:p w14:paraId="7A99C23D" w14:textId="77777777" w:rsidR="006B2560" w:rsidRDefault="006B2560" w:rsidP="002B12C2">
      <w:pPr>
        <w:spacing w:after="0" w:line="360" w:lineRule="auto"/>
        <w:jc w:val="both"/>
        <w:rPr>
          <w:rFonts w:ascii="Times New Roman" w:hAnsi="Times New Roman"/>
          <w:sz w:val="24"/>
          <w:szCs w:val="24"/>
        </w:rPr>
      </w:pPr>
    </w:p>
    <w:p w14:paraId="77BD9119" w14:textId="70054B22" w:rsidR="006B2560" w:rsidRDefault="006B2560" w:rsidP="002B12C2">
      <w:pPr>
        <w:spacing w:after="0" w:line="360" w:lineRule="auto"/>
        <w:jc w:val="both"/>
        <w:rPr>
          <w:rFonts w:ascii="Times New Roman" w:hAnsi="Times New Roman"/>
          <w:sz w:val="24"/>
          <w:szCs w:val="24"/>
        </w:rPr>
      </w:pPr>
    </w:p>
    <w:p w14:paraId="16204FCD" w14:textId="70A231AE" w:rsidR="002117FB" w:rsidRDefault="002117FB" w:rsidP="002B12C2">
      <w:pPr>
        <w:spacing w:after="0" w:line="360" w:lineRule="auto"/>
        <w:jc w:val="both"/>
        <w:rPr>
          <w:rFonts w:ascii="Times New Roman" w:hAnsi="Times New Roman"/>
          <w:sz w:val="24"/>
          <w:szCs w:val="24"/>
        </w:rPr>
      </w:pPr>
    </w:p>
    <w:p w14:paraId="1958C19F" w14:textId="7D08A954" w:rsidR="002117FB" w:rsidRDefault="002117FB" w:rsidP="002B12C2">
      <w:pPr>
        <w:spacing w:after="0" w:line="360" w:lineRule="auto"/>
        <w:jc w:val="both"/>
        <w:rPr>
          <w:rFonts w:ascii="Times New Roman" w:hAnsi="Times New Roman"/>
          <w:sz w:val="24"/>
          <w:szCs w:val="24"/>
        </w:rPr>
      </w:pPr>
    </w:p>
    <w:p w14:paraId="5055010A" w14:textId="0DE6C955" w:rsidR="002117FB" w:rsidRDefault="002117FB" w:rsidP="002B12C2">
      <w:pPr>
        <w:spacing w:after="0" w:line="360" w:lineRule="auto"/>
        <w:jc w:val="both"/>
        <w:rPr>
          <w:rFonts w:ascii="Times New Roman" w:hAnsi="Times New Roman"/>
          <w:sz w:val="24"/>
          <w:szCs w:val="24"/>
        </w:rPr>
      </w:pPr>
    </w:p>
    <w:p w14:paraId="69C672BB" w14:textId="7D2C5A41" w:rsidR="002117FB" w:rsidRDefault="002117FB" w:rsidP="002B12C2">
      <w:pPr>
        <w:spacing w:after="0" w:line="360" w:lineRule="auto"/>
        <w:jc w:val="both"/>
        <w:rPr>
          <w:rFonts w:ascii="Times New Roman" w:hAnsi="Times New Roman"/>
          <w:sz w:val="24"/>
          <w:szCs w:val="24"/>
        </w:rPr>
      </w:pPr>
    </w:p>
    <w:p w14:paraId="2860A2BC" w14:textId="12104B87" w:rsidR="001055A4" w:rsidRDefault="001055A4" w:rsidP="002B12C2">
      <w:pPr>
        <w:spacing w:after="0" w:line="360" w:lineRule="auto"/>
        <w:jc w:val="both"/>
        <w:rPr>
          <w:rFonts w:ascii="Times New Roman" w:hAnsi="Times New Roman"/>
          <w:sz w:val="24"/>
          <w:szCs w:val="24"/>
        </w:rPr>
      </w:pPr>
    </w:p>
    <w:p w14:paraId="1E610502" w14:textId="77777777" w:rsidR="001055A4" w:rsidRDefault="001055A4" w:rsidP="002B12C2">
      <w:pPr>
        <w:spacing w:after="0" w:line="360" w:lineRule="auto"/>
        <w:jc w:val="both"/>
        <w:rPr>
          <w:rFonts w:ascii="Times New Roman" w:hAnsi="Times New Roman"/>
          <w:sz w:val="24"/>
          <w:szCs w:val="24"/>
        </w:rPr>
      </w:pPr>
    </w:p>
    <w:p w14:paraId="3E745E7F" w14:textId="77777777" w:rsidR="006B2560" w:rsidRPr="003E71A1" w:rsidRDefault="001F37CC" w:rsidP="00820E33">
      <w:pPr>
        <w:pStyle w:val="Balk2"/>
      </w:pPr>
      <w:bookmarkStart w:id="129" w:name="_Toc127661992"/>
      <w:r>
        <w:lastRenderedPageBreak/>
        <w:t>Ek 2</w:t>
      </w:r>
      <w:r w:rsidR="006B2560" w:rsidRPr="006B2560">
        <w:t xml:space="preserve">. </w:t>
      </w:r>
      <w:r w:rsidR="006B2560" w:rsidRPr="00970561">
        <w:rPr>
          <w:b w:val="0"/>
        </w:rPr>
        <w:t>Bilimsel Etik Beyanı</w:t>
      </w:r>
      <w:bookmarkEnd w:id="129"/>
    </w:p>
    <w:p w14:paraId="115A1611" w14:textId="77777777" w:rsidR="00733E8D" w:rsidRDefault="006B2560" w:rsidP="002B12C2">
      <w:pPr>
        <w:spacing w:line="360" w:lineRule="auto"/>
        <w:ind w:left="360"/>
        <w:jc w:val="both"/>
        <w:rPr>
          <w:rFonts w:ascii="Times New Roman" w:hAnsi="Times New Roman" w:cs="Times New Roman"/>
          <w:b/>
          <w:sz w:val="28"/>
          <w:szCs w:val="28"/>
        </w:rPr>
      </w:pPr>
      <w:r w:rsidRPr="005E5E50">
        <w:rPr>
          <w:rFonts w:ascii="Times New Roman" w:hAnsi="Times New Roman" w:cs="Times New Roman"/>
          <w:b/>
          <w:noProof/>
          <w:sz w:val="28"/>
          <w:szCs w:val="28"/>
          <w:lang w:eastAsia="tr-TR"/>
        </w:rPr>
        <w:drawing>
          <wp:inline distT="0" distB="0" distL="0" distR="0" wp14:anchorId="29E5D5F4" wp14:editId="714DBC0B">
            <wp:extent cx="5609590" cy="7229475"/>
            <wp:effectExtent l="0" t="0" r="0" b="9525"/>
            <wp:docPr id="9" name="Picture 1" descr="C:\Users\inci\Desktop\yüksek lisans\TEZ\TEZ\Etik Kurul Kararı ve Belgeleri\Etik kurul izin onayı\ETİK KURUL KARAR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ci\Desktop\yüksek lisans\TEZ\TEZ\Etik Kurul Kararı ve Belgeleri\Etik kurul izin onayı\ETİK KURUL KARAR FOT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356" cy="7251083"/>
                    </a:xfrm>
                    <a:prstGeom prst="rect">
                      <a:avLst/>
                    </a:prstGeom>
                    <a:noFill/>
                    <a:ln>
                      <a:noFill/>
                    </a:ln>
                  </pic:spPr>
                </pic:pic>
              </a:graphicData>
            </a:graphic>
          </wp:inline>
        </w:drawing>
      </w:r>
    </w:p>
    <w:p w14:paraId="480D3B2E" w14:textId="77777777" w:rsidR="005E5E50" w:rsidRDefault="005E5E50" w:rsidP="002B12C2">
      <w:pPr>
        <w:spacing w:line="360" w:lineRule="auto"/>
        <w:ind w:left="360"/>
        <w:jc w:val="both"/>
        <w:rPr>
          <w:rFonts w:ascii="Times New Roman" w:hAnsi="Times New Roman" w:cs="Times New Roman"/>
          <w:b/>
          <w:sz w:val="28"/>
          <w:szCs w:val="28"/>
        </w:rPr>
      </w:pPr>
    </w:p>
    <w:p w14:paraId="3EA4259C" w14:textId="77777777" w:rsidR="005E5E50" w:rsidRDefault="005E5E50" w:rsidP="002B12C2">
      <w:pPr>
        <w:spacing w:line="360" w:lineRule="auto"/>
        <w:ind w:left="360"/>
        <w:jc w:val="both"/>
        <w:rPr>
          <w:rFonts w:ascii="Times New Roman" w:hAnsi="Times New Roman" w:cs="Times New Roman"/>
          <w:b/>
          <w:sz w:val="28"/>
          <w:szCs w:val="28"/>
        </w:rPr>
      </w:pPr>
    </w:p>
    <w:p w14:paraId="4E68912C" w14:textId="3234B04D" w:rsidR="006B2560" w:rsidRDefault="006B2560" w:rsidP="002B12C2">
      <w:pPr>
        <w:spacing w:line="360" w:lineRule="auto"/>
        <w:ind w:left="360"/>
        <w:jc w:val="both"/>
        <w:rPr>
          <w:rFonts w:ascii="Times New Roman" w:hAnsi="Times New Roman" w:cs="Times New Roman"/>
          <w:b/>
          <w:sz w:val="28"/>
          <w:szCs w:val="28"/>
        </w:rPr>
      </w:pPr>
    </w:p>
    <w:p w14:paraId="1C9611DD" w14:textId="77777777" w:rsidR="006B2560" w:rsidRPr="003E71A1" w:rsidRDefault="001F37CC" w:rsidP="00820E33">
      <w:pPr>
        <w:pStyle w:val="Balk2"/>
      </w:pPr>
      <w:bookmarkStart w:id="130" w:name="_Toc127661993"/>
      <w:r w:rsidRPr="003E71A1">
        <w:lastRenderedPageBreak/>
        <w:t>Ek 3</w:t>
      </w:r>
      <w:r w:rsidR="006B2560" w:rsidRPr="003E71A1">
        <w:t xml:space="preserve">. </w:t>
      </w:r>
      <w:r w:rsidR="006B2560" w:rsidRPr="00970561">
        <w:rPr>
          <w:b w:val="0"/>
        </w:rPr>
        <w:t>Etik İzin</w:t>
      </w:r>
      <w:bookmarkEnd w:id="130"/>
    </w:p>
    <w:p w14:paraId="3E877AA5" w14:textId="41695174" w:rsidR="005E5E50" w:rsidRDefault="006B2560" w:rsidP="00C93156">
      <w:pPr>
        <w:spacing w:line="360" w:lineRule="auto"/>
        <w:ind w:left="360"/>
        <w:jc w:val="both"/>
        <w:rPr>
          <w:rFonts w:ascii="Times New Roman" w:hAnsi="Times New Roman" w:cs="Times New Roman"/>
          <w:b/>
          <w:sz w:val="24"/>
          <w:szCs w:val="24"/>
        </w:rPr>
      </w:pPr>
      <w:r>
        <w:rPr>
          <w:rFonts w:ascii="Times New Roman" w:hAnsi="Times New Roman" w:cs="Times New Roman"/>
          <w:b/>
          <w:noProof/>
          <w:sz w:val="28"/>
          <w:szCs w:val="28"/>
          <w:lang w:eastAsia="tr-TR"/>
        </w:rPr>
        <w:drawing>
          <wp:inline distT="0" distB="0" distL="0" distR="0" wp14:anchorId="4E33D9FF" wp14:editId="363EE9F9">
            <wp:extent cx="5532120" cy="7780020"/>
            <wp:effectExtent l="0" t="0" r="0" b="0"/>
            <wp:docPr id="10" name="Resim 10" descr="KARAR AÇIKLAM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R AÇIKLAMA F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2120" cy="7780020"/>
                    </a:xfrm>
                    <a:prstGeom prst="rect">
                      <a:avLst/>
                    </a:prstGeom>
                    <a:noFill/>
                    <a:ln>
                      <a:noFill/>
                    </a:ln>
                  </pic:spPr>
                </pic:pic>
              </a:graphicData>
            </a:graphic>
          </wp:inline>
        </w:drawing>
      </w:r>
    </w:p>
    <w:p w14:paraId="6FF3D96E" w14:textId="77777777" w:rsidR="001055A4" w:rsidRDefault="001055A4" w:rsidP="00C93156">
      <w:pPr>
        <w:spacing w:line="360" w:lineRule="auto"/>
        <w:ind w:left="360"/>
        <w:jc w:val="both"/>
        <w:rPr>
          <w:rFonts w:ascii="Times New Roman" w:hAnsi="Times New Roman" w:cs="Times New Roman"/>
          <w:b/>
          <w:sz w:val="24"/>
          <w:szCs w:val="24"/>
        </w:rPr>
      </w:pPr>
    </w:p>
    <w:p w14:paraId="1DDC4066" w14:textId="77777777" w:rsidR="001055A4" w:rsidRDefault="001055A4" w:rsidP="00C93156">
      <w:pPr>
        <w:spacing w:line="360" w:lineRule="auto"/>
        <w:ind w:left="360"/>
        <w:jc w:val="both"/>
        <w:rPr>
          <w:rFonts w:ascii="Times New Roman" w:hAnsi="Times New Roman" w:cs="Times New Roman"/>
          <w:b/>
          <w:sz w:val="24"/>
          <w:szCs w:val="24"/>
        </w:rPr>
      </w:pPr>
    </w:p>
    <w:p w14:paraId="5816DC38" w14:textId="4EF81220" w:rsidR="001C47A6" w:rsidRPr="003E71A1" w:rsidRDefault="001C47A6" w:rsidP="00820E33">
      <w:pPr>
        <w:pStyle w:val="Balk2"/>
      </w:pPr>
      <w:bookmarkStart w:id="131" w:name="_Toc127661994"/>
      <w:r>
        <w:t xml:space="preserve">Ek 4. </w:t>
      </w:r>
      <w:r w:rsidRPr="00970561">
        <w:rPr>
          <w:b w:val="0"/>
        </w:rPr>
        <w:t>Çevre Sorunlarına Yönelik Davranış Ölçeği Kullanım İzni</w:t>
      </w:r>
      <w:bookmarkEnd w:id="131"/>
    </w:p>
    <w:p w14:paraId="45369CFF" w14:textId="77777777" w:rsidR="005218E6" w:rsidRDefault="005218E6" w:rsidP="00C93156">
      <w:pPr>
        <w:spacing w:line="360" w:lineRule="auto"/>
        <w:ind w:left="360"/>
        <w:jc w:val="both"/>
        <w:rPr>
          <w:rFonts w:ascii="Times New Roman" w:hAnsi="Times New Roman" w:cs="Times New Roman"/>
          <w:b/>
          <w:sz w:val="24"/>
          <w:szCs w:val="24"/>
        </w:rPr>
      </w:pPr>
    </w:p>
    <w:p w14:paraId="0066B858" w14:textId="67F9508A" w:rsidR="001C47A6" w:rsidRDefault="001C47A6" w:rsidP="00C93156">
      <w:pPr>
        <w:spacing w:line="360" w:lineRule="auto"/>
        <w:ind w:left="360"/>
        <w:jc w:val="both"/>
        <w:rPr>
          <w:rFonts w:ascii="Times New Roman" w:hAnsi="Times New Roman" w:cs="Times New Roman"/>
          <w:b/>
          <w:sz w:val="24"/>
          <w:szCs w:val="24"/>
        </w:rPr>
      </w:pPr>
      <w:r w:rsidRPr="001C47A6">
        <w:rPr>
          <w:rFonts w:ascii="Times New Roman" w:hAnsi="Times New Roman" w:cs="Times New Roman"/>
          <w:b/>
          <w:noProof/>
          <w:sz w:val="24"/>
          <w:szCs w:val="24"/>
          <w:lang w:eastAsia="tr-TR"/>
        </w:rPr>
        <w:drawing>
          <wp:inline distT="0" distB="0" distL="0" distR="0" wp14:anchorId="4FFFF321" wp14:editId="1521BB31">
            <wp:extent cx="5417820" cy="3299460"/>
            <wp:effectExtent l="0" t="0" r="0" b="0"/>
            <wp:docPr id="3" name="Resim 3" descr="D:\yüksek lisans\2022 TEZ\Etik Kurul Kararı ve Belgeleri\ölçek izinleri\Çevre Sorunlarına Yönelik Davranış Ölçeği Kullanım İz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üksek lisans\2022 TEZ\Etik Kurul Kararı ve Belgeleri\ölçek izinleri\Çevre Sorunlarına Yönelik Davranış Ölçeği Kullanım İzn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2848" cy="3308612"/>
                    </a:xfrm>
                    <a:prstGeom prst="rect">
                      <a:avLst/>
                    </a:prstGeom>
                    <a:noFill/>
                    <a:ln>
                      <a:noFill/>
                    </a:ln>
                  </pic:spPr>
                </pic:pic>
              </a:graphicData>
            </a:graphic>
          </wp:inline>
        </w:drawing>
      </w:r>
    </w:p>
    <w:p w14:paraId="5D19AB54" w14:textId="39BE6173" w:rsidR="001C47A6" w:rsidRDefault="001C47A6" w:rsidP="00C93156">
      <w:pPr>
        <w:spacing w:line="360" w:lineRule="auto"/>
        <w:ind w:left="360"/>
        <w:jc w:val="both"/>
        <w:rPr>
          <w:rFonts w:ascii="Times New Roman" w:hAnsi="Times New Roman" w:cs="Times New Roman"/>
          <w:b/>
          <w:sz w:val="24"/>
          <w:szCs w:val="24"/>
        </w:rPr>
      </w:pPr>
    </w:p>
    <w:p w14:paraId="73299322" w14:textId="77777777" w:rsidR="00970561" w:rsidRDefault="00970561" w:rsidP="00C93156">
      <w:pPr>
        <w:spacing w:line="360" w:lineRule="auto"/>
        <w:ind w:left="360"/>
        <w:jc w:val="both"/>
        <w:rPr>
          <w:rFonts w:ascii="Times New Roman" w:hAnsi="Times New Roman" w:cs="Times New Roman"/>
          <w:b/>
          <w:sz w:val="24"/>
          <w:szCs w:val="24"/>
        </w:rPr>
      </w:pPr>
    </w:p>
    <w:p w14:paraId="1CFE68A1" w14:textId="77777777" w:rsidR="00970561" w:rsidRDefault="00970561" w:rsidP="00C93156">
      <w:pPr>
        <w:spacing w:line="360" w:lineRule="auto"/>
        <w:ind w:left="360"/>
        <w:jc w:val="both"/>
        <w:rPr>
          <w:rFonts w:ascii="Times New Roman" w:hAnsi="Times New Roman" w:cs="Times New Roman"/>
          <w:b/>
          <w:sz w:val="24"/>
          <w:szCs w:val="24"/>
        </w:rPr>
      </w:pPr>
    </w:p>
    <w:p w14:paraId="6700A3E8" w14:textId="77777777" w:rsidR="00970561" w:rsidRDefault="00970561" w:rsidP="00C93156">
      <w:pPr>
        <w:spacing w:line="360" w:lineRule="auto"/>
        <w:ind w:left="360"/>
        <w:jc w:val="both"/>
        <w:rPr>
          <w:rFonts w:ascii="Times New Roman" w:hAnsi="Times New Roman" w:cs="Times New Roman"/>
          <w:b/>
          <w:sz w:val="24"/>
          <w:szCs w:val="24"/>
        </w:rPr>
      </w:pPr>
    </w:p>
    <w:p w14:paraId="1E9CD6B2" w14:textId="77777777" w:rsidR="00970561" w:rsidRDefault="00970561" w:rsidP="00C93156">
      <w:pPr>
        <w:spacing w:line="360" w:lineRule="auto"/>
        <w:ind w:left="360"/>
        <w:jc w:val="both"/>
        <w:rPr>
          <w:rFonts w:ascii="Times New Roman" w:hAnsi="Times New Roman" w:cs="Times New Roman"/>
          <w:b/>
          <w:sz w:val="24"/>
          <w:szCs w:val="24"/>
        </w:rPr>
      </w:pPr>
    </w:p>
    <w:p w14:paraId="01E53539" w14:textId="77777777" w:rsidR="00970561" w:rsidRDefault="00970561" w:rsidP="00C93156">
      <w:pPr>
        <w:spacing w:line="360" w:lineRule="auto"/>
        <w:ind w:left="360"/>
        <w:jc w:val="both"/>
        <w:rPr>
          <w:rFonts w:ascii="Times New Roman" w:hAnsi="Times New Roman" w:cs="Times New Roman"/>
          <w:b/>
          <w:sz w:val="24"/>
          <w:szCs w:val="24"/>
        </w:rPr>
      </w:pPr>
    </w:p>
    <w:p w14:paraId="513774EB" w14:textId="77777777" w:rsidR="00970561" w:rsidRDefault="00970561" w:rsidP="00C93156">
      <w:pPr>
        <w:spacing w:line="360" w:lineRule="auto"/>
        <w:ind w:left="360"/>
        <w:jc w:val="both"/>
        <w:rPr>
          <w:rFonts w:ascii="Times New Roman" w:hAnsi="Times New Roman" w:cs="Times New Roman"/>
          <w:b/>
          <w:sz w:val="24"/>
          <w:szCs w:val="24"/>
        </w:rPr>
      </w:pPr>
    </w:p>
    <w:p w14:paraId="578D3177" w14:textId="77777777" w:rsidR="00970561" w:rsidRDefault="00970561" w:rsidP="00C93156">
      <w:pPr>
        <w:spacing w:line="360" w:lineRule="auto"/>
        <w:ind w:left="360"/>
        <w:jc w:val="both"/>
        <w:rPr>
          <w:rFonts w:ascii="Times New Roman" w:hAnsi="Times New Roman" w:cs="Times New Roman"/>
          <w:b/>
          <w:sz w:val="24"/>
          <w:szCs w:val="24"/>
        </w:rPr>
      </w:pPr>
    </w:p>
    <w:p w14:paraId="5EAF87C2" w14:textId="77777777" w:rsidR="00970561" w:rsidRDefault="00970561" w:rsidP="00C93156">
      <w:pPr>
        <w:spacing w:line="360" w:lineRule="auto"/>
        <w:ind w:left="360"/>
        <w:jc w:val="both"/>
        <w:rPr>
          <w:rFonts w:ascii="Times New Roman" w:hAnsi="Times New Roman" w:cs="Times New Roman"/>
          <w:b/>
          <w:sz w:val="24"/>
          <w:szCs w:val="24"/>
        </w:rPr>
      </w:pPr>
    </w:p>
    <w:p w14:paraId="0EF7FC0A" w14:textId="77777777" w:rsidR="00970561" w:rsidRDefault="00970561" w:rsidP="00C93156">
      <w:pPr>
        <w:spacing w:line="360" w:lineRule="auto"/>
        <w:ind w:left="360"/>
        <w:jc w:val="both"/>
        <w:rPr>
          <w:rFonts w:ascii="Times New Roman" w:hAnsi="Times New Roman" w:cs="Times New Roman"/>
          <w:b/>
          <w:sz w:val="24"/>
          <w:szCs w:val="24"/>
        </w:rPr>
      </w:pPr>
    </w:p>
    <w:p w14:paraId="57AD59CF" w14:textId="7FAF7090" w:rsidR="001C47A6" w:rsidRDefault="003463F7" w:rsidP="00820E33">
      <w:pPr>
        <w:pStyle w:val="Balk2"/>
      </w:pPr>
      <w:bookmarkStart w:id="132" w:name="_Toc127661995"/>
      <w:r>
        <w:lastRenderedPageBreak/>
        <w:t>Ek 5</w:t>
      </w:r>
      <w:r w:rsidR="001C47A6">
        <w:t xml:space="preserve">. </w:t>
      </w:r>
      <w:r w:rsidR="001C47A6" w:rsidRPr="00970561">
        <w:rPr>
          <w:b w:val="0"/>
        </w:rPr>
        <w:t>Çözüm Odaklı Envanter Kullanım İzni</w:t>
      </w:r>
      <w:bookmarkEnd w:id="132"/>
    </w:p>
    <w:p w14:paraId="3C9508CC" w14:textId="77777777" w:rsidR="005218E6" w:rsidRDefault="005218E6" w:rsidP="00C93156">
      <w:pPr>
        <w:spacing w:line="360" w:lineRule="auto"/>
        <w:ind w:left="360"/>
        <w:jc w:val="both"/>
        <w:rPr>
          <w:rFonts w:ascii="Times New Roman" w:hAnsi="Times New Roman" w:cs="Times New Roman"/>
          <w:sz w:val="24"/>
          <w:szCs w:val="24"/>
        </w:rPr>
      </w:pPr>
    </w:p>
    <w:p w14:paraId="21C2BDE9" w14:textId="16037DD9" w:rsidR="001C47A6" w:rsidRPr="00C93156" w:rsidRDefault="001C47A6" w:rsidP="00D61D20">
      <w:pPr>
        <w:spacing w:line="360" w:lineRule="auto"/>
        <w:ind w:left="360"/>
        <w:jc w:val="both"/>
        <w:rPr>
          <w:rFonts w:ascii="Times New Roman" w:hAnsi="Times New Roman" w:cs="Times New Roman"/>
          <w:b/>
          <w:sz w:val="24"/>
          <w:szCs w:val="24"/>
        </w:rPr>
      </w:pPr>
      <w:r w:rsidRPr="001C47A6">
        <w:rPr>
          <w:rFonts w:ascii="Times New Roman" w:hAnsi="Times New Roman" w:cs="Times New Roman"/>
          <w:b/>
          <w:noProof/>
          <w:sz w:val="24"/>
          <w:szCs w:val="24"/>
          <w:lang w:eastAsia="tr-TR"/>
        </w:rPr>
        <w:drawing>
          <wp:inline distT="0" distB="0" distL="0" distR="0" wp14:anchorId="37547CE3" wp14:editId="6F190813">
            <wp:extent cx="5356037" cy="3421380"/>
            <wp:effectExtent l="0" t="0" r="0" b="7620"/>
            <wp:docPr id="2" name="Resim 2" descr="D:\yüksek lisans\2022 TEZ\TEZ YAZILIYOR\GEREKLİ DÖKÜMANLAR\Çözüm Odaklı Envanter Yazar Kullanım İz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üksek lisans\2022 TEZ\TEZ YAZILIYOR\GEREKLİ DÖKÜMANLAR\Çözüm Odaklı Envanter Yazar Kullanım İzn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333" cy="3449676"/>
                    </a:xfrm>
                    <a:prstGeom prst="rect">
                      <a:avLst/>
                    </a:prstGeom>
                    <a:noFill/>
                    <a:ln>
                      <a:noFill/>
                    </a:ln>
                  </pic:spPr>
                </pic:pic>
              </a:graphicData>
            </a:graphic>
          </wp:inline>
        </w:drawing>
      </w:r>
    </w:p>
    <w:p w14:paraId="5A8CC7F3" w14:textId="77777777" w:rsidR="00970561" w:rsidRDefault="00970561" w:rsidP="00C93156">
      <w:pPr>
        <w:spacing w:line="360" w:lineRule="auto"/>
        <w:jc w:val="center"/>
        <w:rPr>
          <w:rFonts w:ascii="Times New Roman" w:hAnsi="Times New Roman" w:cs="Times New Roman"/>
          <w:b/>
          <w:sz w:val="24"/>
          <w:szCs w:val="24"/>
        </w:rPr>
      </w:pPr>
    </w:p>
    <w:p w14:paraId="65DF9795" w14:textId="77777777" w:rsidR="00970561" w:rsidRDefault="00970561" w:rsidP="00C93156">
      <w:pPr>
        <w:spacing w:line="360" w:lineRule="auto"/>
        <w:jc w:val="center"/>
        <w:rPr>
          <w:rFonts w:ascii="Times New Roman" w:hAnsi="Times New Roman" w:cs="Times New Roman"/>
          <w:b/>
          <w:sz w:val="24"/>
          <w:szCs w:val="24"/>
        </w:rPr>
      </w:pPr>
    </w:p>
    <w:p w14:paraId="4DC714F5" w14:textId="77777777" w:rsidR="00970561" w:rsidRDefault="00970561" w:rsidP="00C93156">
      <w:pPr>
        <w:spacing w:line="360" w:lineRule="auto"/>
        <w:jc w:val="center"/>
        <w:rPr>
          <w:rFonts w:ascii="Times New Roman" w:hAnsi="Times New Roman" w:cs="Times New Roman"/>
          <w:b/>
          <w:sz w:val="24"/>
          <w:szCs w:val="24"/>
        </w:rPr>
      </w:pPr>
    </w:p>
    <w:p w14:paraId="697BCF12" w14:textId="77777777" w:rsidR="00970561" w:rsidRDefault="00970561" w:rsidP="00C93156">
      <w:pPr>
        <w:spacing w:line="360" w:lineRule="auto"/>
        <w:jc w:val="center"/>
        <w:rPr>
          <w:rFonts w:ascii="Times New Roman" w:hAnsi="Times New Roman" w:cs="Times New Roman"/>
          <w:b/>
          <w:sz w:val="24"/>
          <w:szCs w:val="24"/>
        </w:rPr>
      </w:pPr>
    </w:p>
    <w:p w14:paraId="4DC3DE19" w14:textId="77777777" w:rsidR="00970561" w:rsidRDefault="00970561" w:rsidP="00C93156">
      <w:pPr>
        <w:spacing w:line="360" w:lineRule="auto"/>
        <w:jc w:val="center"/>
        <w:rPr>
          <w:rFonts w:ascii="Times New Roman" w:hAnsi="Times New Roman" w:cs="Times New Roman"/>
          <w:b/>
          <w:sz w:val="24"/>
          <w:szCs w:val="24"/>
        </w:rPr>
      </w:pPr>
    </w:p>
    <w:p w14:paraId="6E2C48E2" w14:textId="77777777" w:rsidR="00970561" w:rsidRDefault="00970561" w:rsidP="00C93156">
      <w:pPr>
        <w:spacing w:line="360" w:lineRule="auto"/>
        <w:jc w:val="center"/>
        <w:rPr>
          <w:rFonts w:ascii="Times New Roman" w:hAnsi="Times New Roman" w:cs="Times New Roman"/>
          <w:b/>
          <w:sz w:val="24"/>
          <w:szCs w:val="24"/>
        </w:rPr>
      </w:pPr>
    </w:p>
    <w:p w14:paraId="33F50435" w14:textId="77777777" w:rsidR="00970561" w:rsidRDefault="00970561" w:rsidP="00C93156">
      <w:pPr>
        <w:spacing w:line="360" w:lineRule="auto"/>
        <w:jc w:val="center"/>
        <w:rPr>
          <w:rFonts w:ascii="Times New Roman" w:hAnsi="Times New Roman" w:cs="Times New Roman"/>
          <w:b/>
          <w:sz w:val="24"/>
          <w:szCs w:val="24"/>
        </w:rPr>
      </w:pPr>
    </w:p>
    <w:p w14:paraId="59AF33B4" w14:textId="77777777" w:rsidR="00970561" w:rsidRDefault="00970561" w:rsidP="00C93156">
      <w:pPr>
        <w:spacing w:line="360" w:lineRule="auto"/>
        <w:jc w:val="center"/>
        <w:rPr>
          <w:rFonts w:ascii="Times New Roman" w:hAnsi="Times New Roman" w:cs="Times New Roman"/>
          <w:b/>
          <w:sz w:val="24"/>
          <w:szCs w:val="24"/>
        </w:rPr>
      </w:pPr>
    </w:p>
    <w:p w14:paraId="315F610D" w14:textId="77777777" w:rsidR="00970561" w:rsidRDefault="00970561" w:rsidP="00C93156">
      <w:pPr>
        <w:spacing w:line="360" w:lineRule="auto"/>
        <w:jc w:val="center"/>
        <w:rPr>
          <w:rFonts w:ascii="Times New Roman" w:hAnsi="Times New Roman" w:cs="Times New Roman"/>
          <w:b/>
          <w:sz w:val="24"/>
          <w:szCs w:val="24"/>
        </w:rPr>
      </w:pPr>
    </w:p>
    <w:p w14:paraId="331AEF57" w14:textId="77777777" w:rsidR="00970561" w:rsidRDefault="00970561" w:rsidP="00C93156">
      <w:pPr>
        <w:spacing w:line="360" w:lineRule="auto"/>
        <w:jc w:val="center"/>
        <w:rPr>
          <w:rFonts w:ascii="Times New Roman" w:hAnsi="Times New Roman" w:cs="Times New Roman"/>
          <w:b/>
          <w:sz w:val="24"/>
          <w:szCs w:val="24"/>
        </w:rPr>
      </w:pPr>
    </w:p>
    <w:p w14:paraId="2B5C9840" w14:textId="77777777" w:rsidR="00970561" w:rsidRDefault="00970561" w:rsidP="00C93156">
      <w:pPr>
        <w:spacing w:line="360" w:lineRule="auto"/>
        <w:jc w:val="center"/>
        <w:rPr>
          <w:rFonts w:ascii="Times New Roman" w:hAnsi="Times New Roman" w:cs="Times New Roman"/>
          <w:b/>
          <w:sz w:val="24"/>
          <w:szCs w:val="24"/>
        </w:rPr>
      </w:pPr>
    </w:p>
    <w:p w14:paraId="1A499935" w14:textId="77777777" w:rsidR="00970561" w:rsidRDefault="00970561" w:rsidP="00C93156">
      <w:pPr>
        <w:spacing w:line="360" w:lineRule="auto"/>
        <w:jc w:val="center"/>
        <w:rPr>
          <w:rFonts w:ascii="Times New Roman" w:hAnsi="Times New Roman" w:cs="Times New Roman"/>
          <w:b/>
          <w:sz w:val="24"/>
          <w:szCs w:val="24"/>
        </w:rPr>
      </w:pPr>
    </w:p>
    <w:p w14:paraId="6E78D31F" w14:textId="77777777" w:rsidR="006B2560" w:rsidRDefault="006B2560" w:rsidP="00C93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14:paraId="2C483B88" w14:textId="77777777" w:rsidR="006B2560" w:rsidRDefault="006B2560" w:rsidP="00C93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AYDIN ADNAN MMENDERES ÜNİVERSİTESİ</w:t>
      </w:r>
    </w:p>
    <w:p w14:paraId="6A20A034" w14:textId="77777777" w:rsidR="006B2560" w:rsidRDefault="006B2560" w:rsidP="00C931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SAĞLIK BİLİMLERİ ENSTİTÜSÜ</w:t>
      </w:r>
    </w:p>
    <w:p w14:paraId="00AED5E4" w14:textId="77777777" w:rsidR="006B2560" w:rsidRDefault="006B2560" w:rsidP="00C93156">
      <w:pPr>
        <w:spacing w:line="360" w:lineRule="auto"/>
        <w:jc w:val="center"/>
        <w:rPr>
          <w:rFonts w:ascii="Times New Roman" w:hAnsi="Times New Roman" w:cs="Times New Roman"/>
          <w:b/>
          <w:sz w:val="24"/>
          <w:szCs w:val="24"/>
        </w:rPr>
      </w:pPr>
    </w:p>
    <w:p w14:paraId="4E504DFD" w14:textId="77777777" w:rsidR="006B2560" w:rsidRDefault="006B2560" w:rsidP="003E71A1">
      <w:pPr>
        <w:pStyle w:val="Balk1"/>
      </w:pPr>
      <w:bookmarkStart w:id="133" w:name="_Toc127661996"/>
      <w:r>
        <w:t>BİLİMSEL ETİK BEYANI</w:t>
      </w:r>
      <w:bookmarkEnd w:id="133"/>
    </w:p>
    <w:p w14:paraId="40ADF526" w14:textId="77777777" w:rsidR="006B2560" w:rsidRDefault="006B2560" w:rsidP="002B12C2">
      <w:pPr>
        <w:spacing w:line="360" w:lineRule="auto"/>
        <w:jc w:val="both"/>
        <w:rPr>
          <w:rFonts w:ascii="Times New Roman" w:hAnsi="Times New Roman" w:cs="Times New Roman"/>
          <w:b/>
          <w:sz w:val="28"/>
          <w:szCs w:val="28"/>
        </w:rPr>
      </w:pPr>
    </w:p>
    <w:p w14:paraId="6CA29C3A" w14:textId="77777777" w:rsidR="006B2560" w:rsidRPr="006B2560" w:rsidRDefault="006B2560" w:rsidP="002B12C2">
      <w:pPr>
        <w:spacing w:line="360" w:lineRule="auto"/>
        <w:jc w:val="both"/>
        <w:rPr>
          <w:rFonts w:ascii="Times New Roman" w:hAnsi="Times New Roman" w:cs="Times New Roman"/>
          <w:sz w:val="24"/>
          <w:szCs w:val="24"/>
        </w:rPr>
      </w:pPr>
    </w:p>
    <w:p w14:paraId="35504CB7" w14:textId="77777777" w:rsidR="006B2560" w:rsidRDefault="006B2560" w:rsidP="002B12C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B2560">
        <w:rPr>
          <w:rFonts w:ascii="Times New Roman" w:hAnsi="Times New Roman" w:cs="Times New Roman"/>
          <w:sz w:val="24"/>
          <w:szCs w:val="24"/>
        </w:rPr>
        <w:t>Çevre Sağlığı Bölüm/Program Öğrencilerinin Çözüm Odaklı Yaklaşım Düzeyleri, Çevre Sorunlarına Yönelik Davranışları Ve İlişkili Faktörler</w:t>
      </w:r>
      <w:r>
        <w:rPr>
          <w:rFonts w:ascii="Times New Roman" w:hAnsi="Times New Roman" w:cs="Times New Roman"/>
          <w:sz w:val="24"/>
          <w:szCs w:val="24"/>
        </w:rPr>
        <w:t>”</w:t>
      </w:r>
      <w:r w:rsidR="001B1971">
        <w:rPr>
          <w:rFonts w:ascii="Times New Roman" w:hAnsi="Times New Roman" w:cs="Times New Roman"/>
          <w:sz w:val="24"/>
          <w:szCs w:val="24"/>
        </w:rPr>
        <w:t xml:space="preserve"> başlıklı Yüksek Lisans T</w:t>
      </w:r>
      <w:r>
        <w:rPr>
          <w:rFonts w:ascii="Times New Roman" w:hAnsi="Times New Roman" w:cs="Times New Roman"/>
          <w:sz w:val="24"/>
          <w:szCs w:val="24"/>
        </w:rPr>
        <w:t>ezimde</w:t>
      </w:r>
      <w:r w:rsidR="001B1971">
        <w:rPr>
          <w:rFonts w:ascii="Times New Roman" w:hAnsi="Times New Roman" w:cs="Times New Roman"/>
          <w:sz w:val="24"/>
          <w:szCs w:val="24"/>
        </w:rPr>
        <w:t xml:space="preserve">ki bilgileri etik davranış ve akademik kurallar çerçevesinde elde ettiğimi, </w:t>
      </w:r>
      <w:r w:rsidR="001B1971" w:rsidRPr="001B1971">
        <w:rPr>
          <w:rFonts w:ascii="Times New Roman" w:hAnsi="Times New Roman" w:cs="Times New Roman"/>
          <w:sz w:val="24"/>
          <w:szCs w:val="24"/>
        </w:rPr>
        <w:t xml:space="preserve">tez yazım kurallarına </w:t>
      </w:r>
      <w:r w:rsidR="001B1971">
        <w:rPr>
          <w:rFonts w:ascii="Times New Roman" w:hAnsi="Times New Roman" w:cs="Times New Roman"/>
          <w:sz w:val="24"/>
          <w:szCs w:val="24"/>
        </w:rPr>
        <w:t>uygun olarak hazırlanan bu çalış</w:t>
      </w:r>
      <w:r w:rsidR="001B1971" w:rsidRPr="001B1971">
        <w:rPr>
          <w:rFonts w:ascii="Times New Roman" w:hAnsi="Times New Roman" w:cs="Times New Roman"/>
          <w:sz w:val="24"/>
          <w:szCs w:val="24"/>
        </w:rPr>
        <w:t>mada, bana ait olmayan her türlü ifade ve bilginin kaynağına ek</w:t>
      </w:r>
      <w:r w:rsidR="001B1971">
        <w:rPr>
          <w:rFonts w:ascii="Times New Roman" w:hAnsi="Times New Roman" w:cs="Times New Roman"/>
          <w:sz w:val="24"/>
          <w:szCs w:val="24"/>
        </w:rPr>
        <w:t>siksiz atıf yaptığımı bildiririm. İ</w:t>
      </w:r>
      <w:r w:rsidR="001B1971" w:rsidRPr="001B1971">
        <w:rPr>
          <w:rFonts w:ascii="Times New Roman" w:hAnsi="Times New Roman" w:cs="Times New Roman"/>
          <w:sz w:val="24"/>
          <w:szCs w:val="24"/>
        </w:rPr>
        <w:t>fade ettiklerimin aksi ortaya çıktığında ise her türlü yasal sonucu kabul ettiğimi beyan ederim.</w:t>
      </w:r>
    </w:p>
    <w:p w14:paraId="649BD4D5" w14:textId="77777777" w:rsidR="001B1971" w:rsidRDefault="001B1971" w:rsidP="002B12C2">
      <w:pPr>
        <w:spacing w:line="360" w:lineRule="auto"/>
        <w:jc w:val="both"/>
        <w:rPr>
          <w:rFonts w:ascii="Times New Roman" w:hAnsi="Times New Roman" w:cs="Times New Roman"/>
          <w:sz w:val="24"/>
          <w:szCs w:val="24"/>
        </w:rPr>
      </w:pPr>
    </w:p>
    <w:p w14:paraId="4940CCBD" w14:textId="77777777" w:rsidR="001B1971" w:rsidRDefault="001B1971" w:rsidP="002B12C2">
      <w:pPr>
        <w:spacing w:line="360" w:lineRule="auto"/>
        <w:jc w:val="both"/>
        <w:rPr>
          <w:rFonts w:ascii="Times New Roman" w:hAnsi="Times New Roman" w:cs="Times New Roman"/>
          <w:sz w:val="24"/>
          <w:szCs w:val="24"/>
        </w:rPr>
      </w:pPr>
    </w:p>
    <w:p w14:paraId="55FB54F0" w14:textId="64D02F6B" w:rsidR="001B1971" w:rsidRDefault="001B1971" w:rsidP="002276D4">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İnci </w:t>
      </w:r>
      <w:r w:rsidR="002276D4">
        <w:rPr>
          <w:rFonts w:ascii="Times New Roman" w:hAnsi="Times New Roman" w:cs="Times New Roman"/>
          <w:sz w:val="24"/>
          <w:szCs w:val="24"/>
        </w:rPr>
        <w:t>BÖCEKLİOĞLU</w:t>
      </w:r>
    </w:p>
    <w:p w14:paraId="25F652B5" w14:textId="38B1AD36" w:rsidR="001B1971" w:rsidRPr="006B2560" w:rsidRDefault="00FA5A5E" w:rsidP="002276D4">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75CFA339" w14:textId="77777777" w:rsidR="006B2560" w:rsidRDefault="006B2560" w:rsidP="002B12C2">
      <w:pPr>
        <w:spacing w:line="360" w:lineRule="auto"/>
        <w:jc w:val="both"/>
        <w:rPr>
          <w:rFonts w:ascii="Times New Roman" w:hAnsi="Times New Roman" w:cs="Times New Roman"/>
          <w:b/>
          <w:sz w:val="28"/>
          <w:szCs w:val="28"/>
        </w:rPr>
      </w:pPr>
    </w:p>
    <w:p w14:paraId="39B5A7C3" w14:textId="77777777" w:rsidR="006B2560" w:rsidRDefault="006B2560" w:rsidP="002B12C2">
      <w:pPr>
        <w:spacing w:line="360" w:lineRule="auto"/>
        <w:jc w:val="both"/>
        <w:rPr>
          <w:rFonts w:ascii="Times New Roman" w:hAnsi="Times New Roman" w:cs="Times New Roman"/>
          <w:b/>
          <w:sz w:val="28"/>
          <w:szCs w:val="28"/>
        </w:rPr>
      </w:pPr>
    </w:p>
    <w:p w14:paraId="08F1A69B" w14:textId="77777777" w:rsidR="006B2560" w:rsidRDefault="006B2560" w:rsidP="002B12C2">
      <w:pPr>
        <w:spacing w:line="360" w:lineRule="auto"/>
        <w:jc w:val="both"/>
        <w:rPr>
          <w:rFonts w:ascii="Times New Roman" w:hAnsi="Times New Roman" w:cs="Times New Roman"/>
          <w:b/>
          <w:sz w:val="28"/>
          <w:szCs w:val="28"/>
        </w:rPr>
      </w:pPr>
    </w:p>
    <w:p w14:paraId="399135B7" w14:textId="77777777" w:rsidR="006B2560" w:rsidRDefault="006B2560" w:rsidP="002B12C2">
      <w:pPr>
        <w:spacing w:line="360" w:lineRule="auto"/>
        <w:jc w:val="both"/>
        <w:rPr>
          <w:rFonts w:ascii="Times New Roman" w:hAnsi="Times New Roman" w:cs="Times New Roman"/>
          <w:b/>
          <w:sz w:val="28"/>
          <w:szCs w:val="28"/>
        </w:rPr>
      </w:pPr>
    </w:p>
    <w:p w14:paraId="12C68A2B" w14:textId="77777777" w:rsidR="006B2560" w:rsidRDefault="006B2560" w:rsidP="002B12C2">
      <w:pPr>
        <w:spacing w:line="360" w:lineRule="auto"/>
        <w:jc w:val="both"/>
        <w:rPr>
          <w:rFonts w:ascii="Times New Roman" w:hAnsi="Times New Roman" w:cs="Times New Roman"/>
          <w:b/>
          <w:sz w:val="28"/>
          <w:szCs w:val="28"/>
        </w:rPr>
      </w:pPr>
    </w:p>
    <w:p w14:paraId="207C482E" w14:textId="4F735412" w:rsidR="00C93156" w:rsidRDefault="00C93156" w:rsidP="002B12C2">
      <w:pPr>
        <w:spacing w:line="360" w:lineRule="auto"/>
        <w:jc w:val="both"/>
        <w:rPr>
          <w:rFonts w:ascii="Times New Roman" w:hAnsi="Times New Roman" w:cs="Times New Roman"/>
          <w:b/>
          <w:sz w:val="28"/>
          <w:szCs w:val="28"/>
        </w:rPr>
      </w:pPr>
    </w:p>
    <w:p w14:paraId="166D1986" w14:textId="77777777" w:rsidR="00D61D20" w:rsidRDefault="00D61D20" w:rsidP="002B12C2">
      <w:pPr>
        <w:spacing w:line="360" w:lineRule="auto"/>
        <w:jc w:val="both"/>
        <w:rPr>
          <w:rFonts w:ascii="Times New Roman" w:hAnsi="Times New Roman" w:cs="Times New Roman"/>
          <w:b/>
          <w:sz w:val="28"/>
          <w:szCs w:val="28"/>
        </w:rPr>
      </w:pPr>
    </w:p>
    <w:p w14:paraId="1C0D71C8" w14:textId="154747D3" w:rsidR="005E5E50" w:rsidRDefault="005E5E50" w:rsidP="003E71A1">
      <w:pPr>
        <w:pStyle w:val="Balk1"/>
      </w:pPr>
      <w:bookmarkStart w:id="134" w:name="_Toc127661997"/>
      <w:r>
        <w:lastRenderedPageBreak/>
        <w:t>ÖZ GEÇMİŞ</w:t>
      </w:r>
      <w:bookmarkEnd w:id="134"/>
    </w:p>
    <w:p w14:paraId="15A9EA43" w14:textId="1C7A1611" w:rsidR="00930FA6" w:rsidRPr="001D1054" w:rsidRDefault="00930FA6" w:rsidP="002B12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Soyadı, Adı                             </w:t>
      </w:r>
      <w:r w:rsidR="00970561">
        <w:rPr>
          <w:rFonts w:ascii="Times New Roman" w:hAnsi="Times New Roman" w:cs="Times New Roman"/>
          <w:b/>
          <w:sz w:val="24"/>
          <w:szCs w:val="24"/>
        </w:rPr>
        <w:tab/>
      </w:r>
      <w:r>
        <w:rPr>
          <w:rFonts w:ascii="Times New Roman" w:hAnsi="Times New Roman" w:cs="Times New Roman"/>
          <w:b/>
          <w:sz w:val="24"/>
          <w:szCs w:val="24"/>
        </w:rPr>
        <w:t>:</w:t>
      </w:r>
      <w:r w:rsidR="001D1054">
        <w:rPr>
          <w:rFonts w:ascii="Times New Roman" w:hAnsi="Times New Roman" w:cs="Times New Roman"/>
          <w:b/>
          <w:sz w:val="24"/>
          <w:szCs w:val="24"/>
        </w:rPr>
        <w:t xml:space="preserve"> </w:t>
      </w:r>
      <w:r w:rsidR="002276D4">
        <w:rPr>
          <w:rFonts w:ascii="Times New Roman" w:hAnsi="Times New Roman" w:cs="Times New Roman"/>
          <w:sz w:val="24"/>
          <w:szCs w:val="24"/>
        </w:rPr>
        <w:t>BÖCEKLİOĞLU</w:t>
      </w:r>
      <w:r w:rsidR="001D1054">
        <w:rPr>
          <w:rFonts w:ascii="Times New Roman" w:hAnsi="Times New Roman" w:cs="Times New Roman"/>
          <w:sz w:val="24"/>
          <w:szCs w:val="24"/>
        </w:rPr>
        <w:t>, İnci</w:t>
      </w:r>
    </w:p>
    <w:p w14:paraId="328CC5F6" w14:textId="12AD4140" w:rsidR="00930FA6" w:rsidRDefault="00930FA6" w:rsidP="002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Uyruk                                        </w:t>
      </w:r>
      <w:r w:rsidR="00970561">
        <w:rPr>
          <w:rFonts w:ascii="Times New Roman" w:hAnsi="Times New Roman" w:cs="Times New Roman"/>
          <w:b/>
          <w:sz w:val="24"/>
          <w:szCs w:val="24"/>
        </w:rPr>
        <w:tab/>
      </w:r>
      <w:r>
        <w:rPr>
          <w:rFonts w:ascii="Times New Roman" w:hAnsi="Times New Roman" w:cs="Times New Roman"/>
          <w:b/>
          <w:sz w:val="24"/>
          <w:szCs w:val="24"/>
        </w:rPr>
        <w:t>:</w:t>
      </w:r>
      <w:r w:rsidR="001D1054">
        <w:rPr>
          <w:rFonts w:ascii="Times New Roman" w:hAnsi="Times New Roman" w:cs="Times New Roman"/>
          <w:b/>
          <w:sz w:val="24"/>
          <w:szCs w:val="24"/>
        </w:rPr>
        <w:t xml:space="preserve"> </w:t>
      </w:r>
      <w:r w:rsidR="001D1054" w:rsidRPr="001D1054">
        <w:rPr>
          <w:rFonts w:ascii="Times New Roman" w:hAnsi="Times New Roman" w:cs="Times New Roman"/>
          <w:sz w:val="24"/>
          <w:szCs w:val="24"/>
        </w:rPr>
        <w:t>T.C</w:t>
      </w:r>
    </w:p>
    <w:p w14:paraId="5D933BFE" w14:textId="1BACFB22" w:rsidR="00930FA6" w:rsidRPr="001D1054" w:rsidRDefault="00930FA6" w:rsidP="002B12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Doğum yeri ve tarihi                </w:t>
      </w:r>
      <w:r w:rsidR="00970561">
        <w:rPr>
          <w:rFonts w:ascii="Times New Roman" w:hAnsi="Times New Roman" w:cs="Times New Roman"/>
          <w:b/>
          <w:sz w:val="24"/>
          <w:szCs w:val="24"/>
        </w:rPr>
        <w:tab/>
      </w:r>
      <w:r>
        <w:rPr>
          <w:rFonts w:ascii="Times New Roman" w:hAnsi="Times New Roman" w:cs="Times New Roman"/>
          <w:b/>
          <w:sz w:val="24"/>
          <w:szCs w:val="24"/>
        </w:rPr>
        <w:t>:</w:t>
      </w:r>
      <w:r w:rsidR="001D1054">
        <w:rPr>
          <w:rFonts w:ascii="Times New Roman" w:hAnsi="Times New Roman" w:cs="Times New Roman"/>
          <w:sz w:val="24"/>
          <w:szCs w:val="24"/>
        </w:rPr>
        <w:t xml:space="preserve"> Aydın 16/09/1995</w:t>
      </w:r>
    </w:p>
    <w:p w14:paraId="74716001" w14:textId="562B1ABF" w:rsidR="00930FA6" w:rsidRPr="001D1054" w:rsidRDefault="00930FA6" w:rsidP="002B12C2">
      <w:pPr>
        <w:spacing w:line="360" w:lineRule="auto"/>
        <w:jc w:val="both"/>
        <w:rPr>
          <w:rFonts w:ascii="Times New Roman" w:hAnsi="Times New Roman" w:cs="Times New Roman"/>
          <w:sz w:val="24"/>
          <w:szCs w:val="24"/>
        </w:rPr>
      </w:pPr>
      <w:r w:rsidRPr="001D1054">
        <w:rPr>
          <w:rFonts w:ascii="Times New Roman" w:hAnsi="Times New Roman" w:cs="Times New Roman"/>
          <w:sz w:val="24"/>
          <w:szCs w:val="24"/>
        </w:rPr>
        <w:t xml:space="preserve">Telefon                                      </w:t>
      </w:r>
      <w:r w:rsidR="00970561">
        <w:rPr>
          <w:rFonts w:ascii="Times New Roman" w:hAnsi="Times New Roman" w:cs="Times New Roman"/>
          <w:sz w:val="24"/>
          <w:szCs w:val="24"/>
        </w:rPr>
        <w:tab/>
      </w:r>
      <w:r w:rsidRPr="001D1054">
        <w:rPr>
          <w:rFonts w:ascii="Times New Roman" w:hAnsi="Times New Roman" w:cs="Times New Roman"/>
          <w:sz w:val="24"/>
          <w:szCs w:val="24"/>
        </w:rPr>
        <w:t>:</w:t>
      </w:r>
      <w:r w:rsidR="001D1054">
        <w:rPr>
          <w:rFonts w:ascii="Times New Roman" w:hAnsi="Times New Roman" w:cs="Times New Roman"/>
          <w:sz w:val="24"/>
          <w:szCs w:val="24"/>
        </w:rPr>
        <w:t xml:space="preserve"> 05548940416</w:t>
      </w:r>
    </w:p>
    <w:p w14:paraId="3C7CF34F" w14:textId="4EADF198" w:rsidR="00930FA6" w:rsidRPr="001D1054" w:rsidRDefault="00930FA6" w:rsidP="002B12C2">
      <w:pPr>
        <w:spacing w:line="360" w:lineRule="auto"/>
        <w:jc w:val="both"/>
        <w:rPr>
          <w:rFonts w:ascii="Times New Roman" w:hAnsi="Times New Roman" w:cs="Times New Roman"/>
          <w:sz w:val="24"/>
          <w:szCs w:val="24"/>
        </w:rPr>
      </w:pPr>
      <w:r w:rsidRPr="001D1054">
        <w:rPr>
          <w:rFonts w:ascii="Times New Roman" w:hAnsi="Times New Roman" w:cs="Times New Roman"/>
          <w:sz w:val="24"/>
          <w:szCs w:val="24"/>
        </w:rPr>
        <w:t xml:space="preserve">E-mail                                       </w:t>
      </w:r>
      <w:r w:rsidR="00970561">
        <w:rPr>
          <w:rFonts w:ascii="Times New Roman" w:hAnsi="Times New Roman" w:cs="Times New Roman"/>
          <w:sz w:val="24"/>
          <w:szCs w:val="24"/>
        </w:rPr>
        <w:tab/>
      </w:r>
      <w:r w:rsidRPr="001D1054">
        <w:rPr>
          <w:rFonts w:ascii="Times New Roman" w:hAnsi="Times New Roman" w:cs="Times New Roman"/>
          <w:sz w:val="24"/>
          <w:szCs w:val="24"/>
        </w:rPr>
        <w:t>:</w:t>
      </w:r>
      <w:r w:rsidR="001D1054">
        <w:rPr>
          <w:rFonts w:ascii="Times New Roman" w:hAnsi="Times New Roman" w:cs="Times New Roman"/>
          <w:sz w:val="24"/>
          <w:szCs w:val="24"/>
        </w:rPr>
        <w:t xml:space="preserve"> incigundogdu09@gmail.com</w:t>
      </w:r>
    </w:p>
    <w:p w14:paraId="285C3390" w14:textId="021A36C1" w:rsidR="00930FA6" w:rsidRPr="001D1054" w:rsidRDefault="00930FA6" w:rsidP="002B12C2">
      <w:pPr>
        <w:spacing w:line="360" w:lineRule="auto"/>
        <w:jc w:val="both"/>
        <w:rPr>
          <w:rFonts w:ascii="Times New Roman" w:hAnsi="Times New Roman" w:cs="Times New Roman"/>
          <w:sz w:val="24"/>
          <w:szCs w:val="24"/>
        </w:rPr>
      </w:pPr>
      <w:r w:rsidRPr="001D1054">
        <w:rPr>
          <w:rFonts w:ascii="Times New Roman" w:hAnsi="Times New Roman" w:cs="Times New Roman"/>
          <w:sz w:val="24"/>
          <w:szCs w:val="24"/>
        </w:rPr>
        <w:t xml:space="preserve">Yabancı Dil                              </w:t>
      </w:r>
      <w:r w:rsidR="00970561">
        <w:rPr>
          <w:rFonts w:ascii="Times New Roman" w:hAnsi="Times New Roman" w:cs="Times New Roman"/>
          <w:sz w:val="24"/>
          <w:szCs w:val="24"/>
        </w:rPr>
        <w:tab/>
      </w:r>
      <w:r w:rsidRPr="001D1054">
        <w:rPr>
          <w:rFonts w:ascii="Times New Roman" w:hAnsi="Times New Roman" w:cs="Times New Roman"/>
          <w:sz w:val="24"/>
          <w:szCs w:val="24"/>
        </w:rPr>
        <w:t>:</w:t>
      </w:r>
      <w:r w:rsidR="001D1054">
        <w:rPr>
          <w:rFonts w:ascii="Times New Roman" w:hAnsi="Times New Roman" w:cs="Times New Roman"/>
          <w:sz w:val="24"/>
          <w:szCs w:val="24"/>
        </w:rPr>
        <w:t xml:space="preserve"> İngilizce</w:t>
      </w:r>
    </w:p>
    <w:p w14:paraId="7432F41A" w14:textId="77777777" w:rsidR="00930FA6" w:rsidRDefault="00930FA6" w:rsidP="002B12C2">
      <w:pPr>
        <w:pBdr>
          <w:bottom w:val="single" w:sz="12" w:space="1" w:color="auto"/>
        </w:pBdr>
        <w:spacing w:line="360" w:lineRule="auto"/>
        <w:jc w:val="both"/>
        <w:rPr>
          <w:rFonts w:ascii="Times New Roman" w:hAnsi="Times New Roman" w:cs="Times New Roman"/>
          <w:b/>
          <w:sz w:val="24"/>
          <w:szCs w:val="24"/>
        </w:rPr>
      </w:pPr>
      <w:r>
        <w:rPr>
          <w:rFonts w:ascii="Times New Roman" w:hAnsi="Times New Roman" w:cs="Times New Roman"/>
          <w:b/>
          <w:sz w:val="24"/>
          <w:szCs w:val="24"/>
        </w:rPr>
        <w:t>EĞİTİM</w:t>
      </w:r>
    </w:p>
    <w:p w14:paraId="61CB6CA6" w14:textId="77777777" w:rsidR="00930FA6" w:rsidRDefault="00930FA6" w:rsidP="002B12C2">
      <w:pPr>
        <w:pBdr>
          <w:bottom w:val="single" w:sz="6" w:space="1" w:color="auto"/>
        </w:pBdr>
        <w:spacing w:line="360" w:lineRule="auto"/>
        <w:jc w:val="both"/>
        <w:rPr>
          <w:rFonts w:ascii="Times New Roman" w:hAnsi="Times New Roman" w:cs="Times New Roman"/>
          <w:b/>
          <w:sz w:val="24"/>
          <w:szCs w:val="24"/>
        </w:rPr>
      </w:pPr>
      <w:r>
        <w:rPr>
          <w:rFonts w:ascii="Times New Roman" w:hAnsi="Times New Roman" w:cs="Times New Roman"/>
          <w:b/>
          <w:sz w:val="24"/>
          <w:szCs w:val="24"/>
        </w:rPr>
        <w:t>Derece           Kurum                                                                              Mezuniyet Tarihi</w:t>
      </w:r>
    </w:p>
    <w:p w14:paraId="54140906" w14:textId="77777777" w:rsidR="00930FA6" w:rsidRDefault="00930FA6" w:rsidP="002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Y. Lisans      Adnan Menderes Üniversitesi Çevre Sağlığı                 ----------------</w:t>
      </w:r>
    </w:p>
    <w:p w14:paraId="1FAB1A87" w14:textId="77777777" w:rsidR="00930FA6" w:rsidRDefault="00930FA6" w:rsidP="002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Lisans           Hacettepe Üniversitesi Sosyal Hizmet                          </w:t>
      </w:r>
      <w:r w:rsidR="007E6B80">
        <w:rPr>
          <w:rFonts w:ascii="Times New Roman" w:hAnsi="Times New Roman" w:cs="Times New Roman"/>
          <w:b/>
          <w:sz w:val="24"/>
          <w:szCs w:val="24"/>
        </w:rPr>
        <w:t xml:space="preserve">        28.05.2018</w:t>
      </w:r>
    </w:p>
    <w:p w14:paraId="02255D60" w14:textId="77777777" w:rsidR="007E6B80" w:rsidRDefault="007E6B80" w:rsidP="002B12C2">
      <w:pPr>
        <w:spacing w:line="360" w:lineRule="auto"/>
        <w:jc w:val="both"/>
        <w:rPr>
          <w:rFonts w:ascii="Times New Roman" w:hAnsi="Times New Roman" w:cs="Times New Roman"/>
          <w:b/>
          <w:sz w:val="24"/>
          <w:szCs w:val="24"/>
        </w:rPr>
      </w:pPr>
    </w:p>
    <w:p w14:paraId="6E7BE56B" w14:textId="77777777" w:rsidR="007E6B80" w:rsidRDefault="007E6B80" w:rsidP="002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İŞ DENEYİMİ</w:t>
      </w:r>
    </w:p>
    <w:p w14:paraId="221D26E5" w14:textId="77777777" w:rsidR="007E6B80" w:rsidRDefault="007E6B80" w:rsidP="002B12C2">
      <w:pPr>
        <w:pBdr>
          <w:top w:val="single" w:sz="6" w:space="1" w:color="auto"/>
          <w:bottom w:val="single" w:sz="6" w:space="1" w:color="auto"/>
        </w:pBd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Yıl                  </w:t>
      </w:r>
      <w:r w:rsidR="000269A3">
        <w:rPr>
          <w:rFonts w:ascii="Times New Roman" w:hAnsi="Times New Roman" w:cs="Times New Roman"/>
          <w:b/>
          <w:sz w:val="24"/>
          <w:szCs w:val="24"/>
        </w:rPr>
        <w:t xml:space="preserve">    </w:t>
      </w:r>
      <w:r>
        <w:rPr>
          <w:rFonts w:ascii="Times New Roman" w:hAnsi="Times New Roman" w:cs="Times New Roman"/>
          <w:b/>
          <w:sz w:val="24"/>
          <w:szCs w:val="24"/>
        </w:rPr>
        <w:t xml:space="preserve">Yer/Kurum                                           </w:t>
      </w:r>
      <w:r w:rsidR="00A43339">
        <w:rPr>
          <w:rFonts w:ascii="Times New Roman" w:hAnsi="Times New Roman" w:cs="Times New Roman"/>
          <w:b/>
          <w:sz w:val="24"/>
          <w:szCs w:val="24"/>
        </w:rPr>
        <w:t xml:space="preserve">     </w:t>
      </w:r>
      <w:r>
        <w:rPr>
          <w:rFonts w:ascii="Times New Roman" w:hAnsi="Times New Roman" w:cs="Times New Roman"/>
          <w:b/>
          <w:sz w:val="24"/>
          <w:szCs w:val="24"/>
        </w:rPr>
        <w:t>Ünvan</w:t>
      </w:r>
    </w:p>
    <w:p w14:paraId="5369F4AF" w14:textId="1978487E" w:rsidR="007E6B80" w:rsidRDefault="000269A3" w:rsidP="002B12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6A2C33C" wp14:editId="4D289D1A">
                <wp:simplePos x="0" y="0"/>
                <wp:positionH relativeFrom="margin">
                  <wp:posOffset>-635</wp:posOffset>
                </wp:positionH>
                <wp:positionV relativeFrom="paragraph">
                  <wp:posOffset>245745</wp:posOffset>
                </wp:positionV>
                <wp:extent cx="5760720" cy="22860"/>
                <wp:effectExtent l="0" t="0" r="30480" b="34290"/>
                <wp:wrapNone/>
                <wp:docPr id="4" name="Düz Bağlayıcı 4"/>
                <wp:cNvGraphicFramePr/>
                <a:graphic xmlns:a="http://schemas.openxmlformats.org/drawingml/2006/main">
                  <a:graphicData uri="http://schemas.microsoft.com/office/word/2010/wordprocessingShape">
                    <wps:wsp>
                      <wps:cNvCnPr/>
                      <wps:spPr>
                        <a:xfrm flipV="1">
                          <a:off x="0" y="0"/>
                          <a:ext cx="57607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3191F54" id="Düz Bağlayıcı 4"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19.35pt" to="453.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" strokecolor="black [3213]" strokeweight=".5pt">
                <v:stroke joinstyle="miter"/>
                <w10:wrap anchorx="margin"/>
              </v:line>
            </w:pict>
          </mc:Fallback>
        </mc:AlternateContent>
      </w:r>
      <w:r>
        <w:rPr>
          <w:rFonts w:ascii="Times New Roman" w:hAnsi="Times New Roman" w:cs="Times New Roman"/>
          <w:sz w:val="24"/>
          <w:szCs w:val="24"/>
        </w:rPr>
        <w:t>2016</w:t>
      </w:r>
      <w:r w:rsidRPr="000269A3">
        <w:rPr>
          <w:rFonts w:ascii="Times New Roman" w:hAnsi="Times New Roman" w:cs="Times New Roman"/>
          <w:sz w:val="24"/>
          <w:szCs w:val="24"/>
        </w:rPr>
        <w:t>-2018          Sağlıkta Genç Yak</w:t>
      </w:r>
      <w:r w:rsidR="00A43339">
        <w:rPr>
          <w:rFonts w:ascii="Times New Roman" w:hAnsi="Times New Roman" w:cs="Times New Roman"/>
          <w:sz w:val="24"/>
          <w:szCs w:val="24"/>
        </w:rPr>
        <w:t xml:space="preserve">laşımlar Derneği          </w:t>
      </w:r>
      <w:r w:rsidRPr="000269A3">
        <w:rPr>
          <w:rFonts w:ascii="Times New Roman" w:hAnsi="Times New Roman" w:cs="Times New Roman"/>
          <w:sz w:val="24"/>
          <w:szCs w:val="24"/>
        </w:rPr>
        <w:t xml:space="preserve">Yönetim Kurulu </w:t>
      </w:r>
      <w:r>
        <w:rPr>
          <w:rFonts w:ascii="Times New Roman" w:hAnsi="Times New Roman" w:cs="Times New Roman"/>
          <w:sz w:val="24"/>
          <w:szCs w:val="24"/>
        </w:rPr>
        <w:t>Üyeliği</w:t>
      </w:r>
    </w:p>
    <w:p w14:paraId="22DCC115" w14:textId="22EDD7B0" w:rsidR="000269A3" w:rsidRDefault="000269A3" w:rsidP="002B12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A1FD327" wp14:editId="21F43771">
                <wp:simplePos x="0" y="0"/>
                <wp:positionH relativeFrom="margin">
                  <wp:posOffset>-635</wp:posOffset>
                </wp:positionH>
                <wp:positionV relativeFrom="paragraph">
                  <wp:posOffset>229870</wp:posOffset>
                </wp:positionV>
                <wp:extent cx="5798820" cy="15240"/>
                <wp:effectExtent l="0" t="0" r="30480" b="22860"/>
                <wp:wrapNone/>
                <wp:docPr id="5" name="Düz Bağlayıcı 5"/>
                <wp:cNvGraphicFramePr/>
                <a:graphic xmlns:a="http://schemas.openxmlformats.org/drawingml/2006/main">
                  <a:graphicData uri="http://schemas.microsoft.com/office/word/2010/wordprocessingShape">
                    <wps:wsp>
                      <wps:cNvCnPr/>
                      <wps:spPr>
                        <a:xfrm>
                          <a:off x="0" y="0"/>
                          <a:ext cx="57988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417ACB"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8.1pt" to="456.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" strokecolor="black [3213]" strokeweight=".5pt">
                <v:stroke joinstyle="miter"/>
                <w10:wrap anchorx="margin"/>
              </v:line>
            </w:pict>
          </mc:Fallback>
        </mc:AlternateContent>
      </w:r>
      <w:r>
        <w:rPr>
          <w:rFonts w:ascii="Times New Roman" w:hAnsi="Times New Roman" w:cs="Times New Roman"/>
          <w:sz w:val="24"/>
          <w:szCs w:val="24"/>
        </w:rPr>
        <w:t>2017-2018          Aile ve Sosyal Poli</w:t>
      </w:r>
      <w:r w:rsidR="00A43339">
        <w:rPr>
          <w:rFonts w:ascii="Times New Roman" w:hAnsi="Times New Roman" w:cs="Times New Roman"/>
          <w:sz w:val="24"/>
          <w:szCs w:val="24"/>
        </w:rPr>
        <w:t>tikalar Bakanlığı         Ş</w:t>
      </w:r>
      <w:r>
        <w:rPr>
          <w:rFonts w:ascii="Times New Roman" w:hAnsi="Times New Roman" w:cs="Times New Roman"/>
          <w:sz w:val="24"/>
          <w:szCs w:val="24"/>
        </w:rPr>
        <w:t>ÖNİM-Sosyal Hizmet Uzmanı</w:t>
      </w:r>
    </w:p>
    <w:p w14:paraId="09E7FE80" w14:textId="2F8C2328" w:rsidR="00A43339" w:rsidRDefault="00A43339" w:rsidP="002B12C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0FFAD56" wp14:editId="5BA99A6D">
                <wp:simplePos x="0" y="0"/>
                <wp:positionH relativeFrom="margin">
                  <wp:posOffset>-635</wp:posOffset>
                </wp:positionH>
                <wp:positionV relativeFrom="paragraph">
                  <wp:posOffset>228600</wp:posOffset>
                </wp:positionV>
                <wp:extent cx="5852160" cy="15240"/>
                <wp:effectExtent l="0" t="0" r="34290" b="22860"/>
                <wp:wrapNone/>
                <wp:docPr id="8" name="Düz Bağlayıcı 8"/>
                <wp:cNvGraphicFramePr/>
                <a:graphic xmlns:a="http://schemas.openxmlformats.org/drawingml/2006/main">
                  <a:graphicData uri="http://schemas.microsoft.com/office/word/2010/wordprocessingShape">
                    <wps:wsp>
                      <wps:cNvCnPr/>
                      <wps:spPr>
                        <a:xfrm>
                          <a:off x="0" y="0"/>
                          <a:ext cx="58521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81B657" id="Düz Bağlayıcı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8pt" to="460.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" strokecolor="black [3213]" strokeweight=".5pt">
                <v:stroke joinstyle="miter"/>
                <w10:wrap anchorx="margin"/>
              </v:line>
            </w:pict>
          </mc:Fallback>
        </mc:AlternateContent>
      </w:r>
      <w:r>
        <w:rPr>
          <w:rFonts w:ascii="Times New Roman" w:hAnsi="Times New Roman" w:cs="Times New Roman"/>
          <w:sz w:val="24"/>
          <w:szCs w:val="24"/>
        </w:rPr>
        <w:t>2019-2020          Amerikan Kültür Okulları                        Eğitim Danışmanı</w:t>
      </w:r>
    </w:p>
    <w:p w14:paraId="241B2CFF" w14:textId="45A6EAD7" w:rsidR="00A43339" w:rsidRPr="00A43339" w:rsidRDefault="00A43339" w:rsidP="002B12C2">
      <w:pPr>
        <w:spacing w:line="360" w:lineRule="auto"/>
        <w:jc w:val="both"/>
        <w:rPr>
          <w:rFonts w:ascii="Times New Roman" w:hAnsi="Times New Roman" w:cs="Times New Roman"/>
          <w:sz w:val="24"/>
          <w:szCs w:val="24"/>
        </w:rPr>
      </w:pPr>
      <w:r w:rsidRPr="00A43339">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14962DCE" wp14:editId="6067E205">
                <wp:simplePos x="0" y="0"/>
                <wp:positionH relativeFrom="column">
                  <wp:posOffset>-15875</wp:posOffset>
                </wp:positionH>
                <wp:positionV relativeFrom="paragraph">
                  <wp:posOffset>228600</wp:posOffset>
                </wp:positionV>
                <wp:extent cx="5829300" cy="15240"/>
                <wp:effectExtent l="0" t="0" r="19050" b="22860"/>
                <wp:wrapNone/>
                <wp:docPr id="7" name="Düz Bağlayıcı 7"/>
                <wp:cNvGraphicFramePr/>
                <a:graphic xmlns:a="http://schemas.openxmlformats.org/drawingml/2006/main">
                  <a:graphicData uri="http://schemas.microsoft.com/office/word/2010/wordprocessingShape">
                    <wps:wsp>
                      <wps:cNvCnPr/>
                      <wps:spPr>
                        <a:xfrm flipV="1">
                          <a:off x="0" y="0"/>
                          <a:ext cx="58293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011951" id="Düz Bağlayıcı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8pt" to="45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" strokecolor="black [3213]" strokeweight=".5pt">
                <v:stroke joinstyle="miter"/>
              </v:line>
            </w:pict>
          </mc:Fallback>
        </mc:AlternateContent>
      </w:r>
      <w:r w:rsidRPr="00A43339">
        <w:rPr>
          <w:rFonts w:ascii="Times New Roman" w:hAnsi="Times New Roman" w:cs="Times New Roman"/>
          <w:sz w:val="24"/>
          <w:szCs w:val="24"/>
        </w:rPr>
        <w:t xml:space="preserve">2019-2021          SENTO                                          </w:t>
      </w:r>
      <w:r>
        <w:rPr>
          <w:rFonts w:ascii="Times New Roman" w:hAnsi="Times New Roman" w:cs="Times New Roman"/>
          <w:sz w:val="24"/>
          <w:szCs w:val="24"/>
        </w:rPr>
        <w:t xml:space="preserve">         </w:t>
      </w:r>
      <w:r w:rsidRPr="00A43339">
        <w:rPr>
          <w:rFonts w:ascii="Times New Roman" w:hAnsi="Times New Roman" w:cs="Times New Roman"/>
          <w:sz w:val="24"/>
          <w:szCs w:val="24"/>
        </w:rPr>
        <w:t>Çocuk Kulübü Yöneticisi</w:t>
      </w:r>
    </w:p>
    <w:p w14:paraId="419A0AD4" w14:textId="123CE842" w:rsidR="00A43339" w:rsidRPr="006B2560" w:rsidRDefault="00A43339" w:rsidP="002B1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2021-2022          Atabey Okulları                                       </w:t>
      </w:r>
      <w:r w:rsidR="00970561">
        <w:rPr>
          <w:rFonts w:ascii="Times New Roman" w:hAnsi="Times New Roman" w:cs="Times New Roman"/>
          <w:sz w:val="24"/>
          <w:szCs w:val="24"/>
        </w:rPr>
        <w:t xml:space="preserve"> </w:t>
      </w:r>
      <w:r>
        <w:rPr>
          <w:rFonts w:ascii="Times New Roman" w:hAnsi="Times New Roman" w:cs="Times New Roman"/>
          <w:sz w:val="24"/>
          <w:szCs w:val="24"/>
        </w:rPr>
        <w:t xml:space="preserve">   Aktivite Sorumlusu/İngilizce Öğr.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7"/>
      </w:tblGrid>
      <w:tr w:rsidR="00A43339" w:rsidRPr="00A43339" w14:paraId="49F75111" w14:textId="77777777">
        <w:trPr>
          <w:trHeight w:val="206"/>
        </w:trPr>
        <w:tc>
          <w:tcPr>
            <w:tcW w:w="8857" w:type="dxa"/>
          </w:tcPr>
          <w:p w14:paraId="4D9E38D6" w14:textId="77777777" w:rsidR="00A43339" w:rsidRPr="00A43339" w:rsidRDefault="00A43339" w:rsidP="002B12C2">
            <w:pPr>
              <w:spacing w:line="360" w:lineRule="auto"/>
              <w:jc w:val="both"/>
              <w:rPr>
                <w:rFonts w:ascii="Times New Roman" w:hAnsi="Times New Roman" w:cs="Times New Roman"/>
                <w:sz w:val="24"/>
                <w:szCs w:val="24"/>
              </w:rPr>
            </w:pPr>
          </w:p>
        </w:tc>
      </w:tr>
    </w:tbl>
    <w:p w14:paraId="2FEDE586" w14:textId="77777777" w:rsidR="006B2560" w:rsidRPr="006B2560" w:rsidRDefault="007E6B80" w:rsidP="002B12C2">
      <w:pPr>
        <w:spacing w:line="360" w:lineRule="auto"/>
        <w:jc w:val="both"/>
        <w:rPr>
          <w:rFonts w:ascii="Times New Roman" w:hAnsi="Times New Roman" w:cs="Times New Roman"/>
          <w:b/>
          <w:sz w:val="24"/>
          <w:szCs w:val="24"/>
        </w:rPr>
      </w:pPr>
      <w:r w:rsidRPr="006B2560">
        <w:rPr>
          <w:rFonts w:ascii="Times New Roman" w:hAnsi="Times New Roman" w:cs="Times New Roman"/>
          <w:b/>
          <w:sz w:val="24"/>
          <w:szCs w:val="24"/>
        </w:rPr>
        <w:t>MAKALELER</w:t>
      </w:r>
    </w:p>
    <w:p w14:paraId="642D49F6" w14:textId="1EB1B2EA" w:rsidR="00930FA6" w:rsidRPr="002117FB" w:rsidRDefault="006B2560" w:rsidP="002B12C2">
      <w:pPr>
        <w:pStyle w:val="ListeParagraf"/>
        <w:numPr>
          <w:ilvl w:val="0"/>
          <w:numId w:val="27"/>
        </w:numPr>
        <w:rPr>
          <w:rFonts w:cs="Times New Roman"/>
          <w:szCs w:val="24"/>
        </w:rPr>
      </w:pPr>
      <w:r w:rsidRPr="002117FB">
        <w:rPr>
          <w:rFonts w:cs="Times New Roman"/>
          <w:szCs w:val="24"/>
        </w:rPr>
        <w:t>Bulut, E., Yücetürk, H., Yılmaz, G., Gündoğdu, İ., Koç, N. &amp; Demiryürek, B. (2020). Uluslararası öğrencilerin psikososyal sorun ve ihtiyaçları: Nitel bir çalışma.</w:t>
      </w:r>
    </w:p>
    <w:sectPr w:rsidR="00930FA6" w:rsidRPr="002117FB" w:rsidSect="00FE3E52">
      <w:footerReference w:type="default" r:id="rId2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9144" w14:textId="77777777" w:rsidR="004C3589" w:rsidRDefault="004C3589" w:rsidP="00652B71">
      <w:pPr>
        <w:spacing w:after="0" w:line="240" w:lineRule="auto"/>
      </w:pPr>
      <w:r>
        <w:separator/>
      </w:r>
    </w:p>
  </w:endnote>
  <w:endnote w:type="continuationSeparator" w:id="0">
    <w:p w14:paraId="5FB1C6FC" w14:textId="77777777" w:rsidR="004C3589" w:rsidRDefault="004C3589" w:rsidP="0065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557321"/>
      <w:docPartObj>
        <w:docPartGallery w:val="Page Numbers (Bottom of Page)"/>
        <w:docPartUnique/>
      </w:docPartObj>
    </w:sdtPr>
    <w:sdtEndPr>
      <w:rPr>
        <w:rFonts w:ascii="Times New Roman" w:hAnsi="Times New Roman" w:cs="Times New Roman"/>
        <w:sz w:val="24"/>
        <w:szCs w:val="24"/>
      </w:rPr>
    </w:sdtEndPr>
    <w:sdtContent>
      <w:p w14:paraId="184BEA67" w14:textId="5323BECB" w:rsidR="00372D71" w:rsidRPr="00163A9D" w:rsidRDefault="00372D71">
        <w:pPr>
          <w:pStyle w:val="Altbilgi"/>
          <w:jc w:val="right"/>
          <w:rPr>
            <w:rFonts w:ascii="Times New Roman" w:hAnsi="Times New Roman" w:cs="Times New Roman"/>
            <w:sz w:val="24"/>
            <w:szCs w:val="24"/>
          </w:rPr>
        </w:pPr>
        <w:r w:rsidRPr="00163A9D">
          <w:rPr>
            <w:rFonts w:ascii="Times New Roman" w:hAnsi="Times New Roman" w:cs="Times New Roman"/>
            <w:sz w:val="24"/>
            <w:szCs w:val="24"/>
          </w:rPr>
          <w:fldChar w:fldCharType="begin"/>
        </w:r>
        <w:r w:rsidRPr="00163A9D">
          <w:rPr>
            <w:rFonts w:ascii="Times New Roman" w:hAnsi="Times New Roman" w:cs="Times New Roman"/>
            <w:sz w:val="24"/>
            <w:szCs w:val="24"/>
          </w:rPr>
          <w:instrText>PAGE   \* MERGEFORMAT</w:instrText>
        </w:r>
        <w:r w:rsidRPr="00163A9D">
          <w:rPr>
            <w:rFonts w:ascii="Times New Roman" w:hAnsi="Times New Roman" w:cs="Times New Roman"/>
            <w:sz w:val="24"/>
            <w:szCs w:val="24"/>
          </w:rPr>
          <w:fldChar w:fldCharType="separate"/>
        </w:r>
        <w:r>
          <w:rPr>
            <w:rFonts w:ascii="Times New Roman" w:hAnsi="Times New Roman" w:cs="Times New Roman"/>
            <w:noProof/>
            <w:sz w:val="24"/>
            <w:szCs w:val="24"/>
          </w:rPr>
          <w:t>vi</w:t>
        </w:r>
        <w:r w:rsidRPr="00163A9D">
          <w:rPr>
            <w:rFonts w:ascii="Times New Roman" w:hAnsi="Times New Roman" w:cs="Times New Roman"/>
            <w:sz w:val="24"/>
            <w:szCs w:val="24"/>
          </w:rPr>
          <w:fldChar w:fldCharType="end"/>
        </w:r>
      </w:p>
    </w:sdtContent>
  </w:sdt>
  <w:p w14:paraId="4BB54F94" w14:textId="77777777" w:rsidR="00372D71" w:rsidRDefault="00372D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6547" w14:textId="3E9717B5" w:rsidR="00372D71" w:rsidRDefault="00372D71">
    <w:pPr>
      <w:pStyle w:val="Altbilgi"/>
      <w:jc w:val="right"/>
    </w:pPr>
  </w:p>
  <w:p w14:paraId="04873FAC" w14:textId="77777777" w:rsidR="00372D71" w:rsidRDefault="00372D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92785"/>
      <w:docPartObj>
        <w:docPartGallery w:val="Page Numbers (Bottom of Page)"/>
        <w:docPartUnique/>
      </w:docPartObj>
    </w:sdtPr>
    <w:sdtEndPr/>
    <w:sdtContent>
      <w:p w14:paraId="2696BDF6" w14:textId="3A4FE1D8" w:rsidR="00372D71" w:rsidRDefault="00372D71">
        <w:pPr>
          <w:pStyle w:val="Altbilgi"/>
          <w:jc w:val="right"/>
        </w:pPr>
        <w:r>
          <w:fldChar w:fldCharType="begin"/>
        </w:r>
        <w:r>
          <w:instrText>PAGE   \* MERGEFORMAT</w:instrText>
        </w:r>
        <w:r>
          <w:fldChar w:fldCharType="separate"/>
        </w:r>
        <w:r w:rsidR="00216427">
          <w:rPr>
            <w:noProof/>
          </w:rPr>
          <w:t>x</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07013"/>
      <w:docPartObj>
        <w:docPartGallery w:val="Page Numbers (Bottom of Page)"/>
        <w:docPartUnique/>
      </w:docPartObj>
    </w:sdtPr>
    <w:sdtEndPr>
      <w:rPr>
        <w:rFonts w:ascii="Times New Roman" w:hAnsi="Times New Roman" w:cs="Times New Roman"/>
        <w:szCs w:val="24"/>
      </w:rPr>
    </w:sdtEndPr>
    <w:sdtContent>
      <w:p w14:paraId="4866EBB7" w14:textId="074BE4EC" w:rsidR="00372D71" w:rsidRPr="00E8734B" w:rsidRDefault="00372D71">
        <w:pPr>
          <w:pStyle w:val="Altbilgi"/>
          <w:jc w:val="right"/>
          <w:rPr>
            <w:rFonts w:ascii="Times New Roman" w:hAnsi="Times New Roman" w:cs="Times New Roman"/>
            <w:szCs w:val="24"/>
          </w:rPr>
        </w:pPr>
        <w:r w:rsidRPr="00E8734B">
          <w:rPr>
            <w:rFonts w:ascii="Times New Roman" w:hAnsi="Times New Roman" w:cs="Times New Roman"/>
            <w:szCs w:val="24"/>
          </w:rPr>
          <w:fldChar w:fldCharType="begin"/>
        </w:r>
        <w:r w:rsidRPr="00E8734B">
          <w:rPr>
            <w:rFonts w:ascii="Times New Roman" w:hAnsi="Times New Roman" w:cs="Times New Roman"/>
            <w:szCs w:val="24"/>
          </w:rPr>
          <w:instrText>PAGE   \* MERGEFORMAT</w:instrText>
        </w:r>
        <w:r w:rsidRPr="00E8734B">
          <w:rPr>
            <w:rFonts w:ascii="Times New Roman" w:hAnsi="Times New Roman" w:cs="Times New Roman"/>
            <w:szCs w:val="24"/>
          </w:rPr>
          <w:fldChar w:fldCharType="separate"/>
        </w:r>
        <w:r w:rsidR="00216427">
          <w:rPr>
            <w:rFonts w:ascii="Times New Roman" w:hAnsi="Times New Roman" w:cs="Times New Roman"/>
            <w:noProof/>
            <w:szCs w:val="24"/>
          </w:rPr>
          <w:t>29</w:t>
        </w:r>
        <w:r w:rsidRPr="00E8734B">
          <w:rPr>
            <w:rFonts w:ascii="Times New Roman" w:hAnsi="Times New Roman"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6351" w14:textId="77777777" w:rsidR="004C3589" w:rsidRDefault="004C3589" w:rsidP="00652B71">
      <w:pPr>
        <w:spacing w:after="0" w:line="240" w:lineRule="auto"/>
      </w:pPr>
      <w:r>
        <w:separator/>
      </w:r>
    </w:p>
  </w:footnote>
  <w:footnote w:type="continuationSeparator" w:id="0">
    <w:p w14:paraId="77AD2A33" w14:textId="77777777" w:rsidR="004C3589" w:rsidRDefault="004C3589" w:rsidP="00652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47D"/>
    <w:multiLevelType w:val="hybridMultilevel"/>
    <w:tmpl w:val="C610F0D0"/>
    <w:lvl w:ilvl="0" w:tplc="7010B032">
      <w:numFmt w:val="decimal"/>
      <w:lvlText w:val="%1."/>
      <w:lvlJc w:val="left"/>
      <w:pPr>
        <w:tabs>
          <w:tab w:val="num" w:pos="643"/>
        </w:tabs>
        <w:ind w:left="643"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C2291"/>
    <w:multiLevelType w:val="hybridMultilevel"/>
    <w:tmpl w:val="6F4E6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8B2240"/>
    <w:multiLevelType w:val="hybridMultilevel"/>
    <w:tmpl w:val="54BC05FC"/>
    <w:lvl w:ilvl="0" w:tplc="6B96C8BA">
      <w:start w:val="3"/>
      <w:numFmt w:val="decimal"/>
      <w:lvlText w:val="Tablo %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D2DB6"/>
    <w:multiLevelType w:val="multilevel"/>
    <w:tmpl w:val="C7EE9D12"/>
    <w:lvl w:ilvl="0">
      <w:start w:val="1"/>
      <w:numFmt w:val="decimal"/>
      <w:lvlText w:val="%1."/>
      <w:lvlJc w:val="left"/>
      <w:pPr>
        <w:ind w:left="644" w:hanging="360"/>
      </w:pPr>
      <w:rPr>
        <w:rFonts w:ascii="Times New Roman" w:eastAsia="Calibri" w:hAnsi="Times New Roman" w:cs="Times New Roman"/>
        <w:i w:val="0"/>
        <w:i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0C6C3941"/>
    <w:multiLevelType w:val="hybridMultilevel"/>
    <w:tmpl w:val="5AFA7B84"/>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nsid w:val="14E4346C"/>
    <w:multiLevelType w:val="hybridMultilevel"/>
    <w:tmpl w:val="A24CC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EC0E8C"/>
    <w:multiLevelType w:val="hybridMultilevel"/>
    <w:tmpl w:val="73D0627A"/>
    <w:lvl w:ilvl="0" w:tplc="58F4E47C">
      <w:start w:val="4"/>
      <w:numFmt w:val="decimal"/>
      <w:lvlText w:val="Tablo %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81537E"/>
    <w:multiLevelType w:val="hybridMultilevel"/>
    <w:tmpl w:val="2E62B64C"/>
    <w:lvl w:ilvl="0" w:tplc="12C0A4AC">
      <w:start w:val="1"/>
      <w:numFmt w:val="decimal"/>
      <w:pStyle w:val="Tablobal"/>
      <w:suff w:val="nothing"/>
      <w:lvlText w:val="Tablo %1."/>
      <w:lvlJc w:val="left"/>
      <w:pPr>
        <w:ind w:left="425" w:firstLine="0"/>
      </w:pPr>
      <w:rPr>
        <w:rFonts w:ascii="Times New Roman" w:hAnsi="Times New Roman" w:hint="default"/>
        <w:b/>
        <w:i w:val="0"/>
        <w:sz w:val="24"/>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8">
    <w:nsid w:val="1C010EAE"/>
    <w:multiLevelType w:val="hybridMultilevel"/>
    <w:tmpl w:val="B4B29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381846"/>
    <w:multiLevelType w:val="hybridMultilevel"/>
    <w:tmpl w:val="F536D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097A47"/>
    <w:multiLevelType w:val="hybridMultilevel"/>
    <w:tmpl w:val="47BA17C8"/>
    <w:lvl w:ilvl="0" w:tplc="7F06940E">
      <w:start w:val="1"/>
      <w:numFmt w:val="decimal"/>
      <w:lvlText w:val="Tablo %1."/>
      <w:lvlJc w:val="left"/>
      <w:pPr>
        <w:ind w:left="36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A7714B"/>
    <w:multiLevelType w:val="hybridMultilevel"/>
    <w:tmpl w:val="20E8B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492A0F"/>
    <w:multiLevelType w:val="hybridMultilevel"/>
    <w:tmpl w:val="61B6E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1A4B93"/>
    <w:multiLevelType w:val="hybridMultilevel"/>
    <w:tmpl w:val="02386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8934F8"/>
    <w:multiLevelType w:val="hybridMultilevel"/>
    <w:tmpl w:val="0D0286AE"/>
    <w:lvl w:ilvl="0" w:tplc="CF86D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E57D6B"/>
    <w:multiLevelType w:val="multilevel"/>
    <w:tmpl w:val="C7020AFE"/>
    <w:styleLink w:val="Tablo"/>
    <w:lvl w:ilvl="0">
      <w:start w:val="1"/>
      <w:numFmt w:val="decimal"/>
      <w:lvlText w:val="Tablo %1."/>
      <w:lvlJc w:val="left"/>
      <w:pPr>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E81090"/>
    <w:multiLevelType w:val="hybridMultilevel"/>
    <w:tmpl w:val="E29610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0FB538C"/>
    <w:multiLevelType w:val="hybridMultilevel"/>
    <w:tmpl w:val="DCD21ADE"/>
    <w:lvl w:ilvl="0" w:tplc="F0B01B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111257"/>
    <w:multiLevelType w:val="hybridMultilevel"/>
    <w:tmpl w:val="C0D67E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850C7A"/>
    <w:multiLevelType w:val="hybridMultilevel"/>
    <w:tmpl w:val="AC0E11BC"/>
    <w:lvl w:ilvl="0" w:tplc="5978D33E">
      <w:start w:val="1"/>
      <w:numFmt w:val="decimal"/>
      <w:pStyle w:val="Dizin1"/>
      <w:lvlText w:val="Tablo %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C64EC8"/>
    <w:multiLevelType w:val="hybridMultilevel"/>
    <w:tmpl w:val="2092F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EE33CC"/>
    <w:multiLevelType w:val="hybridMultilevel"/>
    <w:tmpl w:val="016CED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1BA2F4A"/>
    <w:multiLevelType w:val="hybridMultilevel"/>
    <w:tmpl w:val="D44849BE"/>
    <w:lvl w:ilvl="0" w:tplc="882A3D2C">
      <w:start w:val="1"/>
      <w:numFmt w:val="decimal"/>
      <w:lvlText w:val="Tablo %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E207FF"/>
    <w:multiLevelType w:val="hybridMultilevel"/>
    <w:tmpl w:val="15326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BB728B"/>
    <w:multiLevelType w:val="hybridMultilevel"/>
    <w:tmpl w:val="FCC01E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498E1862"/>
    <w:multiLevelType w:val="hybridMultilevel"/>
    <w:tmpl w:val="4192F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0F6AC4"/>
    <w:multiLevelType w:val="multilevel"/>
    <w:tmpl w:val="C7020AFE"/>
    <w:numStyleLink w:val="Tablo"/>
  </w:abstractNum>
  <w:abstractNum w:abstractNumId="27">
    <w:nsid w:val="550B5982"/>
    <w:multiLevelType w:val="hybridMultilevel"/>
    <w:tmpl w:val="552E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121ADF"/>
    <w:multiLevelType w:val="hybridMultilevel"/>
    <w:tmpl w:val="2FB0E8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AC28E8"/>
    <w:multiLevelType w:val="multilevel"/>
    <w:tmpl w:val="A47CBA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CC62D0"/>
    <w:multiLevelType w:val="hybridMultilevel"/>
    <w:tmpl w:val="15326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804021"/>
    <w:multiLevelType w:val="hybridMultilevel"/>
    <w:tmpl w:val="DF369EE8"/>
    <w:lvl w:ilvl="0" w:tplc="882A3D2C">
      <w:start w:val="1"/>
      <w:numFmt w:val="decimal"/>
      <w:lvlText w:val="Tablo %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3B3ED7"/>
    <w:multiLevelType w:val="multilevel"/>
    <w:tmpl w:val="E34C94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E254FC"/>
    <w:multiLevelType w:val="hybridMultilevel"/>
    <w:tmpl w:val="1EC82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84581A"/>
    <w:multiLevelType w:val="hybridMultilevel"/>
    <w:tmpl w:val="9B44F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BD6BBF"/>
    <w:multiLevelType w:val="hybridMultilevel"/>
    <w:tmpl w:val="B7D27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A509F4"/>
    <w:multiLevelType w:val="hybridMultilevel"/>
    <w:tmpl w:val="ADE8167A"/>
    <w:lvl w:ilvl="0" w:tplc="5956A0A0">
      <w:start w:val="1"/>
      <w:numFmt w:val="decimal"/>
      <w:lvlText w:val="%1."/>
      <w:lvlJc w:val="left"/>
      <w:pPr>
        <w:tabs>
          <w:tab w:val="num" w:pos="643"/>
        </w:tabs>
        <w:ind w:left="643" w:hanging="360"/>
      </w:pPr>
      <w:rPr>
        <w:rFonts w:hint="default"/>
        <w:b w:val="0"/>
      </w:rPr>
    </w:lvl>
    <w:lvl w:ilvl="1" w:tplc="C76051C0" w:tentative="1">
      <w:start w:val="1"/>
      <w:numFmt w:val="decimal"/>
      <w:lvlText w:val="%2."/>
      <w:lvlJc w:val="left"/>
      <w:pPr>
        <w:tabs>
          <w:tab w:val="num" w:pos="1440"/>
        </w:tabs>
        <w:ind w:left="1440" w:hanging="360"/>
      </w:pPr>
    </w:lvl>
    <w:lvl w:ilvl="2" w:tplc="B6CE9974" w:tentative="1">
      <w:start w:val="1"/>
      <w:numFmt w:val="decimal"/>
      <w:lvlText w:val="%3."/>
      <w:lvlJc w:val="left"/>
      <w:pPr>
        <w:tabs>
          <w:tab w:val="num" w:pos="2160"/>
        </w:tabs>
        <w:ind w:left="2160" w:hanging="360"/>
      </w:pPr>
    </w:lvl>
    <w:lvl w:ilvl="3" w:tplc="8954E0B0" w:tentative="1">
      <w:start w:val="1"/>
      <w:numFmt w:val="decimal"/>
      <w:lvlText w:val="%4."/>
      <w:lvlJc w:val="left"/>
      <w:pPr>
        <w:tabs>
          <w:tab w:val="num" w:pos="2880"/>
        </w:tabs>
        <w:ind w:left="2880" w:hanging="360"/>
      </w:pPr>
    </w:lvl>
    <w:lvl w:ilvl="4" w:tplc="4E7080F2" w:tentative="1">
      <w:start w:val="1"/>
      <w:numFmt w:val="decimal"/>
      <w:lvlText w:val="%5."/>
      <w:lvlJc w:val="left"/>
      <w:pPr>
        <w:tabs>
          <w:tab w:val="num" w:pos="3600"/>
        </w:tabs>
        <w:ind w:left="3600" w:hanging="360"/>
      </w:pPr>
    </w:lvl>
    <w:lvl w:ilvl="5" w:tplc="6228F0BC" w:tentative="1">
      <w:start w:val="1"/>
      <w:numFmt w:val="decimal"/>
      <w:lvlText w:val="%6."/>
      <w:lvlJc w:val="left"/>
      <w:pPr>
        <w:tabs>
          <w:tab w:val="num" w:pos="4320"/>
        </w:tabs>
        <w:ind w:left="4320" w:hanging="360"/>
      </w:pPr>
    </w:lvl>
    <w:lvl w:ilvl="6" w:tplc="01E0420E" w:tentative="1">
      <w:start w:val="1"/>
      <w:numFmt w:val="decimal"/>
      <w:lvlText w:val="%7."/>
      <w:lvlJc w:val="left"/>
      <w:pPr>
        <w:tabs>
          <w:tab w:val="num" w:pos="5040"/>
        </w:tabs>
        <w:ind w:left="5040" w:hanging="360"/>
      </w:pPr>
    </w:lvl>
    <w:lvl w:ilvl="7" w:tplc="76DA0982" w:tentative="1">
      <w:start w:val="1"/>
      <w:numFmt w:val="decimal"/>
      <w:lvlText w:val="%8."/>
      <w:lvlJc w:val="left"/>
      <w:pPr>
        <w:tabs>
          <w:tab w:val="num" w:pos="5760"/>
        </w:tabs>
        <w:ind w:left="5760" w:hanging="360"/>
      </w:pPr>
    </w:lvl>
    <w:lvl w:ilvl="8" w:tplc="036ED4A8" w:tentative="1">
      <w:start w:val="1"/>
      <w:numFmt w:val="decimal"/>
      <w:lvlText w:val="%9."/>
      <w:lvlJc w:val="left"/>
      <w:pPr>
        <w:tabs>
          <w:tab w:val="num" w:pos="6480"/>
        </w:tabs>
        <w:ind w:left="6480" w:hanging="360"/>
      </w:pPr>
    </w:lvl>
  </w:abstractNum>
  <w:abstractNum w:abstractNumId="37">
    <w:nsid w:val="774C0080"/>
    <w:multiLevelType w:val="hybridMultilevel"/>
    <w:tmpl w:val="DB18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891ECC"/>
    <w:multiLevelType w:val="hybridMultilevel"/>
    <w:tmpl w:val="962478DE"/>
    <w:lvl w:ilvl="0" w:tplc="8F80C5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837763"/>
    <w:multiLevelType w:val="hybridMultilevel"/>
    <w:tmpl w:val="A2845106"/>
    <w:lvl w:ilvl="0" w:tplc="F0B01B00">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4"/>
  </w:num>
  <w:num w:numId="3">
    <w:abstractNumId w:val="38"/>
  </w:num>
  <w:num w:numId="4">
    <w:abstractNumId w:val="3"/>
  </w:num>
  <w:num w:numId="5">
    <w:abstractNumId w:val="8"/>
  </w:num>
  <w:num w:numId="6">
    <w:abstractNumId w:val="25"/>
  </w:num>
  <w:num w:numId="7">
    <w:abstractNumId w:val="29"/>
  </w:num>
  <w:num w:numId="8">
    <w:abstractNumId w:val="14"/>
  </w:num>
  <w:num w:numId="9">
    <w:abstractNumId w:val="1"/>
  </w:num>
  <w:num w:numId="10">
    <w:abstractNumId w:val="24"/>
  </w:num>
  <w:num w:numId="11">
    <w:abstractNumId w:val="18"/>
  </w:num>
  <w:num w:numId="12">
    <w:abstractNumId w:val="4"/>
  </w:num>
  <w:num w:numId="13">
    <w:abstractNumId w:val="36"/>
  </w:num>
  <w:num w:numId="14">
    <w:abstractNumId w:val="32"/>
  </w:num>
  <w:num w:numId="15">
    <w:abstractNumId w:val="27"/>
  </w:num>
  <w:num w:numId="16">
    <w:abstractNumId w:val="11"/>
  </w:num>
  <w:num w:numId="17">
    <w:abstractNumId w:val="17"/>
  </w:num>
  <w:num w:numId="18">
    <w:abstractNumId w:val="39"/>
  </w:num>
  <w:num w:numId="19">
    <w:abstractNumId w:val="30"/>
  </w:num>
  <w:num w:numId="20">
    <w:abstractNumId w:val="5"/>
  </w:num>
  <w:num w:numId="21">
    <w:abstractNumId w:val="23"/>
  </w:num>
  <w:num w:numId="22">
    <w:abstractNumId w:val="35"/>
  </w:num>
  <w:num w:numId="23">
    <w:abstractNumId w:val="9"/>
  </w:num>
  <w:num w:numId="24">
    <w:abstractNumId w:val="36"/>
    <w:lvlOverride w:ilvl="0">
      <w:lvl w:ilvl="0" w:tplc="5956A0A0">
        <w:start w:val="1"/>
        <w:numFmt w:val="decimal"/>
        <w:suff w:val="nothing"/>
        <w:lvlText w:val="%1."/>
        <w:lvlJc w:val="left"/>
        <w:pPr>
          <w:ind w:left="720" w:hanging="360"/>
        </w:pPr>
        <w:rPr>
          <w:rFonts w:hint="default"/>
          <w:b w:val="0"/>
        </w:rPr>
      </w:lvl>
    </w:lvlOverride>
    <w:lvlOverride w:ilvl="1">
      <w:lvl w:ilvl="1" w:tplc="C76051C0" w:tentative="1">
        <w:start w:val="1"/>
        <w:numFmt w:val="lowerLetter"/>
        <w:lvlText w:val="%2."/>
        <w:lvlJc w:val="left"/>
        <w:pPr>
          <w:ind w:left="1440" w:hanging="360"/>
        </w:pPr>
      </w:lvl>
    </w:lvlOverride>
    <w:lvlOverride w:ilvl="2">
      <w:lvl w:ilvl="2" w:tplc="B6CE9974" w:tentative="1">
        <w:start w:val="1"/>
        <w:numFmt w:val="lowerRoman"/>
        <w:lvlText w:val="%3."/>
        <w:lvlJc w:val="right"/>
        <w:pPr>
          <w:ind w:left="2160" w:hanging="180"/>
        </w:pPr>
      </w:lvl>
    </w:lvlOverride>
    <w:lvlOverride w:ilvl="3">
      <w:lvl w:ilvl="3" w:tplc="8954E0B0" w:tentative="1">
        <w:start w:val="1"/>
        <w:numFmt w:val="decimal"/>
        <w:lvlText w:val="%4."/>
        <w:lvlJc w:val="left"/>
        <w:pPr>
          <w:ind w:left="2880" w:hanging="360"/>
        </w:pPr>
      </w:lvl>
    </w:lvlOverride>
    <w:lvlOverride w:ilvl="4">
      <w:lvl w:ilvl="4" w:tplc="4E7080F2" w:tentative="1">
        <w:start w:val="1"/>
        <w:numFmt w:val="lowerLetter"/>
        <w:lvlText w:val="%5."/>
        <w:lvlJc w:val="left"/>
        <w:pPr>
          <w:ind w:left="3600" w:hanging="360"/>
        </w:pPr>
      </w:lvl>
    </w:lvlOverride>
    <w:lvlOverride w:ilvl="5">
      <w:lvl w:ilvl="5" w:tplc="6228F0BC" w:tentative="1">
        <w:start w:val="1"/>
        <w:numFmt w:val="lowerRoman"/>
        <w:lvlText w:val="%6."/>
        <w:lvlJc w:val="right"/>
        <w:pPr>
          <w:ind w:left="4320" w:hanging="180"/>
        </w:pPr>
      </w:lvl>
    </w:lvlOverride>
    <w:lvlOverride w:ilvl="6">
      <w:lvl w:ilvl="6" w:tplc="01E0420E" w:tentative="1">
        <w:start w:val="1"/>
        <w:numFmt w:val="decimal"/>
        <w:lvlText w:val="%7."/>
        <w:lvlJc w:val="left"/>
        <w:pPr>
          <w:ind w:left="5040" w:hanging="360"/>
        </w:pPr>
      </w:lvl>
    </w:lvlOverride>
    <w:lvlOverride w:ilvl="7">
      <w:lvl w:ilvl="7" w:tplc="76DA0982" w:tentative="1">
        <w:start w:val="1"/>
        <w:numFmt w:val="lowerLetter"/>
        <w:lvlText w:val="%8."/>
        <w:lvlJc w:val="left"/>
        <w:pPr>
          <w:ind w:left="5760" w:hanging="360"/>
        </w:pPr>
      </w:lvl>
    </w:lvlOverride>
    <w:lvlOverride w:ilvl="8">
      <w:lvl w:ilvl="8" w:tplc="036ED4A8" w:tentative="1">
        <w:start w:val="1"/>
        <w:numFmt w:val="lowerRoman"/>
        <w:lvlText w:val="%9."/>
        <w:lvlJc w:val="right"/>
        <w:pPr>
          <w:ind w:left="6480" w:hanging="180"/>
        </w:pPr>
      </w:lvl>
    </w:lvlOverride>
  </w:num>
  <w:num w:numId="25">
    <w:abstractNumId w:val="36"/>
    <w:lvlOverride w:ilvl="0">
      <w:lvl w:ilvl="0" w:tplc="5956A0A0">
        <w:start w:val="1"/>
        <w:numFmt w:val="decimal"/>
        <w:suff w:val="nothing"/>
        <w:lvlText w:val="%1."/>
        <w:lvlJc w:val="left"/>
        <w:pPr>
          <w:ind w:left="720" w:hanging="360"/>
        </w:pPr>
        <w:rPr>
          <w:rFonts w:hint="default"/>
          <w:b w:val="0"/>
        </w:rPr>
      </w:lvl>
    </w:lvlOverride>
    <w:lvlOverride w:ilvl="1">
      <w:lvl w:ilvl="1" w:tplc="C76051C0" w:tentative="1">
        <w:start w:val="1"/>
        <w:numFmt w:val="lowerLetter"/>
        <w:lvlText w:val="%2."/>
        <w:lvlJc w:val="left"/>
        <w:pPr>
          <w:ind w:left="1440" w:hanging="360"/>
        </w:pPr>
      </w:lvl>
    </w:lvlOverride>
    <w:lvlOverride w:ilvl="2">
      <w:lvl w:ilvl="2" w:tplc="B6CE9974" w:tentative="1">
        <w:start w:val="1"/>
        <w:numFmt w:val="lowerRoman"/>
        <w:lvlText w:val="%3."/>
        <w:lvlJc w:val="right"/>
        <w:pPr>
          <w:ind w:left="2160" w:hanging="180"/>
        </w:pPr>
      </w:lvl>
    </w:lvlOverride>
    <w:lvlOverride w:ilvl="3">
      <w:lvl w:ilvl="3" w:tplc="8954E0B0" w:tentative="1">
        <w:start w:val="1"/>
        <w:numFmt w:val="decimal"/>
        <w:lvlText w:val="%4."/>
        <w:lvlJc w:val="left"/>
        <w:pPr>
          <w:ind w:left="2880" w:hanging="360"/>
        </w:pPr>
      </w:lvl>
    </w:lvlOverride>
    <w:lvlOverride w:ilvl="4">
      <w:lvl w:ilvl="4" w:tplc="4E7080F2" w:tentative="1">
        <w:start w:val="1"/>
        <w:numFmt w:val="lowerLetter"/>
        <w:lvlText w:val="%5."/>
        <w:lvlJc w:val="left"/>
        <w:pPr>
          <w:ind w:left="3600" w:hanging="360"/>
        </w:pPr>
      </w:lvl>
    </w:lvlOverride>
    <w:lvlOverride w:ilvl="5">
      <w:lvl w:ilvl="5" w:tplc="6228F0BC" w:tentative="1">
        <w:start w:val="1"/>
        <w:numFmt w:val="lowerRoman"/>
        <w:lvlText w:val="%6."/>
        <w:lvlJc w:val="right"/>
        <w:pPr>
          <w:ind w:left="4320" w:hanging="180"/>
        </w:pPr>
      </w:lvl>
    </w:lvlOverride>
    <w:lvlOverride w:ilvl="6">
      <w:lvl w:ilvl="6" w:tplc="01E0420E" w:tentative="1">
        <w:start w:val="1"/>
        <w:numFmt w:val="decimal"/>
        <w:lvlText w:val="%7."/>
        <w:lvlJc w:val="left"/>
        <w:pPr>
          <w:ind w:left="5040" w:hanging="360"/>
        </w:pPr>
      </w:lvl>
    </w:lvlOverride>
    <w:lvlOverride w:ilvl="7">
      <w:lvl w:ilvl="7" w:tplc="76DA0982" w:tentative="1">
        <w:start w:val="1"/>
        <w:numFmt w:val="lowerLetter"/>
        <w:lvlText w:val="%8."/>
        <w:lvlJc w:val="left"/>
        <w:pPr>
          <w:ind w:left="5760" w:hanging="360"/>
        </w:pPr>
      </w:lvl>
    </w:lvlOverride>
    <w:lvlOverride w:ilvl="8">
      <w:lvl w:ilvl="8" w:tplc="036ED4A8" w:tentative="1">
        <w:start w:val="1"/>
        <w:numFmt w:val="lowerRoman"/>
        <w:lvlText w:val="%9."/>
        <w:lvlJc w:val="right"/>
        <w:pPr>
          <w:ind w:left="6480" w:hanging="180"/>
        </w:pPr>
      </w:lvl>
    </w:lvlOverride>
  </w:num>
  <w:num w:numId="26">
    <w:abstractNumId w:val="20"/>
  </w:num>
  <w:num w:numId="27">
    <w:abstractNumId w:val="37"/>
  </w:num>
  <w:num w:numId="28">
    <w:abstractNumId w:val="21"/>
  </w:num>
  <w:num w:numId="29">
    <w:abstractNumId w:val="13"/>
  </w:num>
  <w:num w:numId="30">
    <w:abstractNumId w:val="16"/>
  </w:num>
  <w:num w:numId="31">
    <w:abstractNumId w:val="10"/>
  </w:num>
  <w:num w:numId="32">
    <w:abstractNumId w:val="15"/>
  </w:num>
  <w:num w:numId="33">
    <w:abstractNumId w:val="26"/>
    <w:lvlOverride w:ilvl="0">
      <w:lvl w:ilvl="0">
        <w:start w:val="1"/>
        <w:numFmt w:val="decimal"/>
        <w:lvlText w:val="Tablo %1."/>
        <w:lvlJc w:val="left"/>
        <w:pPr>
          <w:ind w:left="360" w:hanging="360"/>
        </w:pPr>
        <w:rPr>
          <w:rFonts w:ascii="Times New Roman" w:hAnsi="Times New Roman" w:hint="default"/>
          <w:b w:val="0"/>
          <w:i w:val="0"/>
          <w:sz w:val="24"/>
        </w:rPr>
      </w:lvl>
    </w:lvlOverride>
  </w:num>
  <w:num w:numId="34">
    <w:abstractNumId w:val="22"/>
  </w:num>
  <w:num w:numId="35">
    <w:abstractNumId w:val="2"/>
  </w:num>
  <w:num w:numId="36">
    <w:abstractNumId w:val="31"/>
  </w:num>
  <w:num w:numId="37">
    <w:abstractNumId w:val="6"/>
  </w:num>
  <w:num w:numId="38">
    <w:abstractNumId w:val="19"/>
  </w:num>
  <w:num w:numId="39">
    <w:abstractNumId w:val="7"/>
  </w:num>
  <w:num w:numId="40">
    <w:abstractNumId w:val="12"/>
  </w:num>
  <w:num w:numId="41">
    <w:abstractNumId w:val="3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8E"/>
    <w:rsid w:val="0000123B"/>
    <w:rsid w:val="0000149E"/>
    <w:rsid w:val="000030F2"/>
    <w:rsid w:val="000070B9"/>
    <w:rsid w:val="00007852"/>
    <w:rsid w:val="00014B42"/>
    <w:rsid w:val="00021D1F"/>
    <w:rsid w:val="00022078"/>
    <w:rsid w:val="000269A3"/>
    <w:rsid w:val="00027846"/>
    <w:rsid w:val="00031F2D"/>
    <w:rsid w:val="000321E2"/>
    <w:rsid w:val="0003410F"/>
    <w:rsid w:val="00035171"/>
    <w:rsid w:val="00044179"/>
    <w:rsid w:val="0004460D"/>
    <w:rsid w:val="00044C7B"/>
    <w:rsid w:val="0004760F"/>
    <w:rsid w:val="00050772"/>
    <w:rsid w:val="0005175D"/>
    <w:rsid w:val="00052805"/>
    <w:rsid w:val="00054ABF"/>
    <w:rsid w:val="0006384C"/>
    <w:rsid w:val="00064DA4"/>
    <w:rsid w:val="00067AEA"/>
    <w:rsid w:val="00073E8D"/>
    <w:rsid w:val="00074887"/>
    <w:rsid w:val="000763E2"/>
    <w:rsid w:val="000776C8"/>
    <w:rsid w:val="000863BA"/>
    <w:rsid w:val="000866FD"/>
    <w:rsid w:val="00086DF0"/>
    <w:rsid w:val="00090A5E"/>
    <w:rsid w:val="00095CB4"/>
    <w:rsid w:val="000A0036"/>
    <w:rsid w:val="000B572F"/>
    <w:rsid w:val="000B7C57"/>
    <w:rsid w:val="000B7EF4"/>
    <w:rsid w:val="000C1316"/>
    <w:rsid w:val="000C304F"/>
    <w:rsid w:val="000C43A7"/>
    <w:rsid w:val="000C56DB"/>
    <w:rsid w:val="000C5D41"/>
    <w:rsid w:val="000C7DAD"/>
    <w:rsid w:val="000C7FA9"/>
    <w:rsid w:val="000D306A"/>
    <w:rsid w:val="000D4ACB"/>
    <w:rsid w:val="000D4D85"/>
    <w:rsid w:val="000D7222"/>
    <w:rsid w:val="000D7E59"/>
    <w:rsid w:val="000E0E49"/>
    <w:rsid w:val="000E1B23"/>
    <w:rsid w:val="000E39BC"/>
    <w:rsid w:val="000E752A"/>
    <w:rsid w:val="000F2D94"/>
    <w:rsid w:val="000F3550"/>
    <w:rsid w:val="000F644C"/>
    <w:rsid w:val="001005FD"/>
    <w:rsid w:val="00100C89"/>
    <w:rsid w:val="00101956"/>
    <w:rsid w:val="0010442D"/>
    <w:rsid w:val="00104B27"/>
    <w:rsid w:val="001053E9"/>
    <w:rsid w:val="001055A4"/>
    <w:rsid w:val="00105AA9"/>
    <w:rsid w:val="00111C56"/>
    <w:rsid w:val="00112634"/>
    <w:rsid w:val="00112C81"/>
    <w:rsid w:val="001139F1"/>
    <w:rsid w:val="001150EC"/>
    <w:rsid w:val="00124A05"/>
    <w:rsid w:val="00132004"/>
    <w:rsid w:val="00132CE2"/>
    <w:rsid w:val="00133065"/>
    <w:rsid w:val="00133645"/>
    <w:rsid w:val="00134557"/>
    <w:rsid w:val="00134A27"/>
    <w:rsid w:val="001359A1"/>
    <w:rsid w:val="00136DBD"/>
    <w:rsid w:val="00140EBC"/>
    <w:rsid w:val="00142570"/>
    <w:rsid w:val="00142C0A"/>
    <w:rsid w:val="00150404"/>
    <w:rsid w:val="001507DD"/>
    <w:rsid w:val="001515C1"/>
    <w:rsid w:val="0015218C"/>
    <w:rsid w:val="00152366"/>
    <w:rsid w:val="001570A2"/>
    <w:rsid w:val="00157B2F"/>
    <w:rsid w:val="00162088"/>
    <w:rsid w:val="00163A9D"/>
    <w:rsid w:val="00163CCC"/>
    <w:rsid w:val="001720F0"/>
    <w:rsid w:val="001751E8"/>
    <w:rsid w:val="001811F6"/>
    <w:rsid w:val="00181FF1"/>
    <w:rsid w:val="0018517C"/>
    <w:rsid w:val="00185B6F"/>
    <w:rsid w:val="00186673"/>
    <w:rsid w:val="001911EE"/>
    <w:rsid w:val="001922E0"/>
    <w:rsid w:val="001A2171"/>
    <w:rsid w:val="001A21A6"/>
    <w:rsid w:val="001A4764"/>
    <w:rsid w:val="001A4C24"/>
    <w:rsid w:val="001A4CBB"/>
    <w:rsid w:val="001A7692"/>
    <w:rsid w:val="001A776D"/>
    <w:rsid w:val="001B04D6"/>
    <w:rsid w:val="001B0689"/>
    <w:rsid w:val="001B0A68"/>
    <w:rsid w:val="001B1971"/>
    <w:rsid w:val="001B2B97"/>
    <w:rsid w:val="001B5A9E"/>
    <w:rsid w:val="001C0F7B"/>
    <w:rsid w:val="001C1E99"/>
    <w:rsid w:val="001C47A6"/>
    <w:rsid w:val="001D0CB2"/>
    <w:rsid w:val="001D1054"/>
    <w:rsid w:val="001D404C"/>
    <w:rsid w:val="001E223A"/>
    <w:rsid w:val="001E6077"/>
    <w:rsid w:val="001F074F"/>
    <w:rsid w:val="001F0D07"/>
    <w:rsid w:val="001F1944"/>
    <w:rsid w:val="001F37CC"/>
    <w:rsid w:val="001F39A0"/>
    <w:rsid w:val="001F3CA8"/>
    <w:rsid w:val="001F4C7C"/>
    <w:rsid w:val="00200CDD"/>
    <w:rsid w:val="00201A78"/>
    <w:rsid w:val="00203F53"/>
    <w:rsid w:val="00204103"/>
    <w:rsid w:val="002117FB"/>
    <w:rsid w:val="00211861"/>
    <w:rsid w:val="00213A5A"/>
    <w:rsid w:val="00213E76"/>
    <w:rsid w:val="00216427"/>
    <w:rsid w:val="002176DB"/>
    <w:rsid w:val="002213FC"/>
    <w:rsid w:val="00221CC9"/>
    <w:rsid w:val="00227034"/>
    <w:rsid w:val="00227052"/>
    <w:rsid w:val="002276D4"/>
    <w:rsid w:val="00233205"/>
    <w:rsid w:val="00236584"/>
    <w:rsid w:val="00240E32"/>
    <w:rsid w:val="00245099"/>
    <w:rsid w:val="0024583A"/>
    <w:rsid w:val="00247867"/>
    <w:rsid w:val="002506AE"/>
    <w:rsid w:val="002527E9"/>
    <w:rsid w:val="00253479"/>
    <w:rsid w:val="00256D43"/>
    <w:rsid w:val="00256D5C"/>
    <w:rsid w:val="0025734A"/>
    <w:rsid w:val="00257BDB"/>
    <w:rsid w:val="002614C2"/>
    <w:rsid w:val="00261F9C"/>
    <w:rsid w:val="00263F78"/>
    <w:rsid w:val="0026475C"/>
    <w:rsid w:val="00264FF1"/>
    <w:rsid w:val="00266109"/>
    <w:rsid w:val="00267348"/>
    <w:rsid w:val="0027125F"/>
    <w:rsid w:val="002723A6"/>
    <w:rsid w:val="00273EFA"/>
    <w:rsid w:val="00274D88"/>
    <w:rsid w:val="002802B3"/>
    <w:rsid w:val="002858BB"/>
    <w:rsid w:val="0028614F"/>
    <w:rsid w:val="0029137B"/>
    <w:rsid w:val="00292E89"/>
    <w:rsid w:val="002941AE"/>
    <w:rsid w:val="0029477E"/>
    <w:rsid w:val="00294890"/>
    <w:rsid w:val="002A1EF3"/>
    <w:rsid w:val="002A5C75"/>
    <w:rsid w:val="002A6B85"/>
    <w:rsid w:val="002A79A1"/>
    <w:rsid w:val="002B12C2"/>
    <w:rsid w:val="002B3B9F"/>
    <w:rsid w:val="002C2723"/>
    <w:rsid w:val="002C2C66"/>
    <w:rsid w:val="002C2CB8"/>
    <w:rsid w:val="002C56FF"/>
    <w:rsid w:val="002C69A9"/>
    <w:rsid w:val="002D0D3C"/>
    <w:rsid w:val="002D4E6B"/>
    <w:rsid w:val="002D53BC"/>
    <w:rsid w:val="002D55BD"/>
    <w:rsid w:val="002E279C"/>
    <w:rsid w:val="002E4A6E"/>
    <w:rsid w:val="002E67C3"/>
    <w:rsid w:val="002F17E7"/>
    <w:rsid w:val="002F1A53"/>
    <w:rsid w:val="002F4F78"/>
    <w:rsid w:val="002F60C2"/>
    <w:rsid w:val="002F6BFF"/>
    <w:rsid w:val="00301964"/>
    <w:rsid w:val="00302A56"/>
    <w:rsid w:val="0030336D"/>
    <w:rsid w:val="003055D0"/>
    <w:rsid w:val="0030611A"/>
    <w:rsid w:val="00307473"/>
    <w:rsid w:val="0030799C"/>
    <w:rsid w:val="00310AE7"/>
    <w:rsid w:val="00314794"/>
    <w:rsid w:val="00320271"/>
    <w:rsid w:val="00326C61"/>
    <w:rsid w:val="003277E8"/>
    <w:rsid w:val="00327E95"/>
    <w:rsid w:val="0033113B"/>
    <w:rsid w:val="0033121E"/>
    <w:rsid w:val="003336DA"/>
    <w:rsid w:val="0033427C"/>
    <w:rsid w:val="00334E05"/>
    <w:rsid w:val="00335F84"/>
    <w:rsid w:val="003412E0"/>
    <w:rsid w:val="0034245C"/>
    <w:rsid w:val="00343A0A"/>
    <w:rsid w:val="003463F7"/>
    <w:rsid w:val="003502CF"/>
    <w:rsid w:val="0035560C"/>
    <w:rsid w:val="00356D53"/>
    <w:rsid w:val="00362ACC"/>
    <w:rsid w:val="00372128"/>
    <w:rsid w:val="00372176"/>
    <w:rsid w:val="00372D71"/>
    <w:rsid w:val="003866C2"/>
    <w:rsid w:val="00390F67"/>
    <w:rsid w:val="00391BDE"/>
    <w:rsid w:val="00392076"/>
    <w:rsid w:val="00395354"/>
    <w:rsid w:val="00395CF4"/>
    <w:rsid w:val="003A2424"/>
    <w:rsid w:val="003A28A8"/>
    <w:rsid w:val="003B0694"/>
    <w:rsid w:val="003B093E"/>
    <w:rsid w:val="003B4F74"/>
    <w:rsid w:val="003B762C"/>
    <w:rsid w:val="003C3FAD"/>
    <w:rsid w:val="003C4BB8"/>
    <w:rsid w:val="003C7AAB"/>
    <w:rsid w:val="003D069B"/>
    <w:rsid w:val="003D08F9"/>
    <w:rsid w:val="003D3BC1"/>
    <w:rsid w:val="003E030B"/>
    <w:rsid w:val="003E5221"/>
    <w:rsid w:val="003E71A1"/>
    <w:rsid w:val="003E7648"/>
    <w:rsid w:val="003F1DD0"/>
    <w:rsid w:val="003F2BCC"/>
    <w:rsid w:val="003F4E80"/>
    <w:rsid w:val="003F5CF4"/>
    <w:rsid w:val="0041136C"/>
    <w:rsid w:val="004151C5"/>
    <w:rsid w:val="0041794A"/>
    <w:rsid w:val="004207FE"/>
    <w:rsid w:val="0042244B"/>
    <w:rsid w:val="00426C41"/>
    <w:rsid w:val="00427F91"/>
    <w:rsid w:val="00432D57"/>
    <w:rsid w:val="00435B56"/>
    <w:rsid w:val="00436A8E"/>
    <w:rsid w:val="004372DD"/>
    <w:rsid w:val="004377DB"/>
    <w:rsid w:val="00437F82"/>
    <w:rsid w:val="004425F4"/>
    <w:rsid w:val="004429B3"/>
    <w:rsid w:val="004453CC"/>
    <w:rsid w:val="00447400"/>
    <w:rsid w:val="004563A2"/>
    <w:rsid w:val="004611BC"/>
    <w:rsid w:val="00466CE3"/>
    <w:rsid w:val="00470C53"/>
    <w:rsid w:val="00470F3C"/>
    <w:rsid w:val="004733EF"/>
    <w:rsid w:val="00473F73"/>
    <w:rsid w:val="00481155"/>
    <w:rsid w:val="00481A4A"/>
    <w:rsid w:val="00482A0B"/>
    <w:rsid w:val="00483526"/>
    <w:rsid w:val="0048385E"/>
    <w:rsid w:val="0048394B"/>
    <w:rsid w:val="004852F9"/>
    <w:rsid w:val="00485307"/>
    <w:rsid w:val="004854AE"/>
    <w:rsid w:val="004855D2"/>
    <w:rsid w:val="004868B2"/>
    <w:rsid w:val="00492459"/>
    <w:rsid w:val="0049371E"/>
    <w:rsid w:val="004A69F9"/>
    <w:rsid w:val="004B002A"/>
    <w:rsid w:val="004B08B8"/>
    <w:rsid w:val="004B794B"/>
    <w:rsid w:val="004C007B"/>
    <w:rsid w:val="004C069F"/>
    <w:rsid w:val="004C15E4"/>
    <w:rsid w:val="004C29AD"/>
    <w:rsid w:val="004C313F"/>
    <w:rsid w:val="004C3589"/>
    <w:rsid w:val="004C411C"/>
    <w:rsid w:val="004C4241"/>
    <w:rsid w:val="004C5D4F"/>
    <w:rsid w:val="004C70E5"/>
    <w:rsid w:val="004D1305"/>
    <w:rsid w:val="004D7C2B"/>
    <w:rsid w:val="004E2A45"/>
    <w:rsid w:val="004E6744"/>
    <w:rsid w:val="004F0573"/>
    <w:rsid w:val="004F1552"/>
    <w:rsid w:val="004F1CE8"/>
    <w:rsid w:val="004F791F"/>
    <w:rsid w:val="00501CA3"/>
    <w:rsid w:val="00510270"/>
    <w:rsid w:val="00512071"/>
    <w:rsid w:val="00513923"/>
    <w:rsid w:val="00514107"/>
    <w:rsid w:val="00515854"/>
    <w:rsid w:val="0051590B"/>
    <w:rsid w:val="0051722A"/>
    <w:rsid w:val="005175D0"/>
    <w:rsid w:val="00520C68"/>
    <w:rsid w:val="0052140F"/>
    <w:rsid w:val="00521701"/>
    <w:rsid w:val="005218E6"/>
    <w:rsid w:val="0052342A"/>
    <w:rsid w:val="005239D3"/>
    <w:rsid w:val="0052440A"/>
    <w:rsid w:val="00525D86"/>
    <w:rsid w:val="00527D12"/>
    <w:rsid w:val="00531ED3"/>
    <w:rsid w:val="00532C11"/>
    <w:rsid w:val="0053318C"/>
    <w:rsid w:val="005350F5"/>
    <w:rsid w:val="00540CC4"/>
    <w:rsid w:val="00551344"/>
    <w:rsid w:val="0055209A"/>
    <w:rsid w:val="0055236B"/>
    <w:rsid w:val="0055432D"/>
    <w:rsid w:val="00555A62"/>
    <w:rsid w:val="00557BBF"/>
    <w:rsid w:val="005600B6"/>
    <w:rsid w:val="00561814"/>
    <w:rsid w:val="005618FF"/>
    <w:rsid w:val="005639C2"/>
    <w:rsid w:val="00564150"/>
    <w:rsid w:val="00565759"/>
    <w:rsid w:val="00566193"/>
    <w:rsid w:val="00570338"/>
    <w:rsid w:val="00572255"/>
    <w:rsid w:val="00573CB8"/>
    <w:rsid w:val="00575AA8"/>
    <w:rsid w:val="00580334"/>
    <w:rsid w:val="0058088B"/>
    <w:rsid w:val="00581B4C"/>
    <w:rsid w:val="00581D6D"/>
    <w:rsid w:val="00582F32"/>
    <w:rsid w:val="00584D56"/>
    <w:rsid w:val="0058669F"/>
    <w:rsid w:val="00586AFE"/>
    <w:rsid w:val="00590109"/>
    <w:rsid w:val="005A223D"/>
    <w:rsid w:val="005A2BEB"/>
    <w:rsid w:val="005A45DE"/>
    <w:rsid w:val="005A548A"/>
    <w:rsid w:val="005B39CA"/>
    <w:rsid w:val="005B3E0D"/>
    <w:rsid w:val="005B7BCF"/>
    <w:rsid w:val="005C289A"/>
    <w:rsid w:val="005C328D"/>
    <w:rsid w:val="005C49A9"/>
    <w:rsid w:val="005C6796"/>
    <w:rsid w:val="005C7B18"/>
    <w:rsid w:val="005D0B76"/>
    <w:rsid w:val="005D2E84"/>
    <w:rsid w:val="005E4038"/>
    <w:rsid w:val="005E46BA"/>
    <w:rsid w:val="005E5E50"/>
    <w:rsid w:val="005E7DFE"/>
    <w:rsid w:val="005F0207"/>
    <w:rsid w:val="005F5690"/>
    <w:rsid w:val="005F6AF0"/>
    <w:rsid w:val="00600D74"/>
    <w:rsid w:val="00601254"/>
    <w:rsid w:val="00603BEB"/>
    <w:rsid w:val="00603EB9"/>
    <w:rsid w:val="00605037"/>
    <w:rsid w:val="00610FB7"/>
    <w:rsid w:val="00613F97"/>
    <w:rsid w:val="006151CF"/>
    <w:rsid w:val="00617193"/>
    <w:rsid w:val="0061746A"/>
    <w:rsid w:val="00617F0A"/>
    <w:rsid w:val="00623702"/>
    <w:rsid w:val="006245D0"/>
    <w:rsid w:val="00624E55"/>
    <w:rsid w:val="006261A5"/>
    <w:rsid w:val="00630BEB"/>
    <w:rsid w:val="00631CC5"/>
    <w:rsid w:val="00633A8B"/>
    <w:rsid w:val="006354EF"/>
    <w:rsid w:val="0063622C"/>
    <w:rsid w:val="00636693"/>
    <w:rsid w:val="006366D1"/>
    <w:rsid w:val="0064278B"/>
    <w:rsid w:val="006433E2"/>
    <w:rsid w:val="00643F45"/>
    <w:rsid w:val="00644198"/>
    <w:rsid w:val="0064535F"/>
    <w:rsid w:val="0064655B"/>
    <w:rsid w:val="00646BEB"/>
    <w:rsid w:val="0064708F"/>
    <w:rsid w:val="00647866"/>
    <w:rsid w:val="00647BAF"/>
    <w:rsid w:val="00650269"/>
    <w:rsid w:val="006509EB"/>
    <w:rsid w:val="00650F7F"/>
    <w:rsid w:val="006513D9"/>
    <w:rsid w:val="006525D8"/>
    <w:rsid w:val="00652B71"/>
    <w:rsid w:val="00655421"/>
    <w:rsid w:val="0066107F"/>
    <w:rsid w:val="00661087"/>
    <w:rsid w:val="0066182F"/>
    <w:rsid w:val="0066195C"/>
    <w:rsid w:val="00667301"/>
    <w:rsid w:val="00667429"/>
    <w:rsid w:val="006824BA"/>
    <w:rsid w:val="00685C11"/>
    <w:rsid w:val="006941D0"/>
    <w:rsid w:val="00696FEE"/>
    <w:rsid w:val="006970E1"/>
    <w:rsid w:val="006A31A8"/>
    <w:rsid w:val="006A3713"/>
    <w:rsid w:val="006A37FB"/>
    <w:rsid w:val="006A5F9A"/>
    <w:rsid w:val="006A7787"/>
    <w:rsid w:val="006B0208"/>
    <w:rsid w:val="006B2560"/>
    <w:rsid w:val="006B625F"/>
    <w:rsid w:val="006B651A"/>
    <w:rsid w:val="006B652F"/>
    <w:rsid w:val="006C1601"/>
    <w:rsid w:val="006C403B"/>
    <w:rsid w:val="006C489F"/>
    <w:rsid w:val="006C5FD2"/>
    <w:rsid w:val="006D0B0D"/>
    <w:rsid w:val="006D3684"/>
    <w:rsid w:val="006D6189"/>
    <w:rsid w:val="006D638A"/>
    <w:rsid w:val="006D686B"/>
    <w:rsid w:val="006E1390"/>
    <w:rsid w:val="006E219C"/>
    <w:rsid w:val="006E6701"/>
    <w:rsid w:val="006E69C6"/>
    <w:rsid w:val="006E7D57"/>
    <w:rsid w:val="006F045A"/>
    <w:rsid w:val="006F2138"/>
    <w:rsid w:val="006F2445"/>
    <w:rsid w:val="006F33A3"/>
    <w:rsid w:val="006F34BE"/>
    <w:rsid w:val="006F4FD5"/>
    <w:rsid w:val="00700F0D"/>
    <w:rsid w:val="00701781"/>
    <w:rsid w:val="007037AF"/>
    <w:rsid w:val="0070473F"/>
    <w:rsid w:val="007055D1"/>
    <w:rsid w:val="00705CF1"/>
    <w:rsid w:val="007157DB"/>
    <w:rsid w:val="0071795D"/>
    <w:rsid w:val="00726674"/>
    <w:rsid w:val="00727671"/>
    <w:rsid w:val="00730BED"/>
    <w:rsid w:val="0073283A"/>
    <w:rsid w:val="00733E72"/>
    <w:rsid w:val="00733E8D"/>
    <w:rsid w:val="00734FFE"/>
    <w:rsid w:val="00736DEF"/>
    <w:rsid w:val="0073729C"/>
    <w:rsid w:val="007376A0"/>
    <w:rsid w:val="007414C1"/>
    <w:rsid w:val="00742A34"/>
    <w:rsid w:val="0074558D"/>
    <w:rsid w:val="007472F6"/>
    <w:rsid w:val="007475CD"/>
    <w:rsid w:val="00755BD4"/>
    <w:rsid w:val="00760AE6"/>
    <w:rsid w:val="0076388E"/>
    <w:rsid w:val="007653DA"/>
    <w:rsid w:val="00765B7A"/>
    <w:rsid w:val="007671CE"/>
    <w:rsid w:val="007750CB"/>
    <w:rsid w:val="00775B16"/>
    <w:rsid w:val="00781151"/>
    <w:rsid w:val="00783887"/>
    <w:rsid w:val="00787A27"/>
    <w:rsid w:val="007908DF"/>
    <w:rsid w:val="00792DAF"/>
    <w:rsid w:val="00793704"/>
    <w:rsid w:val="00794D0F"/>
    <w:rsid w:val="00794DAB"/>
    <w:rsid w:val="00796738"/>
    <w:rsid w:val="007A363D"/>
    <w:rsid w:val="007A376C"/>
    <w:rsid w:val="007A5747"/>
    <w:rsid w:val="007B0428"/>
    <w:rsid w:val="007B104D"/>
    <w:rsid w:val="007B23D7"/>
    <w:rsid w:val="007B5272"/>
    <w:rsid w:val="007B552A"/>
    <w:rsid w:val="007B640F"/>
    <w:rsid w:val="007B6952"/>
    <w:rsid w:val="007B6B02"/>
    <w:rsid w:val="007C2E00"/>
    <w:rsid w:val="007C4F74"/>
    <w:rsid w:val="007D4EF2"/>
    <w:rsid w:val="007D564A"/>
    <w:rsid w:val="007D56C7"/>
    <w:rsid w:val="007D579B"/>
    <w:rsid w:val="007D6FDC"/>
    <w:rsid w:val="007D73EF"/>
    <w:rsid w:val="007E0688"/>
    <w:rsid w:val="007E45E9"/>
    <w:rsid w:val="007E4A99"/>
    <w:rsid w:val="007E6B80"/>
    <w:rsid w:val="007E7438"/>
    <w:rsid w:val="007E7D7F"/>
    <w:rsid w:val="007F0429"/>
    <w:rsid w:val="007F0771"/>
    <w:rsid w:val="007F0E2D"/>
    <w:rsid w:val="007F3500"/>
    <w:rsid w:val="007F65BF"/>
    <w:rsid w:val="007F716E"/>
    <w:rsid w:val="00800D09"/>
    <w:rsid w:val="00801220"/>
    <w:rsid w:val="00801331"/>
    <w:rsid w:val="0080279B"/>
    <w:rsid w:val="0080725F"/>
    <w:rsid w:val="00810C5F"/>
    <w:rsid w:val="00811977"/>
    <w:rsid w:val="00815A62"/>
    <w:rsid w:val="008166B6"/>
    <w:rsid w:val="00820E33"/>
    <w:rsid w:val="00820E89"/>
    <w:rsid w:val="008243B4"/>
    <w:rsid w:val="00826A17"/>
    <w:rsid w:val="00830DCA"/>
    <w:rsid w:val="00832E72"/>
    <w:rsid w:val="00834000"/>
    <w:rsid w:val="0083463A"/>
    <w:rsid w:val="008358E5"/>
    <w:rsid w:val="0083762B"/>
    <w:rsid w:val="008400E8"/>
    <w:rsid w:val="00841F95"/>
    <w:rsid w:val="00844559"/>
    <w:rsid w:val="00850B7B"/>
    <w:rsid w:val="00851B73"/>
    <w:rsid w:val="00852E0F"/>
    <w:rsid w:val="008534E6"/>
    <w:rsid w:val="00855370"/>
    <w:rsid w:val="008621CE"/>
    <w:rsid w:val="00862A4B"/>
    <w:rsid w:val="008663FC"/>
    <w:rsid w:val="00866944"/>
    <w:rsid w:val="00867281"/>
    <w:rsid w:val="0087270E"/>
    <w:rsid w:val="008756F7"/>
    <w:rsid w:val="00881927"/>
    <w:rsid w:val="0088233F"/>
    <w:rsid w:val="0088768F"/>
    <w:rsid w:val="008910E7"/>
    <w:rsid w:val="00891ACA"/>
    <w:rsid w:val="00892C2A"/>
    <w:rsid w:val="00894048"/>
    <w:rsid w:val="00895701"/>
    <w:rsid w:val="00897DCB"/>
    <w:rsid w:val="008A56CE"/>
    <w:rsid w:val="008A5A03"/>
    <w:rsid w:val="008B175C"/>
    <w:rsid w:val="008B483E"/>
    <w:rsid w:val="008B5198"/>
    <w:rsid w:val="008C7CC7"/>
    <w:rsid w:val="008D21D2"/>
    <w:rsid w:val="008D319D"/>
    <w:rsid w:val="008D31C7"/>
    <w:rsid w:val="008E1D2A"/>
    <w:rsid w:val="008E7071"/>
    <w:rsid w:val="008E7AAC"/>
    <w:rsid w:val="008F29EC"/>
    <w:rsid w:val="008F3B66"/>
    <w:rsid w:val="008F48F1"/>
    <w:rsid w:val="008F5036"/>
    <w:rsid w:val="008F6FDC"/>
    <w:rsid w:val="0090459B"/>
    <w:rsid w:val="0091058C"/>
    <w:rsid w:val="00910774"/>
    <w:rsid w:val="00911043"/>
    <w:rsid w:val="00913DE5"/>
    <w:rsid w:val="00920907"/>
    <w:rsid w:val="00921B23"/>
    <w:rsid w:val="0092203F"/>
    <w:rsid w:val="009226B1"/>
    <w:rsid w:val="0092599C"/>
    <w:rsid w:val="00926E16"/>
    <w:rsid w:val="00927A83"/>
    <w:rsid w:val="00930CDF"/>
    <w:rsid w:val="00930FA6"/>
    <w:rsid w:val="00935C14"/>
    <w:rsid w:val="00944FBB"/>
    <w:rsid w:val="009462FD"/>
    <w:rsid w:val="00947D67"/>
    <w:rsid w:val="00950944"/>
    <w:rsid w:val="00952534"/>
    <w:rsid w:val="00952EB3"/>
    <w:rsid w:val="009530CD"/>
    <w:rsid w:val="0095631F"/>
    <w:rsid w:val="00957979"/>
    <w:rsid w:val="00960002"/>
    <w:rsid w:val="00961BE6"/>
    <w:rsid w:val="009640EF"/>
    <w:rsid w:val="00967714"/>
    <w:rsid w:val="00970561"/>
    <w:rsid w:val="0097123D"/>
    <w:rsid w:val="00973650"/>
    <w:rsid w:val="0097445F"/>
    <w:rsid w:val="00975C1F"/>
    <w:rsid w:val="0097698F"/>
    <w:rsid w:val="00976DCC"/>
    <w:rsid w:val="00977111"/>
    <w:rsid w:val="0097774D"/>
    <w:rsid w:val="00984880"/>
    <w:rsid w:val="00984C0F"/>
    <w:rsid w:val="00985DB7"/>
    <w:rsid w:val="0098661F"/>
    <w:rsid w:val="00987E74"/>
    <w:rsid w:val="00991E59"/>
    <w:rsid w:val="0099257A"/>
    <w:rsid w:val="00994B8F"/>
    <w:rsid w:val="009961B1"/>
    <w:rsid w:val="00996AD6"/>
    <w:rsid w:val="009A08E9"/>
    <w:rsid w:val="009A1FA0"/>
    <w:rsid w:val="009B7382"/>
    <w:rsid w:val="009C177C"/>
    <w:rsid w:val="009C1BEC"/>
    <w:rsid w:val="009C2505"/>
    <w:rsid w:val="009C5F6D"/>
    <w:rsid w:val="009C61EB"/>
    <w:rsid w:val="009C6A7D"/>
    <w:rsid w:val="009C7251"/>
    <w:rsid w:val="009D2808"/>
    <w:rsid w:val="009D3389"/>
    <w:rsid w:val="009D3E54"/>
    <w:rsid w:val="009D609E"/>
    <w:rsid w:val="009D7812"/>
    <w:rsid w:val="009E093F"/>
    <w:rsid w:val="009E3371"/>
    <w:rsid w:val="009E7809"/>
    <w:rsid w:val="009E79FA"/>
    <w:rsid w:val="009E7AB2"/>
    <w:rsid w:val="009E7EA6"/>
    <w:rsid w:val="009F2F89"/>
    <w:rsid w:val="009F74A2"/>
    <w:rsid w:val="00A00F2D"/>
    <w:rsid w:val="00A01DFE"/>
    <w:rsid w:val="00A0283E"/>
    <w:rsid w:val="00A05200"/>
    <w:rsid w:val="00A05B22"/>
    <w:rsid w:val="00A0728E"/>
    <w:rsid w:val="00A110D0"/>
    <w:rsid w:val="00A12B97"/>
    <w:rsid w:val="00A2066C"/>
    <w:rsid w:val="00A231F4"/>
    <w:rsid w:val="00A23C7F"/>
    <w:rsid w:val="00A32849"/>
    <w:rsid w:val="00A3651D"/>
    <w:rsid w:val="00A36951"/>
    <w:rsid w:val="00A373A4"/>
    <w:rsid w:val="00A41701"/>
    <w:rsid w:val="00A43339"/>
    <w:rsid w:val="00A4375C"/>
    <w:rsid w:val="00A43DBA"/>
    <w:rsid w:val="00A4673B"/>
    <w:rsid w:val="00A47F88"/>
    <w:rsid w:val="00A51284"/>
    <w:rsid w:val="00A544E0"/>
    <w:rsid w:val="00A655B8"/>
    <w:rsid w:val="00A735D9"/>
    <w:rsid w:val="00A75E49"/>
    <w:rsid w:val="00A76041"/>
    <w:rsid w:val="00A83072"/>
    <w:rsid w:val="00A86D4C"/>
    <w:rsid w:val="00A87E11"/>
    <w:rsid w:val="00A9275E"/>
    <w:rsid w:val="00A96F63"/>
    <w:rsid w:val="00AA18C1"/>
    <w:rsid w:val="00AA1AFA"/>
    <w:rsid w:val="00AB5521"/>
    <w:rsid w:val="00AC18F7"/>
    <w:rsid w:val="00AC3EAB"/>
    <w:rsid w:val="00AC607C"/>
    <w:rsid w:val="00AC6A44"/>
    <w:rsid w:val="00AC6A82"/>
    <w:rsid w:val="00AD0424"/>
    <w:rsid w:val="00AD7D6C"/>
    <w:rsid w:val="00AE1695"/>
    <w:rsid w:val="00AE6B1F"/>
    <w:rsid w:val="00AF0101"/>
    <w:rsid w:val="00AF07FA"/>
    <w:rsid w:val="00AF11EC"/>
    <w:rsid w:val="00AF21FE"/>
    <w:rsid w:val="00AF242E"/>
    <w:rsid w:val="00AF2938"/>
    <w:rsid w:val="00AF2B85"/>
    <w:rsid w:val="00AF4B26"/>
    <w:rsid w:val="00B049BE"/>
    <w:rsid w:val="00B04D67"/>
    <w:rsid w:val="00B0642F"/>
    <w:rsid w:val="00B1078A"/>
    <w:rsid w:val="00B15F76"/>
    <w:rsid w:val="00B20560"/>
    <w:rsid w:val="00B26065"/>
    <w:rsid w:val="00B26C36"/>
    <w:rsid w:val="00B30E34"/>
    <w:rsid w:val="00B33620"/>
    <w:rsid w:val="00B36624"/>
    <w:rsid w:val="00B3767C"/>
    <w:rsid w:val="00B37A21"/>
    <w:rsid w:val="00B4144B"/>
    <w:rsid w:val="00B42F5E"/>
    <w:rsid w:val="00B4661C"/>
    <w:rsid w:val="00B502AC"/>
    <w:rsid w:val="00B50B3D"/>
    <w:rsid w:val="00B50C89"/>
    <w:rsid w:val="00B50EAB"/>
    <w:rsid w:val="00B51180"/>
    <w:rsid w:val="00B546E9"/>
    <w:rsid w:val="00B54E67"/>
    <w:rsid w:val="00B57E63"/>
    <w:rsid w:val="00B60D41"/>
    <w:rsid w:val="00B62A21"/>
    <w:rsid w:val="00B651A8"/>
    <w:rsid w:val="00B66C37"/>
    <w:rsid w:val="00B672B3"/>
    <w:rsid w:val="00B70818"/>
    <w:rsid w:val="00B755A7"/>
    <w:rsid w:val="00B765EA"/>
    <w:rsid w:val="00B831AF"/>
    <w:rsid w:val="00B8436C"/>
    <w:rsid w:val="00B85080"/>
    <w:rsid w:val="00B85F5C"/>
    <w:rsid w:val="00B91732"/>
    <w:rsid w:val="00B91F7F"/>
    <w:rsid w:val="00B93EEB"/>
    <w:rsid w:val="00B956F1"/>
    <w:rsid w:val="00B974EA"/>
    <w:rsid w:val="00BA7F26"/>
    <w:rsid w:val="00BB045D"/>
    <w:rsid w:val="00BC57CC"/>
    <w:rsid w:val="00BC787C"/>
    <w:rsid w:val="00BD28CB"/>
    <w:rsid w:val="00BD4066"/>
    <w:rsid w:val="00BD4BF1"/>
    <w:rsid w:val="00BD5D1D"/>
    <w:rsid w:val="00BE0090"/>
    <w:rsid w:val="00BE2A4A"/>
    <w:rsid w:val="00BE3C6B"/>
    <w:rsid w:val="00BF032F"/>
    <w:rsid w:val="00BF1DBE"/>
    <w:rsid w:val="00BF2506"/>
    <w:rsid w:val="00BF5408"/>
    <w:rsid w:val="00C00418"/>
    <w:rsid w:val="00C02590"/>
    <w:rsid w:val="00C075B1"/>
    <w:rsid w:val="00C144A4"/>
    <w:rsid w:val="00C14823"/>
    <w:rsid w:val="00C14D1A"/>
    <w:rsid w:val="00C174E5"/>
    <w:rsid w:val="00C20861"/>
    <w:rsid w:val="00C20FCC"/>
    <w:rsid w:val="00C239DE"/>
    <w:rsid w:val="00C24880"/>
    <w:rsid w:val="00C24CCA"/>
    <w:rsid w:val="00C26C59"/>
    <w:rsid w:val="00C274BA"/>
    <w:rsid w:val="00C27CD6"/>
    <w:rsid w:val="00C30F6F"/>
    <w:rsid w:val="00C31EA5"/>
    <w:rsid w:val="00C32BCF"/>
    <w:rsid w:val="00C35B0B"/>
    <w:rsid w:val="00C35E46"/>
    <w:rsid w:val="00C3611F"/>
    <w:rsid w:val="00C37244"/>
    <w:rsid w:val="00C40038"/>
    <w:rsid w:val="00C40FA5"/>
    <w:rsid w:val="00C41A96"/>
    <w:rsid w:val="00C44478"/>
    <w:rsid w:val="00C4489D"/>
    <w:rsid w:val="00C44A5B"/>
    <w:rsid w:val="00C504E4"/>
    <w:rsid w:val="00C5070E"/>
    <w:rsid w:val="00C509DC"/>
    <w:rsid w:val="00C51B36"/>
    <w:rsid w:val="00C521BF"/>
    <w:rsid w:val="00C5593F"/>
    <w:rsid w:val="00C56E7B"/>
    <w:rsid w:val="00C57111"/>
    <w:rsid w:val="00C676A8"/>
    <w:rsid w:val="00C71D87"/>
    <w:rsid w:val="00C769E4"/>
    <w:rsid w:val="00C77EDE"/>
    <w:rsid w:val="00C80274"/>
    <w:rsid w:val="00C81318"/>
    <w:rsid w:val="00C831FD"/>
    <w:rsid w:val="00C91089"/>
    <w:rsid w:val="00C92513"/>
    <w:rsid w:val="00C92CB9"/>
    <w:rsid w:val="00C93156"/>
    <w:rsid w:val="00C943FB"/>
    <w:rsid w:val="00C96E76"/>
    <w:rsid w:val="00CA1392"/>
    <w:rsid w:val="00CA180E"/>
    <w:rsid w:val="00CA3587"/>
    <w:rsid w:val="00CA40F7"/>
    <w:rsid w:val="00CA505B"/>
    <w:rsid w:val="00CA5B58"/>
    <w:rsid w:val="00CB5492"/>
    <w:rsid w:val="00CB6E5F"/>
    <w:rsid w:val="00CC0869"/>
    <w:rsid w:val="00CC192F"/>
    <w:rsid w:val="00CC44C8"/>
    <w:rsid w:val="00CC49BD"/>
    <w:rsid w:val="00CC4F01"/>
    <w:rsid w:val="00CC54A8"/>
    <w:rsid w:val="00CD2701"/>
    <w:rsid w:val="00CD618E"/>
    <w:rsid w:val="00CD692A"/>
    <w:rsid w:val="00CE248A"/>
    <w:rsid w:val="00CE4599"/>
    <w:rsid w:val="00CF21E0"/>
    <w:rsid w:val="00CF4A23"/>
    <w:rsid w:val="00CF5597"/>
    <w:rsid w:val="00CF6606"/>
    <w:rsid w:val="00CF661E"/>
    <w:rsid w:val="00CF779B"/>
    <w:rsid w:val="00D04800"/>
    <w:rsid w:val="00D06756"/>
    <w:rsid w:val="00D06C91"/>
    <w:rsid w:val="00D1040A"/>
    <w:rsid w:val="00D10580"/>
    <w:rsid w:val="00D148EA"/>
    <w:rsid w:val="00D15625"/>
    <w:rsid w:val="00D17EF4"/>
    <w:rsid w:val="00D2254E"/>
    <w:rsid w:val="00D23EA7"/>
    <w:rsid w:val="00D250AB"/>
    <w:rsid w:val="00D260B4"/>
    <w:rsid w:val="00D267F8"/>
    <w:rsid w:val="00D358A0"/>
    <w:rsid w:val="00D369CA"/>
    <w:rsid w:val="00D412BD"/>
    <w:rsid w:val="00D41DE5"/>
    <w:rsid w:val="00D454C8"/>
    <w:rsid w:val="00D455FB"/>
    <w:rsid w:val="00D47001"/>
    <w:rsid w:val="00D472F7"/>
    <w:rsid w:val="00D47644"/>
    <w:rsid w:val="00D51ADE"/>
    <w:rsid w:val="00D53758"/>
    <w:rsid w:val="00D53966"/>
    <w:rsid w:val="00D61BB4"/>
    <w:rsid w:val="00D61D20"/>
    <w:rsid w:val="00D657C5"/>
    <w:rsid w:val="00D65966"/>
    <w:rsid w:val="00D669DC"/>
    <w:rsid w:val="00D6751A"/>
    <w:rsid w:val="00D72E06"/>
    <w:rsid w:val="00D743D3"/>
    <w:rsid w:val="00D81A93"/>
    <w:rsid w:val="00D82246"/>
    <w:rsid w:val="00D82B46"/>
    <w:rsid w:val="00D8345A"/>
    <w:rsid w:val="00D83A5C"/>
    <w:rsid w:val="00D8409D"/>
    <w:rsid w:val="00D8580B"/>
    <w:rsid w:val="00D85BE8"/>
    <w:rsid w:val="00D93396"/>
    <w:rsid w:val="00D93452"/>
    <w:rsid w:val="00D97E5D"/>
    <w:rsid w:val="00DA39BC"/>
    <w:rsid w:val="00DA4161"/>
    <w:rsid w:val="00DA41A1"/>
    <w:rsid w:val="00DA4A45"/>
    <w:rsid w:val="00DA56A6"/>
    <w:rsid w:val="00DB0AF4"/>
    <w:rsid w:val="00DB28AC"/>
    <w:rsid w:val="00DB2CEE"/>
    <w:rsid w:val="00DB575C"/>
    <w:rsid w:val="00DB5768"/>
    <w:rsid w:val="00DC2973"/>
    <w:rsid w:val="00DC736C"/>
    <w:rsid w:val="00DC7C7E"/>
    <w:rsid w:val="00DC7CB1"/>
    <w:rsid w:val="00DD0E4B"/>
    <w:rsid w:val="00DD0FC4"/>
    <w:rsid w:val="00DD6D28"/>
    <w:rsid w:val="00DD6D55"/>
    <w:rsid w:val="00DE56E6"/>
    <w:rsid w:val="00DF21A4"/>
    <w:rsid w:val="00DF2A76"/>
    <w:rsid w:val="00DF2B4C"/>
    <w:rsid w:val="00DF40DE"/>
    <w:rsid w:val="00DF4C3C"/>
    <w:rsid w:val="00DF67F0"/>
    <w:rsid w:val="00DF6B1C"/>
    <w:rsid w:val="00DF756E"/>
    <w:rsid w:val="00DF7C6E"/>
    <w:rsid w:val="00E00FBA"/>
    <w:rsid w:val="00E02881"/>
    <w:rsid w:val="00E02B01"/>
    <w:rsid w:val="00E042C8"/>
    <w:rsid w:val="00E05CCB"/>
    <w:rsid w:val="00E1702C"/>
    <w:rsid w:val="00E2172C"/>
    <w:rsid w:val="00E23100"/>
    <w:rsid w:val="00E2445F"/>
    <w:rsid w:val="00E26857"/>
    <w:rsid w:val="00E27FD7"/>
    <w:rsid w:val="00E344C9"/>
    <w:rsid w:val="00E35151"/>
    <w:rsid w:val="00E37D21"/>
    <w:rsid w:val="00E408B0"/>
    <w:rsid w:val="00E4588A"/>
    <w:rsid w:val="00E46BC1"/>
    <w:rsid w:val="00E5329A"/>
    <w:rsid w:val="00E54529"/>
    <w:rsid w:val="00E55128"/>
    <w:rsid w:val="00E65667"/>
    <w:rsid w:val="00E67526"/>
    <w:rsid w:val="00E7044E"/>
    <w:rsid w:val="00E7224D"/>
    <w:rsid w:val="00E73C26"/>
    <w:rsid w:val="00E740B1"/>
    <w:rsid w:val="00E76515"/>
    <w:rsid w:val="00E80B55"/>
    <w:rsid w:val="00E819C0"/>
    <w:rsid w:val="00E86C15"/>
    <w:rsid w:val="00E86D8D"/>
    <w:rsid w:val="00E8734B"/>
    <w:rsid w:val="00E90DA6"/>
    <w:rsid w:val="00E9135E"/>
    <w:rsid w:val="00E95F1C"/>
    <w:rsid w:val="00E96F49"/>
    <w:rsid w:val="00EA054A"/>
    <w:rsid w:val="00EA17CB"/>
    <w:rsid w:val="00EA3BCA"/>
    <w:rsid w:val="00EA54F9"/>
    <w:rsid w:val="00EA7F67"/>
    <w:rsid w:val="00EB520A"/>
    <w:rsid w:val="00EB5DB1"/>
    <w:rsid w:val="00EB63B3"/>
    <w:rsid w:val="00EB739E"/>
    <w:rsid w:val="00EC1EFE"/>
    <w:rsid w:val="00EC2D56"/>
    <w:rsid w:val="00EC3EBE"/>
    <w:rsid w:val="00ED6745"/>
    <w:rsid w:val="00EE3200"/>
    <w:rsid w:val="00EE58DD"/>
    <w:rsid w:val="00EE7A59"/>
    <w:rsid w:val="00EF191D"/>
    <w:rsid w:val="00EF39FB"/>
    <w:rsid w:val="00EF5747"/>
    <w:rsid w:val="00EF71DB"/>
    <w:rsid w:val="00F032D8"/>
    <w:rsid w:val="00F0438E"/>
    <w:rsid w:val="00F10127"/>
    <w:rsid w:val="00F128ED"/>
    <w:rsid w:val="00F16A70"/>
    <w:rsid w:val="00F24ADE"/>
    <w:rsid w:val="00F2598A"/>
    <w:rsid w:val="00F27DD1"/>
    <w:rsid w:val="00F378DD"/>
    <w:rsid w:val="00F45927"/>
    <w:rsid w:val="00F47C8D"/>
    <w:rsid w:val="00F50260"/>
    <w:rsid w:val="00F51CA0"/>
    <w:rsid w:val="00F5498B"/>
    <w:rsid w:val="00F54FF9"/>
    <w:rsid w:val="00F55A16"/>
    <w:rsid w:val="00F6353F"/>
    <w:rsid w:val="00F72E38"/>
    <w:rsid w:val="00F72EF2"/>
    <w:rsid w:val="00F83A1B"/>
    <w:rsid w:val="00F85597"/>
    <w:rsid w:val="00F87A7D"/>
    <w:rsid w:val="00F9051D"/>
    <w:rsid w:val="00F90CF6"/>
    <w:rsid w:val="00F93927"/>
    <w:rsid w:val="00F95566"/>
    <w:rsid w:val="00F95E5A"/>
    <w:rsid w:val="00F9603A"/>
    <w:rsid w:val="00FA22FA"/>
    <w:rsid w:val="00FA5A5E"/>
    <w:rsid w:val="00FB0752"/>
    <w:rsid w:val="00FB271A"/>
    <w:rsid w:val="00FB4285"/>
    <w:rsid w:val="00FB4411"/>
    <w:rsid w:val="00FB7A3F"/>
    <w:rsid w:val="00FB7CC2"/>
    <w:rsid w:val="00FC1B5A"/>
    <w:rsid w:val="00FC4042"/>
    <w:rsid w:val="00FC43BC"/>
    <w:rsid w:val="00FC45AC"/>
    <w:rsid w:val="00FC529A"/>
    <w:rsid w:val="00FC6299"/>
    <w:rsid w:val="00FC68F6"/>
    <w:rsid w:val="00FC6B36"/>
    <w:rsid w:val="00FD0929"/>
    <w:rsid w:val="00FD09C5"/>
    <w:rsid w:val="00FD294B"/>
    <w:rsid w:val="00FD30CC"/>
    <w:rsid w:val="00FD4EB4"/>
    <w:rsid w:val="00FD5D7C"/>
    <w:rsid w:val="00FE0703"/>
    <w:rsid w:val="00FE0757"/>
    <w:rsid w:val="00FE311E"/>
    <w:rsid w:val="00FE3E52"/>
    <w:rsid w:val="00FF037F"/>
    <w:rsid w:val="00FF0AD1"/>
    <w:rsid w:val="00FF1F21"/>
    <w:rsid w:val="00FF7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FD"/>
  </w:style>
  <w:style w:type="paragraph" w:styleId="Balk1">
    <w:name w:val="heading 1"/>
    <w:basedOn w:val="Normal"/>
    <w:next w:val="Normal"/>
    <w:link w:val="Balk1Char"/>
    <w:autoRedefine/>
    <w:uiPriority w:val="9"/>
    <w:qFormat/>
    <w:rsid w:val="00022078"/>
    <w:pPr>
      <w:keepNext/>
      <w:keepLines/>
      <w:spacing w:after="600" w:line="360" w:lineRule="auto"/>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autoRedefine/>
    <w:uiPriority w:val="9"/>
    <w:unhideWhenUsed/>
    <w:qFormat/>
    <w:rsid w:val="00820E33"/>
    <w:pPr>
      <w:keepNext/>
      <w:keepLines/>
      <w:spacing w:before="240" w:after="240" w:line="360" w:lineRule="auto"/>
      <w:ind w:left="567"/>
      <w:jc w:val="both"/>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DAD"/>
    <w:pPr>
      <w:spacing w:line="360" w:lineRule="auto"/>
      <w:contextualSpacing/>
      <w:jc w:val="both"/>
    </w:pPr>
    <w:rPr>
      <w:rFonts w:ascii="Times New Roman" w:hAnsi="Times New Roman"/>
      <w:sz w:val="24"/>
    </w:rPr>
  </w:style>
  <w:style w:type="character" w:styleId="Kpr">
    <w:name w:val="Hyperlink"/>
    <w:basedOn w:val="VarsaylanParagrafYazTipi"/>
    <w:uiPriority w:val="99"/>
    <w:unhideWhenUsed/>
    <w:rsid w:val="004A69F9"/>
    <w:rPr>
      <w:color w:val="0563C1" w:themeColor="hyperlink"/>
      <w:u w:val="single"/>
    </w:rPr>
  </w:style>
  <w:style w:type="table" w:styleId="TabloKlavuzu">
    <w:name w:val="Table Grid"/>
    <w:basedOn w:val="NormalTablo"/>
    <w:uiPriority w:val="39"/>
    <w:rsid w:val="008F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ssharedwiztogglelabeledlabeltext">
    <w:name w:val="docssharedwiztogglelabeledlabeltext"/>
    <w:rsid w:val="001F37CC"/>
  </w:style>
  <w:style w:type="paragraph" w:styleId="stbilgi">
    <w:name w:val="header"/>
    <w:basedOn w:val="Normal"/>
    <w:link w:val="stbilgiChar"/>
    <w:uiPriority w:val="99"/>
    <w:unhideWhenUsed/>
    <w:rsid w:val="00652B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2B71"/>
  </w:style>
  <w:style w:type="paragraph" w:styleId="Altbilgi">
    <w:name w:val="footer"/>
    <w:basedOn w:val="Normal"/>
    <w:link w:val="AltbilgiChar"/>
    <w:uiPriority w:val="99"/>
    <w:unhideWhenUsed/>
    <w:rsid w:val="00652B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2B71"/>
  </w:style>
  <w:style w:type="paragraph" w:styleId="HTMLncedenBiimlendirilmi">
    <w:name w:val="HTML Preformatted"/>
    <w:basedOn w:val="Normal"/>
    <w:link w:val="HTMLncedenBiimlendirilmiChar"/>
    <w:uiPriority w:val="99"/>
    <w:semiHidden/>
    <w:unhideWhenUsed/>
    <w:rsid w:val="0065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52B71"/>
    <w:rPr>
      <w:rFonts w:ascii="Courier New" w:eastAsia="Times New Roman" w:hAnsi="Courier New" w:cs="Courier New"/>
      <w:sz w:val="20"/>
      <w:szCs w:val="20"/>
      <w:lang w:eastAsia="tr-TR"/>
    </w:rPr>
  </w:style>
  <w:style w:type="character" w:customStyle="1" w:styleId="y2iqfc">
    <w:name w:val="y2iqfc"/>
    <w:basedOn w:val="VarsaylanParagrafYazTipi"/>
    <w:rsid w:val="00652B71"/>
  </w:style>
  <w:style w:type="table" w:customStyle="1" w:styleId="TableGrid">
    <w:name w:val="TableGrid"/>
    <w:rsid w:val="003E030B"/>
    <w:pPr>
      <w:spacing w:after="0" w:line="240" w:lineRule="auto"/>
    </w:pPr>
    <w:rPr>
      <w:rFonts w:eastAsia="Times New Roman"/>
      <w:lang w:eastAsia="tr-TR"/>
    </w:rPr>
    <w:tblPr>
      <w:tblCellMar>
        <w:top w:w="0" w:type="dxa"/>
        <w:left w:w="0" w:type="dxa"/>
        <w:bottom w:w="0" w:type="dxa"/>
        <w:right w:w="0" w:type="dxa"/>
      </w:tblCellMar>
    </w:tblPr>
  </w:style>
  <w:style w:type="paragraph" w:styleId="AklamaMetni">
    <w:name w:val="annotation text"/>
    <w:basedOn w:val="Normal"/>
    <w:link w:val="AklamaMetniChar"/>
    <w:uiPriority w:val="99"/>
    <w:unhideWhenUsed/>
    <w:rsid w:val="006509EB"/>
    <w:pPr>
      <w:spacing w:line="240" w:lineRule="auto"/>
    </w:pPr>
    <w:rPr>
      <w:sz w:val="20"/>
      <w:szCs w:val="20"/>
    </w:rPr>
  </w:style>
  <w:style w:type="character" w:customStyle="1" w:styleId="AklamaMetniChar">
    <w:name w:val="Açıklama Metni Char"/>
    <w:basedOn w:val="VarsaylanParagrafYazTipi"/>
    <w:link w:val="AklamaMetni"/>
    <w:uiPriority w:val="99"/>
    <w:rsid w:val="006509EB"/>
    <w:rPr>
      <w:sz w:val="20"/>
      <w:szCs w:val="20"/>
    </w:rPr>
  </w:style>
  <w:style w:type="character" w:styleId="AklamaBavurusu">
    <w:name w:val="annotation reference"/>
    <w:basedOn w:val="VarsaylanParagrafYazTipi"/>
    <w:uiPriority w:val="99"/>
    <w:semiHidden/>
    <w:unhideWhenUsed/>
    <w:rsid w:val="0053318C"/>
    <w:rPr>
      <w:sz w:val="16"/>
      <w:szCs w:val="16"/>
    </w:rPr>
  </w:style>
  <w:style w:type="paragraph" w:styleId="AklamaKonusu">
    <w:name w:val="annotation subject"/>
    <w:basedOn w:val="AklamaMetni"/>
    <w:next w:val="AklamaMetni"/>
    <w:link w:val="AklamaKonusuChar"/>
    <w:uiPriority w:val="99"/>
    <w:semiHidden/>
    <w:unhideWhenUsed/>
    <w:rsid w:val="0053318C"/>
    <w:rPr>
      <w:b/>
      <w:bCs/>
    </w:rPr>
  </w:style>
  <w:style w:type="character" w:customStyle="1" w:styleId="AklamaKonusuChar">
    <w:name w:val="Açıklama Konusu Char"/>
    <w:basedOn w:val="AklamaMetniChar"/>
    <w:link w:val="AklamaKonusu"/>
    <w:uiPriority w:val="99"/>
    <w:semiHidden/>
    <w:rsid w:val="0053318C"/>
    <w:rPr>
      <w:b/>
      <w:bCs/>
      <w:sz w:val="20"/>
      <w:szCs w:val="20"/>
    </w:rPr>
  </w:style>
  <w:style w:type="paragraph" w:styleId="BalonMetni">
    <w:name w:val="Balloon Text"/>
    <w:basedOn w:val="Normal"/>
    <w:link w:val="BalonMetniChar"/>
    <w:uiPriority w:val="99"/>
    <w:semiHidden/>
    <w:unhideWhenUsed/>
    <w:rsid w:val="005331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318C"/>
    <w:rPr>
      <w:rFonts w:ascii="Segoe UI" w:hAnsi="Segoe UI" w:cs="Segoe UI"/>
      <w:sz w:val="18"/>
      <w:szCs w:val="18"/>
    </w:rPr>
  </w:style>
  <w:style w:type="numbering" w:customStyle="1" w:styleId="Tablo">
    <w:name w:val="Tablo"/>
    <w:basedOn w:val="ListeYok"/>
    <w:uiPriority w:val="99"/>
    <w:rsid w:val="00667429"/>
    <w:pPr>
      <w:numPr>
        <w:numId w:val="32"/>
      </w:numPr>
    </w:pPr>
  </w:style>
  <w:style w:type="paragraph" w:customStyle="1" w:styleId="Tablobal">
    <w:name w:val="Tablo başlığı"/>
    <w:basedOn w:val="ListeParagraf"/>
    <w:rsid w:val="00181FF1"/>
    <w:pPr>
      <w:numPr>
        <w:numId w:val="39"/>
      </w:numPr>
      <w:tabs>
        <w:tab w:val="left" w:pos="0"/>
      </w:tabs>
      <w:spacing w:after="120"/>
    </w:pPr>
    <w:rPr>
      <w:szCs w:val="24"/>
    </w:rPr>
  </w:style>
  <w:style w:type="paragraph" w:styleId="Dizin1">
    <w:name w:val="index 1"/>
    <w:basedOn w:val="Tablobal"/>
    <w:next w:val="Normal"/>
    <w:autoRedefine/>
    <w:uiPriority w:val="99"/>
    <w:semiHidden/>
    <w:unhideWhenUsed/>
    <w:rsid w:val="00565759"/>
    <w:pPr>
      <w:numPr>
        <w:numId w:val="38"/>
      </w:numPr>
    </w:pPr>
  </w:style>
  <w:style w:type="character" w:customStyle="1" w:styleId="Balk1Char">
    <w:name w:val="Başlık 1 Char"/>
    <w:basedOn w:val="VarsaylanParagrafYazTipi"/>
    <w:link w:val="Balk1"/>
    <w:uiPriority w:val="9"/>
    <w:rsid w:val="00022078"/>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022078"/>
    <w:pPr>
      <w:spacing w:before="480" w:after="0" w:line="276" w:lineRule="auto"/>
      <w:jc w:val="left"/>
      <w:outlineLvl w:val="9"/>
    </w:pPr>
    <w:rPr>
      <w:rFonts w:asciiTheme="majorHAnsi" w:hAnsiTheme="majorHAnsi"/>
      <w:color w:val="2E74B5" w:themeColor="accent1" w:themeShade="BF"/>
      <w:lang w:eastAsia="tr-TR"/>
    </w:rPr>
  </w:style>
  <w:style w:type="paragraph" w:styleId="T1">
    <w:name w:val="toc 1"/>
    <w:basedOn w:val="Normal"/>
    <w:next w:val="Normal"/>
    <w:autoRedefine/>
    <w:uiPriority w:val="39"/>
    <w:unhideWhenUsed/>
    <w:rsid w:val="00022078"/>
    <w:pPr>
      <w:spacing w:after="100"/>
    </w:pPr>
  </w:style>
  <w:style w:type="character" w:customStyle="1" w:styleId="Balk2Char">
    <w:name w:val="Başlık 2 Char"/>
    <w:basedOn w:val="VarsaylanParagrafYazTipi"/>
    <w:link w:val="Balk2"/>
    <w:uiPriority w:val="9"/>
    <w:rsid w:val="00820E33"/>
    <w:rPr>
      <w:rFonts w:ascii="Times New Roman" w:eastAsiaTheme="majorEastAsia" w:hAnsi="Times New Roman" w:cstheme="majorBidi"/>
      <w:b/>
      <w:bCs/>
      <w:sz w:val="24"/>
      <w:szCs w:val="26"/>
    </w:rPr>
  </w:style>
  <w:style w:type="paragraph" w:styleId="T2">
    <w:name w:val="toc 2"/>
    <w:basedOn w:val="Normal"/>
    <w:next w:val="Normal"/>
    <w:autoRedefine/>
    <w:uiPriority w:val="39"/>
    <w:unhideWhenUsed/>
    <w:rsid w:val="003E71A1"/>
    <w:pPr>
      <w:spacing w:after="100"/>
      <w:ind w:left="220"/>
    </w:pPr>
  </w:style>
  <w:style w:type="paragraph" w:styleId="ResimYazs">
    <w:name w:val="caption"/>
    <w:basedOn w:val="Normal"/>
    <w:next w:val="Normal"/>
    <w:uiPriority w:val="35"/>
    <w:unhideWhenUsed/>
    <w:qFormat/>
    <w:rsid w:val="003E71A1"/>
    <w:pPr>
      <w:spacing w:after="200" w:line="240" w:lineRule="auto"/>
    </w:pPr>
    <w:rPr>
      <w:b/>
      <w:bCs/>
      <w:color w:val="5B9BD5" w:themeColor="accent1"/>
      <w:sz w:val="18"/>
      <w:szCs w:val="18"/>
    </w:rPr>
  </w:style>
  <w:style w:type="paragraph" w:styleId="ekillerTablosu">
    <w:name w:val="table of figures"/>
    <w:basedOn w:val="Normal"/>
    <w:next w:val="Normal"/>
    <w:uiPriority w:val="99"/>
    <w:unhideWhenUsed/>
    <w:rsid w:val="002F17E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FD"/>
  </w:style>
  <w:style w:type="paragraph" w:styleId="Balk1">
    <w:name w:val="heading 1"/>
    <w:basedOn w:val="Normal"/>
    <w:next w:val="Normal"/>
    <w:link w:val="Balk1Char"/>
    <w:autoRedefine/>
    <w:uiPriority w:val="9"/>
    <w:qFormat/>
    <w:rsid w:val="00022078"/>
    <w:pPr>
      <w:keepNext/>
      <w:keepLines/>
      <w:spacing w:after="600" w:line="360" w:lineRule="auto"/>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autoRedefine/>
    <w:uiPriority w:val="9"/>
    <w:unhideWhenUsed/>
    <w:qFormat/>
    <w:rsid w:val="00820E33"/>
    <w:pPr>
      <w:keepNext/>
      <w:keepLines/>
      <w:spacing w:before="240" w:after="240" w:line="360" w:lineRule="auto"/>
      <w:ind w:left="567"/>
      <w:jc w:val="both"/>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DAD"/>
    <w:pPr>
      <w:spacing w:line="360" w:lineRule="auto"/>
      <w:contextualSpacing/>
      <w:jc w:val="both"/>
    </w:pPr>
    <w:rPr>
      <w:rFonts w:ascii="Times New Roman" w:hAnsi="Times New Roman"/>
      <w:sz w:val="24"/>
    </w:rPr>
  </w:style>
  <w:style w:type="character" w:styleId="Kpr">
    <w:name w:val="Hyperlink"/>
    <w:basedOn w:val="VarsaylanParagrafYazTipi"/>
    <w:uiPriority w:val="99"/>
    <w:unhideWhenUsed/>
    <w:rsid w:val="004A69F9"/>
    <w:rPr>
      <w:color w:val="0563C1" w:themeColor="hyperlink"/>
      <w:u w:val="single"/>
    </w:rPr>
  </w:style>
  <w:style w:type="table" w:styleId="TabloKlavuzu">
    <w:name w:val="Table Grid"/>
    <w:basedOn w:val="NormalTablo"/>
    <w:uiPriority w:val="39"/>
    <w:rsid w:val="008F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ssharedwiztogglelabeledlabeltext">
    <w:name w:val="docssharedwiztogglelabeledlabeltext"/>
    <w:rsid w:val="001F37CC"/>
  </w:style>
  <w:style w:type="paragraph" w:styleId="stbilgi">
    <w:name w:val="header"/>
    <w:basedOn w:val="Normal"/>
    <w:link w:val="stbilgiChar"/>
    <w:uiPriority w:val="99"/>
    <w:unhideWhenUsed/>
    <w:rsid w:val="00652B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2B71"/>
  </w:style>
  <w:style w:type="paragraph" w:styleId="Altbilgi">
    <w:name w:val="footer"/>
    <w:basedOn w:val="Normal"/>
    <w:link w:val="AltbilgiChar"/>
    <w:uiPriority w:val="99"/>
    <w:unhideWhenUsed/>
    <w:rsid w:val="00652B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2B71"/>
  </w:style>
  <w:style w:type="paragraph" w:styleId="HTMLncedenBiimlendirilmi">
    <w:name w:val="HTML Preformatted"/>
    <w:basedOn w:val="Normal"/>
    <w:link w:val="HTMLncedenBiimlendirilmiChar"/>
    <w:uiPriority w:val="99"/>
    <w:semiHidden/>
    <w:unhideWhenUsed/>
    <w:rsid w:val="0065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52B71"/>
    <w:rPr>
      <w:rFonts w:ascii="Courier New" w:eastAsia="Times New Roman" w:hAnsi="Courier New" w:cs="Courier New"/>
      <w:sz w:val="20"/>
      <w:szCs w:val="20"/>
      <w:lang w:eastAsia="tr-TR"/>
    </w:rPr>
  </w:style>
  <w:style w:type="character" w:customStyle="1" w:styleId="y2iqfc">
    <w:name w:val="y2iqfc"/>
    <w:basedOn w:val="VarsaylanParagrafYazTipi"/>
    <w:rsid w:val="00652B71"/>
  </w:style>
  <w:style w:type="table" w:customStyle="1" w:styleId="TableGrid">
    <w:name w:val="TableGrid"/>
    <w:rsid w:val="003E030B"/>
    <w:pPr>
      <w:spacing w:after="0" w:line="240" w:lineRule="auto"/>
    </w:pPr>
    <w:rPr>
      <w:rFonts w:eastAsia="Times New Roman"/>
      <w:lang w:eastAsia="tr-TR"/>
    </w:rPr>
    <w:tblPr>
      <w:tblCellMar>
        <w:top w:w="0" w:type="dxa"/>
        <w:left w:w="0" w:type="dxa"/>
        <w:bottom w:w="0" w:type="dxa"/>
        <w:right w:w="0" w:type="dxa"/>
      </w:tblCellMar>
    </w:tblPr>
  </w:style>
  <w:style w:type="paragraph" w:styleId="AklamaMetni">
    <w:name w:val="annotation text"/>
    <w:basedOn w:val="Normal"/>
    <w:link w:val="AklamaMetniChar"/>
    <w:uiPriority w:val="99"/>
    <w:unhideWhenUsed/>
    <w:rsid w:val="006509EB"/>
    <w:pPr>
      <w:spacing w:line="240" w:lineRule="auto"/>
    </w:pPr>
    <w:rPr>
      <w:sz w:val="20"/>
      <w:szCs w:val="20"/>
    </w:rPr>
  </w:style>
  <w:style w:type="character" w:customStyle="1" w:styleId="AklamaMetniChar">
    <w:name w:val="Açıklama Metni Char"/>
    <w:basedOn w:val="VarsaylanParagrafYazTipi"/>
    <w:link w:val="AklamaMetni"/>
    <w:uiPriority w:val="99"/>
    <w:rsid w:val="006509EB"/>
    <w:rPr>
      <w:sz w:val="20"/>
      <w:szCs w:val="20"/>
    </w:rPr>
  </w:style>
  <w:style w:type="character" w:styleId="AklamaBavurusu">
    <w:name w:val="annotation reference"/>
    <w:basedOn w:val="VarsaylanParagrafYazTipi"/>
    <w:uiPriority w:val="99"/>
    <w:semiHidden/>
    <w:unhideWhenUsed/>
    <w:rsid w:val="0053318C"/>
    <w:rPr>
      <w:sz w:val="16"/>
      <w:szCs w:val="16"/>
    </w:rPr>
  </w:style>
  <w:style w:type="paragraph" w:styleId="AklamaKonusu">
    <w:name w:val="annotation subject"/>
    <w:basedOn w:val="AklamaMetni"/>
    <w:next w:val="AklamaMetni"/>
    <w:link w:val="AklamaKonusuChar"/>
    <w:uiPriority w:val="99"/>
    <w:semiHidden/>
    <w:unhideWhenUsed/>
    <w:rsid w:val="0053318C"/>
    <w:rPr>
      <w:b/>
      <w:bCs/>
    </w:rPr>
  </w:style>
  <w:style w:type="character" w:customStyle="1" w:styleId="AklamaKonusuChar">
    <w:name w:val="Açıklama Konusu Char"/>
    <w:basedOn w:val="AklamaMetniChar"/>
    <w:link w:val="AklamaKonusu"/>
    <w:uiPriority w:val="99"/>
    <w:semiHidden/>
    <w:rsid w:val="0053318C"/>
    <w:rPr>
      <w:b/>
      <w:bCs/>
      <w:sz w:val="20"/>
      <w:szCs w:val="20"/>
    </w:rPr>
  </w:style>
  <w:style w:type="paragraph" w:styleId="BalonMetni">
    <w:name w:val="Balloon Text"/>
    <w:basedOn w:val="Normal"/>
    <w:link w:val="BalonMetniChar"/>
    <w:uiPriority w:val="99"/>
    <w:semiHidden/>
    <w:unhideWhenUsed/>
    <w:rsid w:val="005331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318C"/>
    <w:rPr>
      <w:rFonts w:ascii="Segoe UI" w:hAnsi="Segoe UI" w:cs="Segoe UI"/>
      <w:sz w:val="18"/>
      <w:szCs w:val="18"/>
    </w:rPr>
  </w:style>
  <w:style w:type="numbering" w:customStyle="1" w:styleId="Tablo">
    <w:name w:val="Tablo"/>
    <w:basedOn w:val="ListeYok"/>
    <w:uiPriority w:val="99"/>
    <w:rsid w:val="00667429"/>
    <w:pPr>
      <w:numPr>
        <w:numId w:val="32"/>
      </w:numPr>
    </w:pPr>
  </w:style>
  <w:style w:type="paragraph" w:customStyle="1" w:styleId="Tablobal">
    <w:name w:val="Tablo başlığı"/>
    <w:basedOn w:val="ListeParagraf"/>
    <w:rsid w:val="00181FF1"/>
    <w:pPr>
      <w:numPr>
        <w:numId w:val="39"/>
      </w:numPr>
      <w:tabs>
        <w:tab w:val="left" w:pos="0"/>
      </w:tabs>
      <w:spacing w:after="120"/>
    </w:pPr>
    <w:rPr>
      <w:szCs w:val="24"/>
    </w:rPr>
  </w:style>
  <w:style w:type="paragraph" w:styleId="Dizin1">
    <w:name w:val="index 1"/>
    <w:basedOn w:val="Tablobal"/>
    <w:next w:val="Normal"/>
    <w:autoRedefine/>
    <w:uiPriority w:val="99"/>
    <w:semiHidden/>
    <w:unhideWhenUsed/>
    <w:rsid w:val="00565759"/>
    <w:pPr>
      <w:numPr>
        <w:numId w:val="38"/>
      </w:numPr>
    </w:pPr>
  </w:style>
  <w:style w:type="character" w:customStyle="1" w:styleId="Balk1Char">
    <w:name w:val="Başlık 1 Char"/>
    <w:basedOn w:val="VarsaylanParagrafYazTipi"/>
    <w:link w:val="Balk1"/>
    <w:uiPriority w:val="9"/>
    <w:rsid w:val="00022078"/>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022078"/>
    <w:pPr>
      <w:spacing w:before="480" w:after="0" w:line="276" w:lineRule="auto"/>
      <w:jc w:val="left"/>
      <w:outlineLvl w:val="9"/>
    </w:pPr>
    <w:rPr>
      <w:rFonts w:asciiTheme="majorHAnsi" w:hAnsiTheme="majorHAnsi"/>
      <w:color w:val="2E74B5" w:themeColor="accent1" w:themeShade="BF"/>
      <w:lang w:eastAsia="tr-TR"/>
    </w:rPr>
  </w:style>
  <w:style w:type="paragraph" w:styleId="T1">
    <w:name w:val="toc 1"/>
    <w:basedOn w:val="Normal"/>
    <w:next w:val="Normal"/>
    <w:autoRedefine/>
    <w:uiPriority w:val="39"/>
    <w:unhideWhenUsed/>
    <w:rsid w:val="00022078"/>
    <w:pPr>
      <w:spacing w:after="100"/>
    </w:pPr>
  </w:style>
  <w:style w:type="character" w:customStyle="1" w:styleId="Balk2Char">
    <w:name w:val="Başlık 2 Char"/>
    <w:basedOn w:val="VarsaylanParagrafYazTipi"/>
    <w:link w:val="Balk2"/>
    <w:uiPriority w:val="9"/>
    <w:rsid w:val="00820E33"/>
    <w:rPr>
      <w:rFonts w:ascii="Times New Roman" w:eastAsiaTheme="majorEastAsia" w:hAnsi="Times New Roman" w:cstheme="majorBidi"/>
      <w:b/>
      <w:bCs/>
      <w:sz w:val="24"/>
      <w:szCs w:val="26"/>
    </w:rPr>
  </w:style>
  <w:style w:type="paragraph" w:styleId="T2">
    <w:name w:val="toc 2"/>
    <w:basedOn w:val="Normal"/>
    <w:next w:val="Normal"/>
    <w:autoRedefine/>
    <w:uiPriority w:val="39"/>
    <w:unhideWhenUsed/>
    <w:rsid w:val="003E71A1"/>
    <w:pPr>
      <w:spacing w:after="100"/>
      <w:ind w:left="220"/>
    </w:pPr>
  </w:style>
  <w:style w:type="paragraph" w:styleId="ResimYazs">
    <w:name w:val="caption"/>
    <w:basedOn w:val="Normal"/>
    <w:next w:val="Normal"/>
    <w:uiPriority w:val="35"/>
    <w:unhideWhenUsed/>
    <w:qFormat/>
    <w:rsid w:val="003E71A1"/>
    <w:pPr>
      <w:spacing w:after="200" w:line="240" w:lineRule="auto"/>
    </w:pPr>
    <w:rPr>
      <w:b/>
      <w:bCs/>
      <w:color w:val="5B9BD5" w:themeColor="accent1"/>
      <w:sz w:val="18"/>
      <w:szCs w:val="18"/>
    </w:rPr>
  </w:style>
  <w:style w:type="paragraph" w:styleId="ekillerTablosu">
    <w:name w:val="table of figures"/>
    <w:basedOn w:val="Normal"/>
    <w:next w:val="Normal"/>
    <w:uiPriority w:val="99"/>
    <w:unhideWhenUsed/>
    <w:rsid w:val="002F17E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98">
      <w:bodyDiv w:val="1"/>
      <w:marLeft w:val="0"/>
      <w:marRight w:val="0"/>
      <w:marTop w:val="0"/>
      <w:marBottom w:val="0"/>
      <w:divBdr>
        <w:top w:val="none" w:sz="0" w:space="0" w:color="auto"/>
        <w:left w:val="none" w:sz="0" w:space="0" w:color="auto"/>
        <w:bottom w:val="none" w:sz="0" w:space="0" w:color="auto"/>
        <w:right w:val="none" w:sz="0" w:space="0" w:color="auto"/>
      </w:divBdr>
    </w:div>
    <w:div w:id="156464629">
      <w:bodyDiv w:val="1"/>
      <w:marLeft w:val="0"/>
      <w:marRight w:val="0"/>
      <w:marTop w:val="0"/>
      <w:marBottom w:val="0"/>
      <w:divBdr>
        <w:top w:val="none" w:sz="0" w:space="0" w:color="auto"/>
        <w:left w:val="none" w:sz="0" w:space="0" w:color="auto"/>
        <w:bottom w:val="none" w:sz="0" w:space="0" w:color="auto"/>
        <w:right w:val="none" w:sz="0" w:space="0" w:color="auto"/>
      </w:divBdr>
    </w:div>
    <w:div w:id="293606110">
      <w:bodyDiv w:val="1"/>
      <w:marLeft w:val="0"/>
      <w:marRight w:val="0"/>
      <w:marTop w:val="0"/>
      <w:marBottom w:val="0"/>
      <w:divBdr>
        <w:top w:val="none" w:sz="0" w:space="0" w:color="auto"/>
        <w:left w:val="none" w:sz="0" w:space="0" w:color="auto"/>
        <w:bottom w:val="none" w:sz="0" w:space="0" w:color="auto"/>
        <w:right w:val="none" w:sz="0" w:space="0" w:color="auto"/>
      </w:divBdr>
    </w:div>
    <w:div w:id="823160125">
      <w:bodyDiv w:val="1"/>
      <w:marLeft w:val="0"/>
      <w:marRight w:val="0"/>
      <w:marTop w:val="0"/>
      <w:marBottom w:val="0"/>
      <w:divBdr>
        <w:top w:val="none" w:sz="0" w:space="0" w:color="auto"/>
        <w:left w:val="none" w:sz="0" w:space="0" w:color="auto"/>
        <w:bottom w:val="none" w:sz="0" w:space="0" w:color="auto"/>
        <w:right w:val="none" w:sz="0" w:space="0" w:color="auto"/>
      </w:divBdr>
    </w:div>
    <w:div w:id="849444809">
      <w:bodyDiv w:val="1"/>
      <w:marLeft w:val="0"/>
      <w:marRight w:val="0"/>
      <w:marTop w:val="0"/>
      <w:marBottom w:val="0"/>
      <w:divBdr>
        <w:top w:val="none" w:sz="0" w:space="0" w:color="auto"/>
        <w:left w:val="none" w:sz="0" w:space="0" w:color="auto"/>
        <w:bottom w:val="none" w:sz="0" w:space="0" w:color="auto"/>
        <w:right w:val="none" w:sz="0" w:space="0" w:color="auto"/>
      </w:divBdr>
      <w:divsChild>
        <w:div w:id="1139302828">
          <w:marLeft w:val="0"/>
          <w:marRight w:val="0"/>
          <w:marTop w:val="0"/>
          <w:marBottom w:val="0"/>
          <w:divBdr>
            <w:top w:val="none" w:sz="0" w:space="0" w:color="auto"/>
            <w:left w:val="none" w:sz="0" w:space="0" w:color="auto"/>
            <w:bottom w:val="none" w:sz="0" w:space="0" w:color="auto"/>
            <w:right w:val="none" w:sz="0" w:space="0" w:color="auto"/>
          </w:divBdr>
          <w:divsChild>
            <w:div w:id="641540020">
              <w:marLeft w:val="0"/>
              <w:marRight w:val="0"/>
              <w:marTop w:val="0"/>
              <w:marBottom w:val="0"/>
              <w:divBdr>
                <w:top w:val="none" w:sz="0" w:space="0" w:color="auto"/>
                <w:left w:val="none" w:sz="0" w:space="0" w:color="auto"/>
                <w:bottom w:val="none" w:sz="0" w:space="0" w:color="auto"/>
                <w:right w:val="none" w:sz="0" w:space="0" w:color="auto"/>
              </w:divBdr>
              <w:divsChild>
                <w:div w:id="937524797">
                  <w:marLeft w:val="0"/>
                  <w:marRight w:val="0"/>
                  <w:marTop w:val="0"/>
                  <w:marBottom w:val="0"/>
                  <w:divBdr>
                    <w:top w:val="none" w:sz="0" w:space="0" w:color="auto"/>
                    <w:left w:val="none" w:sz="0" w:space="0" w:color="auto"/>
                    <w:bottom w:val="none" w:sz="0" w:space="0" w:color="auto"/>
                    <w:right w:val="none" w:sz="0" w:space="0" w:color="auto"/>
                  </w:divBdr>
                  <w:divsChild>
                    <w:div w:id="973218833">
                      <w:marLeft w:val="0"/>
                      <w:marRight w:val="0"/>
                      <w:marTop w:val="0"/>
                      <w:marBottom w:val="0"/>
                      <w:divBdr>
                        <w:top w:val="none" w:sz="0" w:space="0" w:color="auto"/>
                        <w:left w:val="none" w:sz="0" w:space="0" w:color="auto"/>
                        <w:bottom w:val="none" w:sz="0" w:space="0" w:color="auto"/>
                        <w:right w:val="none" w:sz="0" w:space="0" w:color="auto"/>
                      </w:divBdr>
                      <w:divsChild>
                        <w:div w:id="1835031390">
                          <w:marLeft w:val="0"/>
                          <w:marRight w:val="0"/>
                          <w:marTop w:val="0"/>
                          <w:marBottom w:val="0"/>
                          <w:divBdr>
                            <w:top w:val="none" w:sz="0" w:space="0" w:color="auto"/>
                            <w:left w:val="none" w:sz="0" w:space="0" w:color="auto"/>
                            <w:bottom w:val="none" w:sz="0" w:space="0" w:color="auto"/>
                            <w:right w:val="none" w:sz="0" w:space="0" w:color="auto"/>
                          </w:divBdr>
                          <w:divsChild>
                            <w:div w:id="1267229856">
                              <w:marLeft w:val="0"/>
                              <w:marRight w:val="0"/>
                              <w:marTop w:val="0"/>
                              <w:marBottom w:val="0"/>
                              <w:divBdr>
                                <w:top w:val="none" w:sz="0" w:space="0" w:color="auto"/>
                                <w:left w:val="none" w:sz="0" w:space="0" w:color="auto"/>
                                <w:bottom w:val="none" w:sz="0" w:space="0" w:color="auto"/>
                                <w:right w:val="none" w:sz="0" w:space="0" w:color="auto"/>
                              </w:divBdr>
                              <w:divsChild>
                                <w:div w:id="1543051354">
                                  <w:marLeft w:val="0"/>
                                  <w:marRight w:val="0"/>
                                  <w:marTop w:val="0"/>
                                  <w:marBottom w:val="0"/>
                                  <w:divBdr>
                                    <w:top w:val="none" w:sz="0" w:space="0" w:color="auto"/>
                                    <w:left w:val="none" w:sz="0" w:space="0" w:color="auto"/>
                                    <w:bottom w:val="none" w:sz="0" w:space="0" w:color="auto"/>
                                    <w:right w:val="none" w:sz="0" w:space="0" w:color="auto"/>
                                  </w:divBdr>
                                  <w:divsChild>
                                    <w:div w:id="797451239">
                                      <w:marLeft w:val="0"/>
                                      <w:marRight w:val="0"/>
                                      <w:marTop w:val="0"/>
                                      <w:marBottom w:val="0"/>
                                      <w:divBdr>
                                        <w:top w:val="none" w:sz="0" w:space="0" w:color="auto"/>
                                        <w:left w:val="none" w:sz="0" w:space="0" w:color="auto"/>
                                        <w:bottom w:val="none" w:sz="0" w:space="0" w:color="auto"/>
                                        <w:right w:val="none" w:sz="0" w:space="0" w:color="auto"/>
                                      </w:divBdr>
                                      <w:divsChild>
                                        <w:div w:id="1823279796">
                                          <w:marLeft w:val="0"/>
                                          <w:marRight w:val="165"/>
                                          <w:marTop w:val="150"/>
                                          <w:marBottom w:val="0"/>
                                          <w:divBdr>
                                            <w:top w:val="none" w:sz="0" w:space="0" w:color="auto"/>
                                            <w:left w:val="none" w:sz="0" w:space="0" w:color="auto"/>
                                            <w:bottom w:val="none" w:sz="0" w:space="0" w:color="auto"/>
                                            <w:right w:val="none" w:sz="0" w:space="0" w:color="auto"/>
                                          </w:divBdr>
                                          <w:divsChild>
                                            <w:div w:id="10307021">
                                              <w:marLeft w:val="0"/>
                                              <w:marRight w:val="0"/>
                                              <w:marTop w:val="0"/>
                                              <w:marBottom w:val="0"/>
                                              <w:divBdr>
                                                <w:top w:val="none" w:sz="0" w:space="0" w:color="auto"/>
                                                <w:left w:val="none" w:sz="0" w:space="0" w:color="auto"/>
                                                <w:bottom w:val="none" w:sz="0" w:space="0" w:color="auto"/>
                                                <w:right w:val="none" w:sz="0" w:space="0" w:color="auto"/>
                                              </w:divBdr>
                                              <w:divsChild>
                                                <w:div w:id="214583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14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04915">
      <w:bodyDiv w:val="1"/>
      <w:marLeft w:val="0"/>
      <w:marRight w:val="0"/>
      <w:marTop w:val="0"/>
      <w:marBottom w:val="0"/>
      <w:divBdr>
        <w:top w:val="none" w:sz="0" w:space="0" w:color="auto"/>
        <w:left w:val="none" w:sz="0" w:space="0" w:color="auto"/>
        <w:bottom w:val="none" w:sz="0" w:space="0" w:color="auto"/>
        <w:right w:val="none" w:sz="0" w:space="0" w:color="auto"/>
      </w:divBdr>
    </w:div>
    <w:div w:id="1370227949">
      <w:bodyDiv w:val="1"/>
      <w:marLeft w:val="0"/>
      <w:marRight w:val="0"/>
      <w:marTop w:val="0"/>
      <w:marBottom w:val="0"/>
      <w:divBdr>
        <w:top w:val="none" w:sz="0" w:space="0" w:color="auto"/>
        <w:left w:val="none" w:sz="0" w:space="0" w:color="auto"/>
        <w:bottom w:val="none" w:sz="0" w:space="0" w:color="auto"/>
        <w:right w:val="none" w:sz="0" w:space="0" w:color="auto"/>
      </w:divBdr>
    </w:div>
    <w:div w:id="1436243958">
      <w:bodyDiv w:val="1"/>
      <w:marLeft w:val="0"/>
      <w:marRight w:val="0"/>
      <w:marTop w:val="0"/>
      <w:marBottom w:val="0"/>
      <w:divBdr>
        <w:top w:val="none" w:sz="0" w:space="0" w:color="auto"/>
        <w:left w:val="none" w:sz="0" w:space="0" w:color="auto"/>
        <w:bottom w:val="none" w:sz="0" w:space="0" w:color="auto"/>
        <w:right w:val="none" w:sz="0" w:space="0" w:color="auto"/>
      </w:divBdr>
    </w:div>
    <w:div w:id="20244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cigundogdu09@gmai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orms.gle/UHNrd8kHpRsSMz8k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forms.gle/UHNrd8kHpRsSMz8k6" TargetMode="External"/><Relationship Id="rId10" Type="http://schemas.openxmlformats.org/officeDocument/2006/relationships/footer" Target="foot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ozcan@adu.edu.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3424-96E5-4962-9664-896E665D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124</Pages>
  <Words>35179</Words>
  <Characters>200524</Characters>
  <Application>Microsoft Office Word</Application>
  <DocSecurity>0</DocSecurity>
  <Lines>1671</Lines>
  <Paragraphs>470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adü</cp:lastModifiedBy>
  <cp:revision>4</cp:revision>
  <cp:lastPrinted>2023-02-28T20:37:00Z</cp:lastPrinted>
  <dcterms:created xsi:type="dcterms:W3CDTF">2023-02-18T22:27:00Z</dcterms:created>
  <dcterms:modified xsi:type="dcterms:W3CDTF">2023-02-28T20:37:00Z</dcterms:modified>
</cp:coreProperties>
</file>