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C398E" w14:textId="11D9ACB0" w:rsidR="00C363C7" w:rsidRPr="00392B2B" w:rsidRDefault="00C363C7" w:rsidP="007E5CAB">
      <w:pPr>
        <w:widowControl/>
        <w:spacing w:line="360" w:lineRule="auto"/>
        <w:jc w:val="center"/>
        <w:rPr>
          <w:rFonts w:ascii="Times New Roman" w:hAnsi="Times New Roman" w:cs="Times New Roman"/>
          <w:b/>
        </w:rPr>
      </w:pPr>
      <w:bookmarkStart w:id="0" w:name="_Toc488004474"/>
      <w:r w:rsidRPr="00392B2B">
        <w:rPr>
          <w:rFonts w:ascii="Times New Roman" w:hAnsi="Times New Roman" w:cs="Times New Roman"/>
          <w:b/>
        </w:rPr>
        <w:t>T.C.</w:t>
      </w:r>
    </w:p>
    <w:p w14:paraId="1E38B336" w14:textId="72BAFCDC"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AYDIN</w:t>
      </w:r>
      <w:r w:rsidR="00242CD3" w:rsidRPr="00392B2B">
        <w:rPr>
          <w:rFonts w:ascii="Times New Roman" w:hAnsi="Times New Roman" w:cs="Times New Roman"/>
          <w:b/>
        </w:rPr>
        <w:t xml:space="preserve"> </w:t>
      </w:r>
      <w:r w:rsidRPr="00392B2B">
        <w:rPr>
          <w:rFonts w:ascii="Times New Roman" w:hAnsi="Times New Roman" w:cs="Times New Roman"/>
          <w:b/>
        </w:rPr>
        <w:t>ADNAN</w:t>
      </w:r>
      <w:r w:rsidR="00242CD3" w:rsidRPr="00392B2B">
        <w:rPr>
          <w:rFonts w:ascii="Times New Roman" w:hAnsi="Times New Roman" w:cs="Times New Roman"/>
          <w:b/>
        </w:rPr>
        <w:t xml:space="preserve"> </w:t>
      </w:r>
      <w:r w:rsidRPr="00392B2B">
        <w:rPr>
          <w:rFonts w:ascii="Times New Roman" w:hAnsi="Times New Roman" w:cs="Times New Roman"/>
          <w:b/>
        </w:rPr>
        <w:t>MENDERES</w:t>
      </w:r>
      <w:r w:rsidR="00242CD3" w:rsidRPr="00392B2B">
        <w:rPr>
          <w:rFonts w:ascii="Times New Roman" w:hAnsi="Times New Roman" w:cs="Times New Roman"/>
          <w:b/>
        </w:rPr>
        <w:t xml:space="preserve"> </w:t>
      </w:r>
      <w:r w:rsidRPr="00392B2B">
        <w:rPr>
          <w:rFonts w:ascii="Times New Roman" w:hAnsi="Times New Roman" w:cs="Times New Roman"/>
          <w:b/>
        </w:rPr>
        <w:t>ÜNİVERSİTESİ</w:t>
      </w:r>
    </w:p>
    <w:p w14:paraId="003FE20F" w14:textId="04628671"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SAĞLIK</w:t>
      </w:r>
      <w:r w:rsidR="00242CD3" w:rsidRPr="00392B2B">
        <w:rPr>
          <w:rFonts w:ascii="Times New Roman" w:hAnsi="Times New Roman" w:cs="Times New Roman"/>
          <w:b/>
        </w:rPr>
        <w:t xml:space="preserve"> </w:t>
      </w:r>
      <w:r w:rsidRPr="00392B2B">
        <w:rPr>
          <w:rFonts w:ascii="Times New Roman" w:hAnsi="Times New Roman" w:cs="Times New Roman"/>
          <w:b/>
        </w:rPr>
        <w:t>BİLİMLERİ</w:t>
      </w:r>
      <w:r w:rsidR="00242CD3" w:rsidRPr="00392B2B">
        <w:rPr>
          <w:rFonts w:ascii="Times New Roman" w:hAnsi="Times New Roman" w:cs="Times New Roman"/>
          <w:b/>
        </w:rPr>
        <w:t xml:space="preserve"> </w:t>
      </w:r>
      <w:r w:rsidRPr="00392B2B">
        <w:rPr>
          <w:rFonts w:ascii="Times New Roman" w:hAnsi="Times New Roman" w:cs="Times New Roman"/>
          <w:b/>
        </w:rPr>
        <w:t>ENSTİTÜSÜ</w:t>
      </w:r>
    </w:p>
    <w:p w14:paraId="2DCFF8D8" w14:textId="020C4A4C"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PARAZİTOLOJİ</w:t>
      </w:r>
      <w:r w:rsidR="00242CD3" w:rsidRPr="00392B2B">
        <w:rPr>
          <w:rFonts w:ascii="Times New Roman" w:hAnsi="Times New Roman" w:cs="Times New Roman"/>
          <w:b/>
        </w:rPr>
        <w:t xml:space="preserve"> </w:t>
      </w:r>
      <w:r w:rsidRPr="00392B2B">
        <w:rPr>
          <w:rFonts w:ascii="Times New Roman" w:hAnsi="Times New Roman" w:cs="Times New Roman"/>
          <w:b/>
        </w:rPr>
        <w:t>(VETERİNER)</w:t>
      </w:r>
    </w:p>
    <w:p w14:paraId="1E8A546F" w14:textId="38796D58" w:rsidR="00C363C7" w:rsidRPr="00392B2B" w:rsidRDefault="000B2F74" w:rsidP="007E5CAB">
      <w:pPr>
        <w:widowControl/>
        <w:spacing w:line="360" w:lineRule="auto"/>
        <w:jc w:val="center"/>
        <w:rPr>
          <w:rFonts w:ascii="Times New Roman" w:hAnsi="Times New Roman" w:cs="Times New Roman"/>
          <w:b/>
        </w:rPr>
      </w:pPr>
      <w:r>
        <w:rPr>
          <w:rFonts w:ascii="Times New Roman" w:hAnsi="Times New Roman" w:cs="Times New Roman"/>
          <w:b/>
        </w:rPr>
        <w:t>YÜKSEK LİSANS</w:t>
      </w:r>
      <w:r w:rsidR="00242CD3" w:rsidRPr="00392B2B">
        <w:rPr>
          <w:rFonts w:ascii="Times New Roman" w:hAnsi="Times New Roman" w:cs="Times New Roman"/>
          <w:b/>
        </w:rPr>
        <w:t xml:space="preserve"> </w:t>
      </w:r>
      <w:r w:rsidR="00C363C7" w:rsidRPr="00392B2B">
        <w:rPr>
          <w:rFonts w:ascii="Times New Roman" w:hAnsi="Times New Roman" w:cs="Times New Roman"/>
          <w:b/>
        </w:rPr>
        <w:t>PROGRAMI</w:t>
      </w:r>
    </w:p>
    <w:p w14:paraId="3BD5DFA5" w14:textId="77777777" w:rsidR="00C363C7" w:rsidRPr="00392B2B" w:rsidRDefault="00C363C7" w:rsidP="007E5CAB">
      <w:pPr>
        <w:widowControl/>
        <w:spacing w:line="360" w:lineRule="auto"/>
        <w:jc w:val="center"/>
        <w:rPr>
          <w:rFonts w:ascii="Times New Roman" w:hAnsi="Times New Roman" w:cs="Times New Roman"/>
        </w:rPr>
      </w:pPr>
    </w:p>
    <w:p w14:paraId="16F1950F" w14:textId="77777777" w:rsidR="00C363C7" w:rsidRPr="00392B2B" w:rsidRDefault="00C363C7" w:rsidP="007E5CAB">
      <w:pPr>
        <w:widowControl/>
        <w:spacing w:line="360" w:lineRule="auto"/>
        <w:jc w:val="center"/>
        <w:rPr>
          <w:rFonts w:ascii="Times New Roman" w:hAnsi="Times New Roman" w:cs="Times New Roman"/>
        </w:rPr>
      </w:pPr>
    </w:p>
    <w:p w14:paraId="4CF02B4D" w14:textId="77777777" w:rsidR="00C363C7" w:rsidRPr="00392B2B" w:rsidRDefault="00C363C7" w:rsidP="007E5CAB">
      <w:pPr>
        <w:widowControl/>
        <w:spacing w:line="360" w:lineRule="auto"/>
        <w:jc w:val="center"/>
        <w:rPr>
          <w:rFonts w:ascii="Times New Roman" w:hAnsi="Times New Roman" w:cs="Times New Roman"/>
        </w:rPr>
      </w:pPr>
    </w:p>
    <w:p w14:paraId="34BA146C" w14:textId="77777777" w:rsidR="00C363C7" w:rsidRPr="00392B2B" w:rsidRDefault="00C363C7" w:rsidP="007E5CAB">
      <w:pPr>
        <w:widowControl/>
        <w:spacing w:line="360" w:lineRule="auto"/>
        <w:jc w:val="center"/>
        <w:rPr>
          <w:rFonts w:ascii="Times New Roman" w:hAnsi="Times New Roman" w:cs="Times New Roman"/>
        </w:rPr>
      </w:pPr>
    </w:p>
    <w:p w14:paraId="7BCE1AAB" w14:textId="57DB28AE" w:rsidR="00CF1E02" w:rsidRPr="00392B2B" w:rsidRDefault="00CF1E02" w:rsidP="007E5CAB">
      <w:pPr>
        <w:widowControl/>
        <w:spacing w:line="360" w:lineRule="auto"/>
        <w:jc w:val="center"/>
        <w:rPr>
          <w:rFonts w:ascii="Times New Roman" w:hAnsi="Times New Roman" w:cs="Times New Roman"/>
          <w:b/>
          <w:sz w:val="32"/>
        </w:rPr>
      </w:pPr>
      <w:r w:rsidRPr="000B2F74">
        <w:rPr>
          <w:rFonts w:ascii="Times New Roman" w:hAnsi="Times New Roman" w:cs="Times New Roman"/>
          <w:b/>
          <w:i/>
          <w:iCs/>
          <w:sz w:val="32"/>
        </w:rPr>
        <w:t>THE</w:t>
      </w:r>
      <w:r w:rsidR="00F7611B">
        <w:rPr>
          <w:rFonts w:ascii="Times New Roman" w:hAnsi="Times New Roman" w:cs="Times New Roman"/>
          <w:b/>
          <w:i/>
          <w:iCs/>
          <w:sz w:val="32"/>
        </w:rPr>
        <w:t>İ</w:t>
      </w:r>
      <w:r w:rsidRPr="000B2F74">
        <w:rPr>
          <w:rFonts w:ascii="Times New Roman" w:hAnsi="Times New Roman" w:cs="Times New Roman"/>
          <w:b/>
          <w:i/>
          <w:iCs/>
          <w:sz w:val="32"/>
        </w:rPr>
        <w:t>LERİA ANNULATA</w:t>
      </w:r>
      <w:r w:rsidRPr="00CF1E02">
        <w:rPr>
          <w:rFonts w:ascii="Times New Roman" w:hAnsi="Times New Roman" w:cs="Times New Roman"/>
          <w:b/>
          <w:sz w:val="32"/>
        </w:rPr>
        <w:t>’NIN HÜCRE KÜLTÜRÜ PASAJLARINDA ATENÜASYON DÜZEYLERİNİN MOLEKÜLER BELİRTEÇLER İLE İNCELENMESİ</w:t>
      </w:r>
    </w:p>
    <w:p w14:paraId="76E39A73" w14:textId="51DCEBD7" w:rsidR="00C363C7" w:rsidRPr="00DE434A" w:rsidRDefault="003D7F2C" w:rsidP="007E5CAB">
      <w:pPr>
        <w:widowControl/>
        <w:spacing w:line="360" w:lineRule="auto"/>
        <w:jc w:val="center"/>
        <w:rPr>
          <w:rFonts w:ascii="Times New Roman" w:hAnsi="Times New Roman" w:cs="Times New Roman"/>
          <w:b/>
          <w:sz w:val="32"/>
          <w:szCs w:val="32"/>
        </w:rPr>
      </w:pPr>
      <w:r>
        <w:rPr>
          <w:rFonts w:ascii="Times New Roman" w:hAnsi="Times New Roman" w:cs="Times New Roman"/>
          <w:b/>
          <w:sz w:val="32"/>
          <w:szCs w:val="32"/>
        </w:rPr>
        <w:t>YL-2022-0</w:t>
      </w:r>
      <w:bookmarkStart w:id="1" w:name="_GoBack"/>
      <w:bookmarkEnd w:id="1"/>
      <w:r>
        <w:rPr>
          <w:rFonts w:ascii="Times New Roman" w:hAnsi="Times New Roman" w:cs="Times New Roman"/>
          <w:b/>
          <w:sz w:val="32"/>
          <w:szCs w:val="32"/>
        </w:rPr>
        <w:t>1</w:t>
      </w:r>
      <w:r w:rsidR="00DE434A" w:rsidRPr="00DE434A">
        <w:rPr>
          <w:rFonts w:ascii="Times New Roman" w:hAnsi="Times New Roman" w:cs="Times New Roman"/>
          <w:b/>
          <w:sz w:val="32"/>
          <w:szCs w:val="32"/>
        </w:rPr>
        <w:t>07</w:t>
      </w:r>
    </w:p>
    <w:p w14:paraId="14A91CC0" w14:textId="7CCA8E3B" w:rsidR="00C363C7" w:rsidRPr="00392B2B" w:rsidRDefault="00A20AEC" w:rsidP="007E5CAB">
      <w:pPr>
        <w:widowControl/>
        <w:spacing w:line="360" w:lineRule="auto"/>
        <w:jc w:val="center"/>
        <w:rPr>
          <w:rFonts w:ascii="Times New Roman" w:hAnsi="Times New Roman" w:cs="Times New Roman"/>
          <w:b/>
        </w:rPr>
      </w:pPr>
      <w:r>
        <w:rPr>
          <w:rFonts w:ascii="Times New Roman" w:hAnsi="Times New Roman" w:cs="Times New Roman"/>
          <w:b/>
        </w:rPr>
        <w:t>BERİL KOÇ</w:t>
      </w:r>
    </w:p>
    <w:p w14:paraId="36C0A5AD" w14:textId="6B2CA1E3" w:rsidR="00C363C7" w:rsidRPr="00392B2B" w:rsidRDefault="00A20AEC" w:rsidP="007E5CAB">
      <w:pPr>
        <w:widowControl/>
        <w:spacing w:line="360" w:lineRule="auto"/>
        <w:jc w:val="center"/>
        <w:rPr>
          <w:rFonts w:ascii="Times New Roman" w:hAnsi="Times New Roman" w:cs="Times New Roman"/>
          <w:b/>
        </w:rPr>
      </w:pPr>
      <w:r>
        <w:rPr>
          <w:rFonts w:ascii="Times New Roman" w:hAnsi="Times New Roman" w:cs="Times New Roman"/>
          <w:b/>
        </w:rPr>
        <w:t>YÜKSEK LİSANS</w:t>
      </w:r>
      <w:r w:rsidR="00242CD3" w:rsidRPr="00392B2B">
        <w:rPr>
          <w:rFonts w:ascii="Times New Roman" w:hAnsi="Times New Roman" w:cs="Times New Roman"/>
          <w:b/>
        </w:rPr>
        <w:t xml:space="preserve"> </w:t>
      </w:r>
      <w:r w:rsidR="00C363C7" w:rsidRPr="00392B2B">
        <w:rPr>
          <w:rFonts w:ascii="Times New Roman" w:hAnsi="Times New Roman" w:cs="Times New Roman"/>
          <w:b/>
        </w:rPr>
        <w:t>TEZİ</w:t>
      </w:r>
    </w:p>
    <w:p w14:paraId="17A0B2F8" w14:textId="77777777" w:rsidR="00C363C7" w:rsidRPr="00392B2B" w:rsidRDefault="00C363C7" w:rsidP="007E5CAB">
      <w:pPr>
        <w:widowControl/>
        <w:spacing w:line="360" w:lineRule="auto"/>
        <w:jc w:val="center"/>
        <w:rPr>
          <w:rFonts w:ascii="Times New Roman" w:hAnsi="Times New Roman" w:cs="Times New Roman"/>
          <w:b/>
        </w:rPr>
      </w:pPr>
    </w:p>
    <w:p w14:paraId="639DA6F3" w14:textId="77777777" w:rsidR="00C363C7" w:rsidRPr="00392B2B" w:rsidRDefault="00C363C7" w:rsidP="007E5CAB">
      <w:pPr>
        <w:widowControl/>
        <w:spacing w:line="360" w:lineRule="auto"/>
        <w:jc w:val="center"/>
        <w:rPr>
          <w:rFonts w:ascii="Times New Roman" w:hAnsi="Times New Roman" w:cs="Times New Roman"/>
          <w:b/>
        </w:rPr>
      </w:pPr>
    </w:p>
    <w:p w14:paraId="321A9544" w14:textId="77777777"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DANIŞMAN</w:t>
      </w:r>
    </w:p>
    <w:p w14:paraId="40DD1524" w14:textId="00DF8C3C" w:rsidR="00C363C7"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Doç.</w:t>
      </w:r>
      <w:r w:rsidR="00242CD3" w:rsidRPr="00392B2B">
        <w:rPr>
          <w:rFonts w:ascii="Times New Roman" w:hAnsi="Times New Roman" w:cs="Times New Roman"/>
          <w:b/>
        </w:rPr>
        <w:t xml:space="preserve"> </w:t>
      </w:r>
      <w:r w:rsidRPr="00392B2B">
        <w:rPr>
          <w:rFonts w:ascii="Times New Roman" w:hAnsi="Times New Roman" w:cs="Times New Roman"/>
          <w:b/>
        </w:rPr>
        <w:t>Dr.</w:t>
      </w:r>
      <w:r w:rsidR="00242CD3" w:rsidRPr="00392B2B">
        <w:rPr>
          <w:rFonts w:ascii="Times New Roman" w:hAnsi="Times New Roman" w:cs="Times New Roman"/>
          <w:b/>
        </w:rPr>
        <w:t xml:space="preserve"> </w:t>
      </w:r>
      <w:r w:rsidRPr="00392B2B">
        <w:rPr>
          <w:rFonts w:ascii="Times New Roman" w:hAnsi="Times New Roman" w:cs="Times New Roman"/>
          <w:b/>
        </w:rPr>
        <w:t>Hüseyin</w:t>
      </w:r>
      <w:r w:rsidR="00242CD3" w:rsidRPr="00392B2B">
        <w:rPr>
          <w:rFonts w:ascii="Times New Roman" w:hAnsi="Times New Roman" w:cs="Times New Roman"/>
          <w:b/>
        </w:rPr>
        <w:t xml:space="preserve"> </w:t>
      </w:r>
      <w:r w:rsidRPr="00392B2B">
        <w:rPr>
          <w:rFonts w:ascii="Times New Roman" w:hAnsi="Times New Roman" w:cs="Times New Roman"/>
          <w:b/>
        </w:rPr>
        <w:t>Bilgin</w:t>
      </w:r>
      <w:r w:rsidR="00242CD3" w:rsidRPr="00392B2B">
        <w:rPr>
          <w:rFonts w:ascii="Times New Roman" w:hAnsi="Times New Roman" w:cs="Times New Roman"/>
          <w:b/>
        </w:rPr>
        <w:t xml:space="preserve"> </w:t>
      </w:r>
      <w:r w:rsidRPr="00392B2B">
        <w:rPr>
          <w:rFonts w:ascii="Times New Roman" w:hAnsi="Times New Roman" w:cs="Times New Roman"/>
          <w:b/>
        </w:rPr>
        <w:t>BİLGİÇ</w:t>
      </w:r>
    </w:p>
    <w:p w14:paraId="0F5C1BB2" w14:textId="77777777" w:rsidR="00E34CD7" w:rsidRDefault="00E34CD7" w:rsidP="00720944">
      <w:pPr>
        <w:widowControl/>
        <w:spacing w:line="360" w:lineRule="auto"/>
        <w:jc w:val="center"/>
        <w:rPr>
          <w:rFonts w:ascii="Times New Roman" w:hAnsi="Times New Roman" w:cs="Times New Roman"/>
          <w:b/>
          <w:iCs/>
        </w:rPr>
      </w:pPr>
    </w:p>
    <w:p w14:paraId="1B1379B8" w14:textId="1AC58A62" w:rsidR="00752BA1" w:rsidRDefault="00752BA1" w:rsidP="00720944">
      <w:pPr>
        <w:widowControl/>
        <w:spacing w:line="360" w:lineRule="auto"/>
        <w:jc w:val="center"/>
        <w:rPr>
          <w:rFonts w:ascii="Times New Roman" w:hAnsi="Times New Roman" w:cs="Times New Roman"/>
          <w:b/>
        </w:rPr>
      </w:pPr>
      <w:r>
        <w:rPr>
          <w:rFonts w:ascii="Times New Roman" w:hAnsi="Times New Roman" w:cs="Times New Roman"/>
          <w:b/>
        </w:rPr>
        <w:t>İKİNCİ DANIŞMAN</w:t>
      </w:r>
    </w:p>
    <w:p w14:paraId="198C4866" w14:textId="5B200E9A" w:rsidR="00752BA1" w:rsidRPr="00392B2B" w:rsidRDefault="0018381E" w:rsidP="007E5CAB">
      <w:pPr>
        <w:widowControl/>
        <w:spacing w:line="360" w:lineRule="auto"/>
        <w:jc w:val="center"/>
        <w:rPr>
          <w:rFonts w:ascii="Times New Roman" w:hAnsi="Times New Roman" w:cs="Times New Roman"/>
          <w:b/>
        </w:rPr>
      </w:pPr>
      <w:r>
        <w:rPr>
          <w:rFonts w:ascii="Times New Roman" w:hAnsi="Times New Roman" w:cs="Times New Roman"/>
          <w:b/>
        </w:rPr>
        <w:t>Prof. Dr</w:t>
      </w:r>
      <w:r w:rsidR="00752BA1">
        <w:rPr>
          <w:rFonts w:ascii="Times New Roman" w:hAnsi="Times New Roman" w:cs="Times New Roman"/>
          <w:b/>
        </w:rPr>
        <w:t>. Tülin KARAGENÇ</w:t>
      </w:r>
    </w:p>
    <w:p w14:paraId="7C80CBD5" w14:textId="77777777" w:rsidR="00C363C7" w:rsidRPr="00392B2B" w:rsidRDefault="00C363C7" w:rsidP="007E5CAB">
      <w:pPr>
        <w:widowControl/>
        <w:spacing w:line="360" w:lineRule="auto"/>
        <w:jc w:val="center"/>
        <w:rPr>
          <w:rFonts w:ascii="Times New Roman" w:hAnsi="Times New Roman" w:cs="Times New Roman"/>
          <w:b/>
        </w:rPr>
      </w:pPr>
    </w:p>
    <w:p w14:paraId="7418AEB3" w14:textId="5B35D903" w:rsidR="00C363C7" w:rsidRDefault="00C363C7" w:rsidP="007E5CAB">
      <w:pPr>
        <w:widowControl/>
        <w:spacing w:line="360" w:lineRule="auto"/>
        <w:jc w:val="center"/>
        <w:rPr>
          <w:rFonts w:ascii="Times New Roman" w:hAnsi="Times New Roman" w:cs="Times New Roman"/>
        </w:rPr>
      </w:pPr>
    </w:p>
    <w:p w14:paraId="51F04D11" w14:textId="77777777" w:rsidR="00647957" w:rsidRPr="00392B2B" w:rsidRDefault="00647957" w:rsidP="007E5CAB">
      <w:pPr>
        <w:widowControl/>
        <w:spacing w:line="360" w:lineRule="auto"/>
        <w:jc w:val="center"/>
        <w:rPr>
          <w:rFonts w:ascii="Times New Roman" w:hAnsi="Times New Roman" w:cs="Times New Roman"/>
        </w:rPr>
      </w:pPr>
    </w:p>
    <w:p w14:paraId="7A848429" w14:textId="01FF620F" w:rsidR="00F10B47" w:rsidRPr="00392B2B" w:rsidRDefault="00C363C7" w:rsidP="00561412">
      <w:pPr>
        <w:widowControl/>
        <w:spacing w:line="360" w:lineRule="auto"/>
        <w:jc w:val="center"/>
        <w:rPr>
          <w:rFonts w:ascii="Times New Roman" w:hAnsi="Times New Roman" w:cs="Times New Roman"/>
          <w:b/>
        </w:rPr>
      </w:pPr>
      <w:r w:rsidRPr="00C975A2">
        <w:rPr>
          <w:rFonts w:ascii="Times New Roman" w:hAnsi="Times New Roman" w:cs="Times New Roman"/>
        </w:rPr>
        <w:t>Bu</w:t>
      </w:r>
      <w:r w:rsidR="00242CD3" w:rsidRPr="00C975A2">
        <w:rPr>
          <w:rFonts w:ascii="Times New Roman" w:hAnsi="Times New Roman" w:cs="Times New Roman"/>
        </w:rPr>
        <w:t xml:space="preserve"> </w:t>
      </w:r>
      <w:r w:rsidRPr="00C975A2">
        <w:rPr>
          <w:rFonts w:ascii="Times New Roman" w:hAnsi="Times New Roman" w:cs="Times New Roman"/>
        </w:rPr>
        <w:t>tez</w:t>
      </w:r>
      <w:r w:rsidR="00A20AEC">
        <w:rPr>
          <w:rFonts w:ascii="Times New Roman" w:hAnsi="Times New Roman" w:cs="Times New Roman"/>
        </w:rPr>
        <w:t xml:space="preserve"> </w:t>
      </w:r>
      <w:r w:rsidR="00A20AEC" w:rsidRPr="00561412">
        <w:rPr>
          <w:rFonts w:ascii="Times New Roman" w:hAnsi="Times New Roman" w:cs="Times New Roman"/>
          <w:b/>
          <w:bCs/>
        </w:rPr>
        <w:t>TÜBİTAK</w:t>
      </w:r>
      <w:r w:rsidR="00242CD3" w:rsidRPr="00C975A2">
        <w:rPr>
          <w:rFonts w:ascii="Times New Roman" w:hAnsi="Times New Roman" w:cs="Times New Roman"/>
        </w:rPr>
        <w:t xml:space="preserve"> </w:t>
      </w:r>
      <w:r w:rsidRPr="00C975A2">
        <w:rPr>
          <w:rFonts w:ascii="Times New Roman" w:hAnsi="Times New Roman" w:cs="Times New Roman"/>
        </w:rPr>
        <w:t>tarafından</w:t>
      </w:r>
      <w:r w:rsidR="00242CD3" w:rsidRPr="00C975A2">
        <w:rPr>
          <w:rFonts w:ascii="Times New Roman" w:hAnsi="Times New Roman" w:cs="Times New Roman"/>
        </w:rPr>
        <w:t xml:space="preserve"> </w:t>
      </w:r>
      <w:r w:rsidR="00A20AEC" w:rsidRPr="00561412">
        <w:rPr>
          <w:rFonts w:ascii="Times New Roman" w:hAnsi="Times New Roman" w:cs="Times New Roman"/>
          <w:b/>
          <w:bCs/>
        </w:rPr>
        <w:t>217O399</w:t>
      </w:r>
      <w:r w:rsidR="00A20AEC">
        <w:rPr>
          <w:rFonts w:ascii="Times New Roman" w:hAnsi="Times New Roman" w:cs="Times New Roman"/>
        </w:rPr>
        <w:t xml:space="preserve"> numaralı </w:t>
      </w:r>
      <w:r w:rsidRPr="00C975A2">
        <w:rPr>
          <w:rFonts w:ascii="Times New Roman" w:hAnsi="Times New Roman" w:cs="Times New Roman"/>
        </w:rPr>
        <w:t>proje</w:t>
      </w:r>
      <w:r w:rsidR="00242CD3" w:rsidRPr="00C975A2">
        <w:rPr>
          <w:rFonts w:ascii="Times New Roman" w:hAnsi="Times New Roman" w:cs="Times New Roman"/>
        </w:rPr>
        <w:t xml:space="preserve"> </w:t>
      </w:r>
      <w:r w:rsidR="00A20AEC">
        <w:rPr>
          <w:rFonts w:ascii="Times New Roman" w:hAnsi="Times New Roman" w:cs="Times New Roman"/>
        </w:rPr>
        <w:t xml:space="preserve">kapsamında </w:t>
      </w:r>
      <w:r w:rsidRPr="00C975A2">
        <w:rPr>
          <w:rFonts w:ascii="Times New Roman" w:hAnsi="Times New Roman" w:cs="Times New Roman"/>
        </w:rPr>
        <w:t>desteklenmiştir.</w:t>
      </w:r>
      <w:bookmarkStart w:id="2" w:name="_Toc488175977"/>
      <w:bookmarkStart w:id="3" w:name="_Toc488176611"/>
      <w:bookmarkStart w:id="4" w:name="_Toc488244505"/>
      <w:bookmarkStart w:id="5" w:name="_Toc488343533"/>
      <w:bookmarkStart w:id="6" w:name="_Toc488669077"/>
      <w:bookmarkStart w:id="7" w:name="_Toc489187151"/>
      <w:bookmarkStart w:id="8" w:name="_Toc489260606"/>
      <w:bookmarkEnd w:id="0"/>
    </w:p>
    <w:p w14:paraId="17D6C1A0" w14:textId="77777777" w:rsidR="00F10B47" w:rsidRPr="00392B2B" w:rsidRDefault="00F10B47" w:rsidP="007E5CAB">
      <w:pPr>
        <w:widowControl/>
        <w:spacing w:line="360" w:lineRule="auto"/>
        <w:jc w:val="center"/>
        <w:rPr>
          <w:rFonts w:ascii="Times New Roman" w:hAnsi="Times New Roman" w:cs="Times New Roman"/>
          <w:b/>
        </w:rPr>
      </w:pPr>
      <w:bookmarkStart w:id="9" w:name="_Toc488176612"/>
    </w:p>
    <w:p w14:paraId="32B2A659" w14:textId="77777777" w:rsidR="00F10B47" w:rsidRPr="00392B2B" w:rsidRDefault="00F10B47" w:rsidP="007E5CAB">
      <w:pPr>
        <w:widowControl/>
        <w:spacing w:line="360" w:lineRule="auto"/>
        <w:jc w:val="center"/>
        <w:rPr>
          <w:rFonts w:ascii="Times New Roman" w:hAnsi="Times New Roman" w:cs="Times New Roman"/>
          <w:b/>
        </w:rPr>
      </w:pPr>
    </w:p>
    <w:p w14:paraId="0EC007CB" w14:textId="77777777" w:rsidR="008A6DF5" w:rsidRPr="00392B2B" w:rsidRDefault="008A6DF5" w:rsidP="007E5CAB">
      <w:pPr>
        <w:widowControl/>
        <w:spacing w:line="360" w:lineRule="auto"/>
        <w:jc w:val="center"/>
        <w:rPr>
          <w:rFonts w:ascii="Times New Roman" w:hAnsi="Times New Roman" w:cs="Times New Roman"/>
          <w:b/>
        </w:rPr>
      </w:pPr>
    </w:p>
    <w:p w14:paraId="0AA48166" w14:textId="77777777" w:rsidR="00F10B47" w:rsidRPr="00392B2B" w:rsidRDefault="00F10B47" w:rsidP="007E5CAB">
      <w:pPr>
        <w:widowControl/>
        <w:spacing w:line="360" w:lineRule="auto"/>
        <w:jc w:val="center"/>
        <w:rPr>
          <w:rFonts w:ascii="Times New Roman" w:hAnsi="Times New Roman" w:cs="Times New Roman"/>
          <w:b/>
        </w:rPr>
      </w:pPr>
    </w:p>
    <w:p w14:paraId="6404CA18" w14:textId="77777777" w:rsidR="00F10B47" w:rsidRPr="00392B2B" w:rsidRDefault="00F10B47" w:rsidP="007E5CAB">
      <w:pPr>
        <w:widowControl/>
        <w:spacing w:line="360" w:lineRule="auto"/>
        <w:jc w:val="center"/>
        <w:rPr>
          <w:rFonts w:ascii="Times New Roman" w:hAnsi="Times New Roman" w:cs="Times New Roman"/>
          <w:b/>
        </w:rPr>
      </w:pPr>
    </w:p>
    <w:p w14:paraId="15A548BB" w14:textId="77777777" w:rsidR="00F10B47" w:rsidRPr="00392B2B" w:rsidRDefault="00F10B47" w:rsidP="007E5CAB">
      <w:pPr>
        <w:widowControl/>
        <w:spacing w:line="360" w:lineRule="auto"/>
        <w:jc w:val="center"/>
        <w:rPr>
          <w:rFonts w:ascii="Times New Roman" w:hAnsi="Times New Roman" w:cs="Times New Roman"/>
          <w:b/>
        </w:rPr>
        <w:sectPr w:rsidR="00F10B47" w:rsidRPr="00392B2B" w:rsidSect="008A6DF5">
          <w:pgSz w:w="11906" w:h="16838"/>
          <w:pgMar w:top="1418" w:right="1304" w:bottom="1418" w:left="1701" w:header="850" w:footer="850" w:gutter="0"/>
          <w:cols w:space="708"/>
          <w:docGrid w:linePitch="360"/>
        </w:sectPr>
      </w:pPr>
      <w:r w:rsidRPr="00392B2B">
        <w:rPr>
          <w:rFonts w:ascii="Times New Roman" w:hAnsi="Times New Roman" w:cs="Times New Roman"/>
          <w:b/>
        </w:rPr>
        <w:t>AYDIN–2022</w:t>
      </w:r>
    </w:p>
    <w:p w14:paraId="708E3672" w14:textId="006D0349" w:rsidR="008A6DF5" w:rsidRPr="00392B2B" w:rsidRDefault="008A6DF5" w:rsidP="007E5CAB">
      <w:pPr>
        <w:widowControl/>
        <w:autoSpaceDN/>
        <w:spacing w:after="120" w:line="360" w:lineRule="auto"/>
        <w:jc w:val="center"/>
        <w:textAlignment w:val="auto"/>
        <w:rPr>
          <w:rFonts w:ascii="Times New Roman" w:eastAsia="Calibri" w:hAnsi="Times New Roman" w:cs="Times New Roman"/>
          <w:b/>
          <w:kern w:val="0"/>
          <w:sz w:val="28"/>
          <w:lang w:eastAsia="en-US" w:bidi="ar-SA"/>
        </w:rPr>
      </w:pPr>
      <w:r w:rsidRPr="00363F64">
        <w:rPr>
          <w:rFonts w:ascii="Times New Roman" w:eastAsia="Calibri" w:hAnsi="Times New Roman" w:cs="Times New Roman"/>
          <w:b/>
          <w:kern w:val="0"/>
          <w:sz w:val="28"/>
          <w:lang w:eastAsia="en-US" w:bidi="ar-SA"/>
        </w:rPr>
        <w:lastRenderedPageBreak/>
        <w:t>KABUL</w:t>
      </w:r>
      <w:r w:rsidR="00242CD3" w:rsidRPr="00363F64">
        <w:rPr>
          <w:rFonts w:ascii="Times New Roman" w:eastAsia="Calibri" w:hAnsi="Times New Roman" w:cs="Times New Roman"/>
          <w:b/>
          <w:kern w:val="0"/>
          <w:sz w:val="28"/>
          <w:lang w:eastAsia="en-US" w:bidi="ar-SA"/>
        </w:rPr>
        <w:t xml:space="preserve"> </w:t>
      </w:r>
      <w:r w:rsidRPr="00363F64">
        <w:rPr>
          <w:rFonts w:ascii="Times New Roman" w:eastAsia="Calibri" w:hAnsi="Times New Roman" w:cs="Times New Roman"/>
          <w:b/>
          <w:kern w:val="0"/>
          <w:sz w:val="28"/>
          <w:lang w:eastAsia="en-US" w:bidi="ar-SA"/>
        </w:rPr>
        <w:t>VE</w:t>
      </w:r>
      <w:r w:rsidR="00242CD3" w:rsidRPr="00363F64">
        <w:rPr>
          <w:rFonts w:ascii="Times New Roman" w:eastAsia="Calibri" w:hAnsi="Times New Roman" w:cs="Times New Roman"/>
          <w:b/>
          <w:kern w:val="0"/>
          <w:sz w:val="28"/>
          <w:lang w:eastAsia="en-US" w:bidi="ar-SA"/>
        </w:rPr>
        <w:t xml:space="preserve"> </w:t>
      </w:r>
      <w:r w:rsidRPr="00363F64">
        <w:rPr>
          <w:rFonts w:ascii="Times New Roman" w:eastAsia="Calibri" w:hAnsi="Times New Roman" w:cs="Times New Roman"/>
          <w:b/>
          <w:kern w:val="0"/>
          <w:sz w:val="28"/>
          <w:lang w:eastAsia="en-US" w:bidi="ar-SA"/>
        </w:rPr>
        <w:t>ONAY</w:t>
      </w:r>
    </w:p>
    <w:p w14:paraId="1ACB9DAA"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b/>
          <w:kern w:val="0"/>
          <w:lang w:eastAsia="en-US" w:bidi="ar-SA"/>
        </w:rPr>
      </w:pPr>
    </w:p>
    <w:p w14:paraId="106C4BF7"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b/>
          <w:kern w:val="0"/>
          <w:lang w:eastAsia="en-US" w:bidi="ar-SA"/>
        </w:rPr>
      </w:pPr>
    </w:p>
    <w:p w14:paraId="2A4667EC" w14:textId="275AA141" w:rsidR="00F10B47" w:rsidRPr="00392B2B" w:rsidRDefault="00F10B47" w:rsidP="004F67DC">
      <w:pPr>
        <w:widowControl/>
        <w:spacing w:after="120" w:line="360" w:lineRule="auto"/>
        <w:ind w:firstLine="709"/>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Aydın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Adnan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Menderes</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Üniversitesi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Sağlık</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Bilimleri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Enstitüsü</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Parazitoloji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Anabilim</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Dalı</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(Veteriner)</w:t>
      </w:r>
      <w:r w:rsidR="00242CD3" w:rsidRPr="00392B2B">
        <w:rPr>
          <w:rFonts w:ascii="Times New Roman" w:eastAsia="Times New Roman" w:hAnsi="Times New Roman" w:cs="Times New Roman"/>
          <w:lang w:eastAsia="tr-TR"/>
        </w:rPr>
        <w:t xml:space="preserve"> </w:t>
      </w:r>
      <w:r w:rsidR="0018381E" w:rsidRPr="006E49A7">
        <w:rPr>
          <w:rFonts w:ascii="Times New Roman" w:eastAsia="Times New Roman" w:hAnsi="Times New Roman" w:cs="Times New Roman"/>
          <w:lang w:eastAsia="tr-TR"/>
        </w:rPr>
        <w:t>Yüksek L</w:t>
      </w:r>
      <w:r w:rsidR="00A20AEC" w:rsidRPr="006E49A7">
        <w:rPr>
          <w:rFonts w:ascii="Times New Roman" w:eastAsia="Times New Roman" w:hAnsi="Times New Roman" w:cs="Times New Roman"/>
          <w:lang w:eastAsia="tr-TR"/>
        </w:rPr>
        <w:t xml:space="preserve">isans </w:t>
      </w:r>
      <w:r w:rsidRPr="00392B2B">
        <w:rPr>
          <w:rFonts w:ascii="Times New Roman" w:eastAsia="Times New Roman" w:hAnsi="Times New Roman" w:cs="Times New Roman"/>
          <w:lang w:eastAsia="tr-TR"/>
        </w:rPr>
        <w:t>Programı</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çerçevesinde</w:t>
      </w:r>
      <w:r w:rsidR="00242CD3" w:rsidRPr="00392B2B">
        <w:rPr>
          <w:rFonts w:ascii="Times New Roman" w:eastAsia="Times New Roman" w:hAnsi="Times New Roman" w:cs="Times New Roman"/>
          <w:lang w:eastAsia="tr-TR"/>
        </w:rPr>
        <w:t xml:space="preserve"> </w:t>
      </w:r>
      <w:r w:rsidR="00A20AEC">
        <w:rPr>
          <w:rFonts w:ascii="Times New Roman" w:eastAsia="Times New Roman" w:hAnsi="Times New Roman" w:cs="Times New Roman"/>
          <w:lang w:eastAsia="tr-TR"/>
        </w:rPr>
        <w:t>Beril KOÇ</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tarafından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hazırlanan</w:t>
      </w:r>
      <w:r w:rsidR="00242CD3" w:rsidRPr="00392B2B">
        <w:rPr>
          <w:rFonts w:ascii="Times New Roman" w:eastAsia="Times New Roman" w:hAnsi="Times New Roman" w:cs="Times New Roman"/>
          <w:lang w:eastAsia="tr-TR"/>
        </w:rPr>
        <w:t xml:space="preserve"> </w:t>
      </w:r>
      <w:r w:rsidR="00CF1E02" w:rsidRPr="00CF1E02">
        <w:rPr>
          <w:rFonts w:ascii="Times New Roman" w:eastAsia="Times New Roman" w:hAnsi="Times New Roman" w:cs="Times New Roman"/>
          <w:lang w:eastAsia="tr-TR"/>
        </w:rPr>
        <w:t>“</w:t>
      </w:r>
      <w:r w:rsidR="00CF1E02" w:rsidRPr="00CF1E02">
        <w:rPr>
          <w:rFonts w:ascii="Times New Roman" w:eastAsia="Times New Roman" w:hAnsi="Times New Roman" w:cs="Times New Roman"/>
          <w:i/>
          <w:iCs/>
          <w:lang w:eastAsia="tr-TR"/>
        </w:rPr>
        <w:t>Theileria annulata</w:t>
      </w:r>
      <w:r w:rsidR="00CF1E02" w:rsidRPr="00CF1E02">
        <w:rPr>
          <w:rFonts w:ascii="Times New Roman" w:eastAsia="Times New Roman" w:hAnsi="Times New Roman" w:cs="Times New Roman"/>
          <w:lang w:eastAsia="tr-TR"/>
        </w:rPr>
        <w:t>’nın hücre kültürü pasajlarında atenüasyon düzeylerinin moleküler belirteçler ile incelenmesi”</w:t>
      </w:r>
      <w:r w:rsidR="00CF1E02">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başlıklı</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tez,</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aşağıdaki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jüri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tarafından</w:t>
      </w:r>
      <w:r w:rsidR="00242CD3" w:rsidRPr="00392B2B">
        <w:rPr>
          <w:rFonts w:ascii="Times New Roman" w:eastAsia="Times New Roman" w:hAnsi="Times New Roman" w:cs="Times New Roman"/>
          <w:lang w:eastAsia="tr-TR"/>
        </w:rPr>
        <w:t xml:space="preserve"> </w:t>
      </w:r>
      <w:r w:rsidR="0018381E" w:rsidRPr="006E49A7">
        <w:rPr>
          <w:rFonts w:ascii="Times New Roman" w:eastAsia="Times New Roman" w:hAnsi="Times New Roman" w:cs="Times New Roman"/>
          <w:lang w:eastAsia="tr-TR"/>
        </w:rPr>
        <w:t xml:space="preserve">Yüksek Lisans </w:t>
      </w:r>
      <w:r w:rsidRPr="006E49A7">
        <w:rPr>
          <w:rFonts w:ascii="Times New Roman" w:eastAsia="Times New Roman" w:hAnsi="Times New Roman" w:cs="Times New Roman"/>
          <w:lang w:eastAsia="tr-TR"/>
        </w:rPr>
        <w:t>Tezi</w:t>
      </w:r>
      <w:r w:rsidR="00242CD3" w:rsidRPr="006E49A7">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olarak</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kabul</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edilmiştir.</w:t>
      </w:r>
    </w:p>
    <w:p w14:paraId="479571EB" w14:textId="77777777" w:rsidR="008A6DF5" w:rsidRPr="00392B2B" w:rsidRDefault="008A6DF5" w:rsidP="007E5CAB">
      <w:pPr>
        <w:widowControl/>
        <w:spacing w:after="120" w:line="360" w:lineRule="auto"/>
        <w:ind w:firstLine="5670"/>
        <w:jc w:val="both"/>
        <w:rPr>
          <w:rFonts w:ascii="Times New Roman" w:eastAsia="Times New Roman" w:hAnsi="Times New Roman" w:cs="Times New Roman"/>
          <w:lang w:eastAsia="tr-TR"/>
        </w:rPr>
      </w:pPr>
    </w:p>
    <w:p w14:paraId="5EF04F82" w14:textId="74FCD19E" w:rsidR="00F10B47" w:rsidRPr="00392B2B" w:rsidRDefault="00F10B47" w:rsidP="000E2D79">
      <w:pPr>
        <w:widowControl/>
        <w:spacing w:after="120" w:line="360" w:lineRule="auto"/>
        <w:ind w:left="1136" w:firstLine="4536"/>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Tez</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Savunma</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Tarihi:</w:t>
      </w:r>
      <w:r w:rsidR="00490F71" w:rsidRPr="00392B2B">
        <w:rPr>
          <w:rFonts w:ascii="Times New Roman" w:eastAsia="Times New Roman" w:hAnsi="Times New Roman" w:cs="Times New Roman"/>
          <w:lang w:eastAsia="tr-TR"/>
        </w:rPr>
        <w:t xml:space="preserve"> </w:t>
      </w:r>
      <w:r w:rsidR="000E2D79">
        <w:rPr>
          <w:rFonts w:ascii="Times New Roman" w:eastAsia="Times New Roman" w:hAnsi="Times New Roman" w:cs="Times New Roman"/>
          <w:lang w:eastAsia="tr-TR"/>
        </w:rPr>
        <w:t>22</w:t>
      </w:r>
      <w:r w:rsidR="00A33D44">
        <w:rPr>
          <w:rFonts w:ascii="Times New Roman" w:eastAsia="Times New Roman" w:hAnsi="Times New Roman" w:cs="Times New Roman"/>
          <w:lang w:eastAsia="tr-TR"/>
        </w:rPr>
        <w:t>.0</w:t>
      </w:r>
      <w:r w:rsidR="000E2D79">
        <w:rPr>
          <w:rFonts w:ascii="Times New Roman" w:eastAsia="Times New Roman" w:hAnsi="Times New Roman" w:cs="Times New Roman"/>
          <w:lang w:eastAsia="tr-TR"/>
        </w:rPr>
        <w:t>7</w:t>
      </w:r>
      <w:r w:rsidR="00A33D44">
        <w:rPr>
          <w:rFonts w:ascii="Times New Roman" w:eastAsia="Times New Roman" w:hAnsi="Times New Roman" w:cs="Times New Roman"/>
          <w:lang w:eastAsia="tr-TR"/>
        </w:rPr>
        <w:t>.2022</w:t>
      </w: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F10B47" w:rsidRPr="00392B2B" w14:paraId="48B8FD60" w14:textId="77777777" w:rsidTr="00765B9E">
        <w:trPr>
          <w:trHeight w:val="519"/>
        </w:trPr>
        <w:tc>
          <w:tcPr>
            <w:tcW w:w="1384" w:type="dxa"/>
            <w:shd w:val="clear" w:color="auto" w:fill="auto"/>
          </w:tcPr>
          <w:p w14:paraId="4427170D" w14:textId="5344ACAA" w:rsidR="00F10B47" w:rsidRPr="00392B2B" w:rsidRDefault="00F10B47" w:rsidP="007E5CAB">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Üye</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(T.D.)</w:t>
            </w:r>
            <w:r w:rsidR="00490F71" w:rsidRPr="00392B2B">
              <w:rPr>
                <w:rFonts w:ascii="Times New Roman" w:eastAsia="Times New Roman" w:hAnsi="Times New Roman" w:cs="Times New Roman"/>
                <w:lang w:eastAsia="tr-TR"/>
              </w:rPr>
              <w:t xml:space="preserve"> </w:t>
            </w:r>
          </w:p>
        </w:tc>
        <w:tc>
          <w:tcPr>
            <w:tcW w:w="3613" w:type="dxa"/>
            <w:shd w:val="clear" w:color="auto" w:fill="auto"/>
          </w:tcPr>
          <w:p w14:paraId="2AAC2BFC" w14:textId="52E5D2FE" w:rsidR="00F10B47" w:rsidRPr="00392B2B" w:rsidRDefault="00490F71" w:rsidP="007E5CAB">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w:t>
            </w:r>
            <w:r w:rsidR="00F10B47" w:rsidRPr="00392B2B">
              <w:rPr>
                <w:rFonts w:ascii="Times New Roman" w:eastAsia="Times New Roman" w:hAnsi="Times New Roman" w:cs="Times New Roman"/>
                <w:lang w:eastAsia="tr-TR"/>
              </w:rPr>
              <w:t>:</w:t>
            </w:r>
            <w:r w:rsidR="00242CD3" w:rsidRPr="00392B2B">
              <w:rPr>
                <w:rFonts w:ascii="Times New Roman" w:eastAsia="Times New Roman" w:hAnsi="Times New Roman" w:cs="Times New Roman"/>
                <w:lang w:eastAsia="tr-TR"/>
              </w:rPr>
              <w:t xml:space="preserve"> </w:t>
            </w:r>
            <w:r w:rsidR="00A33D44">
              <w:rPr>
                <w:rFonts w:ascii="Times New Roman" w:eastAsia="Times New Roman" w:hAnsi="Times New Roman" w:cs="Times New Roman"/>
                <w:lang w:eastAsia="tr-TR"/>
              </w:rPr>
              <w:t>Doç.Dr. Hüseyin Bilgin BİLGİÇ</w:t>
            </w:r>
            <w:r w:rsidRPr="00392B2B">
              <w:rPr>
                <w:rFonts w:ascii="Times New Roman" w:eastAsia="Times New Roman" w:hAnsi="Times New Roman" w:cs="Times New Roman"/>
                <w:lang w:eastAsia="tr-TR"/>
              </w:rPr>
              <w:t xml:space="preserve">  </w:t>
            </w:r>
          </w:p>
        </w:tc>
        <w:tc>
          <w:tcPr>
            <w:tcW w:w="2482" w:type="dxa"/>
            <w:shd w:val="clear" w:color="auto" w:fill="auto"/>
          </w:tcPr>
          <w:p w14:paraId="2A20295B" w14:textId="430535F2" w:rsidR="00F10B47" w:rsidRPr="00392B2B" w:rsidRDefault="00A33D44" w:rsidP="007E5CAB">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Aydın Adnan Menderes Üniversitesi</w:t>
            </w:r>
          </w:p>
        </w:tc>
        <w:tc>
          <w:tcPr>
            <w:tcW w:w="1701" w:type="dxa"/>
            <w:shd w:val="clear" w:color="auto" w:fill="auto"/>
          </w:tcPr>
          <w:p w14:paraId="2EDF547D" w14:textId="04452057" w:rsidR="00F10B47" w:rsidRPr="00392B2B" w:rsidRDefault="00F10B47" w:rsidP="007E5CAB">
            <w:pPr>
              <w:widowControl/>
              <w:tabs>
                <w:tab w:val="left" w:pos="2700"/>
                <w:tab w:val="left" w:pos="5040"/>
              </w:tabs>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(imza)</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w:t>
            </w:r>
          </w:p>
        </w:tc>
      </w:tr>
      <w:tr w:rsidR="00F10B47" w:rsidRPr="00392B2B" w14:paraId="427365D2" w14:textId="77777777" w:rsidTr="00765B9E">
        <w:trPr>
          <w:trHeight w:val="519"/>
        </w:trPr>
        <w:tc>
          <w:tcPr>
            <w:tcW w:w="1384" w:type="dxa"/>
            <w:shd w:val="clear" w:color="auto" w:fill="auto"/>
          </w:tcPr>
          <w:p w14:paraId="7BDD2E07" w14:textId="3FB6C81D" w:rsidR="00F10B47" w:rsidRPr="00392B2B" w:rsidRDefault="00F10B47" w:rsidP="007E5CAB">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Üye</w:t>
            </w:r>
            <w:r w:rsidR="00490F71" w:rsidRPr="00392B2B">
              <w:rPr>
                <w:rFonts w:ascii="Times New Roman" w:eastAsia="Times New Roman" w:hAnsi="Times New Roman" w:cs="Times New Roman"/>
                <w:lang w:eastAsia="tr-TR"/>
              </w:rPr>
              <w:t xml:space="preserve">     </w:t>
            </w:r>
          </w:p>
        </w:tc>
        <w:tc>
          <w:tcPr>
            <w:tcW w:w="3613" w:type="dxa"/>
            <w:shd w:val="clear" w:color="auto" w:fill="auto"/>
          </w:tcPr>
          <w:p w14:paraId="6F3BC0CB" w14:textId="71AED0E8" w:rsidR="00F10B47" w:rsidRPr="00392B2B" w:rsidRDefault="00490F71" w:rsidP="007E5CAB">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w:t>
            </w:r>
            <w:r w:rsidR="00F10B47" w:rsidRPr="00392B2B">
              <w:rPr>
                <w:rFonts w:ascii="Times New Roman" w:eastAsia="Times New Roman" w:hAnsi="Times New Roman" w:cs="Times New Roman"/>
                <w:lang w:eastAsia="tr-TR"/>
              </w:rPr>
              <w:t>:</w:t>
            </w:r>
            <w:r w:rsidR="00242CD3" w:rsidRPr="00392B2B">
              <w:rPr>
                <w:rFonts w:ascii="Times New Roman" w:eastAsia="Times New Roman" w:hAnsi="Times New Roman" w:cs="Times New Roman"/>
                <w:lang w:eastAsia="tr-TR"/>
              </w:rPr>
              <w:t xml:space="preserve"> </w:t>
            </w:r>
            <w:r w:rsidR="00BA5E3A">
              <w:rPr>
                <w:rFonts w:ascii="Times New Roman" w:eastAsia="Times New Roman" w:hAnsi="Times New Roman" w:cs="Times New Roman"/>
                <w:lang w:eastAsia="tr-TR"/>
              </w:rPr>
              <w:t xml:space="preserve">Prof. Dr. Serkan BAKIRCI </w:t>
            </w:r>
            <w:r w:rsidR="00BA5E3A" w:rsidRPr="00392B2B">
              <w:rPr>
                <w:rFonts w:ascii="Times New Roman" w:eastAsia="Times New Roman" w:hAnsi="Times New Roman" w:cs="Times New Roman"/>
                <w:lang w:eastAsia="tr-TR"/>
              </w:rPr>
              <w:t xml:space="preserve">   </w:t>
            </w:r>
          </w:p>
        </w:tc>
        <w:tc>
          <w:tcPr>
            <w:tcW w:w="2482" w:type="dxa"/>
            <w:shd w:val="clear" w:color="auto" w:fill="auto"/>
          </w:tcPr>
          <w:p w14:paraId="62602E7F" w14:textId="11E624D4" w:rsidR="00F10B47" w:rsidRPr="00392B2B" w:rsidRDefault="00A33D44" w:rsidP="007E5CAB">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Aydın Adnan Menderes Üniversitesi</w:t>
            </w:r>
          </w:p>
        </w:tc>
        <w:tc>
          <w:tcPr>
            <w:tcW w:w="1701" w:type="dxa"/>
            <w:shd w:val="clear" w:color="auto" w:fill="auto"/>
          </w:tcPr>
          <w:p w14:paraId="1EE496A1" w14:textId="089BB22A" w:rsidR="00F10B47" w:rsidRPr="00392B2B" w:rsidRDefault="00F10B47" w:rsidP="007E5CAB">
            <w:pPr>
              <w:widowControl/>
              <w:spacing w:after="120" w:line="360" w:lineRule="auto"/>
              <w:jc w:val="both"/>
              <w:rPr>
                <w:rFonts w:ascii="Times New Roman" w:hAnsi="Times New Roman" w:cs="Times New Roman"/>
              </w:rPr>
            </w:pPr>
            <w:r w:rsidRPr="00392B2B">
              <w:rPr>
                <w:rFonts w:ascii="Times New Roman" w:eastAsia="Times New Roman" w:hAnsi="Times New Roman" w:cs="Times New Roman"/>
                <w:lang w:eastAsia="tr-TR"/>
              </w:rPr>
              <w:t>…</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(imza)</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w:t>
            </w:r>
          </w:p>
        </w:tc>
      </w:tr>
      <w:tr w:rsidR="00A33D44" w:rsidRPr="00392B2B" w14:paraId="77DFE489" w14:textId="77777777" w:rsidTr="00A33D44">
        <w:trPr>
          <w:trHeight w:val="503"/>
        </w:trPr>
        <w:tc>
          <w:tcPr>
            <w:tcW w:w="1384" w:type="dxa"/>
            <w:shd w:val="clear" w:color="auto" w:fill="auto"/>
          </w:tcPr>
          <w:p w14:paraId="0971AF63" w14:textId="3217742F" w:rsidR="00A33D44" w:rsidRPr="00392B2B" w:rsidRDefault="00A33D44" w:rsidP="00A33D44">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w:t>
            </w:r>
          </w:p>
        </w:tc>
        <w:tc>
          <w:tcPr>
            <w:tcW w:w="3613" w:type="dxa"/>
            <w:shd w:val="clear" w:color="auto" w:fill="auto"/>
          </w:tcPr>
          <w:p w14:paraId="69622355" w14:textId="3A0B77C4" w:rsidR="00A33D44" w:rsidRPr="00392B2B" w:rsidRDefault="00A33D44" w:rsidP="00A33D44">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w:t>
            </w:r>
            <w:r w:rsidR="00BA5E3A">
              <w:rPr>
                <w:rFonts w:ascii="Times New Roman" w:eastAsia="Times New Roman" w:hAnsi="Times New Roman" w:cs="Times New Roman"/>
                <w:lang w:eastAsia="tr-TR"/>
              </w:rPr>
              <w:t xml:space="preserve"> </w:t>
            </w:r>
            <w:r w:rsidR="00BB64A8">
              <w:rPr>
                <w:rFonts w:ascii="Times New Roman" w:eastAsia="Times New Roman" w:hAnsi="Times New Roman" w:cs="Times New Roman"/>
                <w:lang w:eastAsia="tr-TR"/>
              </w:rPr>
              <w:t>Doktor Öğretim Üyesi Onur Köse</w:t>
            </w:r>
            <w:r w:rsidR="00BA5E3A" w:rsidRPr="00392B2B">
              <w:rPr>
                <w:rFonts w:ascii="Times New Roman" w:eastAsia="Times New Roman" w:hAnsi="Times New Roman" w:cs="Times New Roman"/>
                <w:lang w:eastAsia="tr-TR"/>
              </w:rPr>
              <w:t xml:space="preserve">   </w:t>
            </w:r>
          </w:p>
        </w:tc>
        <w:tc>
          <w:tcPr>
            <w:tcW w:w="2482" w:type="dxa"/>
            <w:shd w:val="clear" w:color="auto" w:fill="auto"/>
          </w:tcPr>
          <w:p w14:paraId="74F260D2" w14:textId="352036CC" w:rsidR="00A33D44" w:rsidRPr="00392B2B" w:rsidRDefault="000E2D79" w:rsidP="00A33D44">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Burdur Mehmet Akif Ersoy</w:t>
            </w:r>
            <w:r w:rsidR="00A33D44">
              <w:rPr>
                <w:rFonts w:ascii="Times New Roman" w:eastAsia="Times New Roman" w:hAnsi="Times New Roman" w:cs="Times New Roman"/>
                <w:lang w:eastAsia="tr-TR"/>
              </w:rPr>
              <w:t xml:space="preserve"> Üniversitesi</w:t>
            </w:r>
          </w:p>
        </w:tc>
        <w:tc>
          <w:tcPr>
            <w:tcW w:w="1701" w:type="dxa"/>
            <w:shd w:val="clear" w:color="auto" w:fill="auto"/>
          </w:tcPr>
          <w:p w14:paraId="11795C8A" w14:textId="5B7501DF" w:rsidR="00A33D44" w:rsidRPr="00392B2B" w:rsidRDefault="00A33D44" w:rsidP="00A33D44">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(imza) …</w:t>
            </w:r>
          </w:p>
        </w:tc>
      </w:tr>
      <w:tr w:rsidR="00A33D44" w:rsidRPr="00392B2B" w14:paraId="27F78282" w14:textId="77777777" w:rsidTr="00A33D44">
        <w:trPr>
          <w:trHeight w:val="503"/>
        </w:trPr>
        <w:tc>
          <w:tcPr>
            <w:tcW w:w="1384" w:type="dxa"/>
            <w:shd w:val="clear" w:color="auto" w:fill="auto"/>
          </w:tcPr>
          <w:p w14:paraId="6852EE97" w14:textId="7433E26E"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3613" w:type="dxa"/>
            <w:shd w:val="clear" w:color="auto" w:fill="auto"/>
          </w:tcPr>
          <w:p w14:paraId="50981569" w14:textId="5FCA6FE7"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2482" w:type="dxa"/>
            <w:shd w:val="clear" w:color="auto" w:fill="auto"/>
          </w:tcPr>
          <w:p w14:paraId="757A2EF7" w14:textId="3D617B78"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1701" w:type="dxa"/>
            <w:shd w:val="clear" w:color="auto" w:fill="auto"/>
          </w:tcPr>
          <w:p w14:paraId="6B68A10E" w14:textId="4987919D"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r>
      <w:tr w:rsidR="00A33D44" w:rsidRPr="00392B2B" w14:paraId="710D7CE0" w14:textId="77777777" w:rsidTr="00765B9E">
        <w:trPr>
          <w:trHeight w:val="536"/>
        </w:trPr>
        <w:tc>
          <w:tcPr>
            <w:tcW w:w="1384" w:type="dxa"/>
            <w:shd w:val="clear" w:color="auto" w:fill="auto"/>
          </w:tcPr>
          <w:p w14:paraId="60160021" w14:textId="59B68134"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3613" w:type="dxa"/>
            <w:shd w:val="clear" w:color="auto" w:fill="auto"/>
          </w:tcPr>
          <w:p w14:paraId="470FDFD5" w14:textId="7ED8AECA"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2482" w:type="dxa"/>
            <w:shd w:val="clear" w:color="auto" w:fill="auto"/>
          </w:tcPr>
          <w:p w14:paraId="470AD328" w14:textId="05829D49" w:rsidR="00A33D44" w:rsidRPr="00392B2B" w:rsidRDefault="00A33D44" w:rsidP="00A33D44">
            <w:pPr>
              <w:widowControl/>
              <w:spacing w:after="120" w:line="360" w:lineRule="auto"/>
              <w:jc w:val="both"/>
              <w:rPr>
                <w:rFonts w:ascii="Times New Roman" w:eastAsia="Times New Roman" w:hAnsi="Times New Roman" w:cs="Times New Roman"/>
                <w:lang w:eastAsia="tr-TR"/>
              </w:rPr>
            </w:pPr>
          </w:p>
        </w:tc>
        <w:tc>
          <w:tcPr>
            <w:tcW w:w="1701" w:type="dxa"/>
            <w:shd w:val="clear" w:color="auto" w:fill="auto"/>
          </w:tcPr>
          <w:p w14:paraId="05538B23" w14:textId="70EA1930" w:rsidR="00A33D44" w:rsidRPr="00392B2B" w:rsidRDefault="00A33D44" w:rsidP="00A33D44">
            <w:pPr>
              <w:widowControl/>
              <w:spacing w:after="120" w:line="360" w:lineRule="auto"/>
              <w:jc w:val="both"/>
              <w:rPr>
                <w:rFonts w:ascii="Times New Roman" w:hAnsi="Times New Roman" w:cs="Times New Roman"/>
              </w:rPr>
            </w:pPr>
          </w:p>
        </w:tc>
      </w:tr>
    </w:tbl>
    <w:p w14:paraId="2D7CA24D" w14:textId="77777777" w:rsidR="00F10B47" w:rsidRPr="00392B2B" w:rsidRDefault="00F10B47" w:rsidP="007E5CAB">
      <w:pPr>
        <w:widowControl/>
        <w:spacing w:after="120" w:line="360" w:lineRule="auto"/>
        <w:jc w:val="both"/>
        <w:rPr>
          <w:rFonts w:ascii="Times New Roman" w:eastAsia="Times New Roman" w:hAnsi="Times New Roman" w:cs="Times New Roman"/>
          <w:lang w:eastAsia="tr-TR"/>
        </w:rPr>
      </w:pPr>
    </w:p>
    <w:p w14:paraId="6B25212D" w14:textId="42301664" w:rsidR="00F10B47" w:rsidRPr="00392B2B" w:rsidRDefault="00F10B47" w:rsidP="007E5CAB">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ONAY:</w:t>
      </w:r>
      <w:r w:rsidR="00242CD3" w:rsidRPr="00392B2B">
        <w:rPr>
          <w:rFonts w:ascii="Times New Roman" w:eastAsia="Times New Roman" w:hAnsi="Times New Roman" w:cs="Times New Roman"/>
          <w:lang w:eastAsia="tr-TR"/>
        </w:rPr>
        <w:t xml:space="preserve"> </w:t>
      </w:r>
    </w:p>
    <w:p w14:paraId="0A76ACDE" w14:textId="0390FA6B" w:rsidR="00F10B47" w:rsidRPr="00392B2B" w:rsidRDefault="00F10B47" w:rsidP="007E5CAB">
      <w:pPr>
        <w:widowControl/>
        <w:autoSpaceDE w:val="0"/>
        <w:adjustRightInd w:val="0"/>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Bu</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tez</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Aydın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Adnan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Menderes</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Üniversitesi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Lisansüstü</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Eğitim-Öğretim</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ve</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Sınav</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Yönetmeliğinin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ilgili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maddeleri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uyarınca</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yukarıdaki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jüri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tarafından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uygun</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görülmüş</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ve</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Sağlık</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Bilimleri</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Enstitüsünün</w:t>
      </w:r>
      <w:r w:rsidR="00242CD3" w:rsidRPr="00392B2B">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tarih</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ve</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sayılı</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oturumunda</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alınan</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nolu</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Yönetim</w:t>
      </w:r>
      <w:r w:rsidR="00242CD3" w:rsidRPr="00A10B9A">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Kurulu</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kararıyla</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kabul</w:t>
      </w:r>
      <w:r w:rsidR="00242CD3" w:rsidRPr="00392B2B">
        <w:rPr>
          <w:rFonts w:ascii="Times New Roman" w:eastAsia="Times New Roman" w:hAnsi="Times New Roman" w:cs="Times New Roman"/>
          <w:lang w:eastAsia="tr-TR"/>
        </w:rPr>
        <w:t xml:space="preserve"> </w:t>
      </w:r>
      <w:r w:rsidRPr="00392B2B">
        <w:rPr>
          <w:rFonts w:ascii="Times New Roman" w:eastAsia="Times New Roman" w:hAnsi="Times New Roman" w:cs="Times New Roman"/>
          <w:lang w:eastAsia="tr-TR"/>
        </w:rPr>
        <w:t>edilmiştir.</w:t>
      </w:r>
      <w:r w:rsidR="00242CD3" w:rsidRPr="00392B2B">
        <w:rPr>
          <w:rFonts w:ascii="Times New Roman" w:eastAsia="Times New Roman" w:hAnsi="Times New Roman" w:cs="Times New Roman"/>
          <w:lang w:eastAsia="tr-TR"/>
        </w:rPr>
        <w:t xml:space="preserve"> </w:t>
      </w:r>
    </w:p>
    <w:bookmarkEnd w:id="9"/>
    <w:p w14:paraId="5EAF84F5" w14:textId="77777777" w:rsidR="008A6DF5" w:rsidRPr="00392B2B" w:rsidRDefault="008A6DF5" w:rsidP="007E5CAB">
      <w:pPr>
        <w:widowControl/>
        <w:autoSpaceDN/>
        <w:spacing w:after="120" w:line="360" w:lineRule="auto"/>
        <w:jc w:val="both"/>
        <w:textAlignment w:val="auto"/>
        <w:rPr>
          <w:rFonts w:ascii="Times New Roman" w:eastAsia="Times New Roman" w:hAnsi="Times New Roman" w:cs="Times New Roman"/>
          <w:kern w:val="0"/>
          <w:lang w:eastAsia="tr-TR" w:bidi="ar-SA"/>
        </w:rPr>
      </w:pPr>
    </w:p>
    <w:p w14:paraId="4F2C2001" w14:textId="7DE87CA4" w:rsidR="008A6DF5" w:rsidRPr="00392B2B" w:rsidRDefault="008A6DF5" w:rsidP="007E5CAB">
      <w:pPr>
        <w:widowControl/>
        <w:autoSpaceDN/>
        <w:spacing w:after="120" w:line="360" w:lineRule="auto"/>
        <w:ind w:left="5670"/>
        <w:jc w:val="center"/>
        <w:textAlignment w:val="auto"/>
        <w:rPr>
          <w:rFonts w:ascii="Times New Roman" w:eastAsia="Times New Roman" w:hAnsi="Times New Roman" w:cs="Times New Roman"/>
          <w:kern w:val="0"/>
          <w:lang w:eastAsia="tr-TR" w:bidi="ar-SA"/>
        </w:rPr>
      </w:pPr>
      <w:r w:rsidRPr="00392B2B">
        <w:rPr>
          <w:rFonts w:ascii="Times New Roman" w:eastAsia="Times New Roman" w:hAnsi="Times New Roman" w:cs="Times New Roman"/>
          <w:kern w:val="0"/>
          <w:lang w:eastAsia="tr-TR" w:bidi="ar-SA"/>
        </w:rPr>
        <w:t>Prof.</w:t>
      </w:r>
      <w:r w:rsidR="00242CD3" w:rsidRPr="00392B2B">
        <w:rPr>
          <w:rFonts w:ascii="Times New Roman" w:eastAsia="Times New Roman" w:hAnsi="Times New Roman" w:cs="Times New Roman"/>
          <w:kern w:val="0"/>
          <w:lang w:eastAsia="tr-TR" w:bidi="ar-SA"/>
        </w:rPr>
        <w:t xml:space="preserve"> </w:t>
      </w:r>
      <w:r w:rsidRPr="00392B2B">
        <w:rPr>
          <w:rFonts w:ascii="Times New Roman" w:eastAsia="Times New Roman" w:hAnsi="Times New Roman" w:cs="Times New Roman"/>
          <w:kern w:val="0"/>
          <w:lang w:eastAsia="tr-TR" w:bidi="ar-SA"/>
        </w:rPr>
        <w:t>Dr.</w:t>
      </w:r>
      <w:r w:rsidR="00242CD3" w:rsidRPr="00392B2B">
        <w:rPr>
          <w:rFonts w:ascii="Times New Roman" w:eastAsia="Times New Roman" w:hAnsi="Times New Roman" w:cs="Times New Roman"/>
          <w:kern w:val="0"/>
          <w:lang w:eastAsia="tr-TR" w:bidi="ar-SA"/>
        </w:rPr>
        <w:t xml:space="preserve"> </w:t>
      </w:r>
      <w:r w:rsidRPr="00392B2B">
        <w:rPr>
          <w:rFonts w:ascii="Times New Roman" w:eastAsia="Times New Roman" w:hAnsi="Times New Roman" w:cs="Times New Roman"/>
          <w:kern w:val="0"/>
          <w:lang w:eastAsia="tr-TR" w:bidi="ar-SA"/>
        </w:rPr>
        <w:t>Süleyman</w:t>
      </w:r>
      <w:r w:rsidR="00242CD3" w:rsidRPr="00392B2B">
        <w:rPr>
          <w:rFonts w:ascii="Times New Roman" w:eastAsia="Times New Roman" w:hAnsi="Times New Roman" w:cs="Times New Roman"/>
          <w:kern w:val="0"/>
          <w:lang w:eastAsia="tr-TR" w:bidi="ar-SA"/>
        </w:rPr>
        <w:t xml:space="preserve"> </w:t>
      </w:r>
      <w:r w:rsidRPr="00392B2B">
        <w:rPr>
          <w:rFonts w:ascii="Times New Roman" w:eastAsia="Times New Roman" w:hAnsi="Times New Roman" w:cs="Times New Roman"/>
          <w:kern w:val="0"/>
          <w:lang w:eastAsia="tr-TR" w:bidi="ar-SA"/>
        </w:rPr>
        <w:t>AYPAK</w:t>
      </w:r>
    </w:p>
    <w:p w14:paraId="6AD49B54" w14:textId="76CF3EE9" w:rsidR="008A6DF5" w:rsidRPr="00392B2B" w:rsidRDefault="008A6DF5" w:rsidP="007E5CAB">
      <w:pPr>
        <w:widowControl/>
        <w:autoSpaceDN/>
        <w:spacing w:after="120" w:line="360" w:lineRule="auto"/>
        <w:ind w:left="5670"/>
        <w:jc w:val="center"/>
        <w:textAlignment w:val="auto"/>
        <w:rPr>
          <w:rFonts w:ascii="Times New Roman" w:eastAsia="Times New Roman" w:hAnsi="Times New Roman" w:cs="Times New Roman"/>
          <w:kern w:val="0"/>
          <w:lang w:eastAsia="tr-TR" w:bidi="ar-SA"/>
        </w:rPr>
      </w:pPr>
      <w:r w:rsidRPr="00392B2B">
        <w:rPr>
          <w:rFonts w:ascii="Times New Roman" w:eastAsia="Times New Roman" w:hAnsi="Times New Roman" w:cs="Times New Roman"/>
          <w:kern w:val="0"/>
          <w:lang w:eastAsia="tr-TR" w:bidi="ar-SA"/>
        </w:rPr>
        <w:t>Enstitü</w:t>
      </w:r>
      <w:r w:rsidR="00242CD3" w:rsidRPr="00392B2B">
        <w:rPr>
          <w:rFonts w:ascii="Times New Roman" w:eastAsia="Times New Roman" w:hAnsi="Times New Roman" w:cs="Times New Roman"/>
          <w:kern w:val="0"/>
          <w:lang w:eastAsia="tr-TR" w:bidi="ar-SA"/>
        </w:rPr>
        <w:t xml:space="preserve"> </w:t>
      </w:r>
      <w:r w:rsidRPr="00392B2B">
        <w:rPr>
          <w:rFonts w:ascii="Times New Roman" w:eastAsia="Times New Roman" w:hAnsi="Times New Roman" w:cs="Times New Roman"/>
          <w:kern w:val="0"/>
          <w:lang w:eastAsia="tr-TR" w:bidi="ar-SA"/>
        </w:rPr>
        <w:t>Müdürü</w:t>
      </w:r>
      <w:r w:rsidR="00242CD3" w:rsidRPr="00392B2B">
        <w:rPr>
          <w:rFonts w:ascii="Times New Roman" w:eastAsia="Times New Roman" w:hAnsi="Times New Roman" w:cs="Times New Roman"/>
          <w:kern w:val="0"/>
          <w:lang w:eastAsia="tr-TR" w:bidi="ar-SA"/>
        </w:rPr>
        <w:t xml:space="preserve"> </w:t>
      </w:r>
      <w:r w:rsidRPr="00392B2B">
        <w:rPr>
          <w:rFonts w:ascii="Times New Roman" w:eastAsia="Times New Roman" w:hAnsi="Times New Roman" w:cs="Times New Roman"/>
          <w:kern w:val="0"/>
          <w:lang w:eastAsia="tr-TR" w:bidi="ar-SA"/>
        </w:rPr>
        <w:br w:type="page"/>
      </w:r>
    </w:p>
    <w:p w14:paraId="24529FEE"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b/>
          <w:noProof/>
          <w:kern w:val="0"/>
          <w:sz w:val="28"/>
          <w:szCs w:val="22"/>
          <w:lang w:eastAsia="tr-TR" w:bidi="ar-SA"/>
        </w:rPr>
      </w:pPr>
      <w:r w:rsidRPr="001327F1">
        <w:rPr>
          <w:rFonts w:ascii="Times New Roman" w:eastAsia="Calibri" w:hAnsi="Times New Roman" w:cs="Times New Roman"/>
          <w:b/>
          <w:noProof/>
          <w:kern w:val="0"/>
          <w:sz w:val="28"/>
          <w:szCs w:val="22"/>
          <w:lang w:eastAsia="tr-TR" w:bidi="ar-SA"/>
        </w:rPr>
        <w:lastRenderedPageBreak/>
        <w:t>TEŞEKKÜR</w:t>
      </w:r>
    </w:p>
    <w:p w14:paraId="10CE3253" w14:textId="0A48E83B" w:rsidR="008A6DF5" w:rsidRDefault="008A6DF5" w:rsidP="007E5CAB">
      <w:pPr>
        <w:widowControl/>
        <w:autoSpaceDN/>
        <w:spacing w:after="120" w:line="360" w:lineRule="auto"/>
        <w:jc w:val="center"/>
        <w:textAlignment w:val="auto"/>
        <w:rPr>
          <w:rFonts w:ascii="Times New Roman" w:eastAsia="Calibri" w:hAnsi="Times New Roman" w:cs="Times New Roman"/>
          <w:noProof/>
          <w:kern w:val="0"/>
          <w:szCs w:val="22"/>
          <w:lang w:eastAsia="tr-TR" w:bidi="ar-SA"/>
        </w:rPr>
      </w:pPr>
    </w:p>
    <w:p w14:paraId="2A01E75E" w14:textId="77777777" w:rsidR="0072437F" w:rsidRPr="00392B2B" w:rsidRDefault="0072437F" w:rsidP="00F7611B">
      <w:pPr>
        <w:widowControl/>
        <w:autoSpaceDN/>
        <w:spacing w:after="120" w:line="360" w:lineRule="auto"/>
        <w:jc w:val="both"/>
        <w:textAlignment w:val="auto"/>
        <w:rPr>
          <w:rFonts w:ascii="Times New Roman" w:eastAsia="Calibri" w:hAnsi="Times New Roman" w:cs="Times New Roman"/>
          <w:noProof/>
          <w:kern w:val="0"/>
          <w:szCs w:val="22"/>
          <w:lang w:eastAsia="tr-TR" w:bidi="ar-SA"/>
        </w:rPr>
      </w:pPr>
    </w:p>
    <w:p w14:paraId="7D7AF097" w14:textId="311412A4" w:rsidR="00022E97" w:rsidRPr="00022E97" w:rsidRDefault="00022E97" w:rsidP="00F7611B">
      <w:pPr>
        <w:widowControl/>
        <w:suppressAutoHyphens w:val="0"/>
        <w:autoSpaceDE w:val="0"/>
        <w:adjustRightInd w:val="0"/>
        <w:spacing w:line="360" w:lineRule="auto"/>
        <w:ind w:firstLine="709"/>
        <w:jc w:val="both"/>
        <w:textAlignment w:val="auto"/>
        <w:rPr>
          <w:rFonts w:ascii="Times New Roman" w:eastAsia="TimesNewRomanPSMT" w:hAnsi="Times New Roman" w:cs="Times New Roman"/>
          <w:kern w:val="0"/>
          <w:lang w:bidi="ar-SA"/>
        </w:rPr>
      </w:pPr>
      <w:r w:rsidRPr="00022E97">
        <w:rPr>
          <w:rFonts w:ascii="Times New Roman" w:hAnsi="Times New Roman" w:cs="Times New Roman"/>
          <w:lang w:eastAsia="tr-TR"/>
        </w:rPr>
        <w:t xml:space="preserve">Öncelikle </w:t>
      </w:r>
      <w:r w:rsidRPr="00022E97">
        <w:rPr>
          <w:rFonts w:ascii="Times New Roman" w:eastAsia="TimesNewRomanPSMT" w:hAnsi="Times New Roman" w:cs="Times New Roman"/>
          <w:kern w:val="0"/>
          <w:lang w:bidi="ar-SA"/>
        </w:rPr>
        <w:t xml:space="preserve">bana her türlü desteği sağlayan başta ailem olmak üzere </w:t>
      </w:r>
      <w:r w:rsidRPr="00022E97">
        <w:rPr>
          <w:rFonts w:ascii="Times New Roman" w:hAnsi="Times New Roman" w:cs="Times New Roman"/>
          <w:lang w:eastAsia="tr-TR"/>
        </w:rPr>
        <w:t>Yüksek Lisans tez çalışmamda</w:t>
      </w:r>
      <w:r w:rsidRPr="00022E97">
        <w:rPr>
          <w:rFonts w:ascii="Times New Roman" w:eastAsia="TimesNewRomanPSMT" w:hAnsi="Times New Roman" w:cs="Times New Roman"/>
          <w:kern w:val="0"/>
          <w:lang w:bidi="ar-SA"/>
        </w:rPr>
        <w:t xml:space="preserve"> bana her türlü </w:t>
      </w:r>
      <w:r w:rsidR="00BA5E3A" w:rsidRPr="00022E97">
        <w:rPr>
          <w:rFonts w:ascii="Times New Roman" w:eastAsia="TimesNewRomanPSMT" w:hAnsi="Times New Roman" w:cs="Times New Roman"/>
          <w:kern w:val="0"/>
          <w:lang w:bidi="ar-SA"/>
        </w:rPr>
        <w:t>imkânı</w:t>
      </w:r>
      <w:r w:rsidRPr="00022E97">
        <w:rPr>
          <w:rFonts w:ascii="Times New Roman" w:eastAsia="TimesNewRomanPSMT" w:hAnsi="Times New Roman" w:cs="Times New Roman"/>
          <w:kern w:val="0"/>
          <w:lang w:bidi="ar-SA"/>
        </w:rPr>
        <w:t xml:space="preserve"> veren</w:t>
      </w:r>
      <w:r w:rsidRPr="00022E97">
        <w:rPr>
          <w:rFonts w:ascii="Times New Roman" w:hAnsi="Times New Roman" w:cs="Times New Roman"/>
          <w:lang w:eastAsia="tr-TR"/>
        </w:rPr>
        <w:t xml:space="preserve"> ilgi, yardım ve hoşgörüsünü esirgemeyen danışmanım Doç. Dr. Hüseyin Bilgin BİLGİÇ’e </w:t>
      </w:r>
      <w:r w:rsidR="00BA5E3A">
        <w:rPr>
          <w:rFonts w:ascii="Times New Roman" w:hAnsi="Times New Roman" w:cs="Times New Roman"/>
          <w:lang w:eastAsia="tr-TR"/>
        </w:rPr>
        <w:t xml:space="preserve">ve tez ikinci danışmanım </w:t>
      </w:r>
      <w:r w:rsidR="00BA5E3A" w:rsidRPr="00022E97">
        <w:rPr>
          <w:rFonts w:ascii="Times New Roman" w:hAnsi="Times New Roman" w:cs="Times New Roman"/>
          <w:lang w:eastAsia="tr-TR"/>
        </w:rPr>
        <w:t>Prof. Dr. Tülin KARAGENÇ</w:t>
      </w:r>
      <w:r w:rsidR="00BA5E3A">
        <w:rPr>
          <w:rFonts w:ascii="Times New Roman" w:hAnsi="Times New Roman" w:cs="Times New Roman"/>
          <w:lang w:eastAsia="tr-TR"/>
        </w:rPr>
        <w:t>’e</w:t>
      </w:r>
      <w:r w:rsidR="00BA5E3A" w:rsidRPr="00022E97">
        <w:rPr>
          <w:rFonts w:ascii="Times New Roman" w:hAnsi="Times New Roman" w:cs="Times New Roman"/>
          <w:lang w:eastAsia="tr-TR"/>
        </w:rPr>
        <w:t xml:space="preserve"> </w:t>
      </w:r>
      <w:r w:rsidRPr="00022E97">
        <w:rPr>
          <w:rFonts w:ascii="Times New Roman" w:hAnsi="Times New Roman" w:cs="Times New Roman"/>
          <w:lang w:eastAsia="tr-TR"/>
        </w:rPr>
        <w:t>çok teşekkür ederim. Bana her konuda yardımcı olan ve desteğini esirgemeyen Veteriner Fakültesi Parazitoloji Anabilim Dalı öğretim üyelerinden, Prof. Dr. Serkan BAKIRCI, Dr.</w:t>
      </w:r>
      <w:r w:rsidR="00594B8D">
        <w:rPr>
          <w:rFonts w:ascii="Times New Roman" w:hAnsi="Times New Roman" w:cs="Times New Roman"/>
          <w:lang w:eastAsia="tr-TR"/>
        </w:rPr>
        <w:t xml:space="preserve"> </w:t>
      </w:r>
      <w:r w:rsidR="00BA5E3A">
        <w:rPr>
          <w:rFonts w:ascii="Times New Roman" w:hAnsi="Times New Roman" w:cs="Times New Roman"/>
          <w:lang w:eastAsia="tr-TR"/>
        </w:rPr>
        <w:t>Öğr. Üyesi</w:t>
      </w:r>
      <w:r w:rsidRPr="00022E97">
        <w:rPr>
          <w:rFonts w:ascii="Times New Roman" w:hAnsi="Times New Roman" w:cs="Times New Roman"/>
          <w:lang w:eastAsia="tr-TR"/>
        </w:rPr>
        <w:t xml:space="preserve"> Selin HACILARLIOĞLU ve </w:t>
      </w:r>
      <w:r w:rsidR="00BA5E3A">
        <w:rPr>
          <w:rFonts w:ascii="Times New Roman" w:hAnsi="Times New Roman" w:cs="Times New Roman"/>
          <w:lang w:eastAsia="tr-TR"/>
        </w:rPr>
        <w:t>Dr.</w:t>
      </w:r>
      <w:r w:rsidR="00F7611B">
        <w:rPr>
          <w:rFonts w:ascii="Times New Roman" w:hAnsi="Times New Roman" w:cs="Times New Roman"/>
          <w:lang w:eastAsia="tr-TR"/>
        </w:rPr>
        <w:t xml:space="preserve"> Öğr. Üyesi</w:t>
      </w:r>
      <w:r w:rsidRPr="00022E97">
        <w:rPr>
          <w:rFonts w:ascii="Times New Roman" w:hAnsi="Times New Roman" w:cs="Times New Roman"/>
          <w:lang w:eastAsia="tr-TR"/>
        </w:rPr>
        <w:t xml:space="preserve"> Metin PEKAĞIRBAŞ’a desteklerinden dolayı </w:t>
      </w:r>
      <w:r w:rsidR="006E49A7">
        <w:rPr>
          <w:rFonts w:ascii="Times New Roman" w:hAnsi="Times New Roman" w:cs="Times New Roman"/>
          <w:lang w:eastAsia="tr-TR"/>
        </w:rPr>
        <w:t>v</w:t>
      </w:r>
      <w:r w:rsidR="00E60F58">
        <w:rPr>
          <w:rFonts w:ascii="Times New Roman" w:hAnsi="Times New Roman" w:cs="Times New Roman"/>
          <w:lang w:eastAsia="tr-TR"/>
        </w:rPr>
        <w:t xml:space="preserve">e çalışma arkadaşlarım Heycan Berk AYDIN ve Hakan KANLIOĞLU’NA </w:t>
      </w:r>
      <w:r w:rsidR="006E49A7">
        <w:rPr>
          <w:rFonts w:ascii="Times New Roman" w:hAnsi="Times New Roman" w:cs="Times New Roman"/>
          <w:lang w:eastAsia="tr-TR"/>
        </w:rPr>
        <w:t xml:space="preserve">desteklerinden dolayı </w:t>
      </w:r>
      <w:r w:rsidR="00E60F58">
        <w:rPr>
          <w:rFonts w:ascii="Times New Roman" w:hAnsi="Times New Roman" w:cs="Times New Roman"/>
          <w:lang w:eastAsia="tr-TR"/>
        </w:rPr>
        <w:t>teşekkür ederim.</w:t>
      </w:r>
    </w:p>
    <w:p w14:paraId="1AEEDCA4" w14:textId="66AAA02B" w:rsidR="00F10B47" w:rsidRPr="00392B2B" w:rsidRDefault="00F10B47" w:rsidP="00022E97">
      <w:pPr>
        <w:widowControl/>
        <w:spacing w:after="120" w:line="360" w:lineRule="auto"/>
        <w:jc w:val="center"/>
        <w:rPr>
          <w:rFonts w:ascii="Times New Roman" w:hAnsi="Times New Roman" w:cs="Times New Roman"/>
          <w:b/>
        </w:rPr>
      </w:pPr>
    </w:p>
    <w:p w14:paraId="3ACF83F7" w14:textId="77777777" w:rsidR="00F10B47" w:rsidRPr="00392B2B" w:rsidRDefault="00F10B47" w:rsidP="007E5CAB">
      <w:pPr>
        <w:widowControl/>
        <w:rPr>
          <w:rFonts w:ascii="Times New Roman" w:hAnsi="Times New Roman" w:cs="Times New Roman"/>
          <w:b/>
        </w:rPr>
      </w:pPr>
      <w:r w:rsidRPr="00392B2B">
        <w:rPr>
          <w:rFonts w:ascii="Times New Roman" w:hAnsi="Times New Roman" w:cs="Times New Roman"/>
          <w:b/>
        </w:rPr>
        <w:br w:type="page"/>
      </w:r>
    </w:p>
    <w:p w14:paraId="057794F0"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sz w:val="28"/>
          <w:lang w:eastAsia="tr-TR" w:bidi="ar-SA"/>
        </w:rPr>
      </w:pPr>
      <w:bookmarkStart w:id="10" w:name="_Hlk110866400"/>
      <w:bookmarkEnd w:id="2"/>
      <w:bookmarkEnd w:id="3"/>
      <w:bookmarkEnd w:id="4"/>
      <w:bookmarkEnd w:id="5"/>
      <w:bookmarkEnd w:id="6"/>
      <w:bookmarkEnd w:id="7"/>
      <w:bookmarkEnd w:id="8"/>
      <w:r w:rsidRPr="00392B2B">
        <w:rPr>
          <w:rFonts w:ascii="Times New Roman" w:eastAsia="Calibri" w:hAnsi="Times New Roman" w:cs="Times New Roman"/>
          <w:b/>
          <w:kern w:val="0"/>
          <w:sz w:val="28"/>
          <w:lang w:eastAsia="tr-TR" w:bidi="ar-SA"/>
        </w:rPr>
        <w:lastRenderedPageBreak/>
        <w:t>İÇİNDEKİLER</w:t>
      </w:r>
    </w:p>
    <w:p w14:paraId="57996778"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33234DD9" w14:textId="77777777" w:rsidR="006671CC" w:rsidRPr="00944CE6"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5ADD6FB6" w14:textId="77777777" w:rsidR="00944CE6" w:rsidRPr="00944CE6" w:rsidRDefault="00944CE6" w:rsidP="008A1801">
      <w:pPr>
        <w:pStyle w:val="T1"/>
      </w:pPr>
      <w:bookmarkStart w:id="11" w:name="_Hlk110868937"/>
      <w:r w:rsidRPr="00944CE6">
        <w:rPr>
          <w:rStyle w:val="Kpr"/>
          <w:rFonts w:eastAsia="Calibri"/>
          <w:color w:val="auto"/>
          <w:u w:val="none"/>
          <w:lang w:eastAsia="en-US"/>
        </w:rPr>
        <w:t>KABUL VE ONAY</w:t>
      </w:r>
      <w:r w:rsidRPr="00944CE6">
        <w:rPr>
          <w:webHidden/>
        </w:rPr>
        <w:tab/>
        <w:t>………….i</w:t>
      </w:r>
    </w:p>
    <w:p w14:paraId="7C1387B5" w14:textId="77777777" w:rsidR="00944CE6" w:rsidRPr="00944CE6" w:rsidRDefault="00944CE6" w:rsidP="008A1801">
      <w:pPr>
        <w:pStyle w:val="T1"/>
      </w:pPr>
      <w:r w:rsidRPr="00944CE6">
        <w:rPr>
          <w:rStyle w:val="Kpr"/>
          <w:rFonts w:eastAsia="Calibri"/>
          <w:color w:val="auto"/>
          <w:u w:val="none"/>
          <w:lang w:eastAsia="tr-TR"/>
        </w:rPr>
        <w:t>TEŞEKKÜR</w:t>
      </w:r>
      <w:r w:rsidRPr="00944CE6">
        <w:rPr>
          <w:webHidden/>
        </w:rPr>
        <w:tab/>
        <w:t>ii</w:t>
      </w:r>
    </w:p>
    <w:p w14:paraId="144A2EDB" w14:textId="77777777" w:rsidR="00944CE6" w:rsidRPr="00944CE6" w:rsidRDefault="00944CE6" w:rsidP="008A1801">
      <w:pPr>
        <w:pStyle w:val="T1"/>
      </w:pPr>
      <w:r w:rsidRPr="00944CE6">
        <w:rPr>
          <w:rStyle w:val="Kpr"/>
          <w:rFonts w:eastAsia="Calibri"/>
          <w:color w:val="auto"/>
          <w:u w:val="none"/>
          <w:lang w:eastAsia="tr-TR"/>
        </w:rPr>
        <w:t>İÇİNDEKİLER</w:t>
      </w:r>
      <w:r w:rsidRPr="00944CE6">
        <w:rPr>
          <w:webHidden/>
        </w:rPr>
        <w:tab/>
        <w:t>iii</w:t>
      </w:r>
    </w:p>
    <w:p w14:paraId="7CF44406" w14:textId="77777777" w:rsidR="00944CE6" w:rsidRPr="00944CE6" w:rsidRDefault="00944CE6" w:rsidP="008A1801">
      <w:pPr>
        <w:pStyle w:val="T1"/>
      </w:pPr>
      <w:r w:rsidRPr="00944CE6">
        <w:rPr>
          <w:rStyle w:val="Kpr"/>
          <w:rFonts w:eastAsia="Calibri"/>
          <w:color w:val="auto"/>
          <w:u w:val="none"/>
          <w:lang w:eastAsia="tr-TR"/>
        </w:rPr>
        <w:t>SİMGELER VE KISALTMALAR DİZİNİ</w:t>
      </w:r>
      <w:r w:rsidRPr="00944CE6">
        <w:rPr>
          <w:webHidden/>
        </w:rPr>
        <w:tab/>
        <w:t>…………………iv</w:t>
      </w:r>
    </w:p>
    <w:p w14:paraId="41E28A6C" w14:textId="77777777" w:rsidR="00944CE6" w:rsidRPr="00944CE6" w:rsidRDefault="00944CE6" w:rsidP="008A1801">
      <w:pPr>
        <w:pStyle w:val="T1"/>
      </w:pPr>
      <w:r w:rsidRPr="00944CE6">
        <w:rPr>
          <w:rStyle w:val="Kpr"/>
          <w:rFonts w:eastAsia="Calibri"/>
          <w:color w:val="auto"/>
          <w:u w:val="none"/>
          <w:lang w:eastAsia="tr-TR"/>
        </w:rPr>
        <w:t>ŞEKİLLER DİZİNİ</w:t>
      </w:r>
      <w:r w:rsidRPr="00944CE6">
        <w:rPr>
          <w:webHidden/>
        </w:rPr>
        <w:tab/>
        <w:t>vii</w:t>
      </w:r>
    </w:p>
    <w:p w14:paraId="2AE52EF9" w14:textId="76DED0CC" w:rsidR="00944CE6" w:rsidRPr="00944CE6" w:rsidRDefault="00084751" w:rsidP="008A1801">
      <w:pPr>
        <w:pStyle w:val="T1"/>
      </w:pPr>
      <w:r w:rsidRPr="00944CE6">
        <w:rPr>
          <w:rStyle w:val="Kpr"/>
          <w:rFonts w:eastAsia="Calibri"/>
          <w:color w:val="auto"/>
          <w:u w:val="none"/>
          <w:lang w:eastAsia="tr-TR"/>
        </w:rPr>
        <w:t xml:space="preserve">RESİMLER </w:t>
      </w:r>
      <w:r w:rsidR="00944CE6" w:rsidRPr="00944CE6">
        <w:rPr>
          <w:rStyle w:val="Kpr"/>
          <w:rFonts w:eastAsia="Calibri"/>
          <w:color w:val="auto"/>
          <w:u w:val="none"/>
          <w:lang w:eastAsia="tr-TR"/>
        </w:rPr>
        <w:t>DİZİNİ</w:t>
      </w:r>
      <w:r w:rsidR="00944CE6" w:rsidRPr="00944CE6">
        <w:rPr>
          <w:webHidden/>
        </w:rPr>
        <w:tab/>
        <w:t>viii</w:t>
      </w:r>
    </w:p>
    <w:p w14:paraId="3547C2DA" w14:textId="7359E891" w:rsidR="00944CE6" w:rsidRPr="00944CE6" w:rsidRDefault="00084751" w:rsidP="008A1801">
      <w:pPr>
        <w:pStyle w:val="T1"/>
        <w:rPr>
          <w:rStyle w:val="Kpr"/>
          <w:rFonts w:eastAsia="Calibri"/>
          <w:color w:val="auto"/>
          <w:u w:val="none"/>
          <w:lang w:eastAsia="tr-TR"/>
        </w:rPr>
      </w:pPr>
      <w:r w:rsidRPr="00944CE6">
        <w:rPr>
          <w:rStyle w:val="Kpr"/>
          <w:rFonts w:eastAsia="Calibri"/>
          <w:color w:val="auto"/>
          <w:u w:val="none"/>
          <w:lang w:eastAsia="tr-TR"/>
        </w:rPr>
        <w:t>TABLOLAR</w:t>
      </w:r>
      <w:r w:rsidR="00944CE6" w:rsidRPr="00944CE6">
        <w:rPr>
          <w:rStyle w:val="Kpr"/>
          <w:rFonts w:eastAsia="Calibri"/>
          <w:color w:val="auto"/>
          <w:u w:val="none"/>
          <w:lang w:eastAsia="tr-TR"/>
        </w:rPr>
        <w:t xml:space="preserve"> DİZİNİ</w:t>
      </w:r>
      <w:r w:rsidR="00944CE6" w:rsidRPr="00944CE6">
        <w:rPr>
          <w:webHidden/>
        </w:rPr>
        <w:tab/>
        <w:t>ix</w:t>
      </w:r>
    </w:p>
    <w:p w14:paraId="1D0AE81C" w14:textId="77777777" w:rsidR="00944CE6" w:rsidRPr="00944CE6" w:rsidRDefault="00944CE6" w:rsidP="008A1801">
      <w:pPr>
        <w:pStyle w:val="T1"/>
        <w:rPr>
          <w:rStyle w:val="Kpr"/>
          <w:rFonts w:eastAsia="Calibri"/>
          <w:color w:val="auto"/>
          <w:u w:val="none"/>
          <w:lang w:eastAsia="tr-TR"/>
        </w:rPr>
      </w:pPr>
      <w:r w:rsidRPr="00944CE6">
        <w:rPr>
          <w:rStyle w:val="Kpr"/>
          <w:rFonts w:eastAsia="Calibri"/>
          <w:color w:val="auto"/>
          <w:u w:val="none"/>
          <w:lang w:eastAsia="tr-TR"/>
        </w:rPr>
        <w:t>ÖZET</w:t>
      </w:r>
      <w:r w:rsidRPr="00944CE6">
        <w:rPr>
          <w:webHidden/>
        </w:rPr>
        <w:tab/>
        <w:t>x</w:t>
      </w:r>
    </w:p>
    <w:p w14:paraId="46773584" w14:textId="77777777" w:rsidR="00944CE6" w:rsidRPr="00944CE6" w:rsidRDefault="00944CE6" w:rsidP="008A1801">
      <w:pPr>
        <w:pStyle w:val="T1"/>
      </w:pPr>
      <w:r w:rsidRPr="00944CE6">
        <w:rPr>
          <w:rStyle w:val="Kpr"/>
          <w:rFonts w:eastAsia="Calibri"/>
          <w:color w:val="auto"/>
          <w:u w:val="none"/>
          <w:lang w:eastAsia="en-US"/>
        </w:rPr>
        <w:t>ABSTRACT</w:t>
      </w:r>
      <w:r w:rsidRPr="00944CE6">
        <w:rPr>
          <w:webHidden/>
        </w:rPr>
        <w:tab/>
        <w:t>xi</w:t>
      </w:r>
    </w:p>
    <w:p w14:paraId="664CDD65" w14:textId="77777777" w:rsidR="00944CE6" w:rsidRPr="00944CE6" w:rsidRDefault="00944CE6" w:rsidP="008A1801">
      <w:pPr>
        <w:pStyle w:val="T1"/>
      </w:pPr>
      <w:bookmarkStart w:id="12" w:name="_Hlk110868874"/>
      <w:r w:rsidRPr="00944CE6">
        <w:rPr>
          <w:rStyle w:val="Kpr"/>
          <w:color w:val="auto"/>
          <w:u w:val="none"/>
        </w:rPr>
        <w:t>1. GİRİŞ</w:t>
      </w:r>
      <w:r w:rsidRPr="00944CE6">
        <w:rPr>
          <w:webHidden/>
        </w:rPr>
        <w:tab/>
        <w:t>1</w:t>
      </w:r>
    </w:p>
    <w:bookmarkEnd w:id="12"/>
    <w:p w14:paraId="2DD660BB" w14:textId="61F9E135" w:rsidR="00944CE6" w:rsidRPr="00944CE6" w:rsidRDefault="00944CE6" w:rsidP="008A1801">
      <w:pPr>
        <w:pStyle w:val="T1"/>
        <w:rPr>
          <w:webHidden/>
        </w:rPr>
      </w:pPr>
      <w:r w:rsidRPr="00944CE6">
        <w:rPr>
          <w:rStyle w:val="Kpr"/>
          <w:color w:val="auto"/>
          <w:u w:val="none"/>
        </w:rPr>
        <w:t>2. GENEL BİLGİ</w:t>
      </w:r>
      <w:r w:rsidR="00084751">
        <w:rPr>
          <w:rStyle w:val="Kpr"/>
          <w:color w:val="auto"/>
          <w:u w:val="none"/>
        </w:rPr>
        <w:t>LER</w:t>
      </w:r>
      <w:r w:rsidRPr="00944CE6">
        <w:rPr>
          <w:webHidden/>
        </w:rPr>
        <w:tab/>
        <w:t>2</w:t>
      </w:r>
    </w:p>
    <w:p w14:paraId="1449B523" w14:textId="77777777" w:rsidR="00944CE6" w:rsidRPr="00944CE6" w:rsidRDefault="00944CE6" w:rsidP="008A1801">
      <w:pPr>
        <w:pStyle w:val="T1"/>
        <w:rPr>
          <w:webHidden/>
        </w:rPr>
      </w:pPr>
      <w:r w:rsidRPr="00944CE6">
        <w:t>2.1. Theileriosis</w:t>
      </w:r>
      <w:r w:rsidRPr="00944CE6">
        <w:rPr>
          <w:webHidden/>
        </w:rPr>
        <w:tab/>
        <w:t>2</w:t>
      </w:r>
    </w:p>
    <w:p w14:paraId="6AB6B2F7" w14:textId="77777777" w:rsidR="00944CE6" w:rsidRPr="00944CE6" w:rsidRDefault="00944CE6" w:rsidP="008A1801">
      <w:pPr>
        <w:pStyle w:val="T1"/>
        <w:rPr>
          <w:webHidden/>
        </w:rPr>
      </w:pPr>
      <w:r w:rsidRPr="00944CE6">
        <w:rPr>
          <w:rStyle w:val="Kpr"/>
          <w:color w:val="auto"/>
          <w:u w:val="none"/>
        </w:rPr>
        <w:t xml:space="preserve">2.2. </w:t>
      </w:r>
      <w:r w:rsidRPr="00944CE6">
        <w:rPr>
          <w:rStyle w:val="Kpr"/>
          <w:i/>
          <w:iCs/>
          <w:color w:val="auto"/>
          <w:u w:val="none"/>
        </w:rPr>
        <w:t>Theileria annulata</w:t>
      </w:r>
      <w:r w:rsidRPr="00944CE6">
        <w:rPr>
          <w:rStyle w:val="Kpr"/>
          <w:color w:val="auto"/>
          <w:u w:val="none"/>
        </w:rPr>
        <w:t>’nın Epidemiyolojisi</w:t>
      </w:r>
      <w:r w:rsidRPr="00944CE6">
        <w:rPr>
          <w:webHidden/>
        </w:rPr>
        <w:tab/>
        <w:t>4</w:t>
      </w:r>
    </w:p>
    <w:p w14:paraId="7DFC90DB" w14:textId="568223CD" w:rsidR="00944CE6" w:rsidRPr="00944CE6" w:rsidRDefault="00944CE6" w:rsidP="008A1801">
      <w:pPr>
        <w:pStyle w:val="T1"/>
        <w:rPr>
          <w:webHidden/>
        </w:rPr>
      </w:pPr>
      <w:r w:rsidRPr="00944CE6">
        <w:rPr>
          <w:rStyle w:val="Kpr"/>
          <w:color w:val="auto"/>
          <w:u w:val="none"/>
        </w:rPr>
        <w:t>2.3</w:t>
      </w:r>
      <w:r w:rsidR="00084751">
        <w:rPr>
          <w:rStyle w:val="Kpr"/>
          <w:color w:val="auto"/>
          <w:u w:val="none"/>
        </w:rPr>
        <w:t>.</w:t>
      </w:r>
      <w:r w:rsidRPr="00944CE6">
        <w:rPr>
          <w:rStyle w:val="Kpr"/>
          <w:color w:val="auto"/>
          <w:u w:val="none"/>
        </w:rPr>
        <w:t xml:space="preserve"> Türkiye’de Tropikal Theileriosis</w:t>
      </w:r>
      <w:r w:rsidRPr="00944CE6">
        <w:rPr>
          <w:webHidden/>
        </w:rPr>
        <w:tab/>
        <w:t>5</w:t>
      </w:r>
    </w:p>
    <w:p w14:paraId="5D4E2DAC" w14:textId="59A456A6" w:rsidR="00944CE6" w:rsidRPr="00944CE6" w:rsidRDefault="00944CE6" w:rsidP="008A1801">
      <w:pPr>
        <w:pStyle w:val="T1"/>
        <w:rPr>
          <w:webHidden/>
        </w:rPr>
      </w:pPr>
      <w:r w:rsidRPr="00944CE6">
        <w:rPr>
          <w:rStyle w:val="Kpr"/>
          <w:color w:val="auto"/>
          <w:u w:val="none"/>
        </w:rPr>
        <w:t>2.4</w:t>
      </w:r>
      <w:r w:rsidR="00084751">
        <w:rPr>
          <w:rStyle w:val="Kpr"/>
          <w:color w:val="auto"/>
          <w:u w:val="none"/>
        </w:rPr>
        <w:t>.</w:t>
      </w:r>
      <w:r w:rsidRPr="00944CE6">
        <w:rPr>
          <w:rStyle w:val="Kpr"/>
          <w:color w:val="auto"/>
          <w:u w:val="none"/>
        </w:rPr>
        <w:t xml:space="preserve"> </w:t>
      </w:r>
      <w:r w:rsidRPr="00944CE6">
        <w:rPr>
          <w:rStyle w:val="Kpr"/>
          <w:i/>
          <w:iCs/>
          <w:color w:val="auto"/>
          <w:u w:val="none"/>
        </w:rPr>
        <w:t>Theileria annulata</w:t>
      </w:r>
      <w:r w:rsidRPr="00944CE6">
        <w:rPr>
          <w:rStyle w:val="Kpr"/>
          <w:color w:val="auto"/>
          <w:u w:val="none"/>
        </w:rPr>
        <w:t>’ nın Yaşam Döngüsü</w:t>
      </w:r>
      <w:r w:rsidRPr="00944CE6">
        <w:rPr>
          <w:webHidden/>
        </w:rPr>
        <w:tab/>
        <w:t>7</w:t>
      </w:r>
    </w:p>
    <w:p w14:paraId="1B3B131A" w14:textId="109CFCB8" w:rsidR="00944CE6" w:rsidRPr="00944CE6" w:rsidRDefault="00944CE6" w:rsidP="008A1801">
      <w:pPr>
        <w:pStyle w:val="T1"/>
        <w:rPr>
          <w:webHidden/>
        </w:rPr>
      </w:pPr>
      <w:r w:rsidRPr="00944CE6">
        <w:rPr>
          <w:rStyle w:val="Kpr"/>
          <w:color w:val="auto"/>
          <w:u w:val="none"/>
        </w:rPr>
        <w:t>2.5</w:t>
      </w:r>
      <w:r w:rsidR="00084751">
        <w:rPr>
          <w:rStyle w:val="Kpr"/>
          <w:color w:val="auto"/>
          <w:u w:val="none"/>
        </w:rPr>
        <w:t>.</w:t>
      </w:r>
      <w:r w:rsidRPr="00944CE6">
        <w:rPr>
          <w:rStyle w:val="Kpr"/>
          <w:color w:val="auto"/>
          <w:u w:val="none"/>
        </w:rPr>
        <w:t xml:space="preserve"> Omurgalı Konakta Yaşam Döngüsü</w:t>
      </w:r>
      <w:r w:rsidRPr="00944CE6">
        <w:rPr>
          <w:webHidden/>
        </w:rPr>
        <w:tab/>
        <w:t>9</w:t>
      </w:r>
    </w:p>
    <w:p w14:paraId="44588A56" w14:textId="7197CD39" w:rsidR="00944CE6" w:rsidRPr="00944CE6" w:rsidRDefault="00944CE6" w:rsidP="008A1801">
      <w:pPr>
        <w:pStyle w:val="T1"/>
        <w:rPr>
          <w:webHidden/>
        </w:rPr>
      </w:pPr>
      <w:r w:rsidRPr="00944CE6">
        <w:rPr>
          <w:rStyle w:val="Kpr"/>
          <w:color w:val="auto"/>
          <w:u w:val="none"/>
        </w:rPr>
        <w:t>2.6</w:t>
      </w:r>
      <w:r w:rsidR="00084751">
        <w:rPr>
          <w:rStyle w:val="Kpr"/>
          <w:color w:val="auto"/>
          <w:u w:val="none"/>
        </w:rPr>
        <w:t>.</w:t>
      </w:r>
      <w:r w:rsidRPr="00944CE6">
        <w:rPr>
          <w:rStyle w:val="Kpr"/>
          <w:color w:val="auto"/>
          <w:u w:val="none"/>
        </w:rPr>
        <w:t xml:space="preserve"> Kenedeki Yaşam Döngüsü</w:t>
      </w:r>
      <w:r w:rsidRPr="00944CE6">
        <w:rPr>
          <w:webHidden/>
        </w:rPr>
        <w:tab/>
        <w:t>11</w:t>
      </w:r>
    </w:p>
    <w:p w14:paraId="13BFE06F" w14:textId="67A8EE41" w:rsidR="00944CE6" w:rsidRPr="00944CE6" w:rsidRDefault="00944CE6" w:rsidP="008A1801">
      <w:pPr>
        <w:pStyle w:val="T1"/>
        <w:rPr>
          <w:webHidden/>
        </w:rPr>
      </w:pPr>
      <w:r w:rsidRPr="00944CE6">
        <w:rPr>
          <w:rStyle w:val="Kpr"/>
          <w:color w:val="auto"/>
          <w:u w:val="none"/>
        </w:rPr>
        <w:t>2.7</w:t>
      </w:r>
      <w:r w:rsidR="00084751">
        <w:rPr>
          <w:rStyle w:val="Kpr"/>
          <w:color w:val="auto"/>
          <w:u w:val="none"/>
        </w:rPr>
        <w:t>.</w:t>
      </w:r>
      <w:r w:rsidRPr="00944CE6">
        <w:rPr>
          <w:rStyle w:val="Kpr"/>
          <w:color w:val="auto"/>
          <w:u w:val="none"/>
        </w:rPr>
        <w:tab/>
        <w:t>Tropikal Theileriosis’de Patogenez ve Klinik Bulgular</w:t>
      </w:r>
      <w:r w:rsidRPr="00944CE6">
        <w:rPr>
          <w:webHidden/>
        </w:rPr>
        <w:tab/>
        <w:t>12</w:t>
      </w:r>
    </w:p>
    <w:p w14:paraId="4311B7F9" w14:textId="56C918D7" w:rsidR="00944CE6" w:rsidRPr="00944CE6" w:rsidRDefault="00944CE6" w:rsidP="008A1801">
      <w:pPr>
        <w:pStyle w:val="T1"/>
        <w:rPr>
          <w:webHidden/>
        </w:rPr>
      </w:pPr>
      <w:r w:rsidRPr="00944CE6">
        <w:rPr>
          <w:rStyle w:val="Kpr"/>
          <w:color w:val="auto"/>
          <w:u w:val="none"/>
        </w:rPr>
        <w:t>2.8</w:t>
      </w:r>
      <w:r w:rsidR="00084751">
        <w:rPr>
          <w:rStyle w:val="Kpr"/>
          <w:color w:val="auto"/>
          <w:u w:val="none"/>
        </w:rPr>
        <w:t>.</w:t>
      </w:r>
      <w:r w:rsidRPr="00944CE6">
        <w:rPr>
          <w:rStyle w:val="Kpr"/>
          <w:color w:val="auto"/>
          <w:u w:val="none"/>
        </w:rPr>
        <w:t xml:space="preserve"> Tropikal Theileriosiste Bağışıklık</w:t>
      </w:r>
      <w:r w:rsidRPr="00944CE6">
        <w:rPr>
          <w:webHidden/>
        </w:rPr>
        <w:tab/>
        <w:t>13</w:t>
      </w:r>
    </w:p>
    <w:p w14:paraId="19CBA766" w14:textId="7BCAD927" w:rsidR="00944CE6" w:rsidRPr="00944CE6" w:rsidRDefault="00944CE6" w:rsidP="008A1801">
      <w:pPr>
        <w:pStyle w:val="T1"/>
        <w:rPr>
          <w:webHidden/>
        </w:rPr>
      </w:pPr>
      <w:r w:rsidRPr="00944CE6">
        <w:rPr>
          <w:rStyle w:val="Kpr"/>
          <w:color w:val="auto"/>
          <w:u w:val="none"/>
        </w:rPr>
        <w:t>2.9</w:t>
      </w:r>
      <w:r w:rsidR="00084751">
        <w:rPr>
          <w:rStyle w:val="Kpr"/>
          <w:color w:val="auto"/>
          <w:u w:val="none"/>
        </w:rPr>
        <w:t>.</w:t>
      </w:r>
      <w:r w:rsidRPr="00944CE6">
        <w:rPr>
          <w:rStyle w:val="Kpr"/>
          <w:color w:val="auto"/>
          <w:u w:val="none"/>
        </w:rPr>
        <w:t xml:space="preserve"> Tropikal Theileriosisin Tanı</w:t>
      </w:r>
      <w:r w:rsidRPr="00944CE6">
        <w:rPr>
          <w:webHidden/>
        </w:rPr>
        <w:tab/>
        <w:t>14</w:t>
      </w:r>
    </w:p>
    <w:p w14:paraId="34E1A2A9" w14:textId="2FF9A056" w:rsidR="00944CE6" w:rsidRPr="00944CE6" w:rsidRDefault="00944CE6" w:rsidP="008A1801">
      <w:pPr>
        <w:pStyle w:val="T1"/>
        <w:rPr>
          <w:webHidden/>
        </w:rPr>
      </w:pPr>
      <w:r w:rsidRPr="00944CE6">
        <w:rPr>
          <w:rStyle w:val="Kpr"/>
          <w:color w:val="auto"/>
          <w:u w:val="none"/>
        </w:rPr>
        <w:t>2.9.1</w:t>
      </w:r>
      <w:r w:rsidR="00084751">
        <w:rPr>
          <w:rStyle w:val="Kpr"/>
          <w:color w:val="auto"/>
          <w:u w:val="none"/>
        </w:rPr>
        <w:t>.</w:t>
      </w:r>
      <w:r w:rsidRPr="00944CE6">
        <w:rPr>
          <w:rStyle w:val="Kpr"/>
          <w:color w:val="auto"/>
          <w:u w:val="none"/>
        </w:rPr>
        <w:t xml:space="preserve"> Klinik ve Mikroskobik Tanı</w:t>
      </w:r>
      <w:r w:rsidRPr="00944CE6">
        <w:rPr>
          <w:webHidden/>
        </w:rPr>
        <w:tab/>
        <w:t>14</w:t>
      </w:r>
    </w:p>
    <w:p w14:paraId="4F2A067C" w14:textId="1688BDC4" w:rsidR="00944CE6" w:rsidRPr="00944CE6" w:rsidRDefault="00944CE6" w:rsidP="008A1801">
      <w:pPr>
        <w:pStyle w:val="T1"/>
        <w:rPr>
          <w:webHidden/>
        </w:rPr>
      </w:pPr>
      <w:r w:rsidRPr="00944CE6">
        <w:rPr>
          <w:rStyle w:val="Kpr"/>
          <w:color w:val="auto"/>
          <w:u w:val="none"/>
        </w:rPr>
        <w:t>2.9.2</w:t>
      </w:r>
      <w:r w:rsidR="00084751">
        <w:rPr>
          <w:rStyle w:val="Kpr"/>
          <w:color w:val="auto"/>
          <w:u w:val="none"/>
        </w:rPr>
        <w:t>.</w:t>
      </w:r>
      <w:r w:rsidRPr="00944CE6">
        <w:rPr>
          <w:rStyle w:val="Kpr"/>
          <w:color w:val="auto"/>
          <w:u w:val="none"/>
        </w:rPr>
        <w:t xml:space="preserve"> Serolojik Tanı</w:t>
      </w:r>
      <w:r w:rsidRPr="00944CE6">
        <w:rPr>
          <w:webHidden/>
        </w:rPr>
        <w:tab/>
        <w:t>14</w:t>
      </w:r>
    </w:p>
    <w:p w14:paraId="1A479BC4" w14:textId="16E4B65D" w:rsidR="00944CE6" w:rsidRPr="00944CE6" w:rsidRDefault="00944CE6" w:rsidP="008A1801">
      <w:pPr>
        <w:pStyle w:val="T1"/>
        <w:rPr>
          <w:webHidden/>
        </w:rPr>
      </w:pPr>
      <w:r w:rsidRPr="00944CE6">
        <w:rPr>
          <w:rStyle w:val="Kpr"/>
          <w:color w:val="auto"/>
          <w:u w:val="none"/>
        </w:rPr>
        <w:t>2.9.3</w:t>
      </w:r>
      <w:r w:rsidR="00084751">
        <w:rPr>
          <w:rStyle w:val="Kpr"/>
          <w:color w:val="auto"/>
          <w:u w:val="none"/>
        </w:rPr>
        <w:t>.</w:t>
      </w:r>
      <w:r w:rsidRPr="00944CE6">
        <w:rPr>
          <w:rStyle w:val="Kpr"/>
          <w:color w:val="auto"/>
          <w:u w:val="none"/>
        </w:rPr>
        <w:t xml:space="preserve"> Moleküler Tanı</w:t>
      </w:r>
      <w:r w:rsidRPr="00944CE6">
        <w:rPr>
          <w:webHidden/>
        </w:rPr>
        <w:tab/>
        <w:t>15</w:t>
      </w:r>
    </w:p>
    <w:p w14:paraId="482F6414" w14:textId="5F34BD10" w:rsidR="00944CE6" w:rsidRPr="00944CE6" w:rsidRDefault="00944CE6" w:rsidP="008A1801">
      <w:pPr>
        <w:pStyle w:val="T1"/>
        <w:rPr>
          <w:webHidden/>
        </w:rPr>
      </w:pPr>
      <w:r w:rsidRPr="00944CE6">
        <w:rPr>
          <w:rStyle w:val="Kpr"/>
          <w:color w:val="auto"/>
          <w:u w:val="none"/>
        </w:rPr>
        <w:lastRenderedPageBreak/>
        <w:t>2.10</w:t>
      </w:r>
      <w:r w:rsidR="00084751">
        <w:rPr>
          <w:rStyle w:val="Kpr"/>
          <w:color w:val="auto"/>
          <w:u w:val="none"/>
        </w:rPr>
        <w:t>.</w:t>
      </w:r>
      <w:r w:rsidRPr="00944CE6">
        <w:rPr>
          <w:rStyle w:val="Kpr"/>
          <w:color w:val="auto"/>
          <w:u w:val="none"/>
        </w:rPr>
        <w:t xml:space="preserve"> Tropikal Theileriosis Tedavisi</w:t>
      </w:r>
      <w:r w:rsidRPr="00944CE6">
        <w:rPr>
          <w:webHidden/>
        </w:rPr>
        <w:tab/>
        <w:t>16</w:t>
      </w:r>
    </w:p>
    <w:p w14:paraId="5D1F1DBE" w14:textId="05460042" w:rsidR="00944CE6" w:rsidRPr="00944CE6" w:rsidRDefault="00944CE6" w:rsidP="008A1801">
      <w:pPr>
        <w:pStyle w:val="T1"/>
        <w:rPr>
          <w:webHidden/>
        </w:rPr>
      </w:pPr>
      <w:r w:rsidRPr="00944CE6">
        <w:rPr>
          <w:rStyle w:val="Kpr"/>
          <w:color w:val="auto"/>
          <w:u w:val="none"/>
        </w:rPr>
        <w:t>2.11</w:t>
      </w:r>
      <w:r w:rsidR="00084751">
        <w:rPr>
          <w:rStyle w:val="Kpr"/>
          <w:color w:val="auto"/>
          <w:u w:val="none"/>
        </w:rPr>
        <w:t>.</w:t>
      </w:r>
      <w:r w:rsidRPr="00944CE6">
        <w:rPr>
          <w:rStyle w:val="Kpr"/>
          <w:color w:val="auto"/>
          <w:u w:val="none"/>
        </w:rPr>
        <w:t xml:space="preserve"> Tropikal Theileriosiste Koruma ve Kontrol</w:t>
      </w:r>
      <w:r w:rsidRPr="00944CE6">
        <w:rPr>
          <w:webHidden/>
        </w:rPr>
        <w:tab/>
        <w:t>16</w:t>
      </w:r>
    </w:p>
    <w:p w14:paraId="0DC4F0FF" w14:textId="6984979A" w:rsidR="00944CE6" w:rsidRPr="00944CE6" w:rsidRDefault="00944CE6" w:rsidP="008A1801">
      <w:pPr>
        <w:pStyle w:val="T1"/>
        <w:rPr>
          <w:webHidden/>
        </w:rPr>
      </w:pPr>
      <w:r w:rsidRPr="00944CE6">
        <w:rPr>
          <w:rStyle w:val="Kpr"/>
          <w:color w:val="auto"/>
          <w:u w:val="none"/>
        </w:rPr>
        <w:t>2.11.1</w:t>
      </w:r>
      <w:r w:rsidR="00084751">
        <w:rPr>
          <w:rStyle w:val="Kpr"/>
          <w:color w:val="auto"/>
          <w:u w:val="none"/>
        </w:rPr>
        <w:t>.</w:t>
      </w:r>
      <w:r w:rsidRPr="00944CE6">
        <w:rPr>
          <w:rStyle w:val="Kpr"/>
          <w:color w:val="auto"/>
          <w:u w:val="none"/>
        </w:rPr>
        <w:t xml:space="preserve"> Vektör Kene Mücadelesi</w:t>
      </w:r>
      <w:r w:rsidRPr="00944CE6">
        <w:rPr>
          <w:webHidden/>
        </w:rPr>
        <w:tab/>
        <w:t>16</w:t>
      </w:r>
    </w:p>
    <w:p w14:paraId="575E1A7C" w14:textId="1EB8CE8E" w:rsidR="00944CE6" w:rsidRPr="00944CE6" w:rsidRDefault="00944CE6" w:rsidP="008A1801">
      <w:pPr>
        <w:pStyle w:val="T1"/>
        <w:rPr>
          <w:webHidden/>
        </w:rPr>
      </w:pPr>
      <w:r w:rsidRPr="00944CE6">
        <w:rPr>
          <w:rStyle w:val="Kpr"/>
          <w:color w:val="auto"/>
          <w:u w:val="none"/>
        </w:rPr>
        <w:t>2.11.2</w:t>
      </w:r>
      <w:r w:rsidR="00084751">
        <w:rPr>
          <w:rStyle w:val="Kpr"/>
          <w:color w:val="auto"/>
          <w:u w:val="none"/>
        </w:rPr>
        <w:t>.</w:t>
      </w:r>
      <w:r w:rsidRPr="00944CE6">
        <w:rPr>
          <w:rStyle w:val="Kpr"/>
          <w:color w:val="auto"/>
          <w:u w:val="none"/>
        </w:rPr>
        <w:t xml:space="preserve"> Dirençli Sığır Irkları Seçilmesi</w:t>
      </w:r>
      <w:r w:rsidRPr="00944CE6">
        <w:rPr>
          <w:webHidden/>
        </w:rPr>
        <w:tab/>
        <w:t>17</w:t>
      </w:r>
    </w:p>
    <w:p w14:paraId="502AFB8F" w14:textId="32D8EEBC" w:rsidR="00944CE6" w:rsidRPr="00944CE6" w:rsidRDefault="00944CE6" w:rsidP="008A1801">
      <w:pPr>
        <w:pStyle w:val="T1"/>
        <w:rPr>
          <w:webHidden/>
        </w:rPr>
      </w:pPr>
      <w:r w:rsidRPr="00944CE6">
        <w:rPr>
          <w:rStyle w:val="Kpr"/>
          <w:color w:val="auto"/>
          <w:u w:val="none"/>
        </w:rPr>
        <w:t>2.11.3</w:t>
      </w:r>
      <w:r w:rsidR="00084751">
        <w:rPr>
          <w:rStyle w:val="Kpr"/>
          <w:color w:val="auto"/>
          <w:u w:val="none"/>
        </w:rPr>
        <w:t>.</w:t>
      </w:r>
      <w:r w:rsidRPr="00944CE6">
        <w:rPr>
          <w:rStyle w:val="Kpr"/>
          <w:color w:val="auto"/>
          <w:u w:val="none"/>
        </w:rPr>
        <w:t xml:space="preserve"> Aşılama</w:t>
      </w:r>
      <w:r w:rsidRPr="00944CE6">
        <w:rPr>
          <w:webHidden/>
        </w:rPr>
        <w:tab/>
        <w:t>18</w:t>
      </w:r>
    </w:p>
    <w:p w14:paraId="1C018819" w14:textId="3911EBDE" w:rsidR="00944CE6" w:rsidRPr="00944CE6" w:rsidRDefault="00944CE6" w:rsidP="008A1801">
      <w:pPr>
        <w:pStyle w:val="T1"/>
        <w:rPr>
          <w:webHidden/>
        </w:rPr>
      </w:pPr>
      <w:r w:rsidRPr="00944CE6">
        <w:rPr>
          <w:rStyle w:val="Kpr"/>
          <w:color w:val="auto"/>
          <w:u w:val="none"/>
          <w:lang w:val="en-US"/>
        </w:rPr>
        <w:t>3. GEREÇ VE YÖNTEM</w:t>
      </w:r>
      <w:r w:rsidRPr="00944CE6">
        <w:rPr>
          <w:webHidden/>
        </w:rPr>
        <w:tab/>
        <w:t>………26</w:t>
      </w:r>
    </w:p>
    <w:p w14:paraId="6D02F41F" w14:textId="784F4377" w:rsidR="008A3770" w:rsidRPr="00944CE6" w:rsidRDefault="008A3770" w:rsidP="008A1801">
      <w:pPr>
        <w:pStyle w:val="T1"/>
        <w:rPr>
          <w:webHidden/>
        </w:rPr>
      </w:pPr>
      <w:r w:rsidRPr="00944CE6">
        <w:rPr>
          <w:rStyle w:val="Kpr"/>
          <w:color w:val="auto"/>
          <w:u w:val="none"/>
        </w:rPr>
        <w:t xml:space="preserve">3.1. </w:t>
      </w:r>
      <w:r>
        <w:rPr>
          <w:rStyle w:val="Kpr"/>
          <w:color w:val="auto"/>
          <w:u w:val="none"/>
        </w:rPr>
        <w:t>Gereç</w:t>
      </w:r>
      <w:r w:rsidRPr="00944CE6">
        <w:rPr>
          <w:webHidden/>
        </w:rPr>
        <w:tab/>
        <w:t>26</w:t>
      </w:r>
    </w:p>
    <w:p w14:paraId="01CEF72F" w14:textId="07546606" w:rsidR="00944CE6" w:rsidRPr="00944CE6" w:rsidRDefault="00944CE6" w:rsidP="008A1801">
      <w:pPr>
        <w:pStyle w:val="T1"/>
        <w:rPr>
          <w:webHidden/>
        </w:rPr>
      </w:pPr>
      <w:r w:rsidRPr="00944CE6">
        <w:rPr>
          <w:rStyle w:val="Kpr"/>
          <w:color w:val="auto"/>
          <w:u w:val="none"/>
        </w:rPr>
        <w:t>3.1.</w:t>
      </w:r>
      <w:r w:rsidR="008A3770">
        <w:rPr>
          <w:rStyle w:val="Kpr"/>
          <w:color w:val="auto"/>
          <w:u w:val="none"/>
        </w:rPr>
        <w:t>1.</w:t>
      </w:r>
      <w:r w:rsidRPr="00944CE6">
        <w:rPr>
          <w:rStyle w:val="Kpr"/>
          <w:color w:val="auto"/>
          <w:u w:val="none"/>
        </w:rPr>
        <w:t xml:space="preserve"> Çalışmada Kullanılan Parazit Materyali</w:t>
      </w:r>
      <w:r w:rsidRPr="00944CE6">
        <w:rPr>
          <w:webHidden/>
        </w:rPr>
        <w:tab/>
        <w:t>26</w:t>
      </w:r>
    </w:p>
    <w:p w14:paraId="796720AB" w14:textId="761D406A" w:rsidR="008A3770" w:rsidRPr="00944CE6" w:rsidRDefault="008A3770" w:rsidP="008A1801">
      <w:pPr>
        <w:pStyle w:val="T1"/>
        <w:rPr>
          <w:webHidden/>
        </w:rPr>
      </w:pPr>
      <w:r w:rsidRPr="00944CE6">
        <w:rPr>
          <w:rStyle w:val="Kpr"/>
          <w:color w:val="auto"/>
          <w:u w:val="none"/>
        </w:rPr>
        <w:t>3.</w:t>
      </w:r>
      <w:r>
        <w:rPr>
          <w:rStyle w:val="Kpr"/>
          <w:color w:val="auto"/>
          <w:u w:val="none"/>
        </w:rPr>
        <w:t>2</w:t>
      </w:r>
      <w:r w:rsidRPr="00944CE6">
        <w:rPr>
          <w:rStyle w:val="Kpr"/>
          <w:color w:val="auto"/>
          <w:u w:val="none"/>
        </w:rPr>
        <w:t xml:space="preserve">. </w:t>
      </w:r>
      <w:r>
        <w:rPr>
          <w:rStyle w:val="Kpr"/>
          <w:color w:val="auto"/>
          <w:u w:val="none"/>
        </w:rPr>
        <w:t>Yöntem</w:t>
      </w:r>
      <w:r w:rsidRPr="00944CE6">
        <w:rPr>
          <w:webHidden/>
        </w:rPr>
        <w:tab/>
        <w:t>2</w:t>
      </w:r>
      <w:r w:rsidR="00160E5A">
        <w:rPr>
          <w:webHidden/>
        </w:rPr>
        <w:t>7</w:t>
      </w:r>
    </w:p>
    <w:p w14:paraId="7BED8037" w14:textId="1E71C104" w:rsidR="00944CE6" w:rsidRPr="00944CE6" w:rsidRDefault="00944CE6" w:rsidP="008A1801">
      <w:pPr>
        <w:pStyle w:val="T1"/>
        <w:rPr>
          <w:webHidden/>
        </w:rPr>
      </w:pPr>
      <w:r w:rsidRPr="00944CE6">
        <w:rPr>
          <w:rStyle w:val="Kpr"/>
          <w:color w:val="auto"/>
          <w:u w:val="none"/>
        </w:rPr>
        <w:t>3.2.</w:t>
      </w:r>
      <w:r w:rsidR="008A3770">
        <w:rPr>
          <w:rStyle w:val="Kpr"/>
          <w:color w:val="auto"/>
          <w:u w:val="none"/>
        </w:rPr>
        <w:t>1.</w:t>
      </w:r>
      <w:r w:rsidRPr="00944CE6">
        <w:rPr>
          <w:rStyle w:val="Kpr"/>
          <w:color w:val="auto"/>
          <w:u w:val="none"/>
        </w:rPr>
        <w:t xml:space="preserve"> Atenüasyon Seviyesinin Belirlenmesi</w:t>
      </w:r>
      <w:r w:rsidRPr="00944CE6">
        <w:rPr>
          <w:webHidden/>
        </w:rPr>
        <w:tab/>
        <w:t>27</w:t>
      </w:r>
    </w:p>
    <w:p w14:paraId="615CBC63" w14:textId="4E59303F" w:rsidR="00944CE6" w:rsidRPr="00944CE6" w:rsidRDefault="00944CE6" w:rsidP="008A1801">
      <w:pPr>
        <w:pStyle w:val="T1"/>
        <w:rPr>
          <w:webHidden/>
        </w:rPr>
      </w:pPr>
      <w:r w:rsidRPr="00944CE6">
        <w:rPr>
          <w:rStyle w:val="Kpr"/>
          <w:color w:val="auto"/>
          <w:u w:val="none"/>
        </w:rPr>
        <w:t>3.2.1.</w:t>
      </w:r>
      <w:r w:rsidR="008A3770">
        <w:rPr>
          <w:rStyle w:val="Kpr"/>
          <w:color w:val="auto"/>
          <w:u w:val="none"/>
        </w:rPr>
        <w:t>1.</w:t>
      </w:r>
      <w:r w:rsidRPr="00944CE6">
        <w:rPr>
          <w:rStyle w:val="Kpr"/>
          <w:color w:val="auto"/>
          <w:u w:val="none"/>
        </w:rPr>
        <w:t xml:space="preserve"> </w:t>
      </w:r>
      <w:r w:rsidRPr="00944CE6">
        <w:rPr>
          <w:rStyle w:val="Kpr"/>
          <w:i/>
          <w:iCs/>
          <w:color w:val="auto"/>
          <w:u w:val="none"/>
        </w:rPr>
        <w:t>Theileria annulata</w:t>
      </w:r>
      <w:r w:rsidRPr="00944CE6">
        <w:rPr>
          <w:rStyle w:val="Kpr"/>
          <w:color w:val="auto"/>
          <w:u w:val="none"/>
        </w:rPr>
        <w:t xml:space="preserve"> İzolatlarından cDNA Elde Edilmesi</w:t>
      </w:r>
      <w:r w:rsidRPr="00944CE6">
        <w:rPr>
          <w:webHidden/>
        </w:rPr>
        <w:tab/>
        <w:t>29</w:t>
      </w:r>
    </w:p>
    <w:p w14:paraId="3DB3FCDA" w14:textId="6FE7A9E4" w:rsidR="00944CE6" w:rsidRPr="00944CE6" w:rsidRDefault="00944CE6" w:rsidP="008A1801">
      <w:pPr>
        <w:pStyle w:val="T1"/>
        <w:rPr>
          <w:webHidden/>
        </w:rPr>
      </w:pPr>
      <w:r w:rsidRPr="00944CE6">
        <w:rPr>
          <w:rStyle w:val="Kpr"/>
          <w:color w:val="auto"/>
          <w:u w:val="none"/>
        </w:rPr>
        <w:t>3.2.</w:t>
      </w:r>
      <w:r w:rsidR="008A3770">
        <w:rPr>
          <w:rStyle w:val="Kpr"/>
          <w:color w:val="auto"/>
          <w:u w:val="none"/>
        </w:rPr>
        <w:t>1.</w:t>
      </w:r>
      <w:r w:rsidRPr="00944CE6">
        <w:rPr>
          <w:rStyle w:val="Kpr"/>
          <w:color w:val="auto"/>
          <w:u w:val="none"/>
        </w:rPr>
        <w:t>2. Belirlenen Gen Bölgelerinin Her Bir T</w:t>
      </w:r>
      <w:r w:rsidRPr="00944CE6">
        <w:rPr>
          <w:rStyle w:val="Kpr"/>
          <w:i/>
          <w:iCs/>
          <w:color w:val="auto"/>
          <w:u w:val="none"/>
        </w:rPr>
        <w:t>. annulata</w:t>
      </w:r>
      <w:r w:rsidRPr="00944CE6">
        <w:rPr>
          <w:rStyle w:val="Kpr"/>
          <w:color w:val="auto"/>
          <w:u w:val="none"/>
        </w:rPr>
        <w:t xml:space="preserve"> İzolatının Farklı Pasajlarındaki Ekspresyon Seviyelerinin Belirlenmesi</w:t>
      </w:r>
      <w:r w:rsidRPr="00944CE6">
        <w:rPr>
          <w:webHidden/>
        </w:rPr>
        <w:tab/>
        <w:t>32</w:t>
      </w:r>
    </w:p>
    <w:p w14:paraId="3CF81DB3" w14:textId="500C20F6" w:rsidR="00944CE6" w:rsidRPr="00944CE6" w:rsidRDefault="00944CE6" w:rsidP="008A1801">
      <w:pPr>
        <w:pStyle w:val="T1"/>
        <w:rPr>
          <w:webHidden/>
        </w:rPr>
      </w:pPr>
      <w:r w:rsidRPr="00944CE6">
        <w:rPr>
          <w:rStyle w:val="Kpr"/>
          <w:color w:val="auto"/>
          <w:u w:val="none"/>
        </w:rPr>
        <w:t>3.</w:t>
      </w:r>
      <w:r w:rsidR="008A3770">
        <w:rPr>
          <w:rStyle w:val="Kpr"/>
          <w:color w:val="auto"/>
          <w:u w:val="none"/>
        </w:rPr>
        <w:t>2.2.</w:t>
      </w:r>
      <w:r w:rsidRPr="00944CE6">
        <w:rPr>
          <w:rStyle w:val="Kpr"/>
          <w:color w:val="auto"/>
          <w:u w:val="none"/>
        </w:rPr>
        <w:t xml:space="preserve"> Dizilim Analizleri</w:t>
      </w:r>
      <w:r w:rsidRPr="00944CE6">
        <w:rPr>
          <w:webHidden/>
        </w:rPr>
        <w:tab/>
        <w:t>33</w:t>
      </w:r>
    </w:p>
    <w:p w14:paraId="15982217" w14:textId="55A90616" w:rsidR="00944CE6" w:rsidRPr="00944CE6" w:rsidRDefault="00944CE6" w:rsidP="008A1801">
      <w:pPr>
        <w:pStyle w:val="T1"/>
        <w:rPr>
          <w:webHidden/>
        </w:rPr>
      </w:pPr>
      <w:r w:rsidRPr="00944CE6">
        <w:rPr>
          <w:rStyle w:val="Kpr"/>
          <w:color w:val="auto"/>
          <w:u w:val="none"/>
        </w:rPr>
        <w:t>3.</w:t>
      </w:r>
      <w:r w:rsidR="008A3770">
        <w:rPr>
          <w:rStyle w:val="Kpr"/>
          <w:color w:val="auto"/>
          <w:u w:val="none"/>
        </w:rPr>
        <w:t>2.3</w:t>
      </w:r>
      <w:r w:rsidRPr="00944CE6">
        <w:rPr>
          <w:rStyle w:val="Kpr"/>
          <w:color w:val="auto"/>
          <w:u w:val="none"/>
        </w:rPr>
        <w:t>. Veri Analizleri</w:t>
      </w:r>
      <w:r w:rsidRPr="00944CE6">
        <w:rPr>
          <w:webHidden/>
        </w:rPr>
        <w:tab/>
        <w:t>34</w:t>
      </w:r>
    </w:p>
    <w:p w14:paraId="08607977" w14:textId="77BB651D" w:rsidR="00944CE6" w:rsidRPr="00944CE6" w:rsidRDefault="00944CE6" w:rsidP="008A1801">
      <w:pPr>
        <w:pStyle w:val="T1"/>
        <w:rPr>
          <w:webHidden/>
        </w:rPr>
      </w:pPr>
      <w:r w:rsidRPr="00944CE6">
        <w:rPr>
          <w:rStyle w:val="Kpr"/>
          <w:color w:val="auto"/>
          <w:u w:val="none"/>
        </w:rPr>
        <w:t xml:space="preserve">4. </w:t>
      </w:r>
      <w:r w:rsidR="00773665">
        <w:rPr>
          <w:rStyle w:val="Kpr"/>
          <w:color w:val="auto"/>
          <w:u w:val="none"/>
        </w:rPr>
        <w:t>BULGULAR</w:t>
      </w:r>
      <w:r w:rsidRPr="00944CE6">
        <w:rPr>
          <w:webHidden/>
        </w:rPr>
        <w:tab/>
        <w:t>….35</w:t>
      </w:r>
    </w:p>
    <w:p w14:paraId="78208B0A" w14:textId="77777777" w:rsidR="00944CE6" w:rsidRPr="00944CE6" w:rsidRDefault="00944CE6" w:rsidP="008A1801">
      <w:pPr>
        <w:pStyle w:val="T1"/>
        <w:rPr>
          <w:webHidden/>
        </w:rPr>
      </w:pPr>
      <w:r w:rsidRPr="00944CE6">
        <w:rPr>
          <w:rStyle w:val="Kpr"/>
          <w:color w:val="auto"/>
          <w:u w:val="none"/>
        </w:rPr>
        <w:t>4.1. Belirlenen Gen Bölgelerinin Farklı Pasajlarındaki Ekspresyon Seviyeleri</w:t>
      </w:r>
      <w:r w:rsidRPr="00944CE6">
        <w:rPr>
          <w:webHidden/>
        </w:rPr>
        <w:tab/>
        <w:t>35</w:t>
      </w:r>
    </w:p>
    <w:p w14:paraId="13830369" w14:textId="77777777" w:rsidR="00944CE6" w:rsidRPr="00944CE6" w:rsidRDefault="00944CE6" w:rsidP="008A1801">
      <w:pPr>
        <w:pStyle w:val="T1"/>
        <w:rPr>
          <w:webHidden/>
        </w:rPr>
      </w:pPr>
      <w:r w:rsidRPr="00944CE6">
        <w:rPr>
          <w:rStyle w:val="Kpr"/>
          <w:color w:val="auto"/>
          <w:u w:val="none"/>
        </w:rPr>
        <w:t>4.2. Dizilim Sonuçları</w:t>
      </w:r>
      <w:r w:rsidRPr="00944CE6">
        <w:rPr>
          <w:webHidden/>
        </w:rPr>
        <w:tab/>
        <w:t>42</w:t>
      </w:r>
    </w:p>
    <w:p w14:paraId="24268187" w14:textId="77777777" w:rsidR="00944CE6" w:rsidRPr="00944CE6" w:rsidRDefault="00944CE6" w:rsidP="008A1801">
      <w:pPr>
        <w:pStyle w:val="T1"/>
        <w:rPr>
          <w:webHidden/>
        </w:rPr>
      </w:pPr>
      <w:r w:rsidRPr="00944CE6">
        <w:rPr>
          <w:rStyle w:val="Kpr"/>
          <w:color w:val="auto"/>
          <w:u w:val="none"/>
        </w:rPr>
        <w:t>5. TARTIŞMA</w:t>
      </w:r>
      <w:r w:rsidRPr="00944CE6">
        <w:rPr>
          <w:webHidden/>
        </w:rPr>
        <w:tab/>
        <w:t>46</w:t>
      </w:r>
    </w:p>
    <w:p w14:paraId="7443DC3A" w14:textId="502B5D0D" w:rsidR="00944CE6" w:rsidRPr="00944CE6" w:rsidRDefault="00944CE6" w:rsidP="008A1801">
      <w:pPr>
        <w:pStyle w:val="T1"/>
        <w:rPr>
          <w:webHidden/>
        </w:rPr>
      </w:pPr>
      <w:r w:rsidRPr="00944CE6">
        <w:rPr>
          <w:rStyle w:val="Kpr"/>
          <w:color w:val="auto"/>
          <w:u w:val="none"/>
        </w:rPr>
        <w:t xml:space="preserve">6. </w:t>
      </w:r>
      <w:r w:rsidRPr="00944CE6">
        <w:t>SONUÇ VE ÖNERİLER</w:t>
      </w:r>
      <w:r w:rsidRPr="00944CE6">
        <w:rPr>
          <w:webHidden/>
        </w:rPr>
        <w:tab/>
        <w:t>5</w:t>
      </w:r>
      <w:r w:rsidR="00FB3DCA">
        <w:rPr>
          <w:webHidden/>
        </w:rPr>
        <w:t>1</w:t>
      </w:r>
    </w:p>
    <w:p w14:paraId="6A648225" w14:textId="3CBEB35F" w:rsidR="00944CE6" w:rsidRPr="00944CE6" w:rsidRDefault="00FF5340" w:rsidP="008A1801">
      <w:pPr>
        <w:pStyle w:val="T1"/>
      </w:pPr>
      <w:r>
        <w:rPr>
          <w:rStyle w:val="Kpr"/>
          <w:color w:val="auto"/>
          <w:u w:val="none"/>
        </w:rPr>
        <w:t xml:space="preserve">7. </w:t>
      </w:r>
      <w:r w:rsidR="00944CE6" w:rsidRPr="00944CE6">
        <w:rPr>
          <w:rStyle w:val="Kpr"/>
          <w:color w:val="auto"/>
          <w:u w:val="none"/>
        </w:rPr>
        <w:t>KAYNAKLAR</w:t>
      </w:r>
      <w:r w:rsidR="00944CE6" w:rsidRPr="00944CE6">
        <w:rPr>
          <w:webHidden/>
        </w:rPr>
        <w:tab/>
        <w:t>5</w:t>
      </w:r>
      <w:r w:rsidR="00FB3DCA">
        <w:rPr>
          <w:webHidden/>
        </w:rPr>
        <w:t>2</w:t>
      </w:r>
    </w:p>
    <w:p w14:paraId="2CE1C6FE" w14:textId="6D73ACA1" w:rsidR="00944CE6" w:rsidRPr="00944CE6" w:rsidRDefault="008A1801" w:rsidP="008A1801">
      <w:pPr>
        <w:pStyle w:val="T1"/>
      </w:pPr>
      <w:r>
        <w:rPr>
          <w:rStyle w:val="Kpr"/>
          <w:rFonts w:eastAsia="Times New Roman"/>
          <w:color w:val="auto"/>
          <w:u w:val="none"/>
          <w:lang w:eastAsia="tr-TR"/>
        </w:rPr>
        <w:t xml:space="preserve">8. </w:t>
      </w:r>
      <w:r w:rsidR="00944CE6" w:rsidRPr="00944CE6">
        <w:rPr>
          <w:rStyle w:val="Kpr"/>
          <w:rFonts w:eastAsia="Times New Roman"/>
          <w:color w:val="auto"/>
          <w:u w:val="none"/>
          <w:lang w:eastAsia="tr-TR"/>
        </w:rPr>
        <w:t>BİLİMSEL ETİK BEYANI</w:t>
      </w:r>
      <w:r w:rsidR="00944CE6" w:rsidRPr="00944CE6">
        <w:rPr>
          <w:webHidden/>
        </w:rPr>
        <w:tab/>
        <w:t>7</w:t>
      </w:r>
      <w:r w:rsidR="00C93C28">
        <w:rPr>
          <w:webHidden/>
        </w:rPr>
        <w:t>3</w:t>
      </w:r>
    </w:p>
    <w:p w14:paraId="6C9BDA48" w14:textId="201033A4" w:rsidR="00944CE6" w:rsidRPr="00944CE6" w:rsidRDefault="008A1801" w:rsidP="008A1801">
      <w:pPr>
        <w:pStyle w:val="T1"/>
      </w:pPr>
      <w:r>
        <w:rPr>
          <w:rStyle w:val="Kpr"/>
          <w:rFonts w:eastAsia="Calibri"/>
          <w:color w:val="auto"/>
          <w:u w:val="none"/>
          <w:lang w:eastAsia="en-US"/>
        </w:rPr>
        <w:t xml:space="preserve">9. </w:t>
      </w:r>
      <w:r w:rsidR="00944CE6" w:rsidRPr="00944CE6">
        <w:rPr>
          <w:rStyle w:val="Kpr"/>
          <w:rFonts w:eastAsia="Calibri"/>
          <w:color w:val="auto"/>
          <w:u w:val="none"/>
          <w:lang w:eastAsia="en-US"/>
        </w:rPr>
        <w:t>ÖZ GEÇMİŞ</w:t>
      </w:r>
      <w:r w:rsidR="00944CE6" w:rsidRPr="00944CE6">
        <w:rPr>
          <w:webHidden/>
        </w:rPr>
        <w:tab/>
        <w:t>7</w:t>
      </w:r>
      <w:r w:rsidR="00C93C28">
        <w:rPr>
          <w:webHidden/>
        </w:rPr>
        <w:t>4</w:t>
      </w:r>
    </w:p>
    <w:bookmarkEnd w:id="11"/>
    <w:p w14:paraId="4DD0761D" w14:textId="77777777" w:rsidR="002406C5" w:rsidRDefault="002406C5">
      <w:pPr>
        <w:suppressAutoHyphens w:val="0"/>
        <w:rPr>
          <w:rFonts w:ascii="Times New Roman" w:eastAsia="Calibri" w:hAnsi="Times New Roman" w:cs="Times New Roman"/>
          <w:b/>
          <w:kern w:val="0"/>
          <w:sz w:val="28"/>
          <w:lang w:eastAsia="tr-TR" w:bidi="ar-SA"/>
        </w:rPr>
      </w:pPr>
      <w:r>
        <w:rPr>
          <w:rFonts w:ascii="Times New Roman" w:eastAsia="Calibri" w:hAnsi="Times New Roman" w:cs="Times New Roman"/>
          <w:b/>
          <w:kern w:val="0"/>
          <w:sz w:val="28"/>
          <w:lang w:eastAsia="tr-TR" w:bidi="ar-SA"/>
        </w:rPr>
        <w:br w:type="page"/>
      </w:r>
    </w:p>
    <w:p w14:paraId="1562C182" w14:textId="36C5656A" w:rsidR="006671CC" w:rsidRPr="00092B43" w:rsidRDefault="006671CC" w:rsidP="00992431">
      <w:pPr>
        <w:widowControl/>
        <w:jc w:val="center"/>
        <w:rPr>
          <w:rFonts w:ascii="Times New Roman" w:eastAsia="Times New Roman" w:hAnsi="Times New Roman" w:cs="Times New Roman"/>
          <w:kern w:val="0"/>
          <w:lang w:eastAsia="tr-TR" w:bidi="ar-SA"/>
        </w:rPr>
      </w:pPr>
      <w:r w:rsidRPr="009E4F1C">
        <w:rPr>
          <w:rFonts w:ascii="Times New Roman" w:eastAsia="Calibri" w:hAnsi="Times New Roman" w:cs="Times New Roman"/>
          <w:b/>
          <w:kern w:val="0"/>
          <w:sz w:val="28"/>
          <w:lang w:eastAsia="tr-TR" w:bidi="ar-SA"/>
        </w:rPr>
        <w:lastRenderedPageBreak/>
        <w:t>SİMGELER</w:t>
      </w:r>
      <w:r w:rsidR="00242CD3" w:rsidRPr="009E4F1C">
        <w:rPr>
          <w:rFonts w:ascii="Times New Roman" w:eastAsia="Calibri" w:hAnsi="Times New Roman" w:cs="Times New Roman"/>
          <w:b/>
          <w:kern w:val="0"/>
          <w:sz w:val="28"/>
          <w:lang w:eastAsia="tr-TR" w:bidi="ar-SA"/>
        </w:rPr>
        <w:t xml:space="preserve"> </w:t>
      </w:r>
      <w:r w:rsidRPr="009E4F1C">
        <w:rPr>
          <w:rFonts w:ascii="Times New Roman" w:eastAsia="Calibri" w:hAnsi="Times New Roman" w:cs="Times New Roman"/>
          <w:b/>
          <w:kern w:val="0"/>
          <w:sz w:val="28"/>
          <w:lang w:eastAsia="tr-TR" w:bidi="ar-SA"/>
        </w:rPr>
        <w:t>VE</w:t>
      </w:r>
      <w:r w:rsidR="00242CD3" w:rsidRPr="009E4F1C">
        <w:rPr>
          <w:rFonts w:ascii="Times New Roman" w:eastAsia="Calibri" w:hAnsi="Times New Roman" w:cs="Times New Roman"/>
          <w:b/>
          <w:kern w:val="0"/>
          <w:sz w:val="28"/>
          <w:lang w:eastAsia="tr-TR" w:bidi="ar-SA"/>
        </w:rPr>
        <w:t xml:space="preserve"> </w:t>
      </w:r>
      <w:r w:rsidRPr="009E4F1C">
        <w:rPr>
          <w:rFonts w:ascii="Times New Roman" w:eastAsia="Calibri" w:hAnsi="Times New Roman" w:cs="Times New Roman"/>
          <w:b/>
          <w:kern w:val="0"/>
          <w:sz w:val="28"/>
          <w:lang w:eastAsia="tr-TR" w:bidi="ar-SA"/>
        </w:rPr>
        <w:t>KISALTMALAR</w:t>
      </w:r>
      <w:r w:rsidR="00242CD3" w:rsidRPr="009E4F1C">
        <w:rPr>
          <w:rFonts w:ascii="Times New Roman" w:eastAsia="Calibri" w:hAnsi="Times New Roman" w:cs="Times New Roman"/>
          <w:b/>
          <w:kern w:val="0"/>
          <w:sz w:val="28"/>
          <w:lang w:eastAsia="tr-TR" w:bidi="ar-SA"/>
        </w:rPr>
        <w:t xml:space="preserve"> </w:t>
      </w:r>
      <w:r w:rsidRPr="009E4F1C">
        <w:rPr>
          <w:rFonts w:ascii="Times New Roman" w:eastAsia="Calibri" w:hAnsi="Times New Roman" w:cs="Times New Roman"/>
          <w:b/>
          <w:kern w:val="0"/>
          <w:sz w:val="28"/>
          <w:lang w:eastAsia="tr-TR" w:bidi="ar-SA"/>
        </w:rPr>
        <w:t>DİZİNİ</w:t>
      </w:r>
    </w:p>
    <w:p w14:paraId="121B1AE6" w14:textId="1F06FA5D" w:rsidR="005D2CBD" w:rsidRDefault="005D2CBD" w:rsidP="0072437F">
      <w:pPr>
        <w:widowControl/>
        <w:autoSpaceDN/>
        <w:spacing w:after="120" w:line="360" w:lineRule="auto"/>
        <w:textAlignment w:val="auto"/>
        <w:rPr>
          <w:rFonts w:ascii="Times New Roman" w:eastAsia="Calibri" w:hAnsi="Times New Roman" w:cs="Times New Roman"/>
          <w:b/>
          <w:kern w:val="0"/>
          <w:sz w:val="28"/>
          <w:lang w:eastAsia="tr-TR" w:bidi="ar-SA"/>
        </w:rPr>
      </w:pPr>
    </w:p>
    <w:p w14:paraId="69BF7DCD" w14:textId="77777777" w:rsidR="003F1C86" w:rsidRPr="00392B2B" w:rsidRDefault="003F1C86" w:rsidP="0072437F">
      <w:pPr>
        <w:widowControl/>
        <w:autoSpaceDN/>
        <w:spacing w:after="120" w:line="360" w:lineRule="auto"/>
        <w:textAlignment w:val="auto"/>
        <w:rPr>
          <w:rFonts w:ascii="Times New Roman" w:eastAsia="Calibri" w:hAnsi="Times New Roman" w:cs="Times New Roman"/>
          <w:b/>
          <w:kern w:val="0"/>
          <w:sz w:val="28"/>
          <w:lang w:eastAsia="tr-TR" w:bidi="ar-SA"/>
        </w:rPr>
      </w:pPr>
    </w:p>
    <w:p w14:paraId="1AA817AA" w14:textId="3AC7594A" w:rsidR="006863BC" w:rsidRPr="00D34FC3" w:rsidRDefault="006863BC" w:rsidP="00D34FC3">
      <w:pPr>
        <w:widowControl/>
        <w:autoSpaceDN/>
        <w:spacing w:after="120" w:line="360" w:lineRule="auto"/>
        <w:jc w:val="both"/>
        <w:textAlignment w:val="auto"/>
        <w:rPr>
          <w:rFonts w:ascii="Times New Roman" w:eastAsia="Times New Roman" w:hAnsi="Times New Roman" w:cs="Times New Roman"/>
          <w:color w:val="000000" w:themeColor="text1"/>
          <w:lang w:eastAsia="tr-TR"/>
        </w:rPr>
      </w:pPr>
      <w:r w:rsidRPr="00993BCE">
        <w:rPr>
          <w:rFonts w:ascii="Times New Roman" w:eastAsia="Times New Roman" w:hAnsi="Times New Roman" w:cs="Times New Roman"/>
          <w:b/>
          <w:color w:val="000000" w:themeColor="text1"/>
          <w:lang w:eastAsia="tr-TR"/>
        </w:rPr>
        <w:t>%:</w:t>
      </w:r>
      <w:r>
        <w:rPr>
          <w:rFonts w:ascii="Times New Roman" w:eastAsia="Times New Roman" w:hAnsi="Times New Roman" w:cs="Times New Roman"/>
          <w:color w:val="000000" w:themeColor="text1"/>
          <w:lang w:eastAsia="tr-TR"/>
        </w:rPr>
        <w:tab/>
      </w:r>
      <w:r>
        <w:rPr>
          <w:rFonts w:ascii="Times New Roman" w:eastAsia="Times New Roman" w:hAnsi="Times New Roman" w:cs="Times New Roman"/>
          <w:color w:val="000000" w:themeColor="text1"/>
          <w:lang w:eastAsia="tr-TR"/>
        </w:rPr>
        <w:tab/>
        <w:t xml:space="preserve">            </w:t>
      </w:r>
      <w:r w:rsidRPr="00D34FC3">
        <w:rPr>
          <w:rFonts w:ascii="Times New Roman" w:eastAsia="Times New Roman" w:hAnsi="Times New Roman" w:cs="Times New Roman"/>
          <w:color w:val="000000" w:themeColor="text1"/>
          <w:lang w:eastAsia="tr-TR"/>
        </w:rPr>
        <w:t>Yüzde</w:t>
      </w:r>
    </w:p>
    <w:p w14:paraId="3DA0992B" w14:textId="0CB942CE" w:rsidR="006863BC" w:rsidRPr="00D34FC3" w:rsidRDefault="006863BC" w:rsidP="00D34FC3">
      <w:pPr>
        <w:widowControl/>
        <w:autoSpaceDN/>
        <w:spacing w:after="120" w:line="360" w:lineRule="auto"/>
        <w:jc w:val="both"/>
        <w:textAlignment w:val="auto"/>
        <w:rPr>
          <w:rFonts w:ascii="Times New Roman" w:eastAsia="TimesNewRomanPSMT" w:hAnsi="Times New Roman" w:cs="Times New Roman"/>
          <w:color w:val="000000" w:themeColor="text1"/>
        </w:rPr>
      </w:pPr>
      <w:r w:rsidRPr="00993BCE">
        <w:rPr>
          <w:rFonts w:ascii="Times New Roman" w:eastAsia="TimesNewRomanPSMT" w:hAnsi="Times New Roman" w:cs="Times New Roman"/>
          <w:b/>
          <w:color w:val="000000" w:themeColor="text1"/>
        </w:rPr>
        <w:t>ADAM-19:</w:t>
      </w:r>
      <w:r>
        <w:rPr>
          <w:rFonts w:ascii="Times New Roman" w:eastAsia="TimesNewRomanPSMT" w:hAnsi="Times New Roman" w:cs="Times New Roman"/>
          <w:color w:val="000000" w:themeColor="text1"/>
        </w:rPr>
        <w:tab/>
      </w:r>
      <w:r>
        <w:rPr>
          <w:rFonts w:ascii="Times New Roman" w:eastAsia="TimesNewRomanPSMT" w:hAnsi="Times New Roman" w:cs="Times New Roman"/>
          <w:color w:val="000000" w:themeColor="text1"/>
        </w:rPr>
        <w:tab/>
      </w:r>
      <w:r w:rsidRPr="00D34FC3">
        <w:rPr>
          <w:rFonts w:ascii="Times New Roman" w:hAnsi="Times New Roman" w:cs="Times New Roman"/>
          <w:color w:val="000000" w:themeColor="text1"/>
        </w:rPr>
        <w:t>Yıkımlayıcı ve Metalloproteinaz 19</w:t>
      </w:r>
    </w:p>
    <w:p w14:paraId="5520DA3D"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AP-1:</w:t>
      </w:r>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t xml:space="preserve">            </w:t>
      </w:r>
      <w:r w:rsidRPr="00D34FC3">
        <w:rPr>
          <w:rFonts w:ascii="Times New Roman" w:hAnsi="Times New Roman" w:cs="Times New Roman"/>
          <w:color w:val="000000" w:themeColor="text1"/>
        </w:rPr>
        <w:t>Aktivatör Protein 1</w:t>
      </w:r>
    </w:p>
    <w:p w14:paraId="68614B45"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ATF 2:</w:t>
      </w:r>
      <w:r w:rsidRPr="00993BCE">
        <w:rPr>
          <w:rFonts w:ascii="Times New Roman" w:hAnsi="Times New Roman" w:cs="Times New Roman"/>
          <w:b/>
          <w:color w:val="000000" w:themeColor="text1"/>
        </w:rPr>
        <w:tab/>
      </w:r>
      <w:r>
        <w:rPr>
          <w:rFonts w:ascii="Times New Roman" w:hAnsi="Times New Roman" w:cs="Times New Roman"/>
          <w:color w:val="000000" w:themeColor="text1"/>
        </w:rPr>
        <w:tab/>
      </w:r>
      <w:r w:rsidRPr="00D34FC3">
        <w:rPr>
          <w:rFonts w:ascii="Times New Roman" w:hAnsi="Times New Roman" w:cs="Times New Roman"/>
          <w:color w:val="000000" w:themeColor="text1"/>
          <w:shd w:val="clear" w:color="auto" w:fill="FFFFFF"/>
        </w:rPr>
        <w:t>Aktive Edici Transkripsiyon Faktörü 2</w:t>
      </w:r>
    </w:p>
    <w:p w14:paraId="45E94372" w14:textId="4AEBF347" w:rsidR="006863BC" w:rsidRDefault="006863BC" w:rsidP="00D34FC3">
      <w:pPr>
        <w:widowControl/>
        <w:autoSpaceDN/>
        <w:spacing w:after="120" w:line="360" w:lineRule="auto"/>
        <w:jc w:val="both"/>
        <w:textAlignment w:val="auto"/>
        <w:rPr>
          <w:rFonts w:ascii="Times New Roman" w:hAnsi="Times New Roman" w:cs="Times New Roman"/>
          <w:b/>
          <w:color w:val="000000" w:themeColor="text1"/>
        </w:rPr>
      </w:pPr>
      <w:r>
        <w:rPr>
          <w:rFonts w:ascii="Times New Roman" w:hAnsi="Times New Roman" w:cs="Times New Roman"/>
          <w:b/>
          <w:color w:val="000000" w:themeColor="text1"/>
        </w:rPr>
        <w:t>bp:</w:t>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sidRPr="006863BC">
        <w:rPr>
          <w:rFonts w:ascii="Times New Roman" w:hAnsi="Times New Roman" w:cs="Times New Roman"/>
          <w:bCs/>
          <w:color w:val="000000" w:themeColor="text1"/>
        </w:rPr>
        <w:t>Baz çifti</w:t>
      </w:r>
    </w:p>
    <w:p w14:paraId="77919298" w14:textId="4882055C" w:rsidR="006863BC" w:rsidRDefault="006863BC" w:rsidP="00D34FC3">
      <w:pPr>
        <w:widowControl/>
        <w:autoSpaceDN/>
        <w:spacing w:after="120" w:line="360" w:lineRule="auto"/>
        <w:jc w:val="both"/>
        <w:textAlignment w:val="auto"/>
        <w:rPr>
          <w:rStyle w:val="Vurgu"/>
          <w:rFonts w:ascii="Times New Roman" w:hAnsi="Times New Roman" w:cs="Times New Roman"/>
          <w:bCs/>
          <w:i w:val="0"/>
          <w:iCs w:val="0"/>
          <w:color w:val="000000" w:themeColor="text1"/>
          <w:shd w:val="clear" w:color="auto" w:fill="FFFFFF"/>
        </w:rPr>
      </w:pPr>
      <w:r w:rsidRPr="00993BCE">
        <w:rPr>
          <w:rFonts w:ascii="Times New Roman" w:hAnsi="Times New Roman" w:cs="Times New Roman"/>
          <w:b/>
          <w:color w:val="000000" w:themeColor="text1"/>
        </w:rPr>
        <w:t>CD:</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Style w:val="Vurgu"/>
          <w:rFonts w:ascii="Times New Roman" w:hAnsi="Times New Roman" w:cs="Times New Roman"/>
          <w:bCs/>
          <w:i w:val="0"/>
          <w:iCs w:val="0"/>
          <w:color w:val="000000" w:themeColor="text1"/>
          <w:shd w:val="clear" w:color="auto" w:fill="FFFFFF"/>
        </w:rPr>
        <w:t>Cluster of Differentiation</w:t>
      </w:r>
      <w:r>
        <w:rPr>
          <w:rStyle w:val="Vurgu"/>
          <w:rFonts w:ascii="Times New Roman" w:hAnsi="Times New Roman" w:cs="Times New Roman"/>
          <w:bCs/>
          <w:i w:val="0"/>
          <w:iCs w:val="0"/>
          <w:color w:val="000000" w:themeColor="text1"/>
          <w:shd w:val="clear" w:color="auto" w:fill="FFFFFF"/>
        </w:rPr>
        <w:t xml:space="preserve"> </w:t>
      </w:r>
      <w:r w:rsidRPr="00D34FC3">
        <w:rPr>
          <w:rStyle w:val="Vurgu"/>
          <w:rFonts w:ascii="Times New Roman" w:hAnsi="Times New Roman" w:cs="Times New Roman"/>
          <w:bCs/>
          <w:i w:val="0"/>
          <w:iCs w:val="0"/>
          <w:color w:val="000000" w:themeColor="text1"/>
          <w:shd w:val="clear" w:color="auto" w:fill="FFFFFF"/>
        </w:rPr>
        <w:t>(Farklılaşım Kümesi)</w:t>
      </w:r>
    </w:p>
    <w:p w14:paraId="0E30265A" w14:textId="4BD51415" w:rsidR="006863BC" w:rsidRPr="00D34FC3" w:rsidRDefault="006863BC" w:rsidP="006863BC">
      <w:pPr>
        <w:widowControl/>
        <w:autoSpaceDN/>
        <w:spacing w:after="120" w:line="360" w:lineRule="auto"/>
        <w:jc w:val="both"/>
        <w:textAlignment w:val="auto"/>
        <w:rPr>
          <w:rFonts w:ascii="Times New Roman" w:hAnsi="Times New Roman" w:cs="Times New Roman"/>
          <w:color w:val="000000" w:themeColor="text1"/>
        </w:rPr>
      </w:pPr>
      <w:r>
        <w:rPr>
          <w:rFonts w:ascii="Times New Roman" w:hAnsi="Times New Roman" w:cs="Times New Roman"/>
          <w:b/>
          <w:color w:val="000000" w:themeColor="text1"/>
        </w:rPr>
        <w:t>cDNA</w:t>
      </w:r>
      <w:r w:rsidRPr="00993BCE">
        <w:rPr>
          <w:rFonts w:ascii="Times New Roman" w:hAnsi="Times New Roman" w:cs="Times New Roman"/>
          <w:b/>
          <w:color w:val="000000" w:themeColor="text1"/>
        </w:rPr>
        <w:t>:</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Pr>
          <w:rStyle w:val="Vurgu"/>
          <w:rFonts w:ascii="Times New Roman" w:hAnsi="Times New Roman" w:cs="Times New Roman"/>
          <w:bCs/>
          <w:i w:val="0"/>
          <w:iCs w:val="0"/>
          <w:color w:val="000000" w:themeColor="text1"/>
          <w:shd w:val="clear" w:color="auto" w:fill="FFFFFF"/>
        </w:rPr>
        <w:t>Komplementer DNA</w:t>
      </w:r>
    </w:p>
    <w:p w14:paraId="26B1CD14" w14:textId="77777777" w:rsidR="006863BC" w:rsidRPr="00D34FC3" w:rsidRDefault="006863BC" w:rsidP="00D34FC3">
      <w:pPr>
        <w:widowControl/>
        <w:autoSpaceDN/>
        <w:spacing w:after="120" w:line="360" w:lineRule="auto"/>
        <w:jc w:val="both"/>
        <w:textAlignment w:val="auto"/>
        <w:rPr>
          <w:rFonts w:ascii="Times New Roman" w:hAnsi="Times New Roman" w:cs="Times New Roman"/>
          <w:bCs/>
          <w:color w:val="000000" w:themeColor="text1"/>
        </w:rPr>
      </w:pPr>
      <w:r w:rsidRPr="00993BCE">
        <w:rPr>
          <w:rFonts w:ascii="Times New Roman" w:eastAsia="Calibri" w:hAnsi="Times New Roman" w:cs="Times New Roman"/>
          <w:b/>
          <w:color w:val="000000" w:themeColor="text1"/>
          <w:kern w:val="0"/>
          <w:lang w:eastAsia="tr-TR" w:bidi="ar-SA"/>
        </w:rPr>
        <w:t>CK-2:</w:t>
      </w:r>
      <w:r w:rsidRPr="00D34FC3">
        <w:rPr>
          <w:rFonts w:ascii="Times New Roman" w:eastAsia="Calibri" w:hAnsi="Times New Roman" w:cs="Times New Roman"/>
          <w:color w:val="000000" w:themeColor="text1"/>
          <w:kern w:val="0"/>
          <w:lang w:eastAsia="tr-TR" w:bidi="ar-SA"/>
        </w:rPr>
        <w:tab/>
      </w:r>
      <w:r w:rsidRPr="00D34FC3">
        <w:rPr>
          <w:rFonts w:ascii="Times New Roman" w:eastAsia="Calibri" w:hAnsi="Times New Roman" w:cs="Times New Roman"/>
          <w:color w:val="000000" w:themeColor="text1"/>
          <w:kern w:val="0"/>
          <w:lang w:eastAsia="tr-TR" w:bidi="ar-SA"/>
        </w:rPr>
        <w:tab/>
      </w:r>
      <w:r w:rsidRPr="00D34FC3">
        <w:rPr>
          <w:rFonts w:ascii="Times New Roman" w:eastAsia="Calibri" w:hAnsi="Times New Roman" w:cs="Times New Roman"/>
          <w:color w:val="000000" w:themeColor="text1"/>
          <w:kern w:val="0"/>
          <w:lang w:eastAsia="tr-TR" w:bidi="ar-SA"/>
        </w:rPr>
        <w:tab/>
        <w:t>Kazein Kinaz-2</w:t>
      </w:r>
      <w:r w:rsidRPr="00D34FC3">
        <w:rPr>
          <w:rFonts w:ascii="Times New Roman" w:hAnsi="Times New Roman" w:cs="Times New Roman"/>
          <w:bCs/>
          <w:color w:val="000000" w:themeColor="text1"/>
        </w:rPr>
        <w:t xml:space="preserve"> </w:t>
      </w:r>
    </w:p>
    <w:p w14:paraId="0E15357C" w14:textId="3A4480EC"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 xml:space="preserve">DNA: </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Deoksiribo Nükleik Asit</w:t>
      </w:r>
    </w:p>
    <w:p w14:paraId="5EB198E2" w14:textId="77777777" w:rsidR="006863BC" w:rsidRPr="00D34FC3" w:rsidRDefault="006863BC" w:rsidP="00D34FC3">
      <w:pPr>
        <w:widowControl/>
        <w:autoSpaceDN/>
        <w:spacing w:after="120" w:line="360" w:lineRule="auto"/>
        <w:jc w:val="both"/>
        <w:textAlignment w:val="auto"/>
        <w:rPr>
          <w:rFonts w:ascii="Times New Roman" w:eastAsia="Calibri" w:hAnsi="Times New Roman" w:cs="Times New Roman"/>
          <w:color w:val="000000" w:themeColor="text1"/>
          <w:kern w:val="0"/>
          <w:lang w:eastAsia="tr-TR" w:bidi="ar-SA"/>
        </w:rPr>
      </w:pPr>
      <w:r w:rsidRPr="00993BCE">
        <w:rPr>
          <w:rFonts w:ascii="Times New Roman" w:hAnsi="Times New Roman" w:cs="Times New Roman"/>
          <w:b/>
          <w:color w:val="000000" w:themeColor="text1"/>
        </w:rPr>
        <w:t>ECM:</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Ekstra selüler matriks</w:t>
      </w:r>
    </w:p>
    <w:p w14:paraId="5E42F0D7" w14:textId="7112BE64"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g:</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Gram</w:t>
      </w:r>
    </w:p>
    <w:p w14:paraId="491E40AC" w14:textId="77C2DA6A" w:rsidR="006863BC" w:rsidRPr="00D34FC3" w:rsidRDefault="006863BC" w:rsidP="00D34FC3">
      <w:pPr>
        <w:widowControl/>
        <w:autoSpaceDN/>
        <w:spacing w:after="120" w:line="360" w:lineRule="auto"/>
        <w:jc w:val="both"/>
        <w:textAlignment w:val="auto"/>
        <w:rPr>
          <w:rFonts w:ascii="Times New Roman" w:hAnsi="Times New Roman" w:cs="Times New Roman"/>
          <w:bCs/>
          <w:color w:val="000000" w:themeColor="text1"/>
        </w:rPr>
      </w:pPr>
      <w:r w:rsidRPr="00993BCE">
        <w:rPr>
          <w:rFonts w:ascii="Times New Roman" w:hAnsi="Times New Roman" w:cs="Times New Roman"/>
          <w:b/>
          <w:bCs/>
          <w:color w:val="000000" w:themeColor="text1"/>
        </w:rPr>
        <w:t>HDAC:</w:t>
      </w:r>
      <w:r w:rsidRPr="00D34FC3">
        <w:rPr>
          <w:rFonts w:ascii="Times New Roman" w:hAnsi="Times New Roman" w:cs="Times New Roman"/>
          <w:bCs/>
          <w:color w:val="000000" w:themeColor="text1"/>
        </w:rPr>
        <w:tab/>
      </w:r>
      <w:r w:rsidRPr="00D34FC3">
        <w:rPr>
          <w:rFonts w:ascii="Times New Roman" w:hAnsi="Times New Roman" w:cs="Times New Roman"/>
          <w:bCs/>
          <w:color w:val="000000" w:themeColor="text1"/>
        </w:rPr>
        <w:tab/>
        <w:t>Histon Deasetilazlar</w:t>
      </w:r>
    </w:p>
    <w:p w14:paraId="28A3D4C9" w14:textId="09420BDF" w:rsidR="006863BC" w:rsidRPr="00D34FC3" w:rsidRDefault="006863BC" w:rsidP="00D34FC3">
      <w:pPr>
        <w:widowControl/>
        <w:autoSpaceDN/>
        <w:spacing w:after="120" w:line="360" w:lineRule="auto"/>
        <w:jc w:val="both"/>
        <w:textAlignment w:val="auto"/>
        <w:rPr>
          <w:rFonts w:ascii="Times New Roman" w:hAnsi="Times New Roman" w:cs="Times New Roman"/>
          <w:bCs/>
          <w:color w:val="000000" w:themeColor="text1"/>
        </w:rPr>
      </w:pPr>
      <w:r w:rsidRPr="00993BCE">
        <w:rPr>
          <w:rFonts w:ascii="Times New Roman" w:hAnsi="Times New Roman" w:cs="Times New Roman"/>
          <w:b/>
          <w:bCs/>
          <w:color w:val="000000" w:themeColor="text1"/>
        </w:rPr>
        <w:t>HRPT-1:</w:t>
      </w:r>
      <w:r w:rsidRPr="00D34FC3">
        <w:rPr>
          <w:rFonts w:ascii="Times New Roman" w:hAnsi="Times New Roman" w:cs="Times New Roman"/>
          <w:bCs/>
          <w:color w:val="000000" w:themeColor="text1"/>
        </w:rPr>
        <w:t xml:space="preserve"> </w:t>
      </w:r>
      <w:r>
        <w:rPr>
          <w:rFonts w:ascii="Times New Roman" w:hAnsi="Times New Roman" w:cs="Times New Roman"/>
          <w:bCs/>
          <w:color w:val="000000" w:themeColor="text1"/>
        </w:rPr>
        <w:tab/>
        <w:t xml:space="preserve">            </w:t>
      </w:r>
      <w:r w:rsidRPr="00D34FC3">
        <w:rPr>
          <w:rFonts w:ascii="Times New Roman" w:hAnsi="Times New Roman" w:cs="Times New Roman"/>
          <w:color w:val="000000" w:themeColor="text1"/>
          <w:shd w:val="clear" w:color="auto" w:fill="FFFFFF"/>
        </w:rPr>
        <w:t>Hypoxanthine Phosphoribosyltransferase </w:t>
      </w:r>
      <w:r w:rsidRPr="00D34FC3">
        <w:rPr>
          <w:rStyle w:val="Vurgu"/>
          <w:rFonts w:ascii="Times New Roman" w:hAnsi="Times New Roman" w:cs="Times New Roman"/>
          <w:bCs/>
          <w:i w:val="0"/>
          <w:iCs w:val="0"/>
          <w:color w:val="000000" w:themeColor="text1"/>
          <w:shd w:val="clear" w:color="auto" w:fill="FFFFFF"/>
        </w:rPr>
        <w:t>1</w:t>
      </w:r>
    </w:p>
    <w:p w14:paraId="3026F5BE" w14:textId="02B43159" w:rsidR="006863BC" w:rsidRPr="00D34FC3" w:rsidRDefault="006863BC" w:rsidP="00D34FC3">
      <w:pPr>
        <w:widowControl/>
        <w:autoSpaceDN/>
        <w:spacing w:after="120" w:line="360" w:lineRule="auto"/>
        <w:jc w:val="both"/>
        <w:textAlignment w:val="auto"/>
        <w:rPr>
          <w:rFonts w:ascii="Times New Roman" w:eastAsia="Times New Roman" w:hAnsi="Times New Roman" w:cs="Times New Roman"/>
          <w:color w:val="000000" w:themeColor="text1"/>
          <w:lang w:eastAsia="tr-TR"/>
        </w:rPr>
      </w:pPr>
      <w:r w:rsidRPr="00993BCE">
        <w:rPr>
          <w:rFonts w:ascii="Times New Roman" w:eastAsia="Times New Roman" w:hAnsi="Times New Roman" w:cs="Times New Roman"/>
          <w:b/>
          <w:color w:val="000000" w:themeColor="text1"/>
          <w:lang w:eastAsia="tr-TR"/>
        </w:rPr>
        <w:t>HSP-</w:t>
      </w:r>
      <w:r w:rsidR="004A3484" w:rsidRPr="00993BCE">
        <w:rPr>
          <w:rFonts w:ascii="Times New Roman" w:eastAsia="Times New Roman" w:hAnsi="Times New Roman" w:cs="Times New Roman"/>
          <w:b/>
          <w:color w:val="000000" w:themeColor="text1"/>
          <w:lang w:eastAsia="tr-TR"/>
        </w:rPr>
        <w:t>90:</w:t>
      </w:r>
      <w:r w:rsidR="004A3484">
        <w:rPr>
          <w:rFonts w:ascii="Times New Roman" w:eastAsia="Times New Roman" w:hAnsi="Times New Roman" w:cs="Times New Roman"/>
          <w:b/>
          <w:color w:val="000000" w:themeColor="text1"/>
          <w:lang w:eastAsia="tr-TR"/>
        </w:rPr>
        <w:t xml:space="preserve"> </w:t>
      </w:r>
      <w:r w:rsidR="004A3484">
        <w:rPr>
          <w:rFonts w:ascii="Times New Roman" w:eastAsia="Times New Roman" w:hAnsi="Times New Roman" w:cs="Times New Roman"/>
          <w:color w:val="000000" w:themeColor="text1"/>
          <w:lang w:eastAsia="tr-TR"/>
        </w:rPr>
        <w:t xml:space="preserve"> </w:t>
      </w:r>
      <w:r>
        <w:rPr>
          <w:rFonts w:ascii="Times New Roman" w:eastAsia="Times New Roman" w:hAnsi="Times New Roman" w:cs="Times New Roman"/>
          <w:color w:val="000000" w:themeColor="text1"/>
          <w:lang w:eastAsia="tr-TR"/>
        </w:rPr>
        <w:t xml:space="preserve"> </w:t>
      </w:r>
      <w:r w:rsidR="004A3484">
        <w:rPr>
          <w:rFonts w:ascii="Times New Roman" w:eastAsia="Times New Roman" w:hAnsi="Times New Roman" w:cs="Times New Roman"/>
          <w:color w:val="000000" w:themeColor="text1"/>
          <w:lang w:eastAsia="tr-TR"/>
        </w:rPr>
        <w:t xml:space="preserve"> </w:t>
      </w:r>
      <w:r>
        <w:rPr>
          <w:rFonts w:ascii="Times New Roman" w:eastAsia="Times New Roman" w:hAnsi="Times New Roman" w:cs="Times New Roman"/>
          <w:color w:val="000000" w:themeColor="text1"/>
          <w:lang w:eastAsia="tr-TR"/>
        </w:rPr>
        <w:t xml:space="preserve">                 </w:t>
      </w:r>
      <w:r w:rsidRPr="00D34FC3">
        <w:rPr>
          <w:rFonts w:ascii="Times New Roman" w:eastAsia="Times New Roman" w:hAnsi="Times New Roman" w:cs="Times New Roman"/>
          <w:color w:val="000000" w:themeColor="text1"/>
          <w:lang w:eastAsia="tr-TR"/>
        </w:rPr>
        <w:t>Isı Şok Proteini</w:t>
      </w:r>
    </w:p>
    <w:p w14:paraId="61AE41E1" w14:textId="67F0C9E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IFAT:</w:t>
      </w:r>
      <w:r w:rsidR="00B11CC0">
        <w:rPr>
          <w:rFonts w:ascii="Times New Roman" w:hAnsi="Times New Roman" w:cs="Times New Roman"/>
          <w:b/>
          <w:color w:val="000000" w:themeColor="text1"/>
        </w:rPr>
        <w:tab/>
      </w:r>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sidRPr="00D34FC3">
        <w:rPr>
          <w:rFonts w:ascii="Times New Roman" w:hAnsi="Times New Roman" w:cs="Times New Roman"/>
          <w:color w:val="000000" w:themeColor="text1"/>
        </w:rPr>
        <w:t>Indirekt Fluoresan Antikor Testi</w:t>
      </w:r>
    </w:p>
    <w:p w14:paraId="752235FE"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IL:</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İnter Lökin</w:t>
      </w:r>
    </w:p>
    <w:p w14:paraId="3C7E48A2"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ITGB-5:</w:t>
      </w:r>
      <w:r w:rsidRPr="00D34FC3">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İntegrin Beta 5</w:t>
      </w:r>
    </w:p>
    <w:p w14:paraId="53B55654"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JNK</w:t>
      </w:r>
      <w:r>
        <w:rPr>
          <w:rFonts w:ascii="Times New Roman" w:hAnsi="Times New Roman" w:cs="Times New Roman"/>
          <w:b/>
          <w:color w:val="000000" w:themeColor="text1"/>
        </w:rPr>
        <w:t>:</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shd w:val="clear" w:color="auto" w:fill="FFFFFF"/>
        </w:rPr>
        <w:t>c-Jun N-terminal kinaz</w:t>
      </w:r>
    </w:p>
    <w:p w14:paraId="6EBDA86F"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LAMP:</w:t>
      </w:r>
      <w:r w:rsidRPr="00D34FC3">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sidRPr="00D34FC3">
        <w:rPr>
          <w:rFonts w:ascii="Times New Roman" w:eastAsia="TimesNewRomanPSMT" w:hAnsi="Times New Roman" w:cs="Times New Roman"/>
          <w:color w:val="000000" w:themeColor="text1"/>
        </w:rPr>
        <w:t>Loop-mediated izotermal amplifikasyon</w:t>
      </w:r>
    </w:p>
    <w:p w14:paraId="7CF394F2" w14:textId="77777777" w:rsidR="006863BC" w:rsidRPr="00D34FC3" w:rsidRDefault="006863BC" w:rsidP="00D34FC3">
      <w:pPr>
        <w:widowControl/>
        <w:autoSpaceDN/>
        <w:spacing w:after="120" w:line="360" w:lineRule="auto"/>
        <w:jc w:val="both"/>
        <w:textAlignment w:val="auto"/>
        <w:rPr>
          <w:rFonts w:ascii="Times New Roman" w:eastAsia="Times New Roman" w:hAnsi="Times New Roman" w:cs="Times New Roman"/>
          <w:color w:val="000000" w:themeColor="text1"/>
          <w:lang w:eastAsia="tr-TR"/>
        </w:rPr>
      </w:pPr>
      <w:r w:rsidRPr="00993BCE">
        <w:rPr>
          <w:rStyle w:val="Kpr"/>
          <w:rFonts w:ascii="Times New Roman" w:eastAsia="TimesNewRomanPS-BoldMT" w:hAnsi="Times New Roman" w:cs="Times New Roman"/>
          <w:b/>
          <w:color w:val="000000" w:themeColor="text1"/>
          <w:u w:val="none"/>
        </w:rPr>
        <w:t>MHC:</w:t>
      </w:r>
      <w:r w:rsidRPr="00D34FC3">
        <w:rPr>
          <w:rStyle w:val="Kpr"/>
          <w:rFonts w:ascii="Times New Roman" w:eastAsia="TimesNewRomanPS-BoldMT" w:hAnsi="Times New Roman" w:cs="Times New Roman"/>
          <w:color w:val="000000" w:themeColor="text1"/>
          <w:u w:val="none"/>
        </w:rPr>
        <w:tab/>
      </w:r>
      <w:r w:rsidRPr="00D34FC3">
        <w:rPr>
          <w:rStyle w:val="Kpr"/>
          <w:rFonts w:ascii="Times New Roman" w:eastAsia="TimesNewRomanPS-BoldMT" w:hAnsi="Times New Roman" w:cs="Times New Roman"/>
          <w:color w:val="000000" w:themeColor="text1"/>
          <w:u w:val="none"/>
        </w:rPr>
        <w:tab/>
      </w:r>
      <w:r>
        <w:rPr>
          <w:rStyle w:val="Kpr"/>
          <w:rFonts w:ascii="Times New Roman" w:eastAsia="TimesNewRomanPS-BoldMT" w:hAnsi="Times New Roman" w:cs="Times New Roman"/>
          <w:color w:val="000000" w:themeColor="text1"/>
          <w:u w:val="none"/>
        </w:rPr>
        <w:t xml:space="preserve">           </w:t>
      </w:r>
      <w:r w:rsidRPr="00D34FC3">
        <w:rPr>
          <w:rFonts w:ascii="Times New Roman" w:hAnsi="Times New Roman" w:cs="Times New Roman"/>
          <w:color w:val="000000" w:themeColor="text1"/>
          <w:shd w:val="clear" w:color="auto" w:fill="FFFFFF"/>
        </w:rPr>
        <w:t>Major histocompatibility complex</w:t>
      </w:r>
      <w:r w:rsidRPr="00D34FC3">
        <w:rPr>
          <w:rFonts w:ascii="Times New Roman" w:eastAsia="Times New Roman" w:hAnsi="Times New Roman" w:cs="Times New Roman"/>
          <w:color w:val="000000" w:themeColor="text1"/>
          <w:lang w:eastAsia="tr-TR"/>
        </w:rPr>
        <w:t xml:space="preserve"> </w:t>
      </w:r>
    </w:p>
    <w:p w14:paraId="27A5F40A" w14:textId="639B1590" w:rsidR="006863BC" w:rsidRPr="00D34FC3" w:rsidRDefault="006863BC" w:rsidP="00D34FC3">
      <w:pPr>
        <w:widowControl/>
        <w:autoSpaceDN/>
        <w:spacing w:after="120" w:line="360" w:lineRule="auto"/>
        <w:jc w:val="both"/>
        <w:textAlignment w:val="auto"/>
        <w:rPr>
          <w:rFonts w:ascii="Times New Roman" w:eastAsia="Times New Roman" w:hAnsi="Times New Roman" w:cs="Times New Roman"/>
          <w:color w:val="000000" w:themeColor="text1"/>
          <w:lang w:eastAsia="tr-TR"/>
        </w:rPr>
      </w:pPr>
      <w:r w:rsidRPr="00993BCE">
        <w:rPr>
          <w:rFonts w:ascii="Times New Roman" w:eastAsia="Times New Roman" w:hAnsi="Times New Roman" w:cs="Times New Roman"/>
          <w:b/>
          <w:color w:val="000000" w:themeColor="text1"/>
          <w:lang w:eastAsia="tr-TR"/>
        </w:rPr>
        <w:t>MMP:</w:t>
      </w:r>
      <w:r w:rsidR="00B11CC0">
        <w:rPr>
          <w:rFonts w:ascii="Times New Roman" w:eastAsia="Times New Roman" w:hAnsi="Times New Roman" w:cs="Times New Roman"/>
          <w:b/>
          <w:color w:val="000000" w:themeColor="text1"/>
          <w:lang w:eastAsia="tr-TR"/>
        </w:rPr>
        <w:tab/>
      </w:r>
      <w:r>
        <w:rPr>
          <w:rFonts w:ascii="Times New Roman" w:eastAsia="Times New Roman" w:hAnsi="Times New Roman" w:cs="Times New Roman"/>
          <w:color w:val="000000" w:themeColor="text1"/>
          <w:lang w:eastAsia="tr-TR"/>
        </w:rPr>
        <w:tab/>
      </w:r>
      <w:r>
        <w:rPr>
          <w:rFonts w:ascii="Times New Roman" w:eastAsia="Times New Roman" w:hAnsi="Times New Roman" w:cs="Times New Roman"/>
          <w:color w:val="000000" w:themeColor="text1"/>
          <w:lang w:eastAsia="tr-TR"/>
        </w:rPr>
        <w:tab/>
      </w:r>
      <w:r w:rsidRPr="00D34FC3">
        <w:rPr>
          <w:rFonts w:ascii="Times New Roman" w:eastAsia="Times New Roman" w:hAnsi="Times New Roman" w:cs="Times New Roman"/>
          <w:color w:val="000000" w:themeColor="text1"/>
          <w:lang w:eastAsia="tr-TR"/>
        </w:rPr>
        <w:t>Matriks Metalloproteaz</w:t>
      </w:r>
    </w:p>
    <w:p w14:paraId="248FDB4E"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NK:</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Natural Killer</w:t>
      </w:r>
    </w:p>
    <w:p w14:paraId="3DDD179A"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 xml:space="preserve">NO: </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Nitrit Oksit</w:t>
      </w:r>
    </w:p>
    <w:p w14:paraId="65DF47BC" w14:textId="4F971BAA"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lastRenderedPageBreak/>
        <w:t>ºC:</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Derece Celsius</w:t>
      </w:r>
    </w:p>
    <w:p w14:paraId="41CFDA81"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PKC:</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Protein Kinaz C</w:t>
      </w:r>
    </w:p>
    <w:p w14:paraId="5DFE4D38" w14:textId="730D273D"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PZR:</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 xml:space="preserve"> </w:t>
      </w:r>
      <w:r>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Polimeraz Zincir Reaksiyonu</w:t>
      </w:r>
    </w:p>
    <w:p w14:paraId="7FE54CAF" w14:textId="5AA7513C"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 xml:space="preserve">RES: </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Retikülo Endotelyal Sistem</w:t>
      </w:r>
    </w:p>
    <w:p w14:paraId="1ABBD2A2" w14:textId="5FE45139"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RLB:</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Reverse Line Blotting</w:t>
      </w:r>
    </w:p>
    <w:p w14:paraId="328C4A79" w14:textId="550CDD29" w:rsidR="006863BC" w:rsidRPr="00D34FC3" w:rsidRDefault="006863BC" w:rsidP="00D34FC3">
      <w:pPr>
        <w:widowControl/>
        <w:autoSpaceDN/>
        <w:spacing w:after="120" w:line="360" w:lineRule="auto"/>
        <w:jc w:val="both"/>
        <w:textAlignment w:val="auto"/>
        <w:rPr>
          <w:rFonts w:ascii="Times New Roman" w:hAnsi="Times New Roman" w:cs="Times New Roman"/>
          <w:bCs/>
          <w:color w:val="000000" w:themeColor="text1"/>
        </w:rPr>
      </w:pPr>
      <w:r w:rsidRPr="00993BCE">
        <w:rPr>
          <w:rFonts w:ascii="Times New Roman" w:hAnsi="Times New Roman" w:cs="Times New Roman"/>
          <w:b/>
          <w:bCs/>
          <w:color w:val="000000" w:themeColor="text1"/>
        </w:rPr>
        <w:t>RNA:</w:t>
      </w:r>
      <w:r w:rsidRPr="00993BCE">
        <w:rPr>
          <w:rFonts w:ascii="Times New Roman" w:hAnsi="Times New Roman" w:cs="Times New Roman"/>
          <w:b/>
          <w:color w:val="000000" w:themeColor="text1"/>
        </w:rPr>
        <w:t xml:space="preserve"> </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D34FC3">
        <w:rPr>
          <w:rFonts w:ascii="Times New Roman" w:hAnsi="Times New Roman" w:cs="Times New Roman"/>
          <w:color w:val="000000" w:themeColor="text1"/>
          <w:shd w:val="clear" w:color="auto" w:fill="FFFFFF"/>
        </w:rPr>
        <w:t>Ribonükleik asid</w:t>
      </w:r>
    </w:p>
    <w:p w14:paraId="4B11D195" w14:textId="77777777" w:rsidR="006863BC" w:rsidRPr="00D34FC3" w:rsidRDefault="006863BC" w:rsidP="00D34FC3">
      <w:pPr>
        <w:widowControl/>
        <w:autoSpaceDN/>
        <w:spacing w:after="120" w:line="360" w:lineRule="auto"/>
        <w:jc w:val="both"/>
        <w:textAlignment w:val="auto"/>
        <w:rPr>
          <w:rFonts w:ascii="Times New Roman" w:hAnsi="Times New Roman" w:cs="Times New Roman"/>
          <w:bCs/>
          <w:color w:val="000000" w:themeColor="text1"/>
        </w:rPr>
      </w:pPr>
      <w:r w:rsidRPr="00993BCE">
        <w:rPr>
          <w:rFonts w:ascii="Times New Roman" w:hAnsi="Times New Roman" w:cs="Times New Roman"/>
          <w:b/>
          <w:bCs/>
          <w:color w:val="000000" w:themeColor="text1"/>
        </w:rPr>
        <w:t>Rpm:</w:t>
      </w:r>
      <w:r w:rsidRPr="00D34FC3">
        <w:rPr>
          <w:rFonts w:ascii="Times New Roman" w:hAnsi="Times New Roman" w:cs="Times New Roman"/>
          <w:bCs/>
          <w:color w:val="000000" w:themeColor="text1"/>
        </w:rPr>
        <w:tab/>
      </w:r>
      <w:r w:rsidRPr="00D34FC3">
        <w:rPr>
          <w:rFonts w:ascii="Times New Roman" w:hAnsi="Times New Roman" w:cs="Times New Roman"/>
          <w:bCs/>
          <w:color w:val="000000" w:themeColor="text1"/>
        </w:rPr>
        <w:tab/>
      </w:r>
      <w:r w:rsidRPr="00D34FC3">
        <w:rPr>
          <w:rFonts w:ascii="Times New Roman" w:hAnsi="Times New Roman" w:cs="Times New Roman"/>
          <w:bCs/>
          <w:color w:val="000000" w:themeColor="text1"/>
        </w:rPr>
        <w:tab/>
        <w:t>Dakikadaki Devir Sayısı</w:t>
      </w:r>
    </w:p>
    <w:p w14:paraId="05A221DD" w14:textId="698D457C"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Ta9:</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D34FC3">
        <w:rPr>
          <w:rFonts w:ascii="Times New Roman" w:hAnsi="Times New Roman" w:cs="Times New Roman"/>
          <w:i/>
          <w:iCs/>
          <w:color w:val="000000" w:themeColor="text1"/>
        </w:rPr>
        <w:t xml:space="preserve">T. annulata </w:t>
      </w:r>
      <w:r w:rsidRPr="00D34FC3">
        <w:rPr>
          <w:rFonts w:ascii="Times New Roman" w:hAnsi="Times New Roman" w:cs="Times New Roman"/>
          <w:color w:val="000000" w:themeColor="text1"/>
        </w:rPr>
        <w:t>paralog aile antijeni</w:t>
      </w:r>
    </w:p>
    <w:p w14:paraId="37F9E1DE"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TaD:</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 xml:space="preserve">Şizont Proteini </w:t>
      </w:r>
    </w:p>
    <w:p w14:paraId="085ADF8A"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 xml:space="preserve">TaSe:  </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Şizont yüzey antijeni</w:t>
      </w:r>
    </w:p>
    <w:p w14:paraId="213E551A"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TaSP:</w:t>
      </w:r>
      <w:r w:rsidRPr="00993BCE">
        <w:rPr>
          <w:rFonts w:ascii="Times New Roman" w:hAnsi="Times New Roman" w:cs="Times New Roman"/>
          <w:b/>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i/>
          <w:iCs/>
          <w:color w:val="000000" w:themeColor="text1"/>
        </w:rPr>
        <w:t xml:space="preserve">T. annulata </w:t>
      </w:r>
      <w:r w:rsidRPr="00D34FC3">
        <w:rPr>
          <w:rFonts w:ascii="Times New Roman" w:hAnsi="Times New Roman" w:cs="Times New Roman"/>
          <w:color w:val="000000" w:themeColor="text1"/>
        </w:rPr>
        <w:t>yüzey antijeni</w:t>
      </w:r>
    </w:p>
    <w:p w14:paraId="6F53811D" w14:textId="77777777" w:rsidR="006863BC" w:rsidRPr="00D34FC3" w:rsidRDefault="006863BC" w:rsidP="00D34FC3">
      <w:pPr>
        <w:widowControl/>
        <w:autoSpaceDN/>
        <w:spacing w:after="120" w:line="360" w:lineRule="auto"/>
        <w:jc w:val="both"/>
        <w:textAlignment w:val="auto"/>
        <w:rPr>
          <w:rFonts w:ascii="Times New Roman" w:eastAsia="TimesNewRomanPSMT" w:hAnsi="Times New Roman" w:cs="Times New Roman"/>
          <w:color w:val="000000" w:themeColor="text1"/>
        </w:rPr>
      </w:pPr>
      <w:r w:rsidRPr="00993BCE">
        <w:rPr>
          <w:rFonts w:ascii="Times New Roman" w:eastAsia="TimesNewRomanPSMT" w:hAnsi="Times New Roman" w:cs="Times New Roman"/>
          <w:b/>
          <w:color w:val="000000" w:themeColor="text1"/>
        </w:rPr>
        <w:t>TIMP-3:</w:t>
      </w:r>
      <w:r>
        <w:rPr>
          <w:rFonts w:ascii="Times New Roman" w:eastAsia="TimesNewRomanPSMT" w:hAnsi="Times New Roman" w:cs="Times New Roman"/>
          <w:color w:val="000000" w:themeColor="text1"/>
        </w:rPr>
        <w:tab/>
      </w:r>
      <w:r>
        <w:rPr>
          <w:rFonts w:ascii="Times New Roman" w:eastAsia="TimesNewRomanPSMT" w:hAnsi="Times New Roman" w:cs="Times New Roman"/>
          <w:color w:val="000000" w:themeColor="text1"/>
        </w:rPr>
        <w:tab/>
      </w:r>
      <w:r w:rsidRPr="00D34FC3">
        <w:rPr>
          <w:rFonts w:ascii="Times New Roman" w:hAnsi="Times New Roman" w:cs="Times New Roman"/>
          <w:color w:val="000000" w:themeColor="text1"/>
        </w:rPr>
        <w:t>Metalloproteinaz doku inhibitörü</w:t>
      </w:r>
    </w:p>
    <w:p w14:paraId="718D17FD"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TLR:</w:t>
      </w:r>
      <w:r w:rsidRPr="00D34FC3">
        <w:rPr>
          <w:rFonts w:ascii="Times New Roman" w:hAnsi="Times New Roman" w:cs="Times New Roman"/>
          <w:color w:val="000000" w:themeColor="text1"/>
        </w:rPr>
        <w:t xml:space="preserve"> </w:t>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r>
      <w:r w:rsidRPr="00D34FC3">
        <w:rPr>
          <w:rFonts w:ascii="Times New Roman" w:hAnsi="Times New Roman" w:cs="Times New Roman"/>
          <w:color w:val="000000" w:themeColor="text1"/>
        </w:rPr>
        <w:tab/>
        <w:t>Toll Like Reseptor</w:t>
      </w:r>
    </w:p>
    <w:p w14:paraId="4CDE38D3" w14:textId="77777777" w:rsidR="006863BC" w:rsidRPr="00D34FC3" w:rsidRDefault="006863BC" w:rsidP="00D34FC3">
      <w:pPr>
        <w:widowControl/>
        <w:autoSpaceDN/>
        <w:spacing w:after="120" w:line="360" w:lineRule="auto"/>
        <w:jc w:val="both"/>
        <w:textAlignment w:val="auto"/>
        <w:rPr>
          <w:rFonts w:ascii="Times New Roman" w:hAnsi="Times New Roman" w:cs="Times New Roman"/>
          <w:color w:val="000000" w:themeColor="text1"/>
        </w:rPr>
      </w:pPr>
      <w:r w:rsidRPr="00993BCE">
        <w:rPr>
          <w:rFonts w:ascii="Times New Roman" w:hAnsi="Times New Roman" w:cs="Times New Roman"/>
          <w:b/>
          <w:color w:val="000000" w:themeColor="text1"/>
        </w:rPr>
        <w:t>TNF a:</w:t>
      </w:r>
      <w:r>
        <w:rPr>
          <w:rFonts w:ascii="Times New Roman" w:hAnsi="Times New Roman" w:cs="Times New Roman"/>
          <w:color w:val="000000" w:themeColor="text1"/>
        </w:rPr>
        <w:tab/>
      </w:r>
      <w:r>
        <w:rPr>
          <w:rFonts w:ascii="Times New Roman" w:hAnsi="Times New Roman" w:cs="Times New Roman"/>
          <w:color w:val="000000" w:themeColor="text1"/>
        </w:rPr>
        <w:tab/>
      </w:r>
      <w:r w:rsidRPr="00D34FC3">
        <w:rPr>
          <w:rFonts w:ascii="Times New Roman" w:hAnsi="Times New Roman" w:cs="Times New Roman"/>
          <w:color w:val="000000" w:themeColor="text1"/>
        </w:rPr>
        <w:t>Tümör Nekroz Faktörü- alfa</w:t>
      </w:r>
    </w:p>
    <w:p w14:paraId="08A64543" w14:textId="77777777" w:rsidR="006671CC" w:rsidRPr="00392B2B" w:rsidRDefault="006671CC" w:rsidP="001C07DD">
      <w:pPr>
        <w:widowControl/>
        <w:autoSpaceDN/>
        <w:spacing w:after="120" w:line="360" w:lineRule="auto"/>
        <w:textAlignment w:val="auto"/>
        <w:rPr>
          <w:rFonts w:ascii="Times New Roman" w:eastAsia="Calibri" w:hAnsi="Times New Roman" w:cs="Times New Roman"/>
          <w:b/>
          <w:kern w:val="0"/>
          <w:lang w:eastAsia="tr-TR" w:bidi="ar-SA"/>
        </w:rPr>
      </w:pPr>
    </w:p>
    <w:p w14:paraId="59EE4E9B"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264A64C1"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0F080ECB"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432C2A95"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106A6FBF"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5E4DAF27"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654550EB"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2F3E3AD6"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0163FA10"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737CF4E0" w14:textId="77777777" w:rsidR="006671CC" w:rsidRPr="00392B2B" w:rsidRDefault="006671CC"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48EB6378" w14:textId="34E3AB31" w:rsidR="004B1EC6" w:rsidRPr="00392B2B" w:rsidRDefault="001713DE" w:rsidP="006D4609">
      <w:pPr>
        <w:widowControl/>
        <w:spacing w:line="360" w:lineRule="auto"/>
        <w:ind w:left="2127" w:firstLine="709"/>
        <w:rPr>
          <w:rFonts w:ascii="Times New Roman" w:eastAsia="Calibri" w:hAnsi="Times New Roman" w:cs="Times New Roman"/>
          <w:b/>
          <w:kern w:val="0"/>
          <w:sz w:val="28"/>
          <w:lang w:eastAsia="tr-TR" w:bidi="ar-SA"/>
        </w:rPr>
      </w:pPr>
      <w:r w:rsidRPr="00392B2B">
        <w:rPr>
          <w:rFonts w:ascii="Times New Roman" w:hAnsi="Times New Roman" w:cs="Times New Roman"/>
        </w:rPr>
        <w:br w:type="page"/>
      </w:r>
      <w:r w:rsidR="004B1EC6" w:rsidRPr="00A00DB4">
        <w:rPr>
          <w:rFonts w:ascii="Times New Roman" w:eastAsia="Calibri" w:hAnsi="Times New Roman" w:cs="Times New Roman"/>
          <w:b/>
          <w:kern w:val="0"/>
          <w:sz w:val="28"/>
          <w:lang w:eastAsia="tr-TR" w:bidi="ar-SA"/>
        </w:rPr>
        <w:lastRenderedPageBreak/>
        <w:t>ŞEKİLLER</w:t>
      </w:r>
      <w:r w:rsidR="00242CD3" w:rsidRPr="00A00DB4">
        <w:rPr>
          <w:rFonts w:ascii="Times New Roman" w:eastAsia="Calibri" w:hAnsi="Times New Roman" w:cs="Times New Roman"/>
          <w:b/>
          <w:kern w:val="0"/>
          <w:sz w:val="28"/>
          <w:lang w:eastAsia="tr-TR" w:bidi="ar-SA"/>
        </w:rPr>
        <w:t xml:space="preserve"> </w:t>
      </w:r>
      <w:r w:rsidR="004B1EC6" w:rsidRPr="00A00DB4">
        <w:rPr>
          <w:rFonts w:ascii="Times New Roman" w:eastAsia="Calibri" w:hAnsi="Times New Roman" w:cs="Times New Roman"/>
          <w:b/>
          <w:kern w:val="0"/>
          <w:sz w:val="28"/>
          <w:lang w:eastAsia="tr-TR" w:bidi="ar-SA"/>
        </w:rPr>
        <w:t>DİZİNİ</w:t>
      </w:r>
    </w:p>
    <w:p w14:paraId="0953CEC2" w14:textId="5B1A2E68" w:rsidR="004B1EC6"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16733FA0" w14:textId="77777777" w:rsidR="003F1C86" w:rsidRDefault="003F1C8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263C38E3" w14:textId="0AB8B5CA" w:rsidR="00944CE6" w:rsidRDefault="00944CE6" w:rsidP="00944CE6">
      <w:pPr>
        <w:widowControl/>
        <w:autoSpaceDN/>
        <w:spacing w:after="120" w:line="360" w:lineRule="auto"/>
        <w:jc w:val="both"/>
        <w:textAlignment w:val="auto"/>
        <w:rPr>
          <w:rFonts w:ascii="Times New Roman" w:eastAsia="TimesNewRomanPSMT" w:hAnsi="Times New Roman" w:cs="Times New Roman"/>
        </w:rPr>
      </w:pPr>
      <w:bookmarkStart w:id="13" w:name="_Hlk110868902"/>
      <w:r w:rsidRPr="000E1C0B">
        <w:rPr>
          <w:rFonts w:ascii="Times New Roman" w:eastAsia="TimesNewRomanPSMT" w:hAnsi="Times New Roman" w:cs="Times New Roman"/>
          <w:b/>
          <w:bCs/>
        </w:rPr>
        <w:t>Şekil 1.</w:t>
      </w:r>
      <w:r w:rsidRPr="000E1C0B">
        <w:rPr>
          <w:rFonts w:ascii="Times New Roman" w:eastAsia="TimesNewRomanPSMT" w:hAnsi="Times New Roman" w:cs="Times New Roman"/>
        </w:rPr>
        <w:t xml:space="preserve"> Sığırlarda hastalık oluşturan </w:t>
      </w:r>
      <w:r w:rsidRPr="000E1C0B">
        <w:rPr>
          <w:rFonts w:ascii="Times New Roman" w:eastAsia="TimesNewRomanPSMT" w:hAnsi="Times New Roman" w:cs="Times New Roman"/>
          <w:i/>
          <w:iCs/>
        </w:rPr>
        <w:t>Theileria</w:t>
      </w:r>
      <w:r w:rsidRPr="000E1C0B">
        <w:rPr>
          <w:rFonts w:ascii="Times New Roman" w:eastAsia="TimesNewRomanPSMT" w:hAnsi="Times New Roman" w:cs="Times New Roman"/>
        </w:rPr>
        <w:t xml:space="preserve"> türlerinin dağılımı</w:t>
      </w:r>
      <w:r>
        <w:rPr>
          <w:rFonts w:ascii="Times New Roman" w:eastAsia="TimesNewRomanPSMT" w:hAnsi="Times New Roman" w:cs="Times New Roman"/>
        </w:rPr>
        <w:t>………………………......3</w:t>
      </w:r>
    </w:p>
    <w:p w14:paraId="6F5F1183" w14:textId="6B22BA28" w:rsidR="00944CE6" w:rsidRDefault="00944CE6" w:rsidP="00944CE6">
      <w:pPr>
        <w:widowControl/>
        <w:autoSpaceDN/>
        <w:spacing w:after="120" w:line="360" w:lineRule="auto"/>
        <w:jc w:val="both"/>
        <w:textAlignment w:val="auto"/>
        <w:rPr>
          <w:rFonts w:ascii="Times New Roman" w:hAnsi="Times New Roman" w:cs="Times New Roman"/>
          <w:bCs/>
        </w:rPr>
      </w:pPr>
      <w:r w:rsidRPr="00661D40">
        <w:rPr>
          <w:rFonts w:ascii="Times New Roman" w:hAnsi="Times New Roman" w:cs="Times New Roman"/>
          <w:b/>
          <w:bCs/>
        </w:rPr>
        <w:t xml:space="preserve">Şekil 2. </w:t>
      </w:r>
      <w:r w:rsidRPr="00EA15AC">
        <w:rPr>
          <w:rFonts w:ascii="Times New Roman" w:hAnsi="Times New Roman" w:cs="Times New Roman"/>
          <w:bCs/>
          <w:i/>
        </w:rPr>
        <w:t>T. annulata</w:t>
      </w:r>
      <w:r w:rsidRPr="00EA15AC">
        <w:rPr>
          <w:rFonts w:ascii="Times New Roman" w:hAnsi="Times New Roman" w:cs="Times New Roman"/>
          <w:bCs/>
        </w:rPr>
        <w:t>’nın yaşam döngüsü</w:t>
      </w:r>
      <w:r>
        <w:rPr>
          <w:rFonts w:ascii="Times New Roman" w:hAnsi="Times New Roman" w:cs="Times New Roman"/>
          <w:bCs/>
        </w:rPr>
        <w:t>…………………………………………………......8</w:t>
      </w:r>
    </w:p>
    <w:p w14:paraId="2D2FBF82" w14:textId="2E4C7E14" w:rsidR="00944CE6" w:rsidRPr="000E1C0B" w:rsidRDefault="00944CE6" w:rsidP="00944CE6">
      <w:pPr>
        <w:spacing w:after="120" w:line="360" w:lineRule="auto"/>
        <w:jc w:val="both"/>
        <w:rPr>
          <w:rFonts w:ascii="Times New Roman" w:eastAsia="TimesNewRomanPSMT" w:hAnsi="Times New Roman" w:cs="Times New Roman"/>
        </w:rPr>
      </w:pPr>
      <w:r w:rsidRPr="00661D40">
        <w:rPr>
          <w:rFonts w:ascii="Times New Roman" w:eastAsia="TimesNewRomanPSMT" w:hAnsi="Times New Roman" w:cs="Times New Roman"/>
          <w:b/>
        </w:rPr>
        <w:t>Şekil 3.</w:t>
      </w:r>
      <w:r w:rsidRPr="000E1C0B">
        <w:rPr>
          <w:rFonts w:ascii="Times New Roman" w:eastAsia="TimesNewRomanPSMT" w:hAnsi="Times New Roman" w:cs="Times New Roman"/>
          <w:b/>
        </w:rPr>
        <w:t xml:space="preserve">  </w:t>
      </w:r>
      <w:r w:rsidRPr="000E1C0B">
        <w:rPr>
          <w:rFonts w:ascii="Times New Roman" w:eastAsia="TimesNewRomanPSMT" w:hAnsi="Times New Roman" w:cs="Times New Roman"/>
        </w:rPr>
        <w:t>M</w:t>
      </w:r>
      <w:r w:rsidRPr="00661D40">
        <w:rPr>
          <w:rFonts w:ascii="Times New Roman" w:eastAsia="TimesNewRomanPSMT" w:hAnsi="Times New Roman" w:cs="Times New Roman"/>
        </w:rPr>
        <w:t>erozoit</w:t>
      </w:r>
      <w:r>
        <w:rPr>
          <w:rFonts w:ascii="Times New Roman" w:eastAsia="TimesNewRomanPSMT" w:hAnsi="Times New Roman" w:cs="Times New Roman"/>
        </w:rPr>
        <w:t xml:space="preserve">, </w:t>
      </w:r>
      <w:r w:rsidRPr="00661D40">
        <w:rPr>
          <w:rFonts w:ascii="Times New Roman" w:eastAsia="TimesNewRomanPSMT" w:hAnsi="Times New Roman" w:cs="Times New Roman"/>
        </w:rPr>
        <w:t>sporozoit</w:t>
      </w:r>
      <w:r>
        <w:rPr>
          <w:rFonts w:ascii="Times New Roman" w:eastAsia="TimesNewRomanPSMT" w:hAnsi="Times New Roman" w:cs="Times New Roman"/>
        </w:rPr>
        <w:t>, kene bağırsağındaki mikrogamet, k</w:t>
      </w:r>
      <w:r w:rsidRPr="000E1C0B">
        <w:rPr>
          <w:rFonts w:ascii="Times New Roman" w:eastAsia="TimesNewRomanPSMT" w:hAnsi="Times New Roman" w:cs="Times New Roman"/>
        </w:rPr>
        <w:t xml:space="preserve">inet </w:t>
      </w:r>
      <w:r>
        <w:rPr>
          <w:rFonts w:ascii="Times New Roman" w:eastAsia="TimesNewRomanPSMT" w:hAnsi="Times New Roman" w:cs="Times New Roman"/>
        </w:rPr>
        <w:t>görüntüsü………......11</w:t>
      </w:r>
    </w:p>
    <w:p w14:paraId="1BD2ADE1" w14:textId="478D8E52" w:rsidR="00944CE6" w:rsidRPr="00392B2B" w:rsidRDefault="00944CE6" w:rsidP="00944CE6">
      <w:pPr>
        <w:widowControl/>
        <w:autoSpaceDN/>
        <w:spacing w:after="120" w:line="360" w:lineRule="auto"/>
        <w:jc w:val="both"/>
        <w:textAlignment w:val="auto"/>
        <w:rPr>
          <w:rFonts w:ascii="Times New Roman" w:eastAsia="Calibri" w:hAnsi="Times New Roman" w:cs="Times New Roman"/>
          <w:b/>
          <w:kern w:val="0"/>
          <w:lang w:eastAsia="tr-TR" w:bidi="ar-SA"/>
        </w:rPr>
      </w:pPr>
      <w:r w:rsidRPr="00661D40">
        <w:rPr>
          <w:rFonts w:ascii="Times New Roman" w:hAnsi="Times New Roman" w:cs="Times New Roman"/>
          <w:b/>
        </w:rPr>
        <w:t xml:space="preserve">Şekil </w:t>
      </w:r>
      <w:r>
        <w:rPr>
          <w:rFonts w:ascii="Times New Roman" w:hAnsi="Times New Roman" w:cs="Times New Roman"/>
          <w:b/>
        </w:rPr>
        <w:t>4</w:t>
      </w:r>
      <w:r w:rsidRPr="000E1C0B">
        <w:rPr>
          <w:rFonts w:ascii="Times New Roman" w:hAnsi="Times New Roman" w:cs="Times New Roman"/>
          <w:b/>
        </w:rPr>
        <w:t>.</w:t>
      </w:r>
      <w:r w:rsidRPr="000E1C0B">
        <w:rPr>
          <w:rFonts w:ascii="Times New Roman" w:hAnsi="Times New Roman" w:cs="Times New Roman"/>
        </w:rPr>
        <w:t xml:space="preserve"> Bir parçalayıcı ve metalloproteinazın (ADAM) etki alanı yapıları</w:t>
      </w:r>
      <w:r>
        <w:rPr>
          <w:rFonts w:ascii="Times New Roman" w:hAnsi="Times New Roman" w:cs="Times New Roman"/>
        </w:rPr>
        <w:t>………………...21</w:t>
      </w:r>
    </w:p>
    <w:p w14:paraId="7C65476F" w14:textId="1C99BD74" w:rsidR="00944CE6" w:rsidRDefault="00944CE6" w:rsidP="00944CE6">
      <w:pPr>
        <w:spacing w:after="120" w:line="360" w:lineRule="auto"/>
        <w:jc w:val="both"/>
        <w:rPr>
          <w:rFonts w:ascii="Times New Roman" w:hAnsi="Times New Roman" w:cs="Times New Roman"/>
        </w:rPr>
      </w:pPr>
      <w:r w:rsidRPr="00661D40">
        <w:rPr>
          <w:rFonts w:ascii="Times New Roman" w:hAnsi="Times New Roman" w:cs="Times New Roman"/>
          <w:b/>
          <w:bCs/>
        </w:rPr>
        <w:t xml:space="preserve">Şekil </w:t>
      </w:r>
      <w:r>
        <w:rPr>
          <w:rFonts w:ascii="Times New Roman" w:hAnsi="Times New Roman" w:cs="Times New Roman"/>
          <w:b/>
          <w:bCs/>
        </w:rPr>
        <w:t>5</w:t>
      </w:r>
      <w:r w:rsidRPr="00661D40">
        <w:rPr>
          <w:rFonts w:ascii="Times New Roman" w:hAnsi="Times New Roman" w:cs="Times New Roman"/>
          <w:b/>
          <w:bCs/>
        </w:rPr>
        <w:t>.</w:t>
      </w:r>
      <w:r w:rsidRPr="000E1C0B">
        <w:rPr>
          <w:rFonts w:ascii="Times New Roman" w:hAnsi="Times New Roman" w:cs="Times New Roman"/>
        </w:rPr>
        <w:t xml:space="preserve"> H</w:t>
      </w:r>
      <w:r>
        <w:rPr>
          <w:rFonts w:ascii="Times New Roman" w:hAnsi="Times New Roman" w:cs="Times New Roman"/>
        </w:rPr>
        <w:t>ADC (</w:t>
      </w:r>
      <w:r w:rsidRPr="00034DCB">
        <w:rPr>
          <w:rFonts w:ascii="Times New Roman" w:hAnsi="Times New Roman" w:cs="Times New Roman"/>
          <w:b/>
          <w:bCs/>
        </w:rPr>
        <w:t>A</w:t>
      </w:r>
      <w:r>
        <w:rPr>
          <w:rFonts w:ascii="Times New Roman" w:hAnsi="Times New Roman" w:cs="Times New Roman"/>
        </w:rPr>
        <w:t>), TIMP-3 (</w:t>
      </w:r>
      <w:r w:rsidRPr="00034DCB">
        <w:rPr>
          <w:rFonts w:ascii="Times New Roman" w:hAnsi="Times New Roman" w:cs="Times New Roman"/>
          <w:b/>
          <w:bCs/>
        </w:rPr>
        <w:t>B</w:t>
      </w:r>
      <w:r>
        <w:rPr>
          <w:rFonts w:ascii="Times New Roman" w:hAnsi="Times New Roman" w:cs="Times New Roman"/>
        </w:rPr>
        <w:t>), ADAM-19 (</w:t>
      </w:r>
      <w:r w:rsidRPr="00034DCB">
        <w:rPr>
          <w:rFonts w:ascii="Times New Roman" w:hAnsi="Times New Roman" w:cs="Times New Roman"/>
          <w:b/>
          <w:bCs/>
        </w:rPr>
        <w:t>C</w:t>
      </w:r>
      <w:r>
        <w:rPr>
          <w:rFonts w:ascii="Times New Roman" w:hAnsi="Times New Roman" w:cs="Times New Roman"/>
        </w:rPr>
        <w:t>) ve HRPT-1 (</w:t>
      </w:r>
      <w:r w:rsidRPr="00034DCB">
        <w:rPr>
          <w:rFonts w:ascii="Times New Roman" w:hAnsi="Times New Roman" w:cs="Times New Roman"/>
          <w:b/>
          <w:bCs/>
        </w:rPr>
        <w:t>D</w:t>
      </w:r>
      <w:r>
        <w:rPr>
          <w:rFonts w:ascii="Times New Roman" w:hAnsi="Times New Roman" w:cs="Times New Roman"/>
        </w:rPr>
        <w:t>)</w:t>
      </w:r>
      <w:r w:rsidRPr="000E1C0B">
        <w:rPr>
          <w:rFonts w:ascii="Times New Roman" w:hAnsi="Times New Roman" w:cs="Times New Roman"/>
        </w:rPr>
        <w:t xml:space="preserve"> gen</w:t>
      </w:r>
      <w:r>
        <w:rPr>
          <w:rFonts w:ascii="Times New Roman" w:hAnsi="Times New Roman" w:cs="Times New Roman"/>
        </w:rPr>
        <w:t xml:space="preserve">lerinin </w:t>
      </w:r>
      <w:r w:rsidRPr="000E1C0B">
        <w:rPr>
          <w:rFonts w:ascii="Times New Roman" w:hAnsi="Times New Roman" w:cs="Times New Roman"/>
        </w:rPr>
        <w:t xml:space="preserve">farklı pasajlardaki </w:t>
      </w:r>
      <w:r w:rsidRPr="00661D40">
        <w:rPr>
          <w:rFonts w:ascii="Times New Roman" w:hAnsi="Times New Roman" w:cs="Times New Roman"/>
          <w:i/>
          <w:iCs/>
        </w:rPr>
        <w:t>T. annulata</w:t>
      </w:r>
      <w:r w:rsidRPr="000E1C0B">
        <w:rPr>
          <w:rFonts w:ascii="Times New Roman" w:hAnsi="Times New Roman" w:cs="Times New Roman"/>
        </w:rPr>
        <w:t xml:space="preserve"> izolatlarındaki ekpresyon düzeyleri</w:t>
      </w:r>
      <w:r>
        <w:rPr>
          <w:rFonts w:ascii="Times New Roman" w:hAnsi="Times New Roman" w:cs="Times New Roman"/>
        </w:rPr>
        <w:t>……………………………………………41</w:t>
      </w:r>
    </w:p>
    <w:p w14:paraId="54725E17" w14:textId="700981E9" w:rsidR="00944CE6" w:rsidRPr="000E1C0B" w:rsidRDefault="00944CE6" w:rsidP="00944CE6">
      <w:pPr>
        <w:spacing w:after="120" w:line="360" w:lineRule="auto"/>
        <w:jc w:val="both"/>
        <w:rPr>
          <w:rFonts w:ascii="Times New Roman" w:hAnsi="Times New Roman" w:cs="Times New Roman"/>
        </w:rPr>
      </w:pPr>
      <w:r>
        <w:rPr>
          <w:rFonts w:ascii="Times New Roman" w:hAnsi="Times New Roman" w:cs="Times New Roman"/>
          <w:b/>
          <w:szCs w:val="18"/>
        </w:rPr>
        <w:t>Şekil 6.</w:t>
      </w:r>
      <w:r w:rsidRPr="003A2645">
        <w:rPr>
          <w:rFonts w:ascii="Times New Roman" w:hAnsi="Times New Roman" w:cs="Times New Roman"/>
          <w:b/>
          <w:szCs w:val="18"/>
        </w:rPr>
        <w:t xml:space="preserve"> </w:t>
      </w:r>
      <w:r w:rsidRPr="003A2645">
        <w:rPr>
          <w:rFonts w:ascii="Times New Roman" w:hAnsi="Times New Roman" w:cs="Times New Roman"/>
          <w:szCs w:val="18"/>
        </w:rPr>
        <w:t xml:space="preserve">Klonlanarak, pürifiye edilen </w:t>
      </w:r>
      <w:r w:rsidRPr="002254CF">
        <w:rPr>
          <w:rFonts w:ascii="Times New Roman" w:hAnsi="Times New Roman" w:cs="Times New Roman"/>
        </w:rPr>
        <w:t>ADAM-19, HRPT-1</w:t>
      </w:r>
      <w:r>
        <w:rPr>
          <w:rFonts w:ascii="Times New Roman" w:hAnsi="Times New Roman" w:cs="Times New Roman"/>
        </w:rPr>
        <w:t xml:space="preserve">, TIMP3 ve HDAC </w:t>
      </w:r>
      <w:r w:rsidRPr="003A2645">
        <w:rPr>
          <w:rFonts w:ascii="Times New Roman" w:hAnsi="Times New Roman" w:cs="Times New Roman"/>
          <w:szCs w:val="18"/>
        </w:rPr>
        <w:t xml:space="preserve">gen bölgelerinin dizilim analiz sonuçları ile </w:t>
      </w:r>
      <w:r>
        <w:rPr>
          <w:rFonts w:ascii="Times New Roman" w:hAnsi="Times New Roman" w:cs="Times New Roman"/>
        </w:rPr>
        <w:t>ve NCBI (</w:t>
      </w:r>
      <w:r w:rsidRPr="00582320">
        <w:rPr>
          <w:rFonts w:ascii="Times New Roman" w:hAnsi="Times New Roman" w:cs="Times New Roman"/>
        </w:rPr>
        <w:t>https://www.ncbi.nlm.nih.gov/nuccore/?term=</w:t>
      </w:r>
      <w:r>
        <w:rPr>
          <w:rFonts w:ascii="Times New Roman" w:hAnsi="Times New Roman" w:cs="Times New Roman"/>
        </w:rPr>
        <w:t>)</w:t>
      </w:r>
      <w:r w:rsidRPr="006A5D06">
        <w:rPr>
          <w:rFonts w:ascii="Times New Roman" w:hAnsi="Times New Roman" w:cs="Times New Roman"/>
        </w:rPr>
        <w:t xml:space="preserve"> veri tabanında kayıtlı ilgili gen bölgelerine ait referans nükleotid dizilimleri ile</w:t>
      </w:r>
      <w:r>
        <w:rPr>
          <w:rFonts w:ascii="Times New Roman" w:hAnsi="Times New Roman" w:cs="Times New Roman"/>
        </w:rPr>
        <w:t xml:space="preserve"> </w:t>
      </w:r>
      <w:r w:rsidRPr="003A2645">
        <w:rPr>
          <w:rFonts w:ascii="Times New Roman" w:hAnsi="Times New Roman" w:cs="Times New Roman"/>
          <w:szCs w:val="18"/>
        </w:rPr>
        <w:t>karşılaştırma sonuçları</w:t>
      </w:r>
      <w:r>
        <w:rPr>
          <w:rFonts w:ascii="Times New Roman" w:hAnsi="Times New Roman" w:cs="Times New Roman"/>
          <w:szCs w:val="18"/>
        </w:rPr>
        <w:t>……………………………………………………………………………</w:t>
      </w:r>
      <w:r w:rsidR="00DE1F8D">
        <w:rPr>
          <w:rFonts w:ascii="Times New Roman" w:hAnsi="Times New Roman" w:cs="Times New Roman"/>
          <w:szCs w:val="18"/>
        </w:rPr>
        <w:t>……</w:t>
      </w:r>
      <w:r>
        <w:rPr>
          <w:rFonts w:ascii="Times New Roman" w:hAnsi="Times New Roman" w:cs="Times New Roman"/>
          <w:szCs w:val="18"/>
        </w:rPr>
        <w:t>44</w:t>
      </w:r>
      <w:r w:rsidR="009863CE">
        <w:rPr>
          <w:rFonts w:ascii="Times New Roman" w:hAnsi="Times New Roman" w:cs="Times New Roman"/>
          <w:szCs w:val="18"/>
        </w:rPr>
        <w:t>-45</w:t>
      </w:r>
    </w:p>
    <w:bookmarkEnd w:id="13"/>
    <w:p w14:paraId="12E5D5A4"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1641A80F"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6FD8F2C1"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70E5D5DD"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3C4A73F3"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0F4F0414"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655C1BBA" w14:textId="77777777" w:rsidR="004B1EC6" w:rsidRPr="00392B2B" w:rsidRDefault="004B1EC6" w:rsidP="007E5CAB">
      <w:pPr>
        <w:widowControl/>
        <w:rPr>
          <w:rFonts w:ascii="Times New Roman" w:eastAsia="Calibri" w:hAnsi="Times New Roman" w:cs="Times New Roman"/>
          <w:b/>
          <w:kern w:val="0"/>
          <w:lang w:eastAsia="tr-TR" w:bidi="ar-SA"/>
        </w:rPr>
      </w:pPr>
      <w:r w:rsidRPr="00392B2B">
        <w:rPr>
          <w:rFonts w:ascii="Times New Roman" w:eastAsia="Calibri" w:hAnsi="Times New Roman" w:cs="Times New Roman"/>
          <w:b/>
          <w:kern w:val="0"/>
          <w:lang w:eastAsia="tr-TR" w:bidi="ar-SA"/>
        </w:rPr>
        <w:br w:type="page"/>
      </w:r>
    </w:p>
    <w:p w14:paraId="163311CA" w14:textId="77777777" w:rsidR="00084751" w:rsidRDefault="00084751" w:rsidP="00084751">
      <w:pPr>
        <w:widowControl/>
        <w:autoSpaceDN/>
        <w:spacing w:after="120" w:line="360" w:lineRule="auto"/>
        <w:jc w:val="center"/>
        <w:textAlignment w:val="auto"/>
        <w:rPr>
          <w:rFonts w:ascii="Times New Roman" w:eastAsia="Calibri" w:hAnsi="Times New Roman" w:cs="Times New Roman"/>
          <w:b/>
          <w:kern w:val="0"/>
          <w:sz w:val="28"/>
          <w:lang w:eastAsia="tr-TR" w:bidi="ar-SA"/>
        </w:rPr>
      </w:pPr>
      <w:r>
        <w:rPr>
          <w:rFonts w:ascii="Times New Roman" w:eastAsia="Calibri" w:hAnsi="Times New Roman" w:cs="Times New Roman"/>
          <w:b/>
          <w:kern w:val="0"/>
          <w:sz w:val="28"/>
          <w:lang w:eastAsia="tr-TR" w:bidi="ar-SA"/>
        </w:rPr>
        <w:lastRenderedPageBreak/>
        <w:t>RESİMLER</w:t>
      </w:r>
      <w:r w:rsidRPr="00392B2B">
        <w:rPr>
          <w:rFonts w:ascii="Times New Roman" w:eastAsia="Calibri" w:hAnsi="Times New Roman" w:cs="Times New Roman"/>
          <w:b/>
          <w:kern w:val="0"/>
          <w:sz w:val="28"/>
          <w:lang w:eastAsia="tr-TR" w:bidi="ar-SA"/>
        </w:rPr>
        <w:t xml:space="preserve"> DİZİNİ</w:t>
      </w:r>
    </w:p>
    <w:p w14:paraId="403E4268" w14:textId="77777777" w:rsidR="00084751" w:rsidRDefault="00084751" w:rsidP="00084751">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2F866952" w14:textId="77777777" w:rsidR="00084751" w:rsidRDefault="00084751" w:rsidP="00084751">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52834AF3" w14:textId="77777777" w:rsidR="00084751" w:rsidRPr="000A09B2" w:rsidRDefault="00084751" w:rsidP="008A1801">
      <w:pPr>
        <w:pStyle w:val="T1"/>
      </w:pPr>
      <w:r w:rsidRPr="00AA228F">
        <w:rPr>
          <w:rStyle w:val="Kpr"/>
          <w:b/>
          <w:bCs/>
          <w:color w:val="auto"/>
          <w:u w:val="none"/>
        </w:rPr>
        <w:t>Resim 1.</w:t>
      </w:r>
      <w:r w:rsidRPr="00664159">
        <w:rPr>
          <w:rStyle w:val="Kpr"/>
          <w:color w:val="auto"/>
          <w:u w:val="none"/>
        </w:rPr>
        <w:t xml:space="preserve"> Giemsa boyalı lenf yumrusu biyopsi sürme preparat görüntüsü</w:t>
      </w:r>
      <w:r w:rsidRPr="000A09B2">
        <w:rPr>
          <w:webHidden/>
        </w:rPr>
        <w:tab/>
        <w:t>1</w:t>
      </w:r>
      <w:r>
        <w:rPr>
          <w:webHidden/>
        </w:rPr>
        <w:t>0</w:t>
      </w:r>
    </w:p>
    <w:p w14:paraId="11DF3627" w14:textId="77777777" w:rsidR="00084751" w:rsidRPr="000A09B2" w:rsidRDefault="00084751" w:rsidP="008A1801">
      <w:pPr>
        <w:pStyle w:val="T1"/>
      </w:pPr>
      <w:r w:rsidRPr="00AA228F">
        <w:rPr>
          <w:rStyle w:val="Kpr"/>
          <w:b/>
          <w:bCs/>
          <w:color w:val="auto"/>
          <w:u w:val="none"/>
        </w:rPr>
        <w:t>Resim 2.</w:t>
      </w:r>
      <w:r w:rsidRPr="00664159">
        <w:rPr>
          <w:rStyle w:val="Kpr"/>
          <w:color w:val="auto"/>
          <w:u w:val="none"/>
        </w:rPr>
        <w:t xml:space="preserve"> Giemsa boyalı kan froti görüntüsü</w:t>
      </w:r>
      <w:r w:rsidRPr="000A09B2">
        <w:rPr>
          <w:webHidden/>
        </w:rPr>
        <w:tab/>
        <w:t>1</w:t>
      </w:r>
      <w:r>
        <w:rPr>
          <w:webHidden/>
        </w:rPr>
        <w:t>0</w:t>
      </w:r>
    </w:p>
    <w:p w14:paraId="3B2D42E5" w14:textId="77777777" w:rsidR="00084751" w:rsidRPr="000A09B2" w:rsidRDefault="00084751" w:rsidP="008A1801">
      <w:pPr>
        <w:pStyle w:val="T1"/>
      </w:pPr>
      <w:r w:rsidRPr="00AA228F">
        <w:rPr>
          <w:rStyle w:val="Kpr"/>
          <w:b/>
          <w:bCs/>
          <w:color w:val="auto"/>
          <w:u w:val="none"/>
        </w:rPr>
        <w:t>Resim 3.</w:t>
      </w:r>
      <w:r w:rsidRPr="005E7BEA">
        <w:rPr>
          <w:rStyle w:val="Kpr"/>
          <w:color w:val="auto"/>
          <w:u w:val="none"/>
        </w:rPr>
        <w:t xml:space="preserve"> HDAC, ICAM-1, MMP9 ve HRPT-1 gen bölgelerine özgü markerler kullanılarak yapılan PZR sonuçlarının agaroz jel görüntüsü</w:t>
      </w:r>
      <w:r w:rsidRPr="000A09B2">
        <w:rPr>
          <w:webHidden/>
        </w:rPr>
        <w:tab/>
      </w:r>
      <w:r>
        <w:rPr>
          <w:webHidden/>
        </w:rPr>
        <w:t>36</w:t>
      </w:r>
    </w:p>
    <w:p w14:paraId="526C2508" w14:textId="77777777" w:rsidR="00084751" w:rsidRPr="000A09B2" w:rsidRDefault="00084751" w:rsidP="008A1801">
      <w:pPr>
        <w:pStyle w:val="T1"/>
      </w:pPr>
      <w:r w:rsidRPr="00AA228F">
        <w:rPr>
          <w:rStyle w:val="Kpr"/>
          <w:b/>
          <w:bCs/>
          <w:color w:val="auto"/>
          <w:u w:val="none"/>
        </w:rPr>
        <w:t>Resim 4.</w:t>
      </w:r>
      <w:r w:rsidRPr="005E7BEA">
        <w:rPr>
          <w:rStyle w:val="Kpr"/>
          <w:color w:val="auto"/>
          <w:u w:val="none"/>
        </w:rPr>
        <w:t xml:space="preserve"> TIMP-3, ADAM-19, ITGB-5, CD69, HSP90 gen bölgelerine özgü markerler kullanılarak yapılan PZR sonuçlarının agaroz jel görüntüsü</w:t>
      </w:r>
      <w:r w:rsidRPr="000A09B2">
        <w:rPr>
          <w:webHidden/>
        </w:rPr>
        <w:tab/>
      </w:r>
      <w:r>
        <w:rPr>
          <w:webHidden/>
        </w:rPr>
        <w:t>37</w:t>
      </w:r>
    </w:p>
    <w:p w14:paraId="19D57595" w14:textId="77777777" w:rsidR="00084751" w:rsidRPr="000A09B2" w:rsidRDefault="00084751" w:rsidP="008A1801">
      <w:pPr>
        <w:pStyle w:val="T1"/>
      </w:pPr>
      <w:r w:rsidRPr="00AA228F">
        <w:rPr>
          <w:rStyle w:val="Kpr"/>
          <w:b/>
          <w:bCs/>
          <w:color w:val="auto"/>
          <w:u w:val="none"/>
        </w:rPr>
        <w:t>Resim 5.</w:t>
      </w:r>
      <w:r w:rsidRPr="00664159">
        <w:rPr>
          <w:rStyle w:val="Kpr"/>
          <w:color w:val="auto"/>
          <w:u w:val="none"/>
        </w:rPr>
        <w:t xml:space="preserve"> HRPT-1, TIMP-3, ADAM-19, HDAC markerleri kullanılarak yapılan PZR sonuçlarının agaroz jel görüntüsü</w:t>
      </w:r>
      <w:r w:rsidRPr="000A09B2">
        <w:rPr>
          <w:webHidden/>
        </w:rPr>
        <w:tab/>
      </w:r>
      <w:r>
        <w:rPr>
          <w:webHidden/>
        </w:rPr>
        <w:t>38</w:t>
      </w:r>
    </w:p>
    <w:p w14:paraId="2D0C8828" w14:textId="50B20796" w:rsidR="00084751" w:rsidRPr="000A09B2" w:rsidRDefault="00084751" w:rsidP="008A1801">
      <w:pPr>
        <w:pStyle w:val="T1"/>
      </w:pPr>
      <w:r w:rsidRPr="00AA228F">
        <w:rPr>
          <w:rStyle w:val="Kpr"/>
          <w:b/>
          <w:bCs/>
          <w:color w:val="auto"/>
          <w:u w:val="none"/>
        </w:rPr>
        <w:t>Resim 6.</w:t>
      </w:r>
      <w:r w:rsidRPr="00664159">
        <w:rPr>
          <w:rStyle w:val="Kpr"/>
          <w:color w:val="auto"/>
          <w:u w:val="none"/>
        </w:rPr>
        <w:t xml:space="preserve"> pCR™4-TOPO™ vektörü içerisinde klonlanmış ADAM 19, TIMP 3, HDAC ve HRPT 1 gen bölgelerini içeren ait 1µg pürifiye plazmid DNA’nın </w:t>
      </w:r>
      <w:r w:rsidRPr="00664159">
        <w:rPr>
          <w:rStyle w:val="Kpr"/>
          <w:i/>
          <w:iCs/>
          <w:color w:val="auto"/>
          <w:u w:val="none"/>
        </w:rPr>
        <w:t>EcoRI</w:t>
      </w:r>
      <w:r w:rsidRPr="00664159">
        <w:rPr>
          <w:rStyle w:val="Kpr"/>
          <w:color w:val="auto"/>
          <w:u w:val="none"/>
        </w:rPr>
        <w:t xml:space="preserve"> restriksiyon enzimi ile kesilmesi ile elde edilen agaroz jel elektroforez görüntüleri</w:t>
      </w:r>
      <w:r w:rsidRPr="000A09B2">
        <w:rPr>
          <w:webHidden/>
        </w:rPr>
        <w:tab/>
      </w:r>
      <w:r>
        <w:rPr>
          <w:webHidden/>
        </w:rPr>
        <w:t>4</w:t>
      </w:r>
      <w:r w:rsidR="009863CE">
        <w:rPr>
          <w:webHidden/>
        </w:rPr>
        <w:t>3</w:t>
      </w:r>
    </w:p>
    <w:p w14:paraId="49D89E05" w14:textId="77777777" w:rsidR="00084751" w:rsidRDefault="00084751" w:rsidP="007E5CAB">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05A2D4F8" w14:textId="52D0E889" w:rsidR="006671CC" w:rsidRPr="00392B2B" w:rsidRDefault="006671CC" w:rsidP="007E5CAB">
      <w:pPr>
        <w:widowControl/>
        <w:rPr>
          <w:rFonts w:ascii="Times New Roman" w:eastAsia="Calibri" w:hAnsi="Times New Roman" w:cs="Times New Roman"/>
          <w:kern w:val="0"/>
          <w:lang w:eastAsia="en-US" w:bidi="ar-SA"/>
        </w:rPr>
      </w:pPr>
      <w:r w:rsidRPr="00392B2B">
        <w:rPr>
          <w:rFonts w:ascii="Times New Roman" w:eastAsia="Calibri" w:hAnsi="Times New Roman" w:cs="Times New Roman"/>
          <w:kern w:val="0"/>
          <w:lang w:eastAsia="en-US" w:bidi="ar-SA"/>
        </w:rPr>
        <w:br w:type="page"/>
      </w:r>
    </w:p>
    <w:p w14:paraId="1438F640" w14:textId="77777777" w:rsidR="00084751" w:rsidRPr="00392B2B" w:rsidRDefault="00084751" w:rsidP="00084751">
      <w:pPr>
        <w:widowControl/>
        <w:autoSpaceDN/>
        <w:spacing w:after="120" w:line="360" w:lineRule="auto"/>
        <w:jc w:val="center"/>
        <w:textAlignment w:val="auto"/>
        <w:rPr>
          <w:rFonts w:ascii="Times New Roman" w:eastAsia="Calibri" w:hAnsi="Times New Roman" w:cs="Times New Roman"/>
          <w:b/>
          <w:kern w:val="0"/>
          <w:sz w:val="28"/>
          <w:lang w:eastAsia="tr-TR" w:bidi="ar-SA"/>
        </w:rPr>
      </w:pPr>
      <w:r w:rsidRPr="00392B2B">
        <w:rPr>
          <w:rFonts w:ascii="Times New Roman" w:eastAsia="Calibri" w:hAnsi="Times New Roman" w:cs="Times New Roman"/>
          <w:b/>
          <w:kern w:val="0"/>
          <w:sz w:val="28"/>
          <w:lang w:eastAsia="tr-TR" w:bidi="ar-SA"/>
        </w:rPr>
        <w:lastRenderedPageBreak/>
        <w:t>TABLOLAR DİZİNİ</w:t>
      </w:r>
    </w:p>
    <w:p w14:paraId="684BADBE" w14:textId="77777777" w:rsidR="00084751" w:rsidRDefault="00084751" w:rsidP="00084751">
      <w:pPr>
        <w:widowControl/>
        <w:autoSpaceDE w:val="0"/>
        <w:adjustRightInd w:val="0"/>
        <w:spacing w:after="120" w:line="360" w:lineRule="auto"/>
        <w:jc w:val="center"/>
        <w:textAlignment w:val="auto"/>
        <w:rPr>
          <w:rFonts w:ascii="Times New Roman" w:eastAsia="Calibri" w:hAnsi="Times New Roman" w:cs="Times New Roman"/>
          <w:kern w:val="0"/>
          <w:lang w:eastAsia="en-US" w:bidi="ar-SA"/>
        </w:rPr>
      </w:pPr>
    </w:p>
    <w:p w14:paraId="3A555094" w14:textId="77777777" w:rsidR="00084751" w:rsidRDefault="00084751" w:rsidP="00084751">
      <w:pPr>
        <w:widowControl/>
        <w:autoSpaceDE w:val="0"/>
        <w:adjustRightInd w:val="0"/>
        <w:spacing w:after="120" w:line="360" w:lineRule="auto"/>
        <w:jc w:val="center"/>
        <w:textAlignment w:val="auto"/>
        <w:rPr>
          <w:rFonts w:ascii="Times New Roman" w:eastAsia="Calibri" w:hAnsi="Times New Roman" w:cs="Times New Roman"/>
          <w:kern w:val="0"/>
          <w:lang w:eastAsia="en-US" w:bidi="ar-SA"/>
        </w:rPr>
      </w:pPr>
    </w:p>
    <w:p w14:paraId="76010F96" w14:textId="77777777" w:rsidR="00084751" w:rsidRPr="000A09B2" w:rsidRDefault="00084751" w:rsidP="008A1801">
      <w:pPr>
        <w:pStyle w:val="T1"/>
      </w:pPr>
      <w:r w:rsidRPr="00AA228F">
        <w:rPr>
          <w:rStyle w:val="Kpr"/>
          <w:b/>
          <w:bCs/>
          <w:color w:val="auto"/>
          <w:u w:val="none"/>
        </w:rPr>
        <w:t>Tablo 1.</w:t>
      </w:r>
      <w:r w:rsidRPr="00CA53B0">
        <w:rPr>
          <w:rStyle w:val="Kpr"/>
          <w:color w:val="auto"/>
          <w:u w:val="none"/>
        </w:rPr>
        <w:t xml:space="preserve"> Çalışmada kullanılan </w:t>
      </w:r>
      <w:r w:rsidRPr="00CA53B0">
        <w:rPr>
          <w:rStyle w:val="Kpr"/>
          <w:i/>
          <w:iCs/>
          <w:color w:val="auto"/>
          <w:u w:val="none"/>
        </w:rPr>
        <w:t>T. annulata</w:t>
      </w:r>
      <w:r w:rsidRPr="00CA53B0">
        <w:rPr>
          <w:rStyle w:val="Kpr"/>
          <w:color w:val="auto"/>
          <w:u w:val="none"/>
        </w:rPr>
        <w:t xml:space="preserve"> hücre kültürü hatları ve pasaj sayıları</w:t>
      </w:r>
      <w:r w:rsidRPr="000A09B2">
        <w:rPr>
          <w:webHidden/>
        </w:rPr>
        <w:tab/>
      </w:r>
      <w:r>
        <w:rPr>
          <w:webHidden/>
        </w:rPr>
        <w:t>26</w:t>
      </w:r>
    </w:p>
    <w:p w14:paraId="21BFD4D2" w14:textId="77777777" w:rsidR="00084751" w:rsidRPr="000A09B2" w:rsidRDefault="00084751" w:rsidP="008A1801">
      <w:pPr>
        <w:pStyle w:val="T1"/>
      </w:pPr>
      <w:r w:rsidRPr="00AA228F">
        <w:rPr>
          <w:rStyle w:val="Kpr"/>
          <w:b/>
          <w:bCs/>
          <w:color w:val="auto"/>
          <w:u w:val="none"/>
        </w:rPr>
        <w:t>Tablo 2.</w:t>
      </w:r>
      <w:r w:rsidRPr="00CA53B0">
        <w:rPr>
          <w:rStyle w:val="Kpr"/>
          <w:color w:val="auto"/>
          <w:u w:val="none"/>
        </w:rPr>
        <w:t xml:space="preserve"> Atenüasyon seviyesinin belirlenmesinde kullanılan markerler</w:t>
      </w:r>
      <w:r w:rsidRPr="000A09B2">
        <w:rPr>
          <w:webHidden/>
        </w:rPr>
        <w:tab/>
      </w:r>
      <w:r>
        <w:rPr>
          <w:webHidden/>
        </w:rPr>
        <w:t>28</w:t>
      </w:r>
    </w:p>
    <w:p w14:paraId="57544259" w14:textId="77777777" w:rsidR="00084751" w:rsidRPr="00AE2069" w:rsidRDefault="00084751" w:rsidP="008A1801">
      <w:pPr>
        <w:pStyle w:val="T1"/>
      </w:pPr>
      <w:r w:rsidRPr="00AA228F">
        <w:rPr>
          <w:rStyle w:val="Kpr"/>
          <w:b/>
          <w:bCs/>
          <w:color w:val="auto"/>
          <w:u w:val="none"/>
        </w:rPr>
        <w:t>Tablo 3.</w:t>
      </w:r>
      <w:r w:rsidRPr="00AE2069">
        <w:rPr>
          <w:rStyle w:val="Kpr"/>
          <w:color w:val="auto"/>
          <w:u w:val="none"/>
        </w:rPr>
        <w:t xml:space="preserve"> Elde edilen RNA örneklerinin birinci ve ikinci DNase ile muamele sonrasındaki RNA miktarları ve final konsantrasyonları</w:t>
      </w:r>
      <w:r w:rsidRPr="000A09B2">
        <w:rPr>
          <w:webHidden/>
        </w:rPr>
        <w:tab/>
      </w:r>
      <w:r>
        <w:rPr>
          <w:webHidden/>
        </w:rPr>
        <w:t>3</w:t>
      </w:r>
      <w:r w:rsidRPr="000A09B2">
        <w:rPr>
          <w:webHidden/>
        </w:rPr>
        <w:t>1</w:t>
      </w:r>
    </w:p>
    <w:p w14:paraId="67FA9BD4" w14:textId="77777777" w:rsidR="00084751" w:rsidRDefault="00084751" w:rsidP="002406C5">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0E6BE720" w14:textId="77777777" w:rsidR="002406C5" w:rsidRPr="00392B2B" w:rsidRDefault="002406C5" w:rsidP="00CA53B0">
      <w:pPr>
        <w:widowControl/>
        <w:autoSpaceDN/>
        <w:spacing w:after="120" w:line="360" w:lineRule="auto"/>
        <w:textAlignment w:val="auto"/>
        <w:rPr>
          <w:rFonts w:ascii="Times New Roman" w:eastAsia="Calibri" w:hAnsi="Times New Roman" w:cs="Times New Roman"/>
          <w:b/>
          <w:kern w:val="0"/>
          <w:lang w:eastAsia="tr-TR" w:bidi="ar-SA"/>
        </w:rPr>
      </w:pPr>
    </w:p>
    <w:p w14:paraId="29E0EA3A" w14:textId="77777777" w:rsidR="002406C5" w:rsidRDefault="002406C5" w:rsidP="002406C5">
      <w:pPr>
        <w:widowControl/>
        <w:autoSpaceDN/>
        <w:spacing w:after="120" w:line="360" w:lineRule="auto"/>
        <w:ind w:left="851" w:hanging="851"/>
        <w:jc w:val="both"/>
        <w:textAlignment w:val="auto"/>
        <w:rPr>
          <w:rFonts w:ascii="Times New Roman" w:hAnsi="Times New Roman" w:cs="Times New Roman"/>
          <w:b/>
        </w:rPr>
      </w:pPr>
    </w:p>
    <w:p w14:paraId="4D73B14C"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6A657DA2"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5291A590"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38896CDD"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20FE3395" w14:textId="77777777" w:rsidR="0097648C" w:rsidRPr="00392B2B" w:rsidRDefault="0097648C" w:rsidP="007E5CAB">
      <w:pPr>
        <w:widowControl/>
        <w:rPr>
          <w:rFonts w:ascii="Times New Roman" w:hAnsi="Times New Roman" w:cs="Times New Roman"/>
          <w:color w:val="000000"/>
          <w:kern w:val="0"/>
          <w:lang w:eastAsia="tr-TR" w:bidi="ar-SA"/>
        </w:rPr>
      </w:pPr>
      <w:r w:rsidRPr="00392B2B">
        <w:rPr>
          <w:rFonts w:ascii="Times New Roman" w:hAnsi="Times New Roman" w:cs="Times New Roman"/>
        </w:rPr>
        <w:br w:type="page"/>
      </w:r>
    </w:p>
    <w:bookmarkEnd w:id="10"/>
    <w:p w14:paraId="6B0583FD" w14:textId="7065CB30" w:rsidR="004B1EC6" w:rsidRDefault="004B1EC6" w:rsidP="00EE4E30">
      <w:pPr>
        <w:widowControl/>
        <w:autoSpaceDN/>
        <w:spacing w:line="360" w:lineRule="auto"/>
        <w:jc w:val="center"/>
        <w:textAlignment w:val="auto"/>
        <w:rPr>
          <w:rFonts w:ascii="Times New Roman" w:eastAsia="Calibri" w:hAnsi="Times New Roman" w:cs="Times New Roman"/>
          <w:b/>
          <w:kern w:val="0"/>
          <w:sz w:val="28"/>
          <w:lang w:eastAsia="tr-TR" w:bidi="ar-SA"/>
        </w:rPr>
      </w:pPr>
      <w:r w:rsidRPr="00392B2B">
        <w:rPr>
          <w:rFonts w:ascii="Times New Roman" w:eastAsia="Calibri" w:hAnsi="Times New Roman" w:cs="Times New Roman"/>
          <w:b/>
          <w:kern w:val="0"/>
          <w:sz w:val="28"/>
          <w:lang w:eastAsia="tr-TR" w:bidi="ar-SA"/>
        </w:rPr>
        <w:lastRenderedPageBreak/>
        <w:t>ÖZET</w:t>
      </w:r>
    </w:p>
    <w:p w14:paraId="0C30E0C2" w14:textId="4B5EE8BA" w:rsidR="000B2F74" w:rsidRDefault="000B2F74" w:rsidP="00EE4E30">
      <w:pPr>
        <w:widowControl/>
        <w:autoSpaceDN/>
        <w:spacing w:line="360" w:lineRule="auto"/>
        <w:jc w:val="center"/>
        <w:textAlignment w:val="auto"/>
        <w:rPr>
          <w:rFonts w:ascii="Times New Roman" w:eastAsia="Calibri" w:hAnsi="Times New Roman" w:cs="Times New Roman"/>
          <w:b/>
          <w:kern w:val="0"/>
          <w:sz w:val="28"/>
          <w:lang w:eastAsia="tr-TR" w:bidi="ar-SA"/>
        </w:rPr>
      </w:pPr>
    </w:p>
    <w:p w14:paraId="1312F5A6" w14:textId="77777777" w:rsidR="006E2C07" w:rsidRPr="00392B2B" w:rsidRDefault="006E2C07" w:rsidP="00EE4E30">
      <w:pPr>
        <w:widowControl/>
        <w:autoSpaceDN/>
        <w:spacing w:line="360" w:lineRule="auto"/>
        <w:jc w:val="center"/>
        <w:textAlignment w:val="auto"/>
        <w:rPr>
          <w:rFonts w:ascii="Times New Roman" w:eastAsia="Calibri" w:hAnsi="Times New Roman" w:cs="Times New Roman"/>
          <w:b/>
          <w:kern w:val="0"/>
          <w:sz w:val="28"/>
          <w:lang w:eastAsia="tr-TR" w:bidi="ar-SA"/>
        </w:rPr>
      </w:pPr>
    </w:p>
    <w:p w14:paraId="3EC108DD" w14:textId="7B89CC0B" w:rsidR="002C497E" w:rsidRPr="00392B2B" w:rsidRDefault="000B2F74" w:rsidP="0074221E">
      <w:pPr>
        <w:pStyle w:val="Normal1"/>
        <w:spacing w:after="240" w:line="360" w:lineRule="auto"/>
        <w:jc w:val="center"/>
        <w:rPr>
          <w:lang w:val="en-US"/>
        </w:rPr>
      </w:pPr>
      <w:r w:rsidRPr="000B2F74">
        <w:rPr>
          <w:rFonts w:eastAsia="Calibri"/>
          <w:b/>
          <w:i/>
          <w:iCs/>
          <w:color w:val="auto"/>
        </w:rPr>
        <w:t>THEİLERİA ANNULATA</w:t>
      </w:r>
      <w:r w:rsidRPr="000B2F74">
        <w:rPr>
          <w:rFonts w:eastAsia="Calibri"/>
          <w:b/>
          <w:color w:val="auto"/>
        </w:rPr>
        <w:t>’NIN HÜCRE KÜLTÜRÜ PASAJLARINDA ATENÜASYON DÜZEYLERİNİN MOLEKÜLER BELİRTEÇLER İLE İNCELENMESİ</w:t>
      </w:r>
    </w:p>
    <w:p w14:paraId="638CE286" w14:textId="50605320" w:rsidR="002C497E" w:rsidRPr="00392B2B" w:rsidRDefault="000B2F74" w:rsidP="00EE4E30">
      <w:pPr>
        <w:widowControl/>
        <w:spacing w:line="360" w:lineRule="auto"/>
        <w:jc w:val="both"/>
        <w:rPr>
          <w:rFonts w:ascii="Times New Roman" w:hAnsi="Times New Roman" w:cs="Times New Roman"/>
          <w:b/>
        </w:rPr>
      </w:pPr>
      <w:r>
        <w:rPr>
          <w:rFonts w:ascii="Times New Roman" w:hAnsi="Times New Roman" w:cs="Times New Roman"/>
          <w:b/>
        </w:rPr>
        <w:t>K</w:t>
      </w:r>
      <w:r w:rsidR="0067259B">
        <w:rPr>
          <w:rFonts w:ascii="Times New Roman" w:hAnsi="Times New Roman" w:cs="Times New Roman"/>
          <w:b/>
        </w:rPr>
        <w:t>oç</w:t>
      </w:r>
      <w:r w:rsidR="00242CD3" w:rsidRPr="00392B2B">
        <w:rPr>
          <w:rFonts w:ascii="Times New Roman" w:hAnsi="Times New Roman" w:cs="Times New Roman"/>
          <w:b/>
        </w:rPr>
        <w:t xml:space="preserve"> </w:t>
      </w:r>
      <w:r>
        <w:rPr>
          <w:rFonts w:ascii="Times New Roman" w:hAnsi="Times New Roman" w:cs="Times New Roman"/>
          <w:b/>
        </w:rPr>
        <w:t>B</w:t>
      </w:r>
      <w:r w:rsidR="002C497E" w:rsidRPr="00392B2B">
        <w:rPr>
          <w:rFonts w:ascii="Times New Roman" w:hAnsi="Times New Roman" w:cs="Times New Roman"/>
          <w:b/>
        </w:rPr>
        <w:t>.</w:t>
      </w:r>
      <w:r w:rsidR="00242CD3" w:rsidRPr="00392B2B">
        <w:rPr>
          <w:rFonts w:ascii="Times New Roman" w:hAnsi="Times New Roman" w:cs="Times New Roman"/>
          <w:b/>
        </w:rPr>
        <w:t xml:space="preserve"> </w:t>
      </w:r>
      <w:r w:rsidR="002C497E" w:rsidRPr="00392B2B">
        <w:rPr>
          <w:rFonts w:ascii="Times New Roman" w:hAnsi="Times New Roman" w:cs="Times New Roman"/>
          <w:b/>
        </w:rPr>
        <w:t>Aydın</w:t>
      </w:r>
      <w:r w:rsidR="00242CD3" w:rsidRPr="00392B2B">
        <w:rPr>
          <w:rFonts w:ascii="Times New Roman" w:hAnsi="Times New Roman" w:cs="Times New Roman"/>
          <w:b/>
        </w:rPr>
        <w:t xml:space="preserve"> </w:t>
      </w:r>
      <w:r w:rsidR="002C497E" w:rsidRPr="00392B2B">
        <w:rPr>
          <w:rFonts w:ascii="Times New Roman" w:hAnsi="Times New Roman" w:cs="Times New Roman"/>
          <w:b/>
        </w:rPr>
        <w:t>Adnan</w:t>
      </w:r>
      <w:r w:rsidR="00242CD3" w:rsidRPr="00392B2B">
        <w:rPr>
          <w:rFonts w:ascii="Times New Roman" w:hAnsi="Times New Roman" w:cs="Times New Roman"/>
          <w:b/>
        </w:rPr>
        <w:t xml:space="preserve"> </w:t>
      </w:r>
      <w:r w:rsidR="002C497E" w:rsidRPr="00392B2B">
        <w:rPr>
          <w:rFonts w:ascii="Times New Roman" w:hAnsi="Times New Roman" w:cs="Times New Roman"/>
          <w:b/>
        </w:rPr>
        <w:t>Menderes</w:t>
      </w:r>
      <w:r w:rsidR="00242CD3" w:rsidRPr="00392B2B">
        <w:rPr>
          <w:rFonts w:ascii="Times New Roman" w:hAnsi="Times New Roman" w:cs="Times New Roman"/>
          <w:b/>
        </w:rPr>
        <w:t xml:space="preserve"> </w:t>
      </w:r>
      <w:r w:rsidR="002C497E" w:rsidRPr="00392B2B">
        <w:rPr>
          <w:rFonts w:ascii="Times New Roman" w:hAnsi="Times New Roman" w:cs="Times New Roman"/>
          <w:b/>
        </w:rPr>
        <w:t>Üniversitesi,</w:t>
      </w:r>
      <w:r w:rsidR="00242CD3" w:rsidRPr="00392B2B">
        <w:rPr>
          <w:rFonts w:ascii="Times New Roman" w:hAnsi="Times New Roman" w:cs="Times New Roman"/>
          <w:b/>
        </w:rPr>
        <w:t xml:space="preserve"> </w:t>
      </w:r>
      <w:r w:rsidR="002C497E" w:rsidRPr="00392B2B">
        <w:rPr>
          <w:rFonts w:ascii="Times New Roman" w:hAnsi="Times New Roman" w:cs="Times New Roman"/>
          <w:b/>
        </w:rPr>
        <w:t>Sağlık</w:t>
      </w:r>
      <w:r w:rsidR="00242CD3" w:rsidRPr="00392B2B">
        <w:rPr>
          <w:rFonts w:ascii="Times New Roman" w:hAnsi="Times New Roman" w:cs="Times New Roman"/>
          <w:b/>
        </w:rPr>
        <w:t xml:space="preserve"> </w:t>
      </w:r>
      <w:r w:rsidR="002C497E" w:rsidRPr="00392B2B">
        <w:rPr>
          <w:rFonts w:ascii="Times New Roman" w:hAnsi="Times New Roman" w:cs="Times New Roman"/>
          <w:b/>
        </w:rPr>
        <w:t>Bilimleri</w:t>
      </w:r>
      <w:r w:rsidR="00242CD3" w:rsidRPr="00392B2B">
        <w:rPr>
          <w:rFonts w:ascii="Times New Roman" w:hAnsi="Times New Roman" w:cs="Times New Roman"/>
          <w:b/>
        </w:rPr>
        <w:t xml:space="preserve"> </w:t>
      </w:r>
      <w:r w:rsidR="002C497E" w:rsidRPr="00392B2B">
        <w:rPr>
          <w:rFonts w:ascii="Times New Roman" w:hAnsi="Times New Roman" w:cs="Times New Roman"/>
          <w:b/>
        </w:rPr>
        <w:t>Enstitüsü,</w:t>
      </w:r>
      <w:r w:rsidR="00242CD3" w:rsidRPr="00392B2B">
        <w:rPr>
          <w:rFonts w:ascii="Times New Roman" w:hAnsi="Times New Roman" w:cs="Times New Roman"/>
          <w:b/>
        </w:rPr>
        <w:t xml:space="preserve"> </w:t>
      </w:r>
      <w:r w:rsidR="002C497E" w:rsidRPr="00392B2B">
        <w:rPr>
          <w:rFonts w:ascii="Times New Roman" w:hAnsi="Times New Roman" w:cs="Times New Roman"/>
          <w:b/>
        </w:rPr>
        <w:t>Parazitoloji</w:t>
      </w:r>
      <w:r w:rsidR="00242CD3" w:rsidRPr="00392B2B">
        <w:rPr>
          <w:rFonts w:ascii="Times New Roman" w:hAnsi="Times New Roman" w:cs="Times New Roman"/>
          <w:b/>
        </w:rPr>
        <w:t xml:space="preserve"> </w:t>
      </w:r>
      <w:r w:rsidR="002C497E" w:rsidRPr="00392B2B">
        <w:rPr>
          <w:rFonts w:ascii="Times New Roman" w:hAnsi="Times New Roman" w:cs="Times New Roman"/>
          <w:b/>
        </w:rPr>
        <w:t>(Veteriner</w:t>
      </w:r>
      <w:r w:rsidR="0067259B">
        <w:rPr>
          <w:rFonts w:ascii="Times New Roman" w:hAnsi="Times New Roman" w:cs="Times New Roman"/>
          <w:b/>
        </w:rPr>
        <w:t xml:space="preserve"> Programı</w:t>
      </w:r>
      <w:r w:rsidR="002C497E" w:rsidRPr="00392B2B">
        <w:rPr>
          <w:rFonts w:ascii="Times New Roman" w:hAnsi="Times New Roman" w:cs="Times New Roman"/>
          <w:b/>
        </w:rPr>
        <w:t>),</w:t>
      </w:r>
      <w:r w:rsidR="00242CD3" w:rsidRPr="00392B2B">
        <w:rPr>
          <w:rFonts w:ascii="Times New Roman" w:hAnsi="Times New Roman" w:cs="Times New Roman"/>
          <w:b/>
        </w:rPr>
        <w:t xml:space="preserve"> </w:t>
      </w:r>
      <w:r>
        <w:rPr>
          <w:rFonts w:ascii="Times New Roman" w:hAnsi="Times New Roman" w:cs="Times New Roman"/>
          <w:b/>
        </w:rPr>
        <w:t>Yüksek Lisans</w:t>
      </w:r>
      <w:r w:rsidR="00242CD3" w:rsidRPr="00392B2B">
        <w:rPr>
          <w:rFonts w:ascii="Times New Roman" w:hAnsi="Times New Roman" w:cs="Times New Roman"/>
          <w:b/>
        </w:rPr>
        <w:t xml:space="preserve"> </w:t>
      </w:r>
      <w:r w:rsidR="002C497E" w:rsidRPr="00392B2B">
        <w:rPr>
          <w:rFonts w:ascii="Times New Roman" w:hAnsi="Times New Roman" w:cs="Times New Roman"/>
          <w:b/>
        </w:rPr>
        <w:t>Tezi,</w:t>
      </w:r>
      <w:r w:rsidR="00242CD3" w:rsidRPr="00392B2B">
        <w:rPr>
          <w:rFonts w:ascii="Times New Roman" w:hAnsi="Times New Roman" w:cs="Times New Roman"/>
          <w:b/>
        </w:rPr>
        <w:t xml:space="preserve"> </w:t>
      </w:r>
      <w:r w:rsidR="002C497E" w:rsidRPr="00392B2B">
        <w:rPr>
          <w:rFonts w:ascii="Times New Roman" w:hAnsi="Times New Roman" w:cs="Times New Roman"/>
          <w:b/>
        </w:rPr>
        <w:t>Aydın,</w:t>
      </w:r>
      <w:r w:rsidR="00242CD3" w:rsidRPr="00392B2B">
        <w:rPr>
          <w:rFonts w:ascii="Times New Roman" w:hAnsi="Times New Roman" w:cs="Times New Roman"/>
          <w:b/>
        </w:rPr>
        <w:t xml:space="preserve"> </w:t>
      </w:r>
      <w:r w:rsidR="002C497E" w:rsidRPr="00392B2B">
        <w:rPr>
          <w:rFonts w:ascii="Times New Roman" w:hAnsi="Times New Roman" w:cs="Times New Roman"/>
          <w:b/>
        </w:rPr>
        <w:t>2022.</w:t>
      </w:r>
    </w:p>
    <w:p w14:paraId="13C0826C" w14:textId="1671C7BA" w:rsidR="002C497E" w:rsidRPr="00A00DB4" w:rsidRDefault="002C497E" w:rsidP="007E5CAB">
      <w:pPr>
        <w:widowControl/>
        <w:tabs>
          <w:tab w:val="left" w:pos="567"/>
        </w:tabs>
        <w:spacing w:after="120" w:line="360" w:lineRule="auto"/>
        <w:jc w:val="both"/>
        <w:rPr>
          <w:rFonts w:ascii="Times New Roman" w:hAnsi="Times New Roman" w:cs="Times New Roman"/>
          <w:b/>
        </w:rPr>
      </w:pPr>
      <w:r w:rsidRPr="00A00DB4">
        <w:rPr>
          <w:rFonts w:ascii="Times New Roman" w:hAnsi="Times New Roman" w:cs="Times New Roman"/>
          <w:b/>
        </w:rPr>
        <w:t>Amaç:</w:t>
      </w:r>
      <w:r w:rsidR="00242CD3" w:rsidRPr="00A00DB4">
        <w:rPr>
          <w:rFonts w:ascii="Times New Roman" w:hAnsi="Times New Roman" w:cs="Times New Roman"/>
          <w:b/>
        </w:rPr>
        <w:t xml:space="preserve"> </w:t>
      </w:r>
      <w:r w:rsidRPr="00A00DB4">
        <w:rPr>
          <w:rFonts w:ascii="Times New Roman" w:hAnsi="Times New Roman" w:cs="Times New Roman"/>
        </w:rPr>
        <w:t>Bu</w:t>
      </w:r>
      <w:r w:rsidR="00242CD3" w:rsidRPr="00A00DB4">
        <w:rPr>
          <w:rFonts w:ascii="Times New Roman" w:hAnsi="Times New Roman" w:cs="Times New Roman"/>
        </w:rPr>
        <w:t xml:space="preserve"> </w:t>
      </w:r>
      <w:r w:rsidRPr="00A00DB4">
        <w:rPr>
          <w:rFonts w:ascii="Times New Roman" w:hAnsi="Times New Roman" w:cs="Times New Roman"/>
        </w:rPr>
        <w:t>araştırma</w:t>
      </w:r>
      <w:r w:rsidR="00242CD3" w:rsidRPr="00A00DB4">
        <w:rPr>
          <w:rFonts w:ascii="Times New Roman" w:hAnsi="Times New Roman" w:cs="Times New Roman"/>
        </w:rPr>
        <w:t xml:space="preserve"> </w:t>
      </w:r>
      <w:r w:rsidR="00993BCE" w:rsidRPr="00DE6C53">
        <w:rPr>
          <w:rFonts w:eastAsia="TimesNewRomanPSMT"/>
          <w:i/>
          <w:iCs/>
        </w:rPr>
        <w:t>T. annulata</w:t>
      </w:r>
      <w:r w:rsidR="00993BCE" w:rsidRPr="00DE6C53">
        <w:rPr>
          <w:rFonts w:eastAsia="TimesNewRomanPSMT"/>
        </w:rPr>
        <w:t xml:space="preserve"> ile enfekte hücre kültürün</w:t>
      </w:r>
      <w:r w:rsidR="00FF2315">
        <w:rPr>
          <w:rFonts w:eastAsia="TimesNewRomanPSMT"/>
        </w:rPr>
        <w:t>ün</w:t>
      </w:r>
      <w:r w:rsidR="00993BCE" w:rsidRPr="00DE6C53">
        <w:rPr>
          <w:rFonts w:eastAsia="TimesNewRomanPSMT"/>
        </w:rPr>
        <w:t xml:space="preserve"> </w:t>
      </w:r>
      <w:r w:rsidR="00993BCE">
        <w:rPr>
          <w:rFonts w:eastAsia="TimesNewRomanPSMT"/>
        </w:rPr>
        <w:t>düşük, orta ve yüksek</w:t>
      </w:r>
      <w:r w:rsidR="00993BCE" w:rsidRPr="00DE6C53">
        <w:rPr>
          <w:rFonts w:eastAsia="TimesNewRomanPSMT"/>
        </w:rPr>
        <w:t xml:space="preserve"> pasajl</w:t>
      </w:r>
      <w:r w:rsidR="00993BCE">
        <w:rPr>
          <w:rFonts w:eastAsia="TimesNewRomanPSMT"/>
        </w:rPr>
        <w:t xml:space="preserve">ı </w:t>
      </w:r>
      <w:r w:rsidR="00993BCE" w:rsidRPr="00DE6C53">
        <w:rPr>
          <w:rFonts w:eastAsia="TimesNewRomanPSMT"/>
        </w:rPr>
        <w:t>suşların</w:t>
      </w:r>
      <w:r w:rsidR="00993BCE">
        <w:rPr>
          <w:rFonts w:eastAsia="TimesNewRomanPSMT"/>
        </w:rPr>
        <w:t xml:space="preserve">da </w:t>
      </w:r>
      <w:r w:rsidR="00993BCE" w:rsidRPr="00DE6C53">
        <w:rPr>
          <w:rFonts w:eastAsia="TimesNewRomanPSMT"/>
          <w:i/>
          <w:iCs/>
        </w:rPr>
        <w:t>T.</w:t>
      </w:r>
      <w:r w:rsidR="00993BCE">
        <w:rPr>
          <w:rFonts w:eastAsia="TimesNewRomanPSMT"/>
          <w:i/>
          <w:iCs/>
        </w:rPr>
        <w:t> </w:t>
      </w:r>
      <w:r w:rsidR="00993BCE" w:rsidRPr="00DE6C53">
        <w:rPr>
          <w:rFonts w:eastAsia="TimesNewRomanPSMT"/>
          <w:i/>
          <w:iCs/>
        </w:rPr>
        <w:t>annulata</w:t>
      </w:r>
      <w:r w:rsidR="00993BCE">
        <w:rPr>
          <w:rFonts w:eastAsia="TimesNewRomanPSMT"/>
        </w:rPr>
        <w:t>’</w:t>
      </w:r>
      <w:r w:rsidR="00993BCE" w:rsidRPr="00DE6C53">
        <w:rPr>
          <w:rFonts w:eastAsia="TimesNewRomanPSMT"/>
        </w:rPr>
        <w:t xml:space="preserve">ya özgü atenüasyon markerları </w:t>
      </w:r>
      <w:r w:rsidR="00993BCE">
        <w:rPr>
          <w:rFonts w:eastAsia="TimesNewRomanPSMT"/>
        </w:rPr>
        <w:t>kullanılarak</w:t>
      </w:r>
      <w:r w:rsidR="00993BCE" w:rsidRPr="00DE6C53">
        <w:rPr>
          <w:rFonts w:eastAsia="TimesNewRomanPSMT"/>
        </w:rPr>
        <w:t xml:space="preserve"> </w:t>
      </w:r>
      <w:r w:rsidR="00993BCE">
        <w:rPr>
          <w:rFonts w:eastAsia="TimesNewRomanPSMT"/>
        </w:rPr>
        <w:t>hedef gen bölgelerindeki ekspresyon seviyelerindeki farklılaşmalar</w:t>
      </w:r>
      <w:r w:rsidR="00FF2315">
        <w:rPr>
          <w:rFonts w:eastAsia="TimesNewRomanPSMT"/>
        </w:rPr>
        <w:t xml:space="preserve">ı </w:t>
      </w:r>
      <w:r w:rsidR="00993BCE">
        <w:rPr>
          <w:rFonts w:eastAsia="TimesNewRomanPSMT"/>
        </w:rPr>
        <w:t>tespit etmek</w:t>
      </w:r>
      <w:r w:rsidR="00242CD3" w:rsidRPr="00A00DB4">
        <w:rPr>
          <w:rFonts w:ascii="Times New Roman" w:hAnsi="Times New Roman" w:cs="Times New Roman"/>
        </w:rPr>
        <w:t xml:space="preserve"> </w:t>
      </w:r>
      <w:r w:rsidRPr="00A00DB4">
        <w:rPr>
          <w:rFonts w:ascii="Times New Roman" w:hAnsi="Times New Roman" w:cs="Times New Roman"/>
        </w:rPr>
        <w:t>amacı</w:t>
      </w:r>
      <w:r w:rsidR="00242CD3" w:rsidRPr="00A00DB4">
        <w:rPr>
          <w:rFonts w:ascii="Times New Roman" w:hAnsi="Times New Roman" w:cs="Times New Roman"/>
        </w:rPr>
        <w:t xml:space="preserve"> </w:t>
      </w:r>
      <w:r w:rsidRPr="00A00DB4">
        <w:rPr>
          <w:rFonts w:ascii="Times New Roman" w:hAnsi="Times New Roman" w:cs="Times New Roman"/>
        </w:rPr>
        <w:t>ile</w:t>
      </w:r>
      <w:r w:rsidR="00242CD3" w:rsidRPr="00A00DB4">
        <w:rPr>
          <w:rFonts w:ascii="Times New Roman" w:hAnsi="Times New Roman" w:cs="Times New Roman"/>
        </w:rPr>
        <w:t xml:space="preserve"> </w:t>
      </w:r>
      <w:r w:rsidRPr="00A00DB4">
        <w:rPr>
          <w:rFonts w:ascii="Times New Roman" w:hAnsi="Times New Roman" w:cs="Times New Roman"/>
        </w:rPr>
        <w:t>yapıl</w:t>
      </w:r>
      <w:r w:rsidR="008F0F74" w:rsidRPr="00A00DB4">
        <w:rPr>
          <w:rFonts w:ascii="Times New Roman" w:hAnsi="Times New Roman" w:cs="Times New Roman"/>
        </w:rPr>
        <w:t>mıştır</w:t>
      </w:r>
      <w:r w:rsidRPr="00A00DB4">
        <w:rPr>
          <w:rFonts w:ascii="Times New Roman" w:hAnsi="Times New Roman" w:cs="Times New Roman"/>
        </w:rPr>
        <w:t>.</w:t>
      </w:r>
    </w:p>
    <w:p w14:paraId="4233EA93" w14:textId="178151C7" w:rsidR="002C497E" w:rsidRPr="00A00DB4" w:rsidRDefault="002C497E" w:rsidP="00EC399F">
      <w:pPr>
        <w:spacing w:after="200" w:line="360" w:lineRule="auto"/>
        <w:jc w:val="both"/>
        <w:rPr>
          <w:rFonts w:ascii="Times New Roman" w:hAnsi="Times New Roman" w:cs="Times New Roman"/>
          <w:b/>
        </w:rPr>
      </w:pPr>
      <w:r w:rsidRPr="00A00DB4">
        <w:rPr>
          <w:rFonts w:ascii="Times New Roman" w:hAnsi="Times New Roman" w:cs="Times New Roman"/>
          <w:b/>
        </w:rPr>
        <w:t>Gereç</w:t>
      </w:r>
      <w:r w:rsidR="00242CD3" w:rsidRPr="00A00DB4">
        <w:rPr>
          <w:rFonts w:ascii="Times New Roman" w:hAnsi="Times New Roman" w:cs="Times New Roman"/>
          <w:b/>
        </w:rPr>
        <w:t xml:space="preserve"> </w:t>
      </w:r>
      <w:r w:rsidRPr="00A00DB4">
        <w:rPr>
          <w:rFonts w:ascii="Times New Roman" w:hAnsi="Times New Roman" w:cs="Times New Roman"/>
          <w:b/>
        </w:rPr>
        <w:t>ve</w:t>
      </w:r>
      <w:r w:rsidR="00242CD3" w:rsidRPr="00A00DB4">
        <w:rPr>
          <w:rFonts w:ascii="Times New Roman" w:hAnsi="Times New Roman" w:cs="Times New Roman"/>
          <w:b/>
        </w:rPr>
        <w:t xml:space="preserve"> </w:t>
      </w:r>
      <w:r w:rsidRPr="00A00DB4">
        <w:rPr>
          <w:rFonts w:ascii="Times New Roman" w:hAnsi="Times New Roman" w:cs="Times New Roman"/>
          <w:b/>
        </w:rPr>
        <w:t>Yöntem:</w:t>
      </w:r>
      <w:r w:rsidR="00242CD3" w:rsidRPr="00A00DB4">
        <w:rPr>
          <w:rFonts w:ascii="Times New Roman" w:hAnsi="Times New Roman" w:cs="Times New Roman"/>
          <w:b/>
        </w:rPr>
        <w:t xml:space="preserve"> </w:t>
      </w:r>
      <w:r w:rsidR="0018381E">
        <w:rPr>
          <w:rFonts w:ascii="Times New Roman" w:hAnsi="Times New Roman" w:cs="Times New Roman"/>
          <w:bCs/>
        </w:rPr>
        <w:t xml:space="preserve">Bu çalışmada parazit </w:t>
      </w:r>
      <w:r w:rsidR="0018381E" w:rsidRPr="007A4675">
        <w:rPr>
          <w:rFonts w:ascii="Times New Roman" w:hAnsi="Times New Roman" w:cs="Times New Roman"/>
          <w:bCs/>
        </w:rPr>
        <w:t>ma</w:t>
      </w:r>
      <w:r w:rsidR="00B16704" w:rsidRPr="007A4675">
        <w:rPr>
          <w:rFonts w:ascii="Times New Roman" w:hAnsi="Times New Roman" w:cs="Times New Roman"/>
          <w:bCs/>
        </w:rPr>
        <w:t>teryali olarak</w:t>
      </w:r>
      <w:r w:rsidR="00993BCE" w:rsidRPr="007A4675">
        <w:rPr>
          <w:rFonts w:ascii="Times New Roman" w:hAnsi="Times New Roman" w:cs="Times New Roman"/>
          <w:bCs/>
        </w:rPr>
        <w:t>,</w:t>
      </w:r>
      <w:r w:rsidR="00993BCE" w:rsidRPr="007A4675">
        <w:rPr>
          <w:rFonts w:ascii="Times New Roman" w:hAnsi="Times New Roman" w:cs="Times New Roman"/>
        </w:rPr>
        <w:t xml:space="preserve"> </w:t>
      </w:r>
      <w:r w:rsidR="00993BCE" w:rsidRPr="007A4675">
        <w:rPr>
          <w:rFonts w:ascii="Times New Roman" w:hAnsi="Times New Roman" w:cs="Times New Roman"/>
          <w:i/>
          <w:iCs/>
        </w:rPr>
        <w:t>T. annulata</w:t>
      </w:r>
      <w:r w:rsidR="00993BCE" w:rsidRPr="007A4675">
        <w:rPr>
          <w:rFonts w:ascii="Times New Roman" w:hAnsi="Times New Roman" w:cs="Times New Roman"/>
        </w:rPr>
        <w:t xml:space="preserve"> ’nın Acarlar ve Cincin izolatlarına ait düşük, </w:t>
      </w:r>
      <w:r w:rsidR="0018381E" w:rsidRPr="007A4675">
        <w:rPr>
          <w:rFonts w:ascii="Times New Roman" w:hAnsi="Times New Roman" w:cs="Times New Roman"/>
        </w:rPr>
        <w:t>orta ve yüksek pasajlar, Ankara/</w:t>
      </w:r>
      <w:r w:rsidR="00993BCE" w:rsidRPr="007A4675">
        <w:rPr>
          <w:rFonts w:ascii="Times New Roman" w:hAnsi="Times New Roman" w:cs="Times New Roman"/>
        </w:rPr>
        <w:t xml:space="preserve">Pendik </w:t>
      </w:r>
      <w:r w:rsidR="00993BCE">
        <w:rPr>
          <w:rFonts w:ascii="Times New Roman" w:hAnsi="Times New Roman" w:cs="Times New Roman"/>
        </w:rPr>
        <w:t>izolatının orta ve yüksek pasajları ile</w:t>
      </w:r>
      <w:r w:rsidR="00993BCE" w:rsidRPr="000E1C0B">
        <w:rPr>
          <w:rFonts w:ascii="Times New Roman" w:hAnsi="Times New Roman" w:cs="Times New Roman"/>
        </w:rPr>
        <w:t xml:space="preserve"> aşı </w:t>
      </w:r>
      <w:r w:rsidR="009D3BE5">
        <w:rPr>
          <w:rFonts w:ascii="Times New Roman" w:hAnsi="Times New Roman" w:cs="Times New Roman"/>
        </w:rPr>
        <w:t xml:space="preserve">suşu </w:t>
      </w:r>
      <w:r w:rsidR="00B16704">
        <w:rPr>
          <w:rFonts w:ascii="Times New Roman" w:hAnsi="Times New Roman" w:cs="Times New Roman"/>
        </w:rPr>
        <w:t xml:space="preserve">olan </w:t>
      </w:r>
      <w:r w:rsidR="00993BCE" w:rsidRPr="000E1C0B">
        <w:rPr>
          <w:rFonts w:ascii="Times New Roman" w:hAnsi="Times New Roman" w:cs="Times New Roman"/>
        </w:rPr>
        <w:t>Teylovac</w:t>
      </w:r>
      <w:r w:rsidR="00993BCE" w:rsidRPr="0020651A">
        <w:rPr>
          <w:rFonts w:ascii="Times New Roman" w:hAnsi="Times New Roman" w:cs="Times New Roman"/>
          <w:vertAlign w:val="superscript"/>
        </w:rPr>
        <w:t>TM</w:t>
      </w:r>
      <w:r w:rsidR="00C33411">
        <w:rPr>
          <w:rFonts w:ascii="Times New Roman" w:hAnsi="Times New Roman" w:cs="Times New Roman"/>
        </w:rPr>
        <w:t xml:space="preserve"> kullanılmıştır. </w:t>
      </w:r>
      <w:r w:rsidR="00460012" w:rsidRPr="00460012">
        <w:rPr>
          <w:rFonts w:ascii="Times New Roman" w:eastAsia="Calibri" w:hAnsi="Times New Roman" w:cs="Times New Roman"/>
        </w:rPr>
        <w:t xml:space="preserve">İlk olarak, ilgili her bir izolattan RNA </w:t>
      </w:r>
      <w:r w:rsidR="00460012">
        <w:rPr>
          <w:rFonts w:ascii="Times New Roman" w:eastAsia="Calibri" w:hAnsi="Times New Roman" w:cs="Times New Roman"/>
        </w:rPr>
        <w:t>ektrakte edilmiş ve akabinde</w:t>
      </w:r>
      <w:r w:rsidR="00460012" w:rsidRPr="00460012">
        <w:rPr>
          <w:rFonts w:ascii="Times New Roman" w:eastAsia="Calibri" w:hAnsi="Times New Roman" w:cs="Times New Roman"/>
        </w:rPr>
        <w:t xml:space="preserve"> </w:t>
      </w:r>
      <w:r w:rsidR="00460012">
        <w:rPr>
          <w:rFonts w:ascii="Times New Roman" w:eastAsia="Calibri" w:hAnsi="Times New Roman" w:cs="Times New Roman"/>
        </w:rPr>
        <w:t>ekstrakte edilen</w:t>
      </w:r>
      <w:r w:rsidR="00460012" w:rsidRPr="00460012">
        <w:rPr>
          <w:rFonts w:ascii="Times New Roman" w:eastAsia="Calibri" w:hAnsi="Times New Roman" w:cs="Times New Roman"/>
        </w:rPr>
        <w:t xml:space="preserve"> her bir RNA örneğinden cDNA'lar sentezlen</w:t>
      </w:r>
      <w:r w:rsidR="00460012">
        <w:rPr>
          <w:rFonts w:ascii="Times New Roman" w:eastAsia="Calibri" w:hAnsi="Times New Roman" w:cs="Times New Roman"/>
        </w:rPr>
        <w:t>miştir</w:t>
      </w:r>
      <w:r w:rsidR="00460012" w:rsidRPr="00460012">
        <w:rPr>
          <w:rFonts w:ascii="Times New Roman" w:eastAsia="Calibri" w:hAnsi="Times New Roman" w:cs="Times New Roman"/>
        </w:rPr>
        <w:t>.</w:t>
      </w:r>
      <w:r w:rsidR="00EC399F">
        <w:rPr>
          <w:rFonts w:ascii="Times New Roman" w:eastAsia="Calibri" w:hAnsi="Times New Roman" w:cs="Times New Roman"/>
        </w:rPr>
        <w:t xml:space="preserve"> </w:t>
      </w:r>
      <w:r w:rsidR="00FF2315">
        <w:rPr>
          <w:rFonts w:ascii="Times New Roman" w:hAnsi="Times New Roman" w:cs="Times New Roman"/>
        </w:rPr>
        <w:t xml:space="preserve">Daha sonra </w:t>
      </w:r>
      <w:r w:rsidR="00C33411">
        <w:rPr>
          <w:rFonts w:ascii="Times New Roman" w:hAnsi="Times New Roman" w:cs="Times New Roman"/>
        </w:rPr>
        <w:t>atenüasyon markerları kullanılarak RT-PZR yapıl</w:t>
      </w:r>
      <w:r w:rsidR="00FF2315">
        <w:rPr>
          <w:rFonts w:ascii="Times New Roman" w:hAnsi="Times New Roman" w:cs="Times New Roman"/>
        </w:rPr>
        <w:t>arak farklı aşamadaki pasajlarda ilgili makerlerin ekspresyon seviyeleri incelenmiştir</w:t>
      </w:r>
      <w:r w:rsidR="00C33411">
        <w:rPr>
          <w:rFonts w:ascii="Times New Roman" w:hAnsi="Times New Roman" w:cs="Times New Roman"/>
        </w:rPr>
        <w:t>.</w:t>
      </w:r>
    </w:p>
    <w:p w14:paraId="0CC353EE" w14:textId="1940EC20" w:rsidR="00685D48" w:rsidRDefault="002C497E" w:rsidP="005D2CBD">
      <w:pPr>
        <w:widowControl/>
        <w:tabs>
          <w:tab w:val="left" w:pos="567"/>
        </w:tabs>
        <w:spacing w:after="120" w:line="360" w:lineRule="auto"/>
        <w:jc w:val="both"/>
        <w:rPr>
          <w:rFonts w:ascii="Times New Roman" w:hAnsi="Times New Roman" w:cs="Times New Roman"/>
        </w:rPr>
      </w:pPr>
      <w:r w:rsidRPr="00A00DB4">
        <w:rPr>
          <w:rFonts w:ascii="Times New Roman" w:hAnsi="Times New Roman" w:cs="Times New Roman"/>
          <w:b/>
        </w:rPr>
        <w:t>Bulgular:</w:t>
      </w:r>
      <w:r w:rsidR="00242CD3" w:rsidRPr="00A00DB4">
        <w:rPr>
          <w:rFonts w:ascii="Times New Roman" w:hAnsi="Times New Roman" w:cs="Times New Roman"/>
          <w:b/>
        </w:rPr>
        <w:t xml:space="preserve"> </w:t>
      </w:r>
      <w:r w:rsidR="00163028" w:rsidRPr="00163028">
        <w:rPr>
          <w:rFonts w:ascii="Times New Roman" w:hAnsi="Times New Roman" w:cs="Times New Roman"/>
          <w:bCs/>
        </w:rPr>
        <w:t xml:space="preserve">Yapılan </w:t>
      </w:r>
      <w:r w:rsidR="009E405F" w:rsidRPr="007A4675">
        <w:rPr>
          <w:rFonts w:ascii="Times New Roman" w:hAnsi="Times New Roman" w:cs="Times New Roman"/>
        </w:rPr>
        <w:t>incelem</w:t>
      </w:r>
      <w:r w:rsidR="0018381E" w:rsidRPr="007A4675">
        <w:rPr>
          <w:rFonts w:ascii="Times New Roman" w:hAnsi="Times New Roman" w:cs="Times New Roman"/>
        </w:rPr>
        <w:t>e</w:t>
      </w:r>
      <w:r w:rsidR="009E405F" w:rsidRPr="007A4675">
        <w:rPr>
          <w:rFonts w:ascii="Times New Roman" w:hAnsi="Times New Roman" w:cs="Times New Roman"/>
        </w:rPr>
        <w:t>ler</w:t>
      </w:r>
      <w:r w:rsidR="00163028" w:rsidRPr="007A4675">
        <w:rPr>
          <w:rFonts w:ascii="Times New Roman" w:hAnsi="Times New Roman" w:cs="Times New Roman"/>
        </w:rPr>
        <w:t xml:space="preserve"> </w:t>
      </w:r>
      <w:r w:rsidR="00163028">
        <w:rPr>
          <w:rFonts w:ascii="Times New Roman" w:hAnsi="Times New Roman" w:cs="Times New Roman"/>
        </w:rPr>
        <w:t xml:space="preserve">sonucunda </w:t>
      </w:r>
      <w:r w:rsidR="00685D48" w:rsidRPr="00685D48">
        <w:rPr>
          <w:rFonts w:ascii="Times New Roman" w:hAnsi="Times New Roman" w:cs="Times New Roman"/>
        </w:rPr>
        <w:t>HDAC, ADAM-19, MMP9 ve TIMP-3 gen bölgelerinin ekspresyon seviyeleri ölçül</w:t>
      </w:r>
      <w:r w:rsidR="00685D48">
        <w:rPr>
          <w:rFonts w:ascii="Times New Roman" w:hAnsi="Times New Roman" w:cs="Times New Roman"/>
        </w:rPr>
        <w:t>müş ve f</w:t>
      </w:r>
      <w:r w:rsidR="00685D48" w:rsidRPr="00685D48">
        <w:rPr>
          <w:rFonts w:ascii="Times New Roman" w:hAnsi="Times New Roman" w:cs="Times New Roman"/>
        </w:rPr>
        <w:t>arklı pasajlara sahip izolatlar arasında gen ekspresyon seviyelerinde önemli bir artış veya azalma tespit edil</w:t>
      </w:r>
      <w:r w:rsidR="00E81D08">
        <w:rPr>
          <w:rFonts w:ascii="Times New Roman" w:hAnsi="Times New Roman" w:cs="Times New Roman"/>
        </w:rPr>
        <w:t>me</w:t>
      </w:r>
      <w:r w:rsidR="00685D48">
        <w:rPr>
          <w:rFonts w:ascii="Times New Roman" w:hAnsi="Times New Roman" w:cs="Times New Roman"/>
        </w:rPr>
        <w:t>miştir</w:t>
      </w:r>
      <w:r w:rsidR="00685D48" w:rsidRPr="00685D48">
        <w:rPr>
          <w:rFonts w:ascii="Times New Roman" w:hAnsi="Times New Roman" w:cs="Times New Roman"/>
        </w:rPr>
        <w:t>.</w:t>
      </w:r>
    </w:p>
    <w:p w14:paraId="19FBC8AB" w14:textId="1DCB0D97" w:rsidR="008B2766" w:rsidRDefault="002C497E" w:rsidP="005D2CBD">
      <w:pPr>
        <w:widowControl/>
        <w:tabs>
          <w:tab w:val="left" w:pos="567"/>
        </w:tabs>
        <w:spacing w:after="120" w:line="360" w:lineRule="auto"/>
        <w:jc w:val="both"/>
        <w:rPr>
          <w:rFonts w:ascii="Times New Roman" w:hAnsi="Times New Roman" w:cs="Times New Roman"/>
          <w:b/>
        </w:rPr>
      </w:pPr>
      <w:r w:rsidRPr="00A00DB4">
        <w:rPr>
          <w:rFonts w:ascii="Times New Roman" w:hAnsi="Times New Roman" w:cs="Times New Roman"/>
          <w:b/>
        </w:rPr>
        <w:t>Sonuç:</w:t>
      </w:r>
      <w:r w:rsidR="00242CD3" w:rsidRPr="00A00DB4">
        <w:rPr>
          <w:rFonts w:ascii="Times New Roman" w:hAnsi="Times New Roman" w:cs="Times New Roman"/>
          <w:b/>
        </w:rPr>
        <w:t xml:space="preserve"> </w:t>
      </w:r>
      <w:r w:rsidR="00C92C1F" w:rsidRPr="00C92C1F">
        <w:rPr>
          <w:rFonts w:ascii="Times New Roman" w:hAnsi="Times New Roman" w:cs="Times New Roman"/>
        </w:rPr>
        <w:t>Bu araştırmada atenüasyon markerı olarak belirlenen gen bölgelerinin kullanılan tüm izolatlarda eksprese edilmediği tespit edilmiştir.</w:t>
      </w:r>
      <w:r w:rsidR="00C92C1F">
        <w:rPr>
          <w:rFonts w:ascii="Times New Roman" w:hAnsi="Times New Roman" w:cs="Times New Roman"/>
        </w:rPr>
        <w:t xml:space="preserve"> </w:t>
      </w:r>
      <w:r w:rsidR="003D3B23" w:rsidRPr="003D3B23">
        <w:rPr>
          <w:rFonts w:ascii="Times New Roman" w:hAnsi="Times New Roman" w:cs="Times New Roman"/>
        </w:rPr>
        <w:t xml:space="preserve">Ayrıca </w:t>
      </w:r>
      <w:r w:rsidR="003D3B23" w:rsidRPr="003D3B23">
        <w:rPr>
          <w:rFonts w:ascii="Times New Roman" w:hAnsi="Times New Roman" w:cs="Times New Roman"/>
          <w:i/>
          <w:iCs/>
        </w:rPr>
        <w:t>T. annulata</w:t>
      </w:r>
      <w:r w:rsidR="003D3B23" w:rsidRPr="003D3B23">
        <w:rPr>
          <w:rFonts w:ascii="Times New Roman" w:hAnsi="Times New Roman" w:cs="Times New Roman"/>
        </w:rPr>
        <w:t xml:space="preserve"> hücre hatlarının farklı pasajları arasında ilgili gen</w:t>
      </w:r>
      <w:r w:rsidR="003D3B23">
        <w:rPr>
          <w:rFonts w:ascii="Times New Roman" w:hAnsi="Times New Roman" w:cs="Times New Roman"/>
        </w:rPr>
        <w:t>lerin</w:t>
      </w:r>
      <w:r w:rsidR="003D3B23" w:rsidRPr="003D3B23">
        <w:rPr>
          <w:rFonts w:ascii="Times New Roman" w:hAnsi="Times New Roman" w:cs="Times New Roman"/>
        </w:rPr>
        <w:t xml:space="preserve"> ekspresyon seviyeleri arasında pozitif ve/veya negatif korelasyon b</w:t>
      </w:r>
      <w:r w:rsidR="003D3B23">
        <w:rPr>
          <w:rFonts w:ascii="Times New Roman" w:hAnsi="Times New Roman" w:cs="Times New Roman"/>
        </w:rPr>
        <w:t>elirlenemiştir</w:t>
      </w:r>
      <w:r w:rsidR="003D3B23" w:rsidRPr="003D3B23">
        <w:rPr>
          <w:rFonts w:ascii="Times New Roman" w:hAnsi="Times New Roman" w:cs="Times New Roman"/>
        </w:rPr>
        <w:t>.</w:t>
      </w:r>
    </w:p>
    <w:p w14:paraId="5011F1FB" w14:textId="241D12AE" w:rsidR="002C497E" w:rsidRPr="00BC06CD" w:rsidRDefault="002C497E" w:rsidP="005D2CBD">
      <w:pPr>
        <w:widowControl/>
        <w:tabs>
          <w:tab w:val="left" w:pos="567"/>
        </w:tabs>
        <w:spacing w:after="120" w:line="360" w:lineRule="auto"/>
        <w:jc w:val="both"/>
        <w:rPr>
          <w:rFonts w:ascii="Times New Roman" w:hAnsi="Times New Roman" w:cs="Times New Roman"/>
        </w:rPr>
      </w:pPr>
      <w:r w:rsidRPr="00BC06CD">
        <w:rPr>
          <w:rFonts w:ascii="Times New Roman" w:hAnsi="Times New Roman" w:cs="Times New Roman"/>
          <w:b/>
        </w:rPr>
        <w:t>Anahtar</w:t>
      </w:r>
      <w:r w:rsidR="00242CD3" w:rsidRPr="00BC06CD">
        <w:rPr>
          <w:rFonts w:ascii="Times New Roman" w:hAnsi="Times New Roman" w:cs="Times New Roman"/>
          <w:b/>
        </w:rPr>
        <w:t xml:space="preserve"> </w:t>
      </w:r>
      <w:r w:rsidRPr="00BC06CD">
        <w:rPr>
          <w:rFonts w:ascii="Times New Roman" w:hAnsi="Times New Roman" w:cs="Times New Roman"/>
          <w:b/>
        </w:rPr>
        <w:t>Kelimeler:</w:t>
      </w:r>
      <w:r w:rsidR="00242CD3" w:rsidRPr="00BC06CD">
        <w:rPr>
          <w:rFonts w:ascii="Times New Roman" w:hAnsi="Times New Roman" w:cs="Times New Roman"/>
        </w:rPr>
        <w:t xml:space="preserve"> </w:t>
      </w:r>
      <w:r w:rsidR="0067259B">
        <w:rPr>
          <w:rFonts w:ascii="Times New Roman" w:hAnsi="Times New Roman" w:cs="Times New Roman"/>
        </w:rPr>
        <w:t xml:space="preserve">Atenüasyon, aşı, </w:t>
      </w:r>
      <w:r w:rsidR="0067259B" w:rsidRPr="00BC06CD">
        <w:rPr>
          <w:rFonts w:ascii="Times New Roman" w:eastAsia="TimesNewRomanPSMT" w:hAnsi="Times New Roman" w:cs="Times New Roman"/>
        </w:rPr>
        <w:t xml:space="preserve">hücre </w:t>
      </w:r>
      <w:r w:rsidR="0067259B">
        <w:rPr>
          <w:rFonts w:ascii="Times New Roman" w:eastAsia="TimesNewRomanPSMT" w:hAnsi="Times New Roman" w:cs="Times New Roman"/>
        </w:rPr>
        <w:t>k</w:t>
      </w:r>
      <w:r w:rsidR="0067259B" w:rsidRPr="00BC06CD">
        <w:rPr>
          <w:rFonts w:ascii="Times New Roman" w:eastAsia="TimesNewRomanPSMT" w:hAnsi="Times New Roman" w:cs="Times New Roman"/>
        </w:rPr>
        <w:t>ültürü,</w:t>
      </w:r>
      <w:r w:rsidR="0067259B">
        <w:rPr>
          <w:rFonts w:ascii="Times New Roman" w:eastAsia="TimesNewRomanPSMT" w:hAnsi="Times New Roman" w:cs="Times New Roman"/>
        </w:rPr>
        <w:t xml:space="preserve"> marker </w:t>
      </w:r>
      <w:r w:rsidR="00BC06CD" w:rsidRPr="00BC06CD">
        <w:rPr>
          <w:rFonts w:ascii="Times New Roman" w:eastAsia="TimesNewRomanPSMT" w:hAnsi="Times New Roman" w:cs="Times New Roman"/>
          <w:i/>
          <w:iCs/>
        </w:rPr>
        <w:t>Theileria annulata</w:t>
      </w:r>
    </w:p>
    <w:p w14:paraId="685457DA" w14:textId="77777777" w:rsidR="00A00DB4" w:rsidRDefault="00A00DB4">
      <w:pPr>
        <w:suppressAutoHyphens w:val="0"/>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31C085C7" w14:textId="77777777" w:rsidR="003F1C86" w:rsidRDefault="002374B8" w:rsidP="002374B8">
      <w:pPr>
        <w:spacing w:after="200" w:line="360" w:lineRule="auto"/>
        <w:jc w:val="center"/>
        <w:rPr>
          <w:rFonts w:ascii="Times New Roman" w:eastAsia="Calibri" w:hAnsi="Times New Roman" w:cs="Times New Roman"/>
        </w:rPr>
      </w:pPr>
      <w:r w:rsidRPr="002374B8">
        <w:rPr>
          <w:rFonts w:ascii="Times New Roman" w:eastAsia="Calibri" w:hAnsi="Times New Roman" w:cs="Times New Roman"/>
          <w:b/>
          <w:sz w:val="28"/>
          <w:szCs w:val="28"/>
        </w:rPr>
        <w:lastRenderedPageBreak/>
        <w:t>ABSTRACT</w:t>
      </w:r>
      <w:r w:rsidRPr="002374B8">
        <w:rPr>
          <w:rFonts w:ascii="Times New Roman" w:eastAsia="Calibri" w:hAnsi="Times New Roman" w:cs="Times New Roman"/>
        </w:rPr>
        <w:br/>
      </w:r>
    </w:p>
    <w:p w14:paraId="1C21ED47" w14:textId="6FA1376D" w:rsidR="002374B8" w:rsidRPr="003A0605" w:rsidRDefault="002374B8" w:rsidP="002374B8">
      <w:pPr>
        <w:spacing w:after="200" w:line="360" w:lineRule="auto"/>
        <w:jc w:val="center"/>
        <w:rPr>
          <w:rFonts w:ascii="Times New Roman" w:eastAsia="Calibri" w:hAnsi="Times New Roman" w:cs="Times New Roman"/>
          <w:b/>
        </w:rPr>
      </w:pPr>
      <w:r w:rsidRPr="002374B8">
        <w:rPr>
          <w:rFonts w:ascii="Times New Roman" w:eastAsia="Calibri" w:hAnsi="Times New Roman" w:cs="Times New Roman"/>
        </w:rPr>
        <w:br/>
      </w:r>
      <w:r w:rsidR="0067259B" w:rsidRPr="000B2F74">
        <w:rPr>
          <w:rFonts w:ascii="Times New Roman" w:eastAsia="Calibri" w:hAnsi="Times New Roman" w:cs="Times New Roman"/>
          <w:b/>
        </w:rPr>
        <w:t>INVEST</w:t>
      </w:r>
      <w:r w:rsidR="0067259B">
        <w:rPr>
          <w:rFonts w:ascii="Times New Roman" w:eastAsia="Calibri" w:hAnsi="Times New Roman" w:cs="Times New Roman"/>
          <w:b/>
        </w:rPr>
        <w:t>I</w:t>
      </w:r>
      <w:r w:rsidR="0067259B" w:rsidRPr="000B2F74">
        <w:rPr>
          <w:rFonts w:ascii="Times New Roman" w:eastAsia="Calibri" w:hAnsi="Times New Roman" w:cs="Times New Roman"/>
          <w:b/>
        </w:rPr>
        <w:t>GAT</w:t>
      </w:r>
      <w:r w:rsidR="0067259B">
        <w:rPr>
          <w:rFonts w:ascii="Times New Roman" w:eastAsia="Calibri" w:hAnsi="Times New Roman" w:cs="Times New Roman"/>
          <w:b/>
        </w:rPr>
        <w:t>I</w:t>
      </w:r>
      <w:r w:rsidR="0067259B" w:rsidRPr="000B2F74">
        <w:rPr>
          <w:rFonts w:ascii="Times New Roman" w:eastAsia="Calibri" w:hAnsi="Times New Roman" w:cs="Times New Roman"/>
          <w:b/>
        </w:rPr>
        <w:t>ON OF ATTENUAT</w:t>
      </w:r>
      <w:r w:rsidR="0067259B">
        <w:rPr>
          <w:rFonts w:ascii="Times New Roman" w:eastAsia="Calibri" w:hAnsi="Times New Roman" w:cs="Times New Roman"/>
          <w:b/>
        </w:rPr>
        <w:t>I</w:t>
      </w:r>
      <w:r w:rsidR="0067259B" w:rsidRPr="000B2F74">
        <w:rPr>
          <w:rFonts w:ascii="Times New Roman" w:eastAsia="Calibri" w:hAnsi="Times New Roman" w:cs="Times New Roman"/>
          <w:b/>
        </w:rPr>
        <w:t xml:space="preserve">ON LEVELS OF </w:t>
      </w:r>
      <w:r w:rsidR="0067259B" w:rsidRPr="000B2F74">
        <w:rPr>
          <w:rFonts w:ascii="Times New Roman" w:eastAsia="Calibri" w:hAnsi="Times New Roman" w:cs="Times New Roman"/>
          <w:b/>
          <w:i/>
          <w:iCs/>
        </w:rPr>
        <w:t>THE</w:t>
      </w:r>
      <w:r w:rsidR="0067259B">
        <w:rPr>
          <w:rFonts w:ascii="Times New Roman" w:eastAsia="Calibri" w:hAnsi="Times New Roman" w:cs="Times New Roman"/>
          <w:b/>
          <w:i/>
          <w:iCs/>
        </w:rPr>
        <w:t>I</w:t>
      </w:r>
      <w:r w:rsidR="0067259B" w:rsidRPr="000B2F74">
        <w:rPr>
          <w:rFonts w:ascii="Times New Roman" w:eastAsia="Calibri" w:hAnsi="Times New Roman" w:cs="Times New Roman"/>
          <w:b/>
          <w:i/>
          <w:iCs/>
        </w:rPr>
        <w:t>LER</w:t>
      </w:r>
      <w:r w:rsidR="0067259B">
        <w:rPr>
          <w:rFonts w:ascii="Times New Roman" w:eastAsia="Calibri" w:hAnsi="Times New Roman" w:cs="Times New Roman"/>
          <w:b/>
          <w:i/>
          <w:iCs/>
        </w:rPr>
        <w:t>I</w:t>
      </w:r>
      <w:r w:rsidR="0067259B" w:rsidRPr="000B2F74">
        <w:rPr>
          <w:rFonts w:ascii="Times New Roman" w:eastAsia="Calibri" w:hAnsi="Times New Roman" w:cs="Times New Roman"/>
          <w:b/>
          <w:i/>
          <w:iCs/>
        </w:rPr>
        <w:t>A ANNULATA</w:t>
      </w:r>
      <w:r w:rsidR="0067259B" w:rsidRPr="000B2F74">
        <w:rPr>
          <w:rFonts w:ascii="Times New Roman" w:eastAsia="Calibri" w:hAnsi="Times New Roman" w:cs="Times New Roman"/>
          <w:b/>
        </w:rPr>
        <w:t xml:space="preserve"> </w:t>
      </w:r>
      <w:r w:rsidR="0067259B">
        <w:rPr>
          <w:rFonts w:ascii="Times New Roman" w:eastAsia="Calibri" w:hAnsi="Times New Roman" w:cs="Times New Roman"/>
          <w:b/>
        </w:rPr>
        <w:t>I</w:t>
      </w:r>
      <w:r w:rsidR="0067259B" w:rsidRPr="000B2F74">
        <w:rPr>
          <w:rFonts w:ascii="Times New Roman" w:eastAsia="Calibri" w:hAnsi="Times New Roman" w:cs="Times New Roman"/>
          <w:b/>
        </w:rPr>
        <w:t>N CELL CULTURE PASSAGES W</w:t>
      </w:r>
      <w:r w:rsidR="0067259B">
        <w:rPr>
          <w:rFonts w:ascii="Times New Roman" w:eastAsia="Calibri" w:hAnsi="Times New Roman" w:cs="Times New Roman"/>
          <w:b/>
        </w:rPr>
        <w:t>I</w:t>
      </w:r>
      <w:r w:rsidR="0067259B" w:rsidRPr="000B2F74">
        <w:rPr>
          <w:rFonts w:ascii="Times New Roman" w:eastAsia="Calibri" w:hAnsi="Times New Roman" w:cs="Times New Roman"/>
          <w:b/>
        </w:rPr>
        <w:t>TH MOLECULAR MARKERS</w:t>
      </w:r>
    </w:p>
    <w:p w14:paraId="2B5BF7C5" w14:textId="7519B7B6" w:rsidR="002374B8" w:rsidRPr="002374B8" w:rsidRDefault="000B2F74" w:rsidP="002374B8">
      <w:pPr>
        <w:spacing w:after="120" w:line="360" w:lineRule="auto"/>
        <w:rPr>
          <w:rFonts w:ascii="Times New Roman" w:eastAsia="Calibri" w:hAnsi="Times New Roman" w:cs="Times New Roman"/>
        </w:rPr>
      </w:pPr>
      <w:r>
        <w:rPr>
          <w:rFonts w:ascii="Times New Roman" w:eastAsia="Liberation Serif" w:hAnsi="Times New Roman" w:cs="Times New Roman"/>
          <w:b/>
        </w:rPr>
        <w:t>K</w:t>
      </w:r>
      <w:r w:rsidR="00063C85">
        <w:rPr>
          <w:rFonts w:ascii="Times New Roman" w:eastAsia="Liberation Serif" w:hAnsi="Times New Roman" w:cs="Times New Roman"/>
          <w:b/>
        </w:rPr>
        <w:t>oç</w:t>
      </w:r>
      <w:r>
        <w:rPr>
          <w:rFonts w:ascii="Times New Roman" w:eastAsia="Liberation Serif" w:hAnsi="Times New Roman" w:cs="Times New Roman"/>
          <w:b/>
        </w:rPr>
        <w:t xml:space="preserve"> B</w:t>
      </w:r>
      <w:r w:rsidR="002374B8" w:rsidRPr="002374B8">
        <w:rPr>
          <w:rFonts w:ascii="Times New Roman" w:eastAsia="Liberation Serif" w:hAnsi="Times New Roman" w:cs="Times New Roman"/>
          <w:b/>
        </w:rPr>
        <w:t xml:space="preserve">. </w:t>
      </w:r>
      <w:r w:rsidR="003D54B3" w:rsidRPr="003D54B3">
        <w:rPr>
          <w:rFonts w:ascii="Times New Roman" w:eastAsia="Liberation Serif" w:hAnsi="Times New Roman" w:cs="Times New Roman"/>
          <w:b/>
        </w:rPr>
        <w:t xml:space="preserve">Aydın Adnan Menderes University, Institute of Health Sciences, Parasitology (Veterinary Medicine), </w:t>
      </w:r>
      <w:r>
        <w:rPr>
          <w:rFonts w:ascii="Times New Roman" w:eastAsia="Liberation Serif" w:hAnsi="Times New Roman" w:cs="Times New Roman"/>
          <w:b/>
        </w:rPr>
        <w:t>Msc</w:t>
      </w:r>
      <w:r w:rsidR="003D54B3" w:rsidRPr="003D54B3">
        <w:rPr>
          <w:rFonts w:ascii="Times New Roman" w:eastAsia="Liberation Serif" w:hAnsi="Times New Roman" w:cs="Times New Roman"/>
          <w:b/>
        </w:rPr>
        <w:t xml:space="preserve"> Thesis</w:t>
      </w:r>
      <w:r w:rsidR="002374B8" w:rsidRPr="002374B8">
        <w:rPr>
          <w:rFonts w:ascii="Times New Roman" w:eastAsia="Liberation Serif" w:hAnsi="Times New Roman" w:cs="Times New Roman"/>
          <w:b/>
        </w:rPr>
        <w:t>, Ayd</w:t>
      </w:r>
      <w:r w:rsidR="002374B8" w:rsidRPr="002374B8">
        <w:rPr>
          <w:rFonts w:ascii="Times New Roman" w:eastAsia="Calibri" w:hAnsi="Times New Roman" w:cs="Times New Roman"/>
          <w:b/>
        </w:rPr>
        <w:t>ı</w:t>
      </w:r>
      <w:r w:rsidR="002374B8" w:rsidRPr="002374B8">
        <w:rPr>
          <w:rFonts w:ascii="Times New Roman" w:eastAsia="Liberation Serif" w:hAnsi="Times New Roman" w:cs="Times New Roman"/>
          <w:b/>
        </w:rPr>
        <w:t>n, 2022.</w:t>
      </w:r>
    </w:p>
    <w:p w14:paraId="134A6A85" w14:textId="281E94C3" w:rsidR="004841AE" w:rsidRPr="004841AE" w:rsidRDefault="002374B8" w:rsidP="003A0605">
      <w:pPr>
        <w:spacing w:after="200" w:line="360" w:lineRule="auto"/>
        <w:jc w:val="both"/>
        <w:rPr>
          <w:rFonts w:ascii="Times New Roman" w:eastAsia="Calibri" w:hAnsi="Times New Roman" w:cs="Times New Roman"/>
          <w:bCs/>
          <w:highlight w:val="yellow"/>
        </w:rPr>
      </w:pPr>
      <w:r w:rsidRPr="0039221B">
        <w:rPr>
          <w:rFonts w:ascii="Times New Roman" w:eastAsia="Calibri" w:hAnsi="Times New Roman" w:cs="Times New Roman"/>
          <w:b/>
        </w:rPr>
        <w:t>Objective:</w:t>
      </w:r>
      <w:r w:rsidR="0039221B" w:rsidRPr="0039221B">
        <w:rPr>
          <w:rFonts w:ascii="Times New Roman" w:eastAsia="Calibri" w:hAnsi="Times New Roman" w:cs="Times New Roman"/>
          <w:b/>
        </w:rPr>
        <w:t xml:space="preserve"> </w:t>
      </w:r>
      <w:r w:rsidR="004841AE" w:rsidRPr="004841AE">
        <w:rPr>
          <w:rFonts w:ascii="Times New Roman" w:eastAsia="Calibri" w:hAnsi="Times New Roman" w:cs="Times New Roman"/>
          <w:bCs/>
        </w:rPr>
        <w:t>This study was carried out to detect the differences in expression levels in target gene</w:t>
      </w:r>
      <w:r w:rsidR="0039221B">
        <w:rPr>
          <w:rFonts w:ascii="Times New Roman" w:eastAsia="Calibri" w:hAnsi="Times New Roman" w:cs="Times New Roman"/>
          <w:bCs/>
        </w:rPr>
        <w:t>s</w:t>
      </w:r>
      <w:r w:rsidR="004841AE" w:rsidRPr="004841AE">
        <w:rPr>
          <w:rFonts w:ascii="Times New Roman" w:eastAsia="Calibri" w:hAnsi="Times New Roman" w:cs="Times New Roman"/>
          <w:bCs/>
        </w:rPr>
        <w:t xml:space="preserve"> using </w:t>
      </w:r>
      <w:r w:rsidR="004841AE" w:rsidRPr="004E70CB">
        <w:rPr>
          <w:rFonts w:ascii="Times New Roman" w:eastAsia="Calibri" w:hAnsi="Times New Roman" w:cs="Times New Roman"/>
          <w:bCs/>
          <w:i/>
          <w:iCs/>
        </w:rPr>
        <w:t>T. annulata</w:t>
      </w:r>
      <w:r w:rsidR="004841AE" w:rsidRPr="004841AE">
        <w:rPr>
          <w:rFonts w:ascii="Times New Roman" w:eastAsia="Calibri" w:hAnsi="Times New Roman" w:cs="Times New Roman"/>
          <w:bCs/>
        </w:rPr>
        <w:t xml:space="preserve">-specific attenuation markers in low, medium and high passage strains of </w:t>
      </w:r>
      <w:r w:rsidR="004841AE" w:rsidRPr="004E70CB">
        <w:rPr>
          <w:rFonts w:ascii="Times New Roman" w:eastAsia="Calibri" w:hAnsi="Times New Roman" w:cs="Times New Roman"/>
          <w:bCs/>
          <w:i/>
          <w:iCs/>
        </w:rPr>
        <w:t>T. annulata</w:t>
      </w:r>
      <w:r w:rsidR="004841AE" w:rsidRPr="004841AE">
        <w:rPr>
          <w:rFonts w:ascii="Times New Roman" w:eastAsia="Calibri" w:hAnsi="Times New Roman" w:cs="Times New Roman"/>
          <w:bCs/>
        </w:rPr>
        <w:t xml:space="preserve"> infected cell culture.</w:t>
      </w:r>
    </w:p>
    <w:p w14:paraId="27C4E978" w14:textId="7642D7B9" w:rsidR="00460012" w:rsidRDefault="002374B8" w:rsidP="0039221B">
      <w:pPr>
        <w:spacing w:after="200" w:line="360" w:lineRule="auto"/>
        <w:jc w:val="both"/>
        <w:rPr>
          <w:rFonts w:ascii="Times New Roman" w:eastAsia="Calibri" w:hAnsi="Times New Roman" w:cs="Times New Roman"/>
        </w:rPr>
      </w:pPr>
      <w:r w:rsidRPr="00EC399F">
        <w:rPr>
          <w:rFonts w:ascii="Times New Roman" w:eastAsia="Calibri" w:hAnsi="Times New Roman" w:cs="Times New Roman"/>
          <w:b/>
        </w:rPr>
        <w:t xml:space="preserve">Materials and Methods: </w:t>
      </w:r>
      <w:r w:rsidR="00B16704" w:rsidRPr="00EC399F">
        <w:rPr>
          <w:rFonts w:ascii="Times New Roman" w:eastAsia="Calibri" w:hAnsi="Times New Roman" w:cs="Times New Roman"/>
        </w:rPr>
        <w:t>In</w:t>
      </w:r>
      <w:r w:rsidR="00B16704" w:rsidRPr="00B16704">
        <w:rPr>
          <w:rFonts w:ascii="Times New Roman" w:eastAsia="Calibri" w:hAnsi="Times New Roman" w:cs="Times New Roman"/>
        </w:rPr>
        <w:t xml:space="preserve"> th</w:t>
      </w:r>
      <w:r w:rsidR="009E405F">
        <w:rPr>
          <w:rFonts w:ascii="Times New Roman" w:eastAsia="Calibri" w:hAnsi="Times New Roman" w:cs="Times New Roman"/>
        </w:rPr>
        <w:t>is</w:t>
      </w:r>
      <w:r w:rsidR="00B16704" w:rsidRPr="00B16704">
        <w:rPr>
          <w:rFonts w:ascii="Times New Roman" w:eastAsia="Calibri" w:hAnsi="Times New Roman" w:cs="Times New Roman"/>
        </w:rPr>
        <w:t xml:space="preserve"> study, low, medium and high passages of Acarlar and Cincin isolates of </w:t>
      </w:r>
      <w:r w:rsidR="00B16704" w:rsidRPr="00B16704">
        <w:rPr>
          <w:rFonts w:ascii="Times New Roman" w:eastAsia="Calibri" w:hAnsi="Times New Roman" w:cs="Times New Roman"/>
          <w:i/>
          <w:iCs/>
        </w:rPr>
        <w:t>T. annulata</w:t>
      </w:r>
      <w:r w:rsidR="00B16704" w:rsidRPr="00B16704">
        <w:rPr>
          <w:rFonts w:ascii="Times New Roman" w:eastAsia="Calibri" w:hAnsi="Times New Roman" w:cs="Times New Roman"/>
        </w:rPr>
        <w:t xml:space="preserve">, medium and high passages of </w:t>
      </w:r>
      <w:r w:rsidR="007A4675" w:rsidRPr="00B16704">
        <w:rPr>
          <w:rFonts w:ascii="Times New Roman" w:eastAsia="Calibri" w:hAnsi="Times New Roman" w:cs="Times New Roman"/>
        </w:rPr>
        <w:t>Ankara</w:t>
      </w:r>
      <w:r w:rsidR="007A4675">
        <w:rPr>
          <w:rFonts w:ascii="Times New Roman" w:eastAsia="Calibri" w:hAnsi="Times New Roman" w:cs="Times New Roman"/>
        </w:rPr>
        <w:t>/Pendik</w:t>
      </w:r>
      <w:r w:rsidR="00B16704" w:rsidRPr="00B16704">
        <w:rPr>
          <w:rFonts w:ascii="Times New Roman" w:eastAsia="Calibri" w:hAnsi="Times New Roman" w:cs="Times New Roman"/>
        </w:rPr>
        <w:t xml:space="preserve"> isolate of </w:t>
      </w:r>
      <w:r w:rsidR="00B16704" w:rsidRPr="00B16704">
        <w:rPr>
          <w:rFonts w:ascii="Times New Roman" w:eastAsia="Calibri" w:hAnsi="Times New Roman" w:cs="Times New Roman"/>
          <w:i/>
          <w:iCs/>
        </w:rPr>
        <w:t>T. annulata</w:t>
      </w:r>
      <w:r w:rsidR="00B16704" w:rsidRPr="00B16704">
        <w:rPr>
          <w:rFonts w:ascii="Times New Roman" w:eastAsia="Calibri" w:hAnsi="Times New Roman" w:cs="Times New Roman"/>
        </w:rPr>
        <w:t xml:space="preserve"> and vaccine strain, Teylovac</w:t>
      </w:r>
      <w:r w:rsidR="00B16704" w:rsidRPr="00B16704">
        <w:rPr>
          <w:rFonts w:ascii="Times New Roman" w:eastAsia="Calibri" w:hAnsi="Times New Roman" w:cs="Times New Roman"/>
          <w:vertAlign w:val="superscript"/>
        </w:rPr>
        <w:t>TM</w:t>
      </w:r>
      <w:r w:rsidR="00B16704" w:rsidRPr="00B16704">
        <w:rPr>
          <w:rFonts w:ascii="Times New Roman" w:eastAsia="Calibri" w:hAnsi="Times New Roman" w:cs="Times New Roman"/>
        </w:rPr>
        <w:t>, were used as parasite material.</w:t>
      </w:r>
      <w:r w:rsidR="00460012">
        <w:rPr>
          <w:rFonts w:ascii="Times New Roman" w:eastAsia="Calibri" w:hAnsi="Times New Roman" w:cs="Times New Roman"/>
        </w:rPr>
        <w:t xml:space="preserve"> </w:t>
      </w:r>
      <w:r w:rsidR="00302067">
        <w:rPr>
          <w:rFonts w:ascii="Times New Roman" w:eastAsia="Calibri" w:hAnsi="Times New Roman" w:cs="Times New Roman"/>
        </w:rPr>
        <w:t>Initially</w:t>
      </w:r>
      <w:r w:rsidR="00302067" w:rsidRPr="00302067">
        <w:rPr>
          <w:rFonts w:ascii="Times New Roman" w:eastAsia="Calibri" w:hAnsi="Times New Roman" w:cs="Times New Roman"/>
        </w:rPr>
        <w:t>,</w:t>
      </w:r>
      <w:r w:rsidR="00460012" w:rsidRPr="00460012">
        <w:t xml:space="preserve"> </w:t>
      </w:r>
      <w:r w:rsidR="00460012" w:rsidRPr="00460012">
        <w:rPr>
          <w:rFonts w:ascii="Times New Roman" w:eastAsia="Calibri" w:hAnsi="Times New Roman" w:cs="Times New Roman"/>
        </w:rPr>
        <w:t xml:space="preserve">RNA was extracted from each related isolate, </w:t>
      </w:r>
      <w:r w:rsidR="00460012">
        <w:rPr>
          <w:rFonts w:ascii="Times New Roman" w:eastAsia="Calibri" w:hAnsi="Times New Roman" w:cs="Times New Roman"/>
        </w:rPr>
        <w:t>and</w:t>
      </w:r>
      <w:r w:rsidR="00460012" w:rsidRPr="00460012">
        <w:rPr>
          <w:rFonts w:ascii="Times New Roman" w:eastAsia="Calibri" w:hAnsi="Times New Roman" w:cs="Times New Roman"/>
        </w:rPr>
        <w:t xml:space="preserve"> cDNAs were synthesized of each extracted RNA sample.</w:t>
      </w:r>
      <w:r w:rsidR="00EC399F">
        <w:rPr>
          <w:rFonts w:ascii="Times New Roman" w:eastAsia="Calibri" w:hAnsi="Times New Roman" w:cs="Times New Roman"/>
        </w:rPr>
        <w:t xml:space="preserve"> </w:t>
      </w:r>
      <w:r w:rsidR="00EC399F" w:rsidRPr="00EC399F">
        <w:rPr>
          <w:rFonts w:ascii="Times New Roman" w:eastAsia="Calibri" w:hAnsi="Times New Roman" w:cs="Times New Roman"/>
        </w:rPr>
        <w:t>Then, the expression levels of each gene at different stages of passage were investigated by RT-PCR using attenuation markers</w:t>
      </w:r>
      <w:r w:rsidR="00EC399F">
        <w:rPr>
          <w:rFonts w:ascii="Times New Roman" w:eastAsia="Calibri" w:hAnsi="Times New Roman" w:cs="Times New Roman"/>
        </w:rPr>
        <w:t>.</w:t>
      </w:r>
    </w:p>
    <w:p w14:paraId="15E3AE55" w14:textId="37FC1079" w:rsidR="00E465C0" w:rsidRDefault="002374B8" w:rsidP="00E465C0">
      <w:pPr>
        <w:spacing w:after="200" w:line="360" w:lineRule="auto"/>
        <w:jc w:val="both"/>
        <w:rPr>
          <w:rFonts w:ascii="Times New Roman" w:eastAsia="Calibri" w:hAnsi="Times New Roman" w:cs="Times New Roman"/>
          <w:bCs/>
        </w:rPr>
      </w:pPr>
      <w:r w:rsidRPr="00E465C0">
        <w:rPr>
          <w:rFonts w:ascii="Times New Roman" w:eastAsia="Calibri" w:hAnsi="Times New Roman" w:cs="Times New Roman"/>
          <w:b/>
        </w:rPr>
        <w:t xml:space="preserve">Results: </w:t>
      </w:r>
      <w:r w:rsidR="00E465C0" w:rsidRPr="00E465C0">
        <w:rPr>
          <w:rFonts w:ascii="Times New Roman" w:eastAsia="Calibri" w:hAnsi="Times New Roman" w:cs="Times New Roman"/>
          <w:bCs/>
        </w:rPr>
        <w:t>As a result, the expression levels of HDAC, ADAM-19, MMP9 and TIMP-3 gene regions were measured</w:t>
      </w:r>
      <w:r w:rsidR="003C063F">
        <w:rPr>
          <w:rFonts w:ascii="Times New Roman" w:eastAsia="Calibri" w:hAnsi="Times New Roman" w:cs="Times New Roman"/>
          <w:bCs/>
        </w:rPr>
        <w:t xml:space="preserve"> and </w:t>
      </w:r>
      <w:r w:rsidR="00A17207">
        <w:rPr>
          <w:rFonts w:ascii="Times New Roman" w:eastAsia="Calibri" w:hAnsi="Times New Roman" w:cs="Times New Roman"/>
          <w:bCs/>
        </w:rPr>
        <w:t>no</w:t>
      </w:r>
      <w:r w:rsidR="00E465C0" w:rsidRPr="00E465C0">
        <w:rPr>
          <w:rFonts w:ascii="Times New Roman" w:eastAsia="Calibri" w:hAnsi="Times New Roman" w:cs="Times New Roman"/>
          <w:bCs/>
        </w:rPr>
        <w:t xml:space="preserve"> significant increase or decrease in gene expression levels were determined among isolates with different passages.</w:t>
      </w:r>
    </w:p>
    <w:p w14:paraId="065B1E70" w14:textId="5904DC6B" w:rsidR="003D3B23" w:rsidRDefault="002374B8" w:rsidP="003D3B23">
      <w:pPr>
        <w:widowControl/>
        <w:spacing w:after="120" w:line="360" w:lineRule="auto"/>
        <w:jc w:val="both"/>
        <w:rPr>
          <w:rFonts w:ascii="Times New Roman" w:eastAsia="Calibri" w:hAnsi="Times New Roman" w:cs="Times New Roman"/>
        </w:rPr>
      </w:pPr>
      <w:r w:rsidRPr="005D3B29">
        <w:rPr>
          <w:rFonts w:ascii="Times New Roman" w:eastAsia="Calibri" w:hAnsi="Times New Roman" w:cs="Times New Roman"/>
          <w:b/>
        </w:rPr>
        <w:t>Conclusion:</w:t>
      </w:r>
      <w:r w:rsidR="008A08AA" w:rsidRPr="005D3B29">
        <w:rPr>
          <w:rFonts w:ascii="Times New Roman" w:eastAsia="Calibri" w:hAnsi="Times New Roman" w:cs="Times New Roman"/>
          <w:b/>
        </w:rPr>
        <w:t xml:space="preserve"> </w:t>
      </w:r>
      <w:r w:rsidR="003D3B23" w:rsidRPr="003D3B23">
        <w:rPr>
          <w:rFonts w:ascii="Times New Roman" w:eastAsia="Calibri" w:hAnsi="Times New Roman" w:cs="Times New Roman"/>
        </w:rPr>
        <w:t>In this study, it was determined that genes used as attenuation markers were not differencially expressed in all isolates.</w:t>
      </w:r>
      <w:r w:rsidR="005D3B29">
        <w:rPr>
          <w:rFonts w:ascii="Times New Roman" w:eastAsia="Calibri" w:hAnsi="Times New Roman" w:cs="Times New Roman"/>
        </w:rPr>
        <w:t xml:space="preserve"> </w:t>
      </w:r>
      <w:r w:rsidR="003D3B23" w:rsidRPr="003D3B23">
        <w:rPr>
          <w:rFonts w:ascii="Times New Roman" w:eastAsia="Calibri" w:hAnsi="Times New Roman" w:cs="Times New Roman"/>
        </w:rPr>
        <w:t xml:space="preserve">Additionally, no positive and/or negative correlation was found between the expression levels of </w:t>
      </w:r>
      <w:r w:rsidR="005D3B29">
        <w:rPr>
          <w:rFonts w:ascii="Times New Roman" w:eastAsia="Calibri" w:hAnsi="Times New Roman" w:cs="Times New Roman"/>
        </w:rPr>
        <w:t>related</w:t>
      </w:r>
      <w:r w:rsidR="003D3B23" w:rsidRPr="003D3B23">
        <w:rPr>
          <w:rFonts w:ascii="Times New Roman" w:eastAsia="Calibri" w:hAnsi="Times New Roman" w:cs="Times New Roman"/>
        </w:rPr>
        <w:t xml:space="preserve"> gene</w:t>
      </w:r>
      <w:r w:rsidR="005D3B29">
        <w:rPr>
          <w:rFonts w:ascii="Times New Roman" w:eastAsia="Calibri" w:hAnsi="Times New Roman" w:cs="Times New Roman"/>
        </w:rPr>
        <w:t>s</w:t>
      </w:r>
      <w:r w:rsidR="003D3B23" w:rsidRPr="003D3B23">
        <w:rPr>
          <w:rFonts w:ascii="Times New Roman" w:eastAsia="Calibri" w:hAnsi="Times New Roman" w:cs="Times New Roman"/>
        </w:rPr>
        <w:t xml:space="preserve"> among different passages of </w:t>
      </w:r>
      <w:r w:rsidR="003D3B23" w:rsidRPr="003D3B23">
        <w:rPr>
          <w:rFonts w:ascii="Times New Roman" w:eastAsia="Calibri" w:hAnsi="Times New Roman" w:cs="Times New Roman"/>
          <w:i/>
          <w:iCs/>
        </w:rPr>
        <w:t>T. annulata</w:t>
      </w:r>
      <w:r w:rsidR="003D3B23" w:rsidRPr="003D3B23">
        <w:rPr>
          <w:rFonts w:ascii="Times New Roman" w:eastAsia="Calibri" w:hAnsi="Times New Roman" w:cs="Times New Roman"/>
        </w:rPr>
        <w:t xml:space="preserve"> cell lines.</w:t>
      </w:r>
    </w:p>
    <w:p w14:paraId="0F3312CE" w14:textId="3EE94132" w:rsidR="00A10FEF" w:rsidRDefault="002374B8" w:rsidP="003D3B23">
      <w:pPr>
        <w:widowControl/>
        <w:spacing w:after="120" w:line="360" w:lineRule="auto"/>
        <w:jc w:val="both"/>
        <w:rPr>
          <w:rFonts w:ascii="Times New Roman" w:eastAsia="Calibri" w:hAnsi="Times New Roman" w:cs="Times New Roman"/>
        </w:rPr>
      </w:pPr>
      <w:r w:rsidRPr="002374B8">
        <w:rPr>
          <w:rFonts w:ascii="Times New Roman" w:eastAsia="Calibri" w:hAnsi="Times New Roman" w:cs="Times New Roman"/>
          <w:b/>
        </w:rPr>
        <w:t xml:space="preserve">Keywords: </w:t>
      </w:r>
      <w:r w:rsidR="0067259B">
        <w:rPr>
          <w:rFonts w:ascii="Times New Roman" w:eastAsia="Calibri" w:hAnsi="Times New Roman" w:cs="Times New Roman"/>
          <w:b/>
        </w:rPr>
        <w:t>A</w:t>
      </w:r>
      <w:r w:rsidR="0067259B">
        <w:rPr>
          <w:rFonts w:ascii="Times New Roman" w:eastAsia="TimesNewRomanPSMT" w:hAnsi="Times New Roman" w:cs="Times New Roman"/>
        </w:rPr>
        <w:t>tenuation,</w:t>
      </w:r>
      <w:r w:rsidR="0067259B" w:rsidRPr="00BC06CD">
        <w:rPr>
          <w:rFonts w:ascii="Times New Roman" w:eastAsia="TimesNewRomanPSMT" w:hAnsi="Times New Roman" w:cs="Times New Roman"/>
          <w:i/>
          <w:iCs/>
        </w:rPr>
        <w:t xml:space="preserve"> </w:t>
      </w:r>
      <w:r w:rsidR="0067259B">
        <w:rPr>
          <w:rFonts w:ascii="Times New Roman" w:eastAsia="TimesNewRomanPSMT" w:hAnsi="Times New Roman" w:cs="Times New Roman"/>
        </w:rPr>
        <w:t>cell culture, marker</w:t>
      </w:r>
      <w:r w:rsidR="0067259B">
        <w:rPr>
          <w:rFonts w:ascii="Times New Roman" w:eastAsia="TimesNewRomanPSMT" w:hAnsi="Times New Roman" w:cs="Times New Roman"/>
          <w:i/>
          <w:iCs/>
        </w:rPr>
        <w:t xml:space="preserve">, </w:t>
      </w:r>
      <w:r w:rsidR="009251D1" w:rsidRPr="00BC06CD">
        <w:rPr>
          <w:rFonts w:ascii="Times New Roman" w:eastAsia="TimesNewRomanPSMT" w:hAnsi="Times New Roman" w:cs="Times New Roman"/>
          <w:i/>
          <w:iCs/>
        </w:rPr>
        <w:t>Theileria annulata</w:t>
      </w:r>
      <w:r w:rsidR="009251D1" w:rsidRPr="00BC06CD">
        <w:rPr>
          <w:rFonts w:ascii="Times New Roman" w:eastAsia="TimesNewRomanPSMT" w:hAnsi="Times New Roman" w:cs="Times New Roman"/>
        </w:rPr>
        <w:t xml:space="preserve">, </w:t>
      </w:r>
      <w:r w:rsidR="00375A64">
        <w:rPr>
          <w:rFonts w:ascii="Times New Roman" w:eastAsia="TimesNewRomanPSMT" w:hAnsi="Times New Roman" w:cs="Times New Roman"/>
        </w:rPr>
        <w:t>vaccine</w:t>
      </w:r>
      <w:r w:rsidR="009251D1">
        <w:rPr>
          <w:rFonts w:ascii="Times New Roman" w:eastAsia="TimesNewRomanPSMT" w:hAnsi="Times New Roman" w:cs="Times New Roman"/>
        </w:rPr>
        <w:t xml:space="preserve"> </w:t>
      </w:r>
    </w:p>
    <w:p w14:paraId="2650FDD1" w14:textId="77777777" w:rsidR="004B1EC6" w:rsidRPr="00392B2B" w:rsidRDefault="004B1EC6" w:rsidP="007E5CAB">
      <w:pPr>
        <w:pStyle w:val="Normal1"/>
        <w:spacing w:after="120" w:line="360" w:lineRule="auto"/>
        <w:jc w:val="both"/>
        <w:sectPr w:rsidR="004B1EC6" w:rsidRPr="00392B2B" w:rsidSect="004B1EC6">
          <w:headerReference w:type="default" r:id="rId8"/>
          <w:footerReference w:type="default" r:id="rId9"/>
          <w:pgSz w:w="11906" w:h="16838"/>
          <w:pgMar w:top="1418" w:right="1304" w:bottom="1418" w:left="1701" w:header="850" w:footer="850" w:gutter="0"/>
          <w:pgNumType w:fmt="lowerRoman" w:start="1"/>
          <w:cols w:space="708"/>
          <w:docGrid w:linePitch="326"/>
        </w:sectPr>
      </w:pPr>
    </w:p>
    <w:p w14:paraId="3C3B42D7" w14:textId="4CF412BE" w:rsidR="00BC06CD" w:rsidRPr="00BC06CD" w:rsidRDefault="00BC06CD" w:rsidP="00770F93">
      <w:pPr>
        <w:pStyle w:val="ANABALIK"/>
        <w:numPr>
          <w:ilvl w:val="0"/>
          <w:numId w:val="34"/>
        </w:numPr>
      </w:pPr>
      <w:r w:rsidRPr="00BC06CD">
        <w:lastRenderedPageBreak/>
        <w:t>GİRİŞ</w:t>
      </w:r>
    </w:p>
    <w:p w14:paraId="22221070" w14:textId="36D0C125" w:rsidR="00BC06CD" w:rsidRDefault="00BC06CD" w:rsidP="00BC06CD">
      <w:pPr>
        <w:autoSpaceDE w:val="0"/>
        <w:adjustRightInd w:val="0"/>
        <w:spacing w:line="360" w:lineRule="auto"/>
        <w:jc w:val="both"/>
        <w:rPr>
          <w:rFonts w:hint="eastAsia"/>
          <w:i/>
          <w:iCs/>
        </w:rPr>
      </w:pPr>
    </w:p>
    <w:p w14:paraId="018E81E9" w14:textId="77777777" w:rsidR="00BC06CD" w:rsidRDefault="00BC06CD" w:rsidP="00BC06CD">
      <w:pPr>
        <w:autoSpaceDE w:val="0"/>
        <w:adjustRightInd w:val="0"/>
        <w:spacing w:line="360" w:lineRule="auto"/>
        <w:jc w:val="both"/>
        <w:rPr>
          <w:rFonts w:hint="eastAsia"/>
          <w:i/>
          <w:iCs/>
        </w:rPr>
      </w:pPr>
    </w:p>
    <w:p w14:paraId="19A737F5" w14:textId="24F2E762" w:rsidR="00BC06CD" w:rsidRPr="00C4540B" w:rsidRDefault="00BC06CD" w:rsidP="00BC06CD">
      <w:pPr>
        <w:autoSpaceDE w:val="0"/>
        <w:adjustRightInd w:val="0"/>
        <w:spacing w:line="360" w:lineRule="auto"/>
        <w:ind w:firstLine="708"/>
        <w:jc w:val="both"/>
        <w:rPr>
          <w:rFonts w:hint="eastAsia"/>
        </w:rPr>
      </w:pPr>
      <w:r w:rsidRPr="0080155A">
        <w:rPr>
          <w:i/>
          <w:iCs/>
        </w:rPr>
        <w:t>T</w:t>
      </w:r>
      <w:r>
        <w:rPr>
          <w:i/>
          <w:iCs/>
        </w:rPr>
        <w:t>heileria</w:t>
      </w:r>
      <w:r w:rsidRPr="0080155A">
        <w:rPr>
          <w:i/>
          <w:iCs/>
        </w:rPr>
        <w:t xml:space="preserve"> annulata</w:t>
      </w:r>
      <w:r>
        <w:t xml:space="preserve">’nın keneler aracılığı ile taşınması, hastalığın yayılmasında önemli rol oynamaktadır. Aynı zamanda tedavi maliyetinin yüksek oluşu, kullanılan ilaçların etkeni tamamen yok edememesi, hastalıkla mücadeleyi zorlaştırmaktadır. Tropikal theileriosisten korunmada uygulanan en önemli yöntem aşılamadır.  </w:t>
      </w:r>
      <w:r w:rsidRPr="006C16D4">
        <w:rPr>
          <w:bCs/>
          <w:i/>
          <w:iCs/>
        </w:rPr>
        <w:t>T</w:t>
      </w:r>
      <w:r>
        <w:rPr>
          <w:bCs/>
          <w:i/>
          <w:iCs/>
        </w:rPr>
        <w:t xml:space="preserve">heileria </w:t>
      </w:r>
      <w:r w:rsidRPr="006C16D4">
        <w:rPr>
          <w:bCs/>
          <w:i/>
          <w:iCs/>
        </w:rPr>
        <w:t>annulata</w:t>
      </w:r>
      <w:r w:rsidRPr="006C16D4">
        <w:rPr>
          <w:bCs/>
        </w:rPr>
        <w:t xml:space="preserve"> şizontları ile enfekte sığır lenfositlerinin</w:t>
      </w:r>
      <w:r>
        <w:rPr>
          <w:bCs/>
        </w:rPr>
        <w:t xml:space="preserve"> </w:t>
      </w:r>
      <w:r w:rsidRPr="00ED1703">
        <w:rPr>
          <w:bCs/>
          <w:i/>
        </w:rPr>
        <w:t>in vitro</w:t>
      </w:r>
      <w:r>
        <w:rPr>
          <w:bCs/>
        </w:rPr>
        <w:t xml:space="preserve"> olarak canlılıklarını koruyabildiklerinin belirlenmesi parazite karşı aşı geliştirilmesindeki en önemli basamağı oluşturmuştur </w:t>
      </w:r>
      <w:r w:rsidRPr="008B039E">
        <w:rPr>
          <w:bCs/>
        </w:rPr>
        <w:t>(On</w:t>
      </w:r>
      <w:r w:rsidR="00E10473" w:rsidRPr="008B039E">
        <w:rPr>
          <w:bCs/>
        </w:rPr>
        <w:t>ar 1989;</w:t>
      </w:r>
      <w:r w:rsidRPr="008B039E">
        <w:rPr>
          <w:bCs/>
        </w:rPr>
        <w:t xml:space="preserve"> Pip</w:t>
      </w:r>
      <w:r w:rsidR="00E10473" w:rsidRPr="008B039E">
        <w:rPr>
          <w:bCs/>
        </w:rPr>
        <w:t xml:space="preserve">ano 1989a; 1989b; </w:t>
      </w:r>
      <w:r w:rsidRPr="008B039E">
        <w:rPr>
          <w:bCs/>
        </w:rPr>
        <w:t>Brown 1990).</w:t>
      </w:r>
      <w:r>
        <w:rPr>
          <w:bCs/>
        </w:rPr>
        <w:t xml:space="preserve"> </w:t>
      </w:r>
      <w:r w:rsidR="00EA2196" w:rsidRPr="00EA2196">
        <w:rPr>
          <w:rFonts w:ascii="Times New Roman" w:hAnsi="Times New Roman" w:cs="Times New Roman"/>
          <w:i/>
          <w:iCs/>
        </w:rPr>
        <w:t>İn vitro</w:t>
      </w:r>
      <w:r w:rsidR="00EA2196" w:rsidRPr="00EA2196">
        <w:rPr>
          <w:rFonts w:ascii="Times New Roman" w:hAnsi="Times New Roman" w:cs="Times New Roman"/>
        </w:rPr>
        <w:t xml:space="preserve"> ortamda atenüye edilmiş şizontlar ile enfekte mononükleer hücreler kullanılarak üretilmiş aşılar günümüzde yaygın olarak </w:t>
      </w:r>
      <w:r w:rsidR="0018381E" w:rsidRPr="00C4540B">
        <w:rPr>
          <w:rFonts w:ascii="Times New Roman" w:hAnsi="Times New Roman" w:cs="Times New Roman"/>
        </w:rPr>
        <w:t>Türkiye’nin de</w:t>
      </w:r>
      <w:r w:rsidR="0056308C" w:rsidRPr="00C4540B">
        <w:rPr>
          <w:rFonts w:ascii="Times New Roman" w:hAnsi="Times New Roman" w:cs="Times New Roman"/>
        </w:rPr>
        <w:t xml:space="preserve"> içerisinde bulunduğu pek çok ülkede </w:t>
      </w:r>
      <w:r w:rsidR="00EA2196" w:rsidRPr="00C4540B">
        <w:rPr>
          <w:rFonts w:ascii="Times New Roman" w:hAnsi="Times New Roman" w:cs="Times New Roman"/>
        </w:rPr>
        <w:t>(</w:t>
      </w:r>
      <w:r w:rsidR="00EA2196" w:rsidRPr="008B039E">
        <w:rPr>
          <w:rFonts w:ascii="Times New Roman" w:hAnsi="Times New Roman" w:cs="Times New Roman"/>
        </w:rPr>
        <w:t>Pipano ve Tsur, 1966</w:t>
      </w:r>
      <w:r w:rsidR="0056308C" w:rsidRPr="008B039E">
        <w:rPr>
          <w:rFonts w:ascii="Times New Roman" w:hAnsi="Times New Roman" w:cs="Times New Roman"/>
        </w:rPr>
        <w:t xml:space="preserve">; </w:t>
      </w:r>
      <w:r w:rsidR="00EA2196" w:rsidRPr="008B039E">
        <w:rPr>
          <w:rFonts w:ascii="Times New Roman" w:hAnsi="Times New Roman" w:cs="Times New Roman"/>
        </w:rPr>
        <w:t>Hashemi</w:t>
      </w:r>
      <w:r w:rsidR="008B039E" w:rsidRPr="008B039E">
        <w:rPr>
          <w:rFonts w:ascii="Times New Roman" w:hAnsi="Times New Roman" w:cs="Times New Roman"/>
        </w:rPr>
        <w:t>-</w:t>
      </w:r>
      <w:r w:rsidR="00EA2196" w:rsidRPr="008B039E">
        <w:rPr>
          <w:rFonts w:ascii="Times New Roman" w:hAnsi="Times New Roman" w:cs="Times New Roman"/>
        </w:rPr>
        <w:t xml:space="preserve">Fesharki, 1988; </w:t>
      </w:r>
      <w:r w:rsidR="00EA2196" w:rsidRPr="001F7BA6">
        <w:rPr>
          <w:rFonts w:ascii="Times New Roman" w:hAnsi="Times New Roman" w:cs="Times New Roman"/>
        </w:rPr>
        <w:t>Gupta ve diğerleri, 1998</w:t>
      </w:r>
      <w:r w:rsidR="0056308C" w:rsidRPr="001F7BA6">
        <w:rPr>
          <w:rFonts w:ascii="Times New Roman" w:hAnsi="Times New Roman" w:cs="Times New Roman"/>
        </w:rPr>
        <w:t xml:space="preserve">; </w:t>
      </w:r>
      <w:r w:rsidR="00EA2196" w:rsidRPr="001F7BA6">
        <w:rPr>
          <w:rFonts w:ascii="Times New Roman" w:hAnsi="Times New Roman" w:cs="Times New Roman"/>
        </w:rPr>
        <w:t>Stepanova ve Zablotsky, 1989</w:t>
      </w:r>
      <w:r w:rsidR="0056308C" w:rsidRPr="001F7BA6">
        <w:rPr>
          <w:rFonts w:ascii="Times New Roman" w:hAnsi="Times New Roman" w:cs="Times New Roman"/>
        </w:rPr>
        <w:t xml:space="preserve">; </w:t>
      </w:r>
      <w:r w:rsidR="00EA2196" w:rsidRPr="001F7BA6">
        <w:rPr>
          <w:rFonts w:ascii="Times New Roman" w:hAnsi="Times New Roman" w:cs="Times New Roman"/>
        </w:rPr>
        <w:t>Ouhelli ve diğerleri, 1997</w:t>
      </w:r>
      <w:r w:rsidR="0056308C" w:rsidRPr="001F7BA6">
        <w:rPr>
          <w:rFonts w:ascii="Times New Roman" w:hAnsi="Times New Roman" w:cs="Times New Roman"/>
        </w:rPr>
        <w:t xml:space="preserve">; </w:t>
      </w:r>
      <w:r w:rsidR="00EA2196" w:rsidRPr="001F7BA6">
        <w:rPr>
          <w:rFonts w:ascii="Times New Roman" w:hAnsi="Times New Roman" w:cs="Times New Roman"/>
        </w:rPr>
        <w:t>Sayın ve diğerleri, 1997</w:t>
      </w:r>
      <w:r w:rsidR="0056308C" w:rsidRPr="001F7BA6">
        <w:rPr>
          <w:rFonts w:ascii="Times New Roman" w:hAnsi="Times New Roman" w:cs="Times New Roman"/>
        </w:rPr>
        <w:t xml:space="preserve">; </w:t>
      </w:r>
      <w:r w:rsidR="00EA2196" w:rsidRPr="001F7BA6">
        <w:rPr>
          <w:rFonts w:ascii="Times New Roman" w:hAnsi="Times New Roman" w:cs="Times New Roman"/>
        </w:rPr>
        <w:t>Viseras ve diğerleri, 1997</w:t>
      </w:r>
      <w:r w:rsidR="0056308C" w:rsidRPr="001F7BA6">
        <w:rPr>
          <w:rFonts w:ascii="Times New Roman" w:hAnsi="Times New Roman" w:cs="Times New Roman"/>
        </w:rPr>
        <w:t xml:space="preserve">; </w:t>
      </w:r>
      <w:r w:rsidR="00EA2196" w:rsidRPr="001F7BA6">
        <w:rPr>
          <w:rFonts w:ascii="Times New Roman" w:hAnsi="Times New Roman" w:cs="Times New Roman"/>
        </w:rPr>
        <w:t>Darghouth, 2008</w:t>
      </w:r>
      <w:r w:rsidR="0056308C" w:rsidRPr="001F7BA6">
        <w:rPr>
          <w:rFonts w:ascii="Times New Roman" w:hAnsi="Times New Roman" w:cs="Times New Roman"/>
        </w:rPr>
        <w:t xml:space="preserve">; </w:t>
      </w:r>
      <w:r w:rsidR="00EA2196" w:rsidRPr="001F7BA6">
        <w:rPr>
          <w:rFonts w:ascii="Times New Roman" w:hAnsi="Times New Roman" w:cs="Times New Roman"/>
        </w:rPr>
        <w:t>Zhang, 1997)</w:t>
      </w:r>
      <w:r w:rsidR="00EA2196" w:rsidRPr="00C4540B">
        <w:rPr>
          <w:rFonts w:ascii="Times New Roman" w:hAnsi="Times New Roman" w:cs="Times New Roman"/>
        </w:rPr>
        <w:t xml:space="preserve"> hastalığın kontrolünde kullanılmaktadır.</w:t>
      </w:r>
      <w:r w:rsidR="00EA2196" w:rsidRPr="00C4540B">
        <w:t xml:space="preserve">  </w:t>
      </w:r>
    </w:p>
    <w:p w14:paraId="3F1A7E0E" w14:textId="476B8635" w:rsidR="00BC06CD" w:rsidRDefault="00BC06CD" w:rsidP="00BC06CD">
      <w:pPr>
        <w:autoSpaceDE w:val="0"/>
        <w:adjustRightInd w:val="0"/>
        <w:spacing w:line="360" w:lineRule="auto"/>
        <w:ind w:firstLine="708"/>
        <w:jc w:val="both"/>
        <w:rPr>
          <w:rFonts w:eastAsia="TimesNewRomanPSMT" w:hint="eastAsia"/>
        </w:rPr>
      </w:pPr>
      <w:r w:rsidRPr="00C4540B">
        <w:t>Atenüasyon</w:t>
      </w:r>
      <w:r w:rsidRPr="00C4540B">
        <w:rPr>
          <w:bCs/>
        </w:rPr>
        <w:t xml:space="preserve"> oranı yapılan pasaj sayısı ile doğru orantılıdır</w:t>
      </w:r>
      <w:r w:rsidR="0056308C" w:rsidRPr="00C4540B">
        <w:rPr>
          <w:bCs/>
        </w:rPr>
        <w:t xml:space="preserve">. Atenüasyon temel olarak kullanılan </w:t>
      </w:r>
      <w:r w:rsidRPr="00C4540B">
        <w:rPr>
          <w:bCs/>
        </w:rPr>
        <w:t>hücre hatları</w:t>
      </w:r>
      <w:r w:rsidR="0056308C" w:rsidRPr="00C4540B">
        <w:rPr>
          <w:bCs/>
        </w:rPr>
        <w:t>nın</w:t>
      </w:r>
      <w:r w:rsidRPr="00C4540B">
        <w:rPr>
          <w:bCs/>
        </w:rPr>
        <w:t xml:space="preserve"> pasajlan</w:t>
      </w:r>
      <w:r w:rsidR="0056308C" w:rsidRPr="00C4540B">
        <w:rPr>
          <w:bCs/>
        </w:rPr>
        <w:t>ı</w:t>
      </w:r>
      <w:r w:rsidR="00E925E8" w:rsidRPr="00C4540B">
        <w:rPr>
          <w:bCs/>
        </w:rPr>
        <w:t>p</w:t>
      </w:r>
      <w:r w:rsidR="0056308C" w:rsidRPr="00C4540B">
        <w:rPr>
          <w:bCs/>
        </w:rPr>
        <w:t xml:space="preserve"> </w:t>
      </w:r>
      <w:r w:rsidRPr="00C4540B">
        <w:rPr>
          <w:bCs/>
        </w:rPr>
        <w:t>patojenite ve merozoit oluşturma kabiliyetlerinin zayıflatıl</w:t>
      </w:r>
      <w:r w:rsidR="00E925E8" w:rsidRPr="00C4540B">
        <w:rPr>
          <w:bCs/>
        </w:rPr>
        <w:t>ması presibine day</w:t>
      </w:r>
      <w:r w:rsidR="00E81D08">
        <w:rPr>
          <w:bCs/>
        </w:rPr>
        <w:t>a</w:t>
      </w:r>
      <w:r w:rsidR="00E925E8" w:rsidRPr="00C4540B">
        <w:rPr>
          <w:bCs/>
        </w:rPr>
        <w:t>nmaktadır</w:t>
      </w:r>
      <w:r w:rsidRPr="00C4540B">
        <w:rPr>
          <w:bCs/>
        </w:rPr>
        <w:t xml:space="preserve">. Pasajlama ile beraber hücre hatlarındaki genotipik yapı farklılaşmakta (seleksiyona uğramakta) ve bazı gen bölgelerinin ekspresyon seviyeleri değişikliğe uğramaktadır </w:t>
      </w:r>
      <w:r w:rsidRPr="001F7BA6">
        <w:rPr>
          <w:bCs/>
        </w:rPr>
        <w:t xml:space="preserve">(Sutherland ve </w:t>
      </w:r>
      <w:r w:rsidR="0018381E" w:rsidRPr="001F7BA6">
        <w:rPr>
          <w:bCs/>
        </w:rPr>
        <w:t>diğerleri,</w:t>
      </w:r>
      <w:r w:rsidRPr="001F7BA6">
        <w:rPr>
          <w:bCs/>
        </w:rPr>
        <w:t xml:space="preserve"> 1996).</w:t>
      </w:r>
      <w:r w:rsidRPr="00C4540B">
        <w:rPr>
          <w:bCs/>
        </w:rPr>
        <w:t xml:space="preserve"> Yüksek pasajlı hücre hatları, düşük pasajlara kıyasla daha uzun süreli bir koruyucu bağışıklık sağladıkları ve yüksek pasajlı hücre hatları ile aşılanan hayvanlarda piroplazmik formların şekillenmediği dolayısıyla da etkenin kenelere aktarılamadığı </w:t>
      </w:r>
      <w:r w:rsidR="0018381E" w:rsidRPr="00C4540B">
        <w:rPr>
          <w:bCs/>
        </w:rPr>
        <w:t>bildirilmiştir (Ouhelli ve diğerleri,</w:t>
      </w:r>
      <w:r w:rsidRPr="00C4540B">
        <w:rPr>
          <w:bCs/>
        </w:rPr>
        <w:t xml:space="preserve"> </w:t>
      </w:r>
      <w:r w:rsidR="0018381E">
        <w:rPr>
          <w:bCs/>
        </w:rPr>
        <w:t>1989;</w:t>
      </w:r>
      <w:r w:rsidRPr="006C16D4">
        <w:rPr>
          <w:bCs/>
        </w:rPr>
        <w:t xml:space="preserve"> Ilhan 1995).</w:t>
      </w:r>
      <w:r w:rsidR="00ED5272">
        <w:rPr>
          <w:bCs/>
        </w:rPr>
        <w:t xml:space="preserve"> Atenüasyon ile </w:t>
      </w:r>
      <w:r w:rsidR="00B40208">
        <w:rPr>
          <w:bCs/>
        </w:rPr>
        <w:t>enfekte T</w:t>
      </w:r>
      <w:r w:rsidR="00ED5272">
        <w:rPr>
          <w:bCs/>
        </w:rPr>
        <w:t xml:space="preserve"> lenfositler ve hücrelerin ürettiği sitokinler arasındaki ilişki, yüksek hücre kültürü pasajlarından elde edilen klonal hücrelere göre düşük hücre kültürü pasajlarından elde edilen kl</w:t>
      </w:r>
      <w:r w:rsidR="00E81D08">
        <w:rPr>
          <w:bCs/>
        </w:rPr>
        <w:t>onal</w:t>
      </w:r>
      <w:r w:rsidR="00ED5272">
        <w:rPr>
          <w:bCs/>
        </w:rPr>
        <w:t xml:space="preserve"> hücrelerin hastalığın patogenezini daha az tetiklediği tespit edilmiştir</w:t>
      </w:r>
      <w:r w:rsidRPr="00BA7FE2">
        <w:rPr>
          <w:bCs/>
          <w:color w:val="FF0000"/>
        </w:rPr>
        <w:t xml:space="preserve"> </w:t>
      </w:r>
      <w:r w:rsidR="0018381E">
        <w:rPr>
          <w:bCs/>
        </w:rPr>
        <w:t>(Brown 1997, Brown ve diğerleri,</w:t>
      </w:r>
      <w:r w:rsidRPr="00ED5272">
        <w:rPr>
          <w:bCs/>
        </w:rPr>
        <w:t xml:space="preserve"> 1998).</w:t>
      </w:r>
      <w:r w:rsidRPr="00BA7FE2">
        <w:rPr>
          <w:bCs/>
          <w:color w:val="FF0000"/>
        </w:rPr>
        <w:t xml:space="preserve"> </w:t>
      </w:r>
      <w:r>
        <w:rPr>
          <w:bCs/>
        </w:rPr>
        <w:t>B</w:t>
      </w:r>
      <w:r w:rsidRPr="009109E4">
        <w:rPr>
          <w:bCs/>
        </w:rPr>
        <w:t>ununla birlikte atenüasyondaki moleküler etkileşmeler tam olarak belirlenememiştir.</w:t>
      </w:r>
      <w:r>
        <w:rPr>
          <w:bCs/>
        </w:rPr>
        <w:t xml:space="preserve"> </w:t>
      </w:r>
      <w:r w:rsidRPr="00DE6C53">
        <w:rPr>
          <w:rFonts w:eastAsia="TimesNewRomanPSMT"/>
        </w:rPr>
        <w:t xml:space="preserve">Bu </w:t>
      </w:r>
      <w:r>
        <w:rPr>
          <w:rFonts w:eastAsia="TimesNewRomanPSMT"/>
        </w:rPr>
        <w:t xml:space="preserve">projenin </w:t>
      </w:r>
      <w:r w:rsidRPr="00DE6C53">
        <w:rPr>
          <w:rFonts w:eastAsia="TimesNewRomanPSMT"/>
        </w:rPr>
        <w:t xml:space="preserve">amacı </w:t>
      </w:r>
      <w:r w:rsidRPr="00DE6C53">
        <w:rPr>
          <w:rFonts w:eastAsia="TimesNewRomanPSMT"/>
          <w:i/>
          <w:iCs/>
        </w:rPr>
        <w:t>T. annulata</w:t>
      </w:r>
      <w:r w:rsidRPr="00DE6C53">
        <w:rPr>
          <w:rFonts w:eastAsia="TimesNewRomanPSMT"/>
        </w:rPr>
        <w:t xml:space="preserve"> ile enfekte hücre kültüründe </w:t>
      </w:r>
      <w:r>
        <w:rPr>
          <w:rFonts w:eastAsia="TimesNewRomanPSMT"/>
        </w:rPr>
        <w:t>düşük, orta ve yüksek pasajlı</w:t>
      </w:r>
      <w:r w:rsidRPr="00DE6C53">
        <w:rPr>
          <w:rFonts w:eastAsia="TimesNewRomanPSMT"/>
        </w:rPr>
        <w:t xml:space="preserve"> suşlar</w:t>
      </w:r>
      <w:r>
        <w:rPr>
          <w:rFonts w:eastAsia="TimesNewRomanPSMT"/>
        </w:rPr>
        <w:t xml:space="preserve">da bazı genlerde meydana gelen farklılaşmaları belirleyerek </w:t>
      </w:r>
      <w:r w:rsidR="0018381E">
        <w:rPr>
          <w:rFonts w:eastAsia="TimesNewRomanPSMT"/>
          <w:i/>
          <w:iCs/>
        </w:rPr>
        <w:t xml:space="preserve">T. </w:t>
      </w:r>
      <w:r w:rsidRPr="00DE6C53">
        <w:rPr>
          <w:rFonts w:eastAsia="TimesNewRomanPSMT"/>
          <w:i/>
          <w:iCs/>
        </w:rPr>
        <w:t>annulata</w:t>
      </w:r>
      <w:r>
        <w:rPr>
          <w:rFonts w:eastAsia="TimesNewRomanPSMT"/>
        </w:rPr>
        <w:t>’</w:t>
      </w:r>
      <w:r w:rsidRPr="00DE6C53">
        <w:rPr>
          <w:rFonts w:eastAsia="TimesNewRomanPSMT"/>
        </w:rPr>
        <w:t>ya özgü atenüasyon markerları</w:t>
      </w:r>
      <w:r>
        <w:rPr>
          <w:rFonts w:eastAsia="TimesNewRomanPSMT"/>
        </w:rPr>
        <w:t xml:space="preserve"> olarak</w:t>
      </w:r>
      <w:r w:rsidRPr="00DE6C53">
        <w:rPr>
          <w:rFonts w:eastAsia="TimesNewRomanPSMT"/>
        </w:rPr>
        <w:t xml:space="preserve"> </w:t>
      </w:r>
      <w:r>
        <w:rPr>
          <w:rFonts w:eastAsia="TimesNewRomanPSMT"/>
        </w:rPr>
        <w:t xml:space="preserve">kullanılıp kullanılamayacaklarını </w:t>
      </w:r>
      <w:r w:rsidRPr="00DE6C53">
        <w:rPr>
          <w:rFonts w:eastAsia="TimesNewRomanPSMT"/>
        </w:rPr>
        <w:t>tespit etmektir.</w:t>
      </w:r>
      <w:r>
        <w:rPr>
          <w:rFonts w:eastAsia="TimesNewRomanPSMT"/>
        </w:rPr>
        <w:t xml:space="preserve"> </w:t>
      </w:r>
    </w:p>
    <w:p w14:paraId="36E153A6" w14:textId="77777777" w:rsidR="00BC06CD" w:rsidRPr="00BC06CD" w:rsidRDefault="00BC06CD" w:rsidP="00BC06CD">
      <w:pPr>
        <w:suppressAutoHyphens w:val="0"/>
        <w:autoSpaceDN/>
        <w:spacing w:after="120" w:line="360" w:lineRule="auto"/>
        <w:contextualSpacing/>
        <w:textAlignment w:val="auto"/>
        <w:rPr>
          <w:rFonts w:hint="eastAsia"/>
          <w:b/>
          <w:bCs/>
          <w:sz w:val="28"/>
          <w:szCs w:val="28"/>
        </w:rPr>
      </w:pPr>
    </w:p>
    <w:p w14:paraId="6E3849C2" w14:textId="77777777" w:rsidR="00BC06CD" w:rsidRDefault="00BC06CD">
      <w:pPr>
        <w:suppressAutoHyphens w:val="0"/>
        <w:rPr>
          <w:rFonts w:ascii="Times New Roman" w:hAnsi="Times New Roman" w:cs="Times New Roman"/>
          <w:b/>
          <w:bCs/>
          <w:color w:val="000000"/>
          <w:kern w:val="0"/>
          <w:sz w:val="28"/>
          <w:szCs w:val="28"/>
          <w:lang w:eastAsia="tr-TR" w:bidi="ar-SA"/>
        </w:rPr>
      </w:pPr>
      <w:r>
        <w:rPr>
          <w:b/>
          <w:bCs/>
          <w:sz w:val="28"/>
          <w:szCs w:val="28"/>
        </w:rPr>
        <w:br w:type="page"/>
      </w:r>
    </w:p>
    <w:p w14:paraId="4BDBC910" w14:textId="171D39B3" w:rsidR="005F04D2" w:rsidRDefault="00EA2196" w:rsidP="00EA2196">
      <w:pPr>
        <w:pStyle w:val="ListeParagraf"/>
        <w:numPr>
          <w:ilvl w:val="0"/>
          <w:numId w:val="20"/>
        </w:numPr>
        <w:suppressAutoHyphens w:val="0"/>
        <w:overflowPunct/>
        <w:autoSpaceDN/>
        <w:spacing w:after="120" w:line="360" w:lineRule="auto"/>
        <w:contextualSpacing/>
        <w:jc w:val="center"/>
        <w:textAlignment w:val="auto"/>
        <w:rPr>
          <w:b/>
          <w:bCs/>
          <w:sz w:val="28"/>
          <w:szCs w:val="28"/>
        </w:rPr>
      </w:pPr>
      <w:r>
        <w:rPr>
          <w:b/>
          <w:bCs/>
          <w:sz w:val="28"/>
          <w:szCs w:val="28"/>
        </w:rPr>
        <w:lastRenderedPageBreak/>
        <w:t>GENEL BİLGİLER</w:t>
      </w:r>
    </w:p>
    <w:p w14:paraId="49BD3F55" w14:textId="2FF08664" w:rsidR="005F04D2" w:rsidRDefault="005F04D2" w:rsidP="005F04D2">
      <w:pPr>
        <w:spacing w:after="120" w:line="360" w:lineRule="auto"/>
        <w:rPr>
          <w:rFonts w:ascii="Times New Roman" w:hAnsi="Times New Roman" w:cs="Times New Roman"/>
          <w:b/>
          <w:bCs/>
          <w:sz w:val="28"/>
          <w:szCs w:val="28"/>
        </w:rPr>
      </w:pPr>
    </w:p>
    <w:p w14:paraId="396087D7" w14:textId="77777777" w:rsidR="003F1C86" w:rsidRPr="00661D40" w:rsidRDefault="003F1C86" w:rsidP="005F04D2">
      <w:pPr>
        <w:spacing w:after="120" w:line="360" w:lineRule="auto"/>
        <w:rPr>
          <w:rFonts w:ascii="Times New Roman" w:hAnsi="Times New Roman" w:cs="Times New Roman"/>
          <w:b/>
          <w:bCs/>
          <w:sz w:val="28"/>
          <w:szCs w:val="28"/>
        </w:rPr>
      </w:pPr>
    </w:p>
    <w:p w14:paraId="26B0CEB0" w14:textId="6B550BB2" w:rsidR="00EA2196" w:rsidRPr="00EA2196" w:rsidRDefault="00EA2196" w:rsidP="00770F93">
      <w:pPr>
        <w:spacing w:after="120" w:line="360" w:lineRule="auto"/>
        <w:jc w:val="both"/>
        <w:rPr>
          <w:rFonts w:ascii="Times New Roman" w:hAnsi="Times New Roman" w:cs="Times New Roman"/>
          <w:b/>
        </w:rPr>
      </w:pPr>
      <w:bookmarkStart w:id="14" w:name="_Hlk110867248"/>
      <w:r w:rsidRPr="00EA2196">
        <w:rPr>
          <w:rFonts w:ascii="Times New Roman" w:hAnsi="Times New Roman" w:cs="Times New Roman"/>
          <w:b/>
        </w:rPr>
        <w:t>2.1</w:t>
      </w:r>
      <w:r w:rsidR="0018381E">
        <w:rPr>
          <w:rFonts w:ascii="Times New Roman" w:hAnsi="Times New Roman" w:cs="Times New Roman"/>
          <w:b/>
        </w:rPr>
        <w:t>.</w:t>
      </w:r>
      <w:r w:rsidRPr="00EA2196">
        <w:rPr>
          <w:rFonts w:ascii="Times New Roman" w:hAnsi="Times New Roman" w:cs="Times New Roman"/>
          <w:b/>
        </w:rPr>
        <w:t xml:space="preserve"> Theileriosis</w:t>
      </w:r>
    </w:p>
    <w:bookmarkEnd w:id="14"/>
    <w:p w14:paraId="3CDA88A1" w14:textId="77777777" w:rsidR="003F1C86" w:rsidRDefault="003F1C86" w:rsidP="005F04D2">
      <w:pPr>
        <w:spacing w:after="120" w:line="360" w:lineRule="auto"/>
        <w:ind w:firstLine="567"/>
        <w:jc w:val="both"/>
        <w:rPr>
          <w:rFonts w:ascii="Times New Roman" w:hAnsi="Times New Roman" w:cs="Times New Roman"/>
        </w:rPr>
      </w:pPr>
    </w:p>
    <w:p w14:paraId="5D3060C2" w14:textId="26022F3A" w:rsidR="005F04D2" w:rsidRPr="00995F22"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Theileriosis sığır, koyun, keçi, manda gibi ruminantlarda hastalık oluşturan, </w:t>
      </w:r>
      <w:r w:rsidRPr="000E1C0B">
        <w:rPr>
          <w:rFonts w:ascii="Times New Roman" w:hAnsi="Times New Roman" w:cs="Times New Roman"/>
          <w:i/>
          <w:iCs/>
        </w:rPr>
        <w:t xml:space="preserve">Ixodidae </w:t>
      </w:r>
      <w:r w:rsidRPr="000E1C0B">
        <w:rPr>
          <w:rFonts w:ascii="Times New Roman" w:hAnsi="Times New Roman" w:cs="Times New Roman"/>
        </w:rPr>
        <w:t xml:space="preserve">ailesine bağlı keneler ile taşınan ve lenfoid dokuların kontrolsüz hiperplazisi ile karakterize bir hastalıktır. </w:t>
      </w:r>
      <w:r w:rsidRPr="000E1C0B">
        <w:rPr>
          <w:rFonts w:ascii="Times New Roman" w:hAnsi="Times New Roman" w:cs="Times New Roman"/>
          <w:bCs/>
          <w:iCs/>
        </w:rPr>
        <w:t xml:space="preserve">Sığırlarda, </w:t>
      </w:r>
      <w:r w:rsidRPr="000E1C0B">
        <w:rPr>
          <w:rFonts w:ascii="Times New Roman" w:hAnsi="Times New Roman" w:cs="Times New Roman"/>
          <w:bCs/>
          <w:i/>
          <w:iCs/>
        </w:rPr>
        <w:t xml:space="preserve">Theileria parva, T. annulata, T. mutans, T. taurotragi, T. sergenti/buffeli/orientalis </w:t>
      </w:r>
      <w:r w:rsidRPr="000E1C0B">
        <w:rPr>
          <w:rFonts w:ascii="Times New Roman" w:hAnsi="Times New Roman" w:cs="Times New Roman"/>
          <w:bCs/>
        </w:rPr>
        <w:t>grubu</w:t>
      </w:r>
      <w:r w:rsidRPr="000E1C0B">
        <w:rPr>
          <w:rFonts w:ascii="Times New Roman" w:hAnsi="Times New Roman" w:cs="Times New Roman"/>
          <w:bCs/>
          <w:i/>
          <w:iCs/>
        </w:rPr>
        <w:t xml:space="preserve">, T. velifera </w:t>
      </w:r>
      <w:r w:rsidRPr="000E1C0B">
        <w:rPr>
          <w:rFonts w:ascii="Times New Roman" w:hAnsi="Times New Roman" w:cs="Times New Roman"/>
          <w:bCs/>
          <w:iCs/>
        </w:rPr>
        <w:t xml:space="preserve">ve </w:t>
      </w:r>
      <w:r w:rsidRPr="000E1C0B">
        <w:rPr>
          <w:rFonts w:ascii="Times New Roman" w:hAnsi="Times New Roman" w:cs="Times New Roman"/>
          <w:bCs/>
          <w:i/>
          <w:iCs/>
        </w:rPr>
        <w:t xml:space="preserve">T. sinensis </w:t>
      </w:r>
      <w:r w:rsidRPr="000E1C0B">
        <w:rPr>
          <w:rFonts w:ascii="Times New Roman" w:hAnsi="Times New Roman" w:cs="Times New Roman"/>
          <w:bCs/>
          <w:iCs/>
        </w:rPr>
        <w:t xml:space="preserve">olmak üzere yedi </w:t>
      </w:r>
      <w:r w:rsidRPr="000E1C0B">
        <w:rPr>
          <w:rFonts w:ascii="Times New Roman" w:hAnsi="Times New Roman" w:cs="Times New Roman"/>
          <w:bCs/>
          <w:i/>
          <w:iCs/>
        </w:rPr>
        <w:t xml:space="preserve">Theileria </w:t>
      </w:r>
      <w:r w:rsidRPr="000E1C0B">
        <w:rPr>
          <w:rFonts w:ascii="Times New Roman" w:hAnsi="Times New Roman" w:cs="Times New Roman"/>
          <w:bCs/>
          <w:iCs/>
        </w:rPr>
        <w:t xml:space="preserve">türü bulunmaktadır. </w:t>
      </w:r>
      <w:r w:rsidRPr="00661D40">
        <w:rPr>
          <w:rFonts w:ascii="Times New Roman" w:hAnsi="Times New Roman" w:cs="Times New Roman"/>
          <w:i/>
          <w:iCs/>
        </w:rPr>
        <w:t xml:space="preserve">T. annulata </w:t>
      </w:r>
      <w:r w:rsidRPr="00661D40">
        <w:rPr>
          <w:rFonts w:ascii="Times New Roman" w:hAnsi="Times New Roman" w:cs="Times New Roman"/>
        </w:rPr>
        <w:t xml:space="preserve">ve </w:t>
      </w:r>
      <w:r w:rsidRPr="00661D40">
        <w:rPr>
          <w:rFonts w:ascii="Times New Roman" w:hAnsi="Times New Roman" w:cs="Times New Roman"/>
          <w:i/>
          <w:iCs/>
        </w:rPr>
        <w:t>T.</w:t>
      </w:r>
      <w:r w:rsidR="00375A64">
        <w:rPr>
          <w:rFonts w:ascii="Times New Roman" w:hAnsi="Times New Roman" w:cs="Times New Roman"/>
          <w:i/>
          <w:iCs/>
        </w:rPr>
        <w:t xml:space="preserve"> </w:t>
      </w:r>
      <w:r w:rsidRPr="00661D40">
        <w:rPr>
          <w:rFonts w:ascii="Times New Roman" w:hAnsi="Times New Roman" w:cs="Times New Roman"/>
          <w:i/>
          <w:iCs/>
        </w:rPr>
        <w:t>parva</w:t>
      </w:r>
      <w:r w:rsidRPr="00661D40">
        <w:rPr>
          <w:rFonts w:ascii="Times New Roman" w:hAnsi="Times New Roman" w:cs="Times New Roman"/>
        </w:rPr>
        <w:t xml:space="preserve"> sığırlarda hastalık oluşturan </w:t>
      </w:r>
      <w:r w:rsidRPr="00661D40">
        <w:rPr>
          <w:rFonts w:ascii="Times New Roman" w:hAnsi="Times New Roman" w:cs="Times New Roman"/>
          <w:i/>
          <w:iCs/>
        </w:rPr>
        <w:t xml:space="preserve">Theileria </w:t>
      </w:r>
      <w:r w:rsidRPr="00661D40">
        <w:rPr>
          <w:rFonts w:ascii="Times New Roman" w:hAnsi="Times New Roman" w:cs="Times New Roman"/>
        </w:rPr>
        <w:t xml:space="preserve">türlerinden en patojen olanlarıdır </w:t>
      </w:r>
      <w:r w:rsidRPr="000E1C0B">
        <w:rPr>
          <w:rFonts w:ascii="Times New Roman" w:hAnsi="Times New Roman" w:cs="Times New Roman"/>
          <w:bCs/>
          <w:iCs/>
        </w:rPr>
        <w:t>(</w:t>
      </w:r>
      <w:r w:rsidRPr="001F7BA6">
        <w:rPr>
          <w:rFonts w:ascii="Times New Roman" w:hAnsi="Times New Roman" w:cs="Times New Roman"/>
          <w:bCs/>
          <w:iCs/>
        </w:rPr>
        <w:t>Uilenbeng, 1981).</w:t>
      </w:r>
      <w:r w:rsidRPr="000E1C0B">
        <w:rPr>
          <w:rFonts w:ascii="Times New Roman" w:hAnsi="Times New Roman" w:cs="Times New Roman"/>
          <w:bCs/>
          <w:iCs/>
        </w:rPr>
        <w:t xml:space="preserve"> Sığırlarda hastalık oluşturan </w:t>
      </w:r>
      <w:r w:rsidRPr="00661D40">
        <w:rPr>
          <w:rFonts w:ascii="Times New Roman" w:hAnsi="Times New Roman" w:cs="Times New Roman"/>
          <w:i/>
          <w:iCs/>
        </w:rPr>
        <w:t>T. annulata</w:t>
      </w:r>
      <w:r w:rsidRPr="00661D40">
        <w:rPr>
          <w:rFonts w:ascii="Times New Roman" w:hAnsi="Times New Roman" w:cs="Times New Roman"/>
        </w:rPr>
        <w:t xml:space="preserve">, </w:t>
      </w:r>
      <w:r w:rsidRPr="00661D40">
        <w:rPr>
          <w:rFonts w:ascii="Times New Roman" w:hAnsi="Times New Roman" w:cs="Times New Roman"/>
          <w:i/>
          <w:iCs/>
        </w:rPr>
        <w:t>T. parva</w:t>
      </w:r>
      <w:r w:rsidRPr="00661D40">
        <w:rPr>
          <w:rFonts w:ascii="Times New Roman" w:hAnsi="Times New Roman" w:cs="Times New Roman"/>
        </w:rPr>
        <w:t xml:space="preserve"> ile </w:t>
      </w:r>
      <w:r w:rsidRPr="000E1C0B">
        <w:rPr>
          <w:rFonts w:ascii="Times New Roman" w:hAnsi="Times New Roman" w:cs="Times New Roman"/>
          <w:bCs/>
          <w:i/>
          <w:iCs/>
        </w:rPr>
        <w:t xml:space="preserve">T. sergenti/buffeli/orientalis </w:t>
      </w:r>
      <w:r w:rsidRPr="000E1C0B">
        <w:rPr>
          <w:rFonts w:ascii="Times New Roman" w:hAnsi="Times New Roman" w:cs="Times New Roman"/>
          <w:bCs/>
        </w:rPr>
        <w:t xml:space="preserve">grubunda </w:t>
      </w:r>
      <w:r w:rsidRPr="00C4540B">
        <w:rPr>
          <w:rFonts w:ascii="Times New Roman" w:hAnsi="Times New Roman" w:cs="Times New Roman"/>
          <w:bCs/>
        </w:rPr>
        <w:t>bulunan</w:t>
      </w:r>
      <w:r w:rsidRPr="00C4540B" w:rsidDel="001A7532">
        <w:rPr>
          <w:rFonts w:ascii="Times New Roman" w:hAnsi="Times New Roman" w:cs="Times New Roman"/>
          <w:bCs/>
          <w:i/>
        </w:rPr>
        <w:t xml:space="preserve"> </w:t>
      </w:r>
      <w:r w:rsidR="00977CCF" w:rsidRPr="00C4540B">
        <w:rPr>
          <w:rFonts w:ascii="Times New Roman" w:hAnsi="Times New Roman" w:cs="Times New Roman"/>
          <w:bCs/>
        </w:rPr>
        <w:t>t</w:t>
      </w:r>
      <w:r w:rsidRPr="00C4540B">
        <w:rPr>
          <w:rFonts w:ascii="Times New Roman" w:hAnsi="Times New Roman" w:cs="Times New Roman"/>
          <w:bCs/>
          <w:iCs/>
        </w:rPr>
        <w:t xml:space="preserve">ürlerinin dünya üzerindeki dağılımı Şekil 1’de gösterilmiştir. </w:t>
      </w:r>
      <w:r w:rsidRPr="00C4540B">
        <w:rPr>
          <w:rFonts w:ascii="Times New Roman" w:eastAsia="TimesNewRomanPSMT" w:hAnsi="Times New Roman" w:cs="Times New Roman"/>
        </w:rPr>
        <w:t xml:space="preserve">Sığırlarda theileriosise neden olan </w:t>
      </w:r>
      <w:r w:rsidRPr="00C4540B">
        <w:rPr>
          <w:rFonts w:ascii="Times New Roman" w:eastAsia="TimesNewRomanPSMT" w:hAnsi="Times New Roman" w:cs="Times New Roman"/>
          <w:i/>
          <w:iCs/>
        </w:rPr>
        <w:t xml:space="preserve">Theileria </w:t>
      </w:r>
      <w:r w:rsidRPr="00C4540B">
        <w:rPr>
          <w:rFonts w:ascii="Times New Roman" w:eastAsia="TimesNewRomanPSMT" w:hAnsi="Times New Roman" w:cs="Times New Roman"/>
        </w:rPr>
        <w:t xml:space="preserve">türlerinin sınıflandırılmasında, şizont ve piroplazmların morfolojik yapıları, vektör keneler, </w:t>
      </w:r>
      <w:r w:rsidRPr="00C4540B">
        <w:rPr>
          <w:rFonts w:ascii="Times New Roman" w:eastAsia="TimesNewRomanPSMT" w:hAnsi="Times New Roman" w:cs="Times New Roman"/>
          <w:i/>
          <w:iCs/>
        </w:rPr>
        <w:t>Theileria</w:t>
      </w:r>
      <w:r w:rsidRPr="00C4540B">
        <w:rPr>
          <w:rFonts w:ascii="Times New Roman" w:eastAsia="TimesNewRomanPSMT" w:hAnsi="Times New Roman" w:cs="Times New Roman"/>
        </w:rPr>
        <w:t xml:space="preserve"> türünün patojenitesi, biyolojik karakterleri ve serolojik tanımlamalara göre yapılmaktadır. Ancak </w:t>
      </w:r>
      <w:r w:rsidRPr="00C4540B">
        <w:rPr>
          <w:rFonts w:ascii="Times New Roman" w:eastAsia="TimesNewRomanPSMT" w:hAnsi="Times New Roman" w:cs="Times New Roman"/>
          <w:i/>
          <w:iCs/>
        </w:rPr>
        <w:t>Theileria</w:t>
      </w:r>
      <w:r w:rsidRPr="00C4540B">
        <w:rPr>
          <w:rFonts w:ascii="Times New Roman" w:eastAsia="TimesNewRomanPSMT" w:hAnsi="Times New Roman" w:cs="Times New Roman"/>
        </w:rPr>
        <w:t xml:space="preserve"> türlerinin ayrımında filogenetik analizlerin dikkate alınması gerekmektedir </w:t>
      </w:r>
      <w:r w:rsidRPr="001F7BA6">
        <w:rPr>
          <w:rFonts w:ascii="Times New Roman" w:eastAsia="TimesNewRomanPSMT" w:hAnsi="Times New Roman" w:cs="Times New Roman"/>
        </w:rPr>
        <w:t>(Chae ve diğerleri, 1999;</w:t>
      </w:r>
      <w:r w:rsidRPr="00C4540B">
        <w:rPr>
          <w:rFonts w:ascii="Times New Roman" w:eastAsia="TimesNewRomanPSMT" w:hAnsi="Times New Roman" w:cs="Times New Roman"/>
        </w:rPr>
        <w:t xml:space="preserve"> </w:t>
      </w:r>
      <w:r w:rsidRPr="001F7BA6">
        <w:rPr>
          <w:rFonts w:ascii="Times New Roman" w:eastAsia="TimesNewRomanPSMT" w:hAnsi="Times New Roman" w:cs="Times New Roman"/>
        </w:rPr>
        <w:t>Gubbels ve diğerleri, 2000).</w:t>
      </w:r>
      <w:r w:rsidRPr="00C4540B">
        <w:rPr>
          <w:rFonts w:ascii="Times New Roman" w:eastAsia="TimesNewRomanPSMT" w:hAnsi="Times New Roman" w:cs="Times New Roman"/>
        </w:rPr>
        <w:t xml:space="preserve"> </w:t>
      </w:r>
      <w:r w:rsidR="00ED5272" w:rsidRPr="00C4540B">
        <w:rPr>
          <w:rFonts w:ascii="Times New Roman" w:eastAsia="TimesNewRomanPSMT" w:hAnsi="Times New Roman" w:cs="Times New Roman"/>
        </w:rPr>
        <w:t xml:space="preserve"> </w:t>
      </w:r>
      <w:r w:rsidR="00ED5272" w:rsidRPr="00C4540B">
        <w:rPr>
          <w:rFonts w:ascii="Times New Roman" w:eastAsia="TimesNewRomanPSMT" w:hAnsi="Times New Roman" w:cs="Times New Roman"/>
          <w:i/>
        </w:rPr>
        <w:t>Theileria annulata</w:t>
      </w:r>
      <w:r w:rsidR="00ED5272" w:rsidRPr="00C4540B">
        <w:rPr>
          <w:rFonts w:ascii="Times New Roman" w:eastAsia="TimesNewRomanPSMT" w:hAnsi="Times New Roman" w:cs="Times New Roman"/>
        </w:rPr>
        <w:t xml:space="preserve"> 1904 yılında Kafkasya sığırlarında keşfedilmiş ve etkene </w:t>
      </w:r>
      <w:r w:rsidR="00ED5272" w:rsidRPr="00C4540B">
        <w:rPr>
          <w:rFonts w:ascii="Times New Roman" w:eastAsia="TimesNewRomanPSMT" w:hAnsi="Times New Roman" w:cs="Times New Roman"/>
          <w:i/>
        </w:rPr>
        <w:t>Piroplasma annulata</w:t>
      </w:r>
      <w:r w:rsidR="00ED5272" w:rsidRPr="00C4540B">
        <w:rPr>
          <w:rFonts w:ascii="Times New Roman" w:eastAsia="TimesNewRomanPSMT" w:hAnsi="Times New Roman" w:cs="Times New Roman"/>
        </w:rPr>
        <w:t xml:space="preserve"> hastalık ise tropikal piroplazmoz olarak tanımlanmıştır</w:t>
      </w:r>
      <w:r w:rsidR="000F2376" w:rsidRPr="00C4540B">
        <w:rPr>
          <w:rFonts w:ascii="Times New Roman" w:eastAsia="TimesNewRomanPSMT" w:hAnsi="Times New Roman" w:cs="Times New Roman"/>
        </w:rPr>
        <w:t xml:space="preserve"> </w:t>
      </w:r>
      <w:r w:rsidR="000F2376" w:rsidRPr="00521739">
        <w:rPr>
          <w:rFonts w:ascii="Times New Roman" w:hAnsi="Times New Roman" w:cs="Times New Roman"/>
        </w:rPr>
        <w:t>(Dschunkowsky ve Luhs, 1904).</w:t>
      </w:r>
      <w:r w:rsidR="00977CCF" w:rsidRPr="00C4540B">
        <w:rPr>
          <w:rFonts w:ascii="Times New Roman" w:eastAsia="TimesNewRomanPSMT" w:hAnsi="Times New Roman" w:cs="Times New Roman"/>
        </w:rPr>
        <w:t xml:space="preserve"> Daha sonra</w:t>
      </w:r>
      <w:r w:rsidR="00ED5272" w:rsidRPr="00C4540B">
        <w:rPr>
          <w:rFonts w:ascii="Times New Roman" w:eastAsia="TimesNewRomanPSMT" w:hAnsi="Times New Roman" w:cs="Times New Roman"/>
        </w:rPr>
        <w:t xml:space="preserve"> ise bu hastalığa tropikal theileriosis, Akdeniz Sahil Humması, Mısır H</w:t>
      </w:r>
      <w:r w:rsidR="000F2376" w:rsidRPr="00C4540B">
        <w:rPr>
          <w:rFonts w:ascii="Times New Roman" w:eastAsia="TimesNewRomanPSMT" w:hAnsi="Times New Roman" w:cs="Times New Roman"/>
        </w:rPr>
        <w:t xml:space="preserve">umması gibi isimler verilmiş ve etken </w:t>
      </w:r>
      <w:r w:rsidR="000F2376" w:rsidRPr="00C4540B">
        <w:rPr>
          <w:rFonts w:ascii="Times New Roman" w:eastAsia="TimesNewRomanPSMT" w:hAnsi="Times New Roman" w:cs="Times New Roman"/>
          <w:i/>
        </w:rPr>
        <w:t>Theileria annulata</w:t>
      </w:r>
      <w:r w:rsidR="000F2376" w:rsidRPr="00C4540B">
        <w:rPr>
          <w:rFonts w:ascii="Times New Roman" w:eastAsia="TimesNewRomanPSMT" w:hAnsi="Times New Roman" w:cs="Times New Roman"/>
        </w:rPr>
        <w:t xml:space="preserve"> olarak </w:t>
      </w:r>
      <w:r w:rsidR="00977CCF" w:rsidRPr="00C4540B">
        <w:rPr>
          <w:rFonts w:ascii="Times New Roman" w:eastAsia="TimesNewRomanPSMT" w:hAnsi="Times New Roman" w:cs="Times New Roman"/>
        </w:rPr>
        <w:t>isimlendirilmiştir</w:t>
      </w:r>
      <w:r w:rsidRPr="00C4540B">
        <w:rPr>
          <w:rFonts w:ascii="Times New Roman" w:hAnsi="Times New Roman" w:cs="Times New Roman"/>
        </w:rPr>
        <w:t xml:space="preserve"> (Mimoğlu ve diğerleri, 1969). Dünyanın farklı bölgelerinde olduğu gibi, </w:t>
      </w:r>
      <w:r w:rsidR="00977CCF" w:rsidRPr="00C4540B">
        <w:rPr>
          <w:rFonts w:ascii="Times New Roman" w:hAnsi="Times New Roman" w:cs="Times New Roman"/>
        </w:rPr>
        <w:t>Türkiye’nin tüm</w:t>
      </w:r>
      <w:r w:rsidRPr="00C4540B">
        <w:rPr>
          <w:rFonts w:ascii="Times New Roman" w:hAnsi="Times New Roman" w:cs="Times New Roman"/>
        </w:rPr>
        <w:t xml:space="preserve"> coğrafi bölgelerinde de görülmekte ve önemli ekonomik kayıplara neden olmaktadır (</w:t>
      </w:r>
      <w:r w:rsidRPr="00995F22">
        <w:rPr>
          <w:rFonts w:ascii="Times New Roman" w:hAnsi="Times New Roman" w:cs="Times New Roman"/>
        </w:rPr>
        <w:t>Sayın ve diğerleri, 2003</w:t>
      </w:r>
      <w:r w:rsidRPr="00C4540B">
        <w:rPr>
          <w:rFonts w:ascii="Times New Roman" w:hAnsi="Times New Roman" w:cs="Times New Roman"/>
        </w:rPr>
        <w:t xml:space="preserve">). Hastalığın yaygın olarak görülmesinin esas nedeni hastalığa vektörlük yapan </w:t>
      </w:r>
      <w:r w:rsidRPr="00C4540B">
        <w:rPr>
          <w:rFonts w:ascii="Times New Roman" w:hAnsi="Times New Roman" w:cs="Times New Roman"/>
          <w:i/>
          <w:iCs/>
        </w:rPr>
        <w:t xml:space="preserve">Hyalomma </w:t>
      </w:r>
      <w:r w:rsidRPr="00C4540B">
        <w:rPr>
          <w:rFonts w:ascii="Times New Roman" w:hAnsi="Times New Roman" w:cs="Times New Roman"/>
        </w:rPr>
        <w:t>soyuna bağlı ixodid keneler için hastalık gözlenen bölgelerdeki çevre koşullarının uy</w:t>
      </w:r>
      <w:r w:rsidR="000F2376" w:rsidRPr="00C4540B">
        <w:rPr>
          <w:rFonts w:ascii="Times New Roman" w:hAnsi="Times New Roman" w:cs="Times New Roman"/>
        </w:rPr>
        <w:t>gun olmasıdır (</w:t>
      </w:r>
      <w:r w:rsidR="000F2376" w:rsidRPr="00995F22">
        <w:rPr>
          <w:rFonts w:ascii="Times New Roman" w:hAnsi="Times New Roman" w:cs="Times New Roman"/>
        </w:rPr>
        <w:t>Purnell, 1978).</w:t>
      </w:r>
      <w:r w:rsidRPr="00C4540B">
        <w:rPr>
          <w:rFonts w:ascii="Times New Roman" w:hAnsi="Times New Roman" w:cs="Times New Roman"/>
        </w:rPr>
        <w:t xml:space="preserve"> </w:t>
      </w:r>
      <w:r w:rsidRPr="00C4540B">
        <w:rPr>
          <w:rFonts w:ascii="Times New Roman" w:hAnsi="Times New Roman" w:cs="Times New Roman"/>
          <w:i/>
          <w:iCs/>
        </w:rPr>
        <w:t>T. annulata</w:t>
      </w:r>
      <w:r w:rsidR="000F2376" w:rsidRPr="00C4540B">
        <w:rPr>
          <w:rFonts w:ascii="Times New Roman" w:hAnsi="Times New Roman" w:cs="Times New Roman"/>
        </w:rPr>
        <w:t xml:space="preserve"> omurg</w:t>
      </w:r>
      <w:r w:rsidR="00977CCF" w:rsidRPr="00C4540B">
        <w:rPr>
          <w:rFonts w:ascii="Times New Roman" w:hAnsi="Times New Roman" w:cs="Times New Roman"/>
        </w:rPr>
        <w:t>asız konak olan kenelerde trans-</w:t>
      </w:r>
      <w:r w:rsidR="000F2376" w:rsidRPr="00C4540B">
        <w:rPr>
          <w:rFonts w:ascii="Times New Roman" w:hAnsi="Times New Roman" w:cs="Times New Roman"/>
        </w:rPr>
        <w:t xml:space="preserve">stadial olarak </w:t>
      </w:r>
      <w:r w:rsidR="00977CCF" w:rsidRPr="00C4540B">
        <w:rPr>
          <w:rFonts w:ascii="Times New Roman" w:hAnsi="Times New Roman" w:cs="Times New Roman"/>
          <w:i/>
        </w:rPr>
        <w:t xml:space="preserve">Hyalomma </w:t>
      </w:r>
      <w:r w:rsidR="00977CCF" w:rsidRPr="00C4540B">
        <w:rPr>
          <w:rFonts w:ascii="Times New Roman" w:hAnsi="Times New Roman" w:cs="Times New Roman"/>
        </w:rPr>
        <w:t xml:space="preserve">soyuna bağlı </w:t>
      </w:r>
      <w:r w:rsidR="000F2376" w:rsidRPr="00C4540B">
        <w:rPr>
          <w:rFonts w:ascii="Times New Roman" w:hAnsi="Times New Roman" w:cs="Times New Roman"/>
        </w:rPr>
        <w:t xml:space="preserve">iki </w:t>
      </w:r>
      <w:r w:rsidR="00B40208" w:rsidRPr="00C4540B">
        <w:rPr>
          <w:rFonts w:ascii="Times New Roman" w:hAnsi="Times New Roman" w:cs="Times New Roman"/>
        </w:rPr>
        <w:t>ya da</w:t>
      </w:r>
      <w:r w:rsidR="000F2376" w:rsidRPr="00C4540B">
        <w:rPr>
          <w:rFonts w:ascii="Times New Roman" w:hAnsi="Times New Roman" w:cs="Times New Roman"/>
        </w:rPr>
        <w:t xml:space="preserve"> üç konaklı</w:t>
      </w:r>
      <w:r w:rsidR="00977CCF" w:rsidRPr="00C4540B">
        <w:rPr>
          <w:rFonts w:ascii="Times New Roman" w:hAnsi="Times New Roman" w:cs="Times New Roman"/>
        </w:rPr>
        <w:t xml:space="preserve"> kenelerle nakledilmektedir. </w:t>
      </w:r>
      <w:r w:rsidR="00977CCF" w:rsidRPr="00C4540B">
        <w:rPr>
          <w:rFonts w:ascii="Times New Roman" w:hAnsi="Times New Roman" w:cs="Times New Roman"/>
          <w:i/>
        </w:rPr>
        <w:t>T. annulata’</w:t>
      </w:r>
      <w:r w:rsidR="00977CCF" w:rsidRPr="00C4540B">
        <w:rPr>
          <w:rFonts w:ascii="Times New Roman" w:hAnsi="Times New Roman" w:cs="Times New Roman"/>
        </w:rPr>
        <w:t xml:space="preserve"> nın</w:t>
      </w:r>
      <w:r w:rsidR="000F2376" w:rsidRPr="00C4540B">
        <w:rPr>
          <w:rFonts w:ascii="Times New Roman" w:hAnsi="Times New Roman" w:cs="Times New Roman"/>
        </w:rPr>
        <w:t xml:space="preserve"> na</w:t>
      </w:r>
      <w:r w:rsidR="000F2376" w:rsidRPr="000F2376">
        <w:rPr>
          <w:rFonts w:ascii="Times New Roman" w:hAnsi="Times New Roman" w:cs="Times New Roman"/>
        </w:rPr>
        <w:t xml:space="preserve">kledilmesinde </w:t>
      </w:r>
      <w:r w:rsidRPr="000F2376">
        <w:rPr>
          <w:rFonts w:ascii="Times New Roman" w:hAnsi="Times New Roman" w:cs="Times New Roman"/>
        </w:rPr>
        <w:t xml:space="preserve">başta </w:t>
      </w:r>
      <w:r w:rsidRPr="000F2376">
        <w:rPr>
          <w:rFonts w:ascii="Times New Roman" w:hAnsi="Times New Roman" w:cs="Times New Roman"/>
          <w:i/>
          <w:iCs/>
        </w:rPr>
        <w:t>H. anatolicum</w:t>
      </w:r>
      <w:r w:rsidRPr="000F2376">
        <w:rPr>
          <w:rFonts w:ascii="Times New Roman" w:hAnsi="Times New Roman" w:cs="Times New Roman"/>
        </w:rPr>
        <w:t xml:space="preserve">, </w:t>
      </w:r>
      <w:r w:rsidRPr="000F2376">
        <w:rPr>
          <w:rFonts w:ascii="Times New Roman" w:hAnsi="Times New Roman" w:cs="Times New Roman"/>
          <w:i/>
          <w:iCs/>
        </w:rPr>
        <w:t>H. excavatum</w:t>
      </w:r>
      <w:r w:rsidRPr="000F2376">
        <w:rPr>
          <w:rFonts w:ascii="Times New Roman" w:hAnsi="Times New Roman" w:cs="Times New Roman"/>
        </w:rPr>
        <w:t xml:space="preserve">, </w:t>
      </w:r>
      <w:r w:rsidRPr="000F2376">
        <w:rPr>
          <w:rFonts w:ascii="Times New Roman" w:hAnsi="Times New Roman" w:cs="Times New Roman"/>
          <w:i/>
          <w:iCs/>
        </w:rPr>
        <w:t xml:space="preserve">H. scupense </w:t>
      </w:r>
      <w:r w:rsidRPr="000F2376">
        <w:rPr>
          <w:rFonts w:ascii="Times New Roman" w:hAnsi="Times New Roman" w:cs="Times New Roman"/>
        </w:rPr>
        <w:t>(=</w:t>
      </w:r>
      <w:r w:rsidRPr="000F2376">
        <w:rPr>
          <w:rFonts w:ascii="Times New Roman" w:hAnsi="Times New Roman" w:cs="Times New Roman"/>
          <w:i/>
          <w:iCs/>
        </w:rPr>
        <w:t>H. detritum</w:t>
      </w:r>
      <w:r w:rsidRPr="000F2376">
        <w:rPr>
          <w:rFonts w:ascii="Times New Roman" w:hAnsi="Times New Roman" w:cs="Times New Roman"/>
        </w:rPr>
        <w:t xml:space="preserve">) ve </w:t>
      </w:r>
      <w:r w:rsidRPr="000F2376">
        <w:rPr>
          <w:rFonts w:ascii="Times New Roman" w:hAnsi="Times New Roman" w:cs="Times New Roman"/>
          <w:i/>
          <w:iCs/>
        </w:rPr>
        <w:t xml:space="preserve">H. marginatum </w:t>
      </w:r>
      <w:r w:rsidRPr="000F2376">
        <w:rPr>
          <w:rFonts w:ascii="Times New Roman" w:hAnsi="Times New Roman" w:cs="Times New Roman"/>
        </w:rPr>
        <w:t xml:space="preserve">olmak üzere </w:t>
      </w:r>
      <w:r w:rsidR="000F2376" w:rsidRPr="000F2376">
        <w:rPr>
          <w:rFonts w:ascii="Times New Roman" w:hAnsi="Times New Roman" w:cs="Times New Roman"/>
        </w:rPr>
        <w:t>aynı soydan</w:t>
      </w:r>
      <w:r w:rsidRPr="000F2376">
        <w:rPr>
          <w:rFonts w:ascii="Times New Roman" w:hAnsi="Times New Roman" w:cs="Times New Roman"/>
        </w:rPr>
        <w:t xml:space="preserve"> 15 kene türü tarafından </w:t>
      </w:r>
      <w:r w:rsidR="000F2376" w:rsidRPr="000F2376">
        <w:rPr>
          <w:rFonts w:ascii="Times New Roman" w:hAnsi="Times New Roman" w:cs="Times New Roman"/>
        </w:rPr>
        <w:t>taşınmaktadır.</w:t>
      </w:r>
      <w:r w:rsidRPr="000F2376">
        <w:rPr>
          <w:rFonts w:ascii="Times New Roman" w:hAnsi="Times New Roman" w:cs="Times New Roman"/>
        </w:rPr>
        <w:t xml:space="preserve"> </w:t>
      </w:r>
      <w:r w:rsidRPr="00995F22">
        <w:rPr>
          <w:rFonts w:ascii="Times New Roman" w:hAnsi="Times New Roman" w:cs="Times New Roman"/>
        </w:rPr>
        <w:t>(Samish ve Pipano, 1976; Uilenberg, 1981a; Karaer, 1985; Soulsby, 1986; Dumanlı, 1987).</w:t>
      </w:r>
      <w:r w:rsidRPr="000F2376">
        <w:rPr>
          <w:rFonts w:ascii="Times New Roman" w:hAnsi="Times New Roman" w:cs="Times New Roman"/>
        </w:rPr>
        <w:t xml:space="preserve"> </w:t>
      </w:r>
      <w:r w:rsidRPr="000E1C0B">
        <w:rPr>
          <w:rFonts w:ascii="Times New Roman" w:hAnsi="Times New Roman" w:cs="Times New Roman"/>
        </w:rPr>
        <w:t xml:space="preserve">Coğrafik ve iklimsel koşullara göre bölgeler arasında farklılıklar göstermekle beraber hastalığın endemik olarak görüldüğü bölgelerde vakalara Haziran- Eylül ayları arasında rastlanmakta, ancak yıl boyunca sporodik olarakta gözlenebilmektedir </w:t>
      </w:r>
      <w:r w:rsidRPr="00995F22">
        <w:rPr>
          <w:rFonts w:ascii="Times New Roman" w:hAnsi="Times New Roman" w:cs="Times New Roman"/>
        </w:rPr>
        <w:t xml:space="preserve">(Sergent, 1945; Pipano, </w:t>
      </w:r>
      <w:r w:rsidRPr="00995F22">
        <w:rPr>
          <w:rFonts w:ascii="Times New Roman" w:hAnsi="Times New Roman" w:cs="Times New Roman"/>
        </w:rPr>
        <w:lastRenderedPageBreak/>
        <w:t>1976; Flach ve Ouhelli, 1992).</w:t>
      </w:r>
    </w:p>
    <w:p w14:paraId="34429095" w14:textId="77777777" w:rsidR="005F04D2" w:rsidRPr="000E1C0B" w:rsidRDefault="005F04D2" w:rsidP="005F04D2">
      <w:pPr>
        <w:spacing w:after="120" w:line="360" w:lineRule="auto"/>
        <w:jc w:val="both"/>
        <w:rPr>
          <w:rFonts w:ascii="Times New Roman" w:hAnsi="Times New Roman" w:cs="Times New Roman"/>
          <w:bCs/>
          <w:iCs/>
        </w:rPr>
      </w:pPr>
      <w:r w:rsidRPr="00995F22">
        <w:rPr>
          <w:rFonts w:ascii="Times New Roman" w:hAnsi="Times New Roman" w:cs="Times New Roman"/>
          <w:bCs/>
          <w:iCs/>
        </w:rPr>
        <w:t>Levine (1988</w:t>
      </w:r>
      <w:r w:rsidRPr="000E1C0B">
        <w:rPr>
          <w:rFonts w:ascii="Times New Roman" w:hAnsi="Times New Roman" w:cs="Times New Roman"/>
          <w:bCs/>
          <w:iCs/>
        </w:rPr>
        <w:t xml:space="preserve">)’na göre </w:t>
      </w:r>
      <w:r w:rsidRPr="000E1C0B">
        <w:rPr>
          <w:rFonts w:ascii="Times New Roman" w:hAnsi="Times New Roman" w:cs="Times New Roman"/>
          <w:bCs/>
          <w:i/>
        </w:rPr>
        <w:t>T.</w:t>
      </w:r>
      <w:r w:rsidRPr="000E1C0B">
        <w:rPr>
          <w:rFonts w:ascii="Times New Roman" w:hAnsi="Times New Roman" w:cs="Times New Roman"/>
          <w:bCs/>
          <w:i/>
          <w:iCs/>
        </w:rPr>
        <w:t xml:space="preserve"> annulata</w:t>
      </w:r>
      <w:r w:rsidRPr="000E1C0B">
        <w:rPr>
          <w:rFonts w:ascii="Times New Roman" w:hAnsi="Times New Roman" w:cs="Times New Roman"/>
          <w:bCs/>
          <w:iCs/>
        </w:rPr>
        <w:t>’nın sistematikteki yeri aşağıda verilmiştir.</w:t>
      </w:r>
    </w:p>
    <w:p w14:paraId="78B16D08"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Alem: Animale </w:t>
      </w:r>
    </w:p>
    <w:p w14:paraId="49B0C1FE"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Alem altı: Protozoa </w:t>
      </w:r>
    </w:p>
    <w:p w14:paraId="1D0F114E"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Anaç: Apikomplexa </w:t>
      </w:r>
    </w:p>
    <w:p w14:paraId="6617A39E"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Sınıf: Sporozoea </w:t>
      </w:r>
    </w:p>
    <w:p w14:paraId="33ECCCC6"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Sınıf altı: Piroplasmia </w:t>
      </w:r>
    </w:p>
    <w:p w14:paraId="1E78A2BF"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Dizi: Piroplasmida </w:t>
      </w:r>
    </w:p>
    <w:p w14:paraId="1508328F"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Aile: Theileriidae </w:t>
      </w:r>
    </w:p>
    <w:p w14:paraId="76886220"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Soy: </w:t>
      </w:r>
      <w:r w:rsidRPr="000E1C0B">
        <w:rPr>
          <w:rFonts w:ascii="Times New Roman" w:hAnsi="Times New Roman" w:cs="Times New Roman"/>
          <w:bCs/>
          <w:i/>
          <w:iCs/>
        </w:rPr>
        <w:t xml:space="preserve">Theileria </w:t>
      </w:r>
    </w:p>
    <w:p w14:paraId="69295F15"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Cs/>
        </w:rPr>
        <w:t xml:space="preserve">                               Tür: </w:t>
      </w:r>
      <w:r w:rsidRPr="000E1C0B">
        <w:rPr>
          <w:rFonts w:ascii="Times New Roman" w:hAnsi="Times New Roman" w:cs="Times New Roman"/>
          <w:bCs/>
          <w:i/>
          <w:iCs/>
        </w:rPr>
        <w:t xml:space="preserve">T. annulata </w:t>
      </w:r>
      <w:r w:rsidRPr="000E1C0B">
        <w:rPr>
          <w:rFonts w:ascii="Times New Roman" w:hAnsi="Times New Roman" w:cs="Times New Roman"/>
          <w:bCs/>
          <w:iCs/>
        </w:rPr>
        <w:t xml:space="preserve">(Dschunkowsky ve Luhs, 1904) </w:t>
      </w:r>
    </w:p>
    <w:p w14:paraId="73319366" w14:textId="77777777" w:rsidR="005F04D2" w:rsidRPr="000E1C0B" w:rsidRDefault="005F04D2" w:rsidP="005F04D2">
      <w:pPr>
        <w:spacing w:after="120" w:line="360" w:lineRule="auto"/>
        <w:ind w:firstLine="567"/>
        <w:jc w:val="both"/>
        <w:rPr>
          <w:rFonts w:ascii="Times New Roman" w:hAnsi="Times New Roman" w:cs="Times New Roman"/>
          <w:bCs/>
          <w:iCs/>
        </w:rPr>
      </w:pPr>
      <w:r w:rsidRPr="000E1C0B">
        <w:rPr>
          <w:rFonts w:ascii="Times New Roman" w:hAnsi="Times New Roman" w:cs="Times New Roman"/>
          <w:bCs/>
          <w:i/>
          <w:iCs/>
        </w:rPr>
        <w:t xml:space="preserve">                                      T. parva </w:t>
      </w:r>
      <w:r w:rsidRPr="000E1C0B">
        <w:rPr>
          <w:rFonts w:ascii="Times New Roman" w:hAnsi="Times New Roman" w:cs="Times New Roman"/>
          <w:bCs/>
          <w:iCs/>
        </w:rPr>
        <w:t>(Theiler, 1904) ve diğer türler</w:t>
      </w:r>
    </w:p>
    <w:p w14:paraId="4FF0AA0A" w14:textId="77777777" w:rsidR="005F04D2" w:rsidRPr="000E1C0B" w:rsidRDefault="005F04D2" w:rsidP="005F04D2">
      <w:pPr>
        <w:spacing w:after="120" w:line="360" w:lineRule="auto"/>
        <w:ind w:firstLine="567"/>
        <w:jc w:val="both"/>
        <w:rPr>
          <w:rFonts w:ascii="Times New Roman" w:hAnsi="Times New Roman" w:cs="Times New Roman"/>
          <w:bCs/>
          <w:iCs/>
        </w:rPr>
      </w:pPr>
    </w:p>
    <w:p w14:paraId="5EB81062" w14:textId="77777777" w:rsidR="005F04D2" w:rsidRPr="000E1C0B" w:rsidRDefault="005F04D2" w:rsidP="005F04D2">
      <w:pPr>
        <w:autoSpaceDE w:val="0"/>
        <w:adjustRightInd w:val="0"/>
        <w:spacing w:after="120" w:line="360" w:lineRule="auto"/>
        <w:ind w:firstLine="567"/>
        <w:jc w:val="both"/>
        <w:rPr>
          <w:rFonts w:ascii="Times New Roman" w:eastAsia="TimesNewRomanPSMT" w:hAnsi="Times New Roman" w:cs="Times New Roman"/>
        </w:rPr>
      </w:pPr>
      <w:r w:rsidRPr="00661D40">
        <w:rPr>
          <w:rFonts w:ascii="Times New Roman" w:hAnsi="Times New Roman" w:cs="Times New Roman"/>
          <w:noProof/>
          <w:lang w:eastAsia="tr-TR" w:bidi="ar-SA"/>
        </w:rPr>
        <w:drawing>
          <wp:inline distT="0" distB="0" distL="0" distR="0" wp14:anchorId="3B1F9765" wp14:editId="45FFE11F">
            <wp:extent cx="5760720" cy="24993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9330"/>
                    <a:stretch/>
                  </pic:blipFill>
                  <pic:spPr bwMode="auto">
                    <a:xfrm>
                      <a:off x="0" y="0"/>
                      <a:ext cx="576072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6DD8EEF4" w14:textId="1151A169" w:rsidR="005F04D2" w:rsidRDefault="005F04D2" w:rsidP="005437DA">
      <w:pPr>
        <w:autoSpaceDE w:val="0"/>
        <w:adjustRightInd w:val="0"/>
        <w:spacing w:after="120" w:line="360" w:lineRule="auto"/>
        <w:ind w:firstLine="567"/>
        <w:jc w:val="both"/>
        <w:rPr>
          <w:rFonts w:ascii="Times New Roman" w:eastAsia="TimesNewRomanPSMT" w:hAnsi="Times New Roman" w:cs="Times New Roman"/>
        </w:rPr>
      </w:pPr>
      <w:r w:rsidRPr="000E1C0B">
        <w:rPr>
          <w:rFonts w:ascii="Times New Roman" w:eastAsia="TimesNewRomanPSMT" w:hAnsi="Times New Roman" w:cs="Times New Roman"/>
          <w:b/>
          <w:bCs/>
        </w:rPr>
        <w:t>Şekil 1.</w:t>
      </w:r>
      <w:r w:rsidRPr="000E1C0B">
        <w:rPr>
          <w:rFonts w:ascii="Times New Roman" w:eastAsia="TimesNewRomanPSMT" w:hAnsi="Times New Roman" w:cs="Times New Roman"/>
        </w:rPr>
        <w:t xml:space="preserve"> Sığırlarda hastalık oluşturan </w:t>
      </w:r>
      <w:r w:rsidRPr="000E1C0B">
        <w:rPr>
          <w:rFonts w:ascii="Times New Roman" w:eastAsia="TimesNewRomanPSMT" w:hAnsi="Times New Roman" w:cs="Times New Roman"/>
          <w:i/>
          <w:iCs/>
        </w:rPr>
        <w:t>Theileria</w:t>
      </w:r>
      <w:r w:rsidRPr="000E1C0B">
        <w:rPr>
          <w:rFonts w:ascii="Times New Roman" w:eastAsia="TimesNewRomanPSMT" w:hAnsi="Times New Roman" w:cs="Times New Roman"/>
        </w:rPr>
        <w:t xml:space="preserve"> türlerinin dağılımı (</w:t>
      </w:r>
      <w:hyperlink r:id="rId11" w:history="1">
        <w:r w:rsidRPr="00661D40">
          <w:rPr>
            <w:rStyle w:val="Kpr"/>
            <w:rFonts w:ascii="Times New Roman" w:eastAsia="TimesNewRomanPSMT" w:hAnsi="Times New Roman" w:cs="Times New Roman"/>
          </w:rPr>
          <w:t>www.theileria.org/ahdw/pictures/largemap.gif</w:t>
        </w:r>
      </w:hyperlink>
      <w:r w:rsidRPr="000E1C0B">
        <w:rPr>
          <w:rFonts w:ascii="Times New Roman" w:eastAsia="TimesNewRomanPSMT" w:hAnsi="Times New Roman" w:cs="Times New Roman"/>
        </w:rPr>
        <w:t>)</w:t>
      </w:r>
    </w:p>
    <w:p w14:paraId="03A9F8B0" w14:textId="491ACBFD" w:rsidR="005437DA" w:rsidRDefault="005437DA" w:rsidP="005437DA">
      <w:pPr>
        <w:autoSpaceDE w:val="0"/>
        <w:adjustRightInd w:val="0"/>
        <w:spacing w:after="120" w:line="360" w:lineRule="auto"/>
        <w:ind w:firstLine="567"/>
        <w:jc w:val="both"/>
        <w:rPr>
          <w:rFonts w:ascii="Times New Roman" w:eastAsia="TimesNewRomanPSMT" w:hAnsi="Times New Roman" w:cs="Times New Roman"/>
        </w:rPr>
      </w:pPr>
    </w:p>
    <w:p w14:paraId="24108752" w14:textId="756D2D7A" w:rsidR="002F4C5A" w:rsidRDefault="002F4C5A" w:rsidP="005437DA">
      <w:pPr>
        <w:autoSpaceDE w:val="0"/>
        <w:adjustRightInd w:val="0"/>
        <w:spacing w:after="120" w:line="360" w:lineRule="auto"/>
        <w:ind w:firstLine="567"/>
        <w:jc w:val="both"/>
        <w:rPr>
          <w:rFonts w:ascii="Times New Roman" w:eastAsia="TimesNewRomanPSMT" w:hAnsi="Times New Roman" w:cs="Times New Roman"/>
        </w:rPr>
      </w:pPr>
    </w:p>
    <w:p w14:paraId="78768DBD" w14:textId="77777777" w:rsidR="002F4C5A" w:rsidRPr="005437DA" w:rsidRDefault="002F4C5A" w:rsidP="005437DA">
      <w:pPr>
        <w:autoSpaceDE w:val="0"/>
        <w:adjustRightInd w:val="0"/>
        <w:spacing w:after="120" w:line="360" w:lineRule="auto"/>
        <w:ind w:firstLine="567"/>
        <w:jc w:val="both"/>
        <w:rPr>
          <w:rFonts w:ascii="Times New Roman" w:eastAsia="TimesNewRomanPSMT" w:hAnsi="Times New Roman" w:cs="Times New Roman"/>
        </w:rPr>
      </w:pPr>
    </w:p>
    <w:p w14:paraId="229259A1" w14:textId="77777777" w:rsidR="002135E6" w:rsidRDefault="002135E6">
      <w:pPr>
        <w:suppressAutoHyphens w:val="0"/>
        <w:rPr>
          <w:rFonts w:ascii="Times New Roman" w:hAnsi="Times New Roman" w:cs="Times New Roman"/>
          <w:b/>
          <w:bCs/>
          <w:color w:val="000000"/>
          <w:kern w:val="0"/>
          <w:lang w:eastAsia="tr-TR" w:bidi="ar-SA"/>
        </w:rPr>
      </w:pPr>
      <w:bookmarkStart w:id="15" w:name="_Hlk110867383"/>
      <w:r>
        <w:rPr>
          <w:b/>
          <w:bCs/>
        </w:rPr>
        <w:br w:type="page"/>
      </w:r>
    </w:p>
    <w:p w14:paraId="3653E8DF" w14:textId="777D722E" w:rsidR="005F04D2" w:rsidRPr="00770F93" w:rsidRDefault="00EA2196" w:rsidP="00770F93">
      <w:pPr>
        <w:suppressAutoHyphens w:val="0"/>
        <w:autoSpaceDN/>
        <w:spacing w:after="120" w:line="360" w:lineRule="auto"/>
        <w:contextualSpacing/>
        <w:jc w:val="both"/>
        <w:textAlignment w:val="auto"/>
        <w:rPr>
          <w:rFonts w:hint="eastAsia"/>
          <w:b/>
          <w:bCs/>
        </w:rPr>
      </w:pPr>
      <w:r w:rsidRPr="00770F93">
        <w:rPr>
          <w:b/>
          <w:bCs/>
        </w:rPr>
        <w:lastRenderedPageBreak/>
        <w:t>2.2</w:t>
      </w:r>
      <w:r w:rsidR="00977CCF" w:rsidRPr="00770F93">
        <w:rPr>
          <w:b/>
          <w:bCs/>
        </w:rPr>
        <w:t>.</w:t>
      </w:r>
      <w:r w:rsidR="005F04D2" w:rsidRPr="00770F93">
        <w:rPr>
          <w:b/>
          <w:bCs/>
        </w:rPr>
        <w:t xml:space="preserve"> </w:t>
      </w:r>
      <w:r w:rsidR="005F04D2" w:rsidRPr="00770F93">
        <w:rPr>
          <w:b/>
          <w:bCs/>
          <w:i/>
          <w:iCs/>
        </w:rPr>
        <w:t>Theileria annulata</w:t>
      </w:r>
      <w:r w:rsidR="005F04D2" w:rsidRPr="00770F93">
        <w:rPr>
          <w:b/>
          <w:bCs/>
        </w:rPr>
        <w:t xml:space="preserve">’nın Epidemiyolojisi </w:t>
      </w:r>
    </w:p>
    <w:p w14:paraId="233B7081" w14:textId="77777777" w:rsidR="002F4C5A" w:rsidRPr="00661D40" w:rsidRDefault="002F4C5A" w:rsidP="00EA2196">
      <w:pPr>
        <w:pStyle w:val="ListeParagraf"/>
        <w:suppressAutoHyphens w:val="0"/>
        <w:overflowPunct/>
        <w:autoSpaceDN/>
        <w:spacing w:after="120" w:line="360" w:lineRule="auto"/>
        <w:ind w:left="567" w:firstLine="0"/>
        <w:contextualSpacing/>
        <w:jc w:val="both"/>
        <w:textAlignment w:val="auto"/>
        <w:rPr>
          <w:i/>
          <w:iCs/>
        </w:rPr>
      </w:pPr>
    </w:p>
    <w:bookmarkEnd w:id="15"/>
    <w:p w14:paraId="4C1991F2" w14:textId="64C2CE13" w:rsidR="005F04D2" w:rsidRPr="00C4540B"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i/>
          <w:iCs/>
        </w:rPr>
        <w:t xml:space="preserve">Theileria annulata’nın </w:t>
      </w:r>
      <w:r w:rsidRPr="000E1C0B">
        <w:rPr>
          <w:rFonts w:ascii="Times New Roman" w:hAnsi="Times New Roman" w:cs="Times New Roman"/>
        </w:rPr>
        <w:t xml:space="preserve">epidemiyolojisi parazit ve vektör dağılımını, hastalığın mortalite ve morbiditesini, hastalık kontrol önlemleri, sosyo-ekonomik faktörler, iklim değişikliği, konakçı direnci ve duyarlılığı ile ilişkilidir (Gachohi ve diğerleri, 2012). </w:t>
      </w:r>
      <w:r w:rsidRPr="000E1C0B">
        <w:rPr>
          <w:rFonts w:ascii="Times New Roman" w:hAnsi="Times New Roman" w:cs="Times New Roman"/>
          <w:i/>
          <w:iCs/>
        </w:rPr>
        <w:t>T</w:t>
      </w:r>
      <w:r w:rsidR="00F71BFF">
        <w:rPr>
          <w:rFonts w:ascii="Times New Roman" w:hAnsi="Times New Roman" w:cs="Times New Roman"/>
          <w:i/>
          <w:iCs/>
        </w:rPr>
        <w:t>heileria</w:t>
      </w:r>
      <w:r w:rsidRPr="000E1C0B">
        <w:rPr>
          <w:rFonts w:ascii="Times New Roman" w:hAnsi="Times New Roman" w:cs="Times New Roman"/>
          <w:i/>
          <w:iCs/>
        </w:rPr>
        <w:t xml:space="preserve"> annulata</w:t>
      </w:r>
      <w:r w:rsidRPr="000E1C0B">
        <w:rPr>
          <w:rFonts w:ascii="Times New Roman" w:hAnsi="Times New Roman" w:cs="Times New Roman"/>
        </w:rPr>
        <w:t xml:space="preserve"> </w:t>
      </w:r>
      <w:r w:rsidR="00F71BFF">
        <w:rPr>
          <w:rFonts w:ascii="Times New Roman" w:hAnsi="Times New Roman" w:cs="Times New Roman"/>
        </w:rPr>
        <w:t xml:space="preserve">ya da neden olduğu </w:t>
      </w:r>
      <w:r w:rsidRPr="000E1C0B">
        <w:rPr>
          <w:rFonts w:ascii="Times New Roman" w:hAnsi="Times New Roman" w:cs="Times New Roman"/>
        </w:rPr>
        <w:t>tropikal theileriosis, Güney Avrupa ve Akdeniz kıyıları, Doğu ve Kuzey Afrika, Orta ve Güney Asya'da yaygın olarak görülmektedir (Spickler, 2010).</w:t>
      </w:r>
      <w:r w:rsidRPr="00661D40">
        <w:rPr>
          <w:rFonts w:ascii="Times New Roman" w:hAnsi="Times New Roman" w:cs="Times New Roman"/>
        </w:rPr>
        <w:t xml:space="preserve"> </w:t>
      </w:r>
      <w:r w:rsidRPr="000E1C0B">
        <w:rPr>
          <w:rFonts w:ascii="Times New Roman" w:hAnsi="Times New Roman" w:cs="Times New Roman"/>
        </w:rPr>
        <w:t xml:space="preserve">Tropikal theileriosis'in coğrafi dağılımı ve hastalığın görülme sıklığı </w:t>
      </w:r>
      <w:r w:rsidRPr="000E1C0B">
        <w:rPr>
          <w:rFonts w:ascii="Times New Roman" w:hAnsi="Times New Roman" w:cs="Times New Roman"/>
          <w:i/>
          <w:iCs/>
        </w:rPr>
        <w:t>Hyalomma</w:t>
      </w:r>
      <w:r w:rsidRPr="000E1C0B">
        <w:rPr>
          <w:rFonts w:ascii="Times New Roman" w:hAnsi="Times New Roman" w:cs="Times New Roman"/>
        </w:rPr>
        <w:t xml:space="preserve"> cinsi kenelerin konumu ve biyolojisi tarafından belirlenmekte ve kenenin ekolojik özelliklerinden dolayı mevsimsel seyrekme</w:t>
      </w:r>
      <w:r w:rsidR="00F71BFF">
        <w:rPr>
          <w:rFonts w:ascii="Times New Roman" w:hAnsi="Times New Roman" w:cs="Times New Roman"/>
        </w:rPr>
        <w:t>k</w:t>
      </w:r>
      <w:r w:rsidRPr="000E1C0B">
        <w:rPr>
          <w:rFonts w:ascii="Times New Roman" w:hAnsi="Times New Roman" w:cs="Times New Roman"/>
        </w:rPr>
        <w:t xml:space="preserve">tedir. (Pieszko, 2015; Bakor, 2008). </w:t>
      </w:r>
      <w:r w:rsidRPr="000E1C0B">
        <w:rPr>
          <w:rFonts w:ascii="Times New Roman" w:hAnsi="Times New Roman" w:cs="Times New Roman"/>
          <w:i/>
          <w:iCs/>
        </w:rPr>
        <w:t>T. annulata</w:t>
      </w:r>
      <w:r w:rsidRPr="000E1C0B">
        <w:rPr>
          <w:rFonts w:ascii="Times New Roman" w:hAnsi="Times New Roman" w:cs="Times New Roman"/>
        </w:rPr>
        <w:t xml:space="preserve">'nın </w:t>
      </w:r>
      <w:r w:rsidR="00977CCF" w:rsidRPr="00C4540B">
        <w:rPr>
          <w:rFonts w:ascii="Times New Roman" w:hAnsi="Times New Roman" w:cs="Times New Roman"/>
        </w:rPr>
        <w:t xml:space="preserve">en önemli </w:t>
      </w:r>
      <w:r w:rsidRPr="00C4540B">
        <w:rPr>
          <w:rFonts w:ascii="Times New Roman" w:hAnsi="Times New Roman" w:cs="Times New Roman"/>
        </w:rPr>
        <w:t xml:space="preserve">vektörleri </w:t>
      </w:r>
      <w:r w:rsidR="00977CCF" w:rsidRPr="00C4540B">
        <w:rPr>
          <w:rFonts w:ascii="Times New Roman" w:hAnsi="Times New Roman" w:cs="Times New Roman"/>
          <w:i/>
          <w:iCs/>
        </w:rPr>
        <w:t>H</w:t>
      </w:r>
      <w:r w:rsidR="00F71BFF">
        <w:rPr>
          <w:rFonts w:ascii="Times New Roman" w:hAnsi="Times New Roman" w:cs="Times New Roman"/>
          <w:i/>
          <w:iCs/>
        </w:rPr>
        <w:t>.</w:t>
      </w:r>
      <w:r w:rsidRPr="00C4540B">
        <w:rPr>
          <w:rFonts w:ascii="Times New Roman" w:hAnsi="Times New Roman" w:cs="Times New Roman"/>
          <w:i/>
          <w:iCs/>
        </w:rPr>
        <w:t xml:space="preserve"> anatolicum</w:t>
      </w:r>
      <w:r w:rsidRPr="00C4540B">
        <w:rPr>
          <w:rFonts w:ascii="Times New Roman" w:hAnsi="Times New Roman" w:cs="Times New Roman"/>
        </w:rPr>
        <w:t xml:space="preserve"> (Dhar ve diğerleri, 1982; Sangwan ve diğerleri, 1989) ve </w:t>
      </w:r>
      <w:r w:rsidR="00977CCF" w:rsidRPr="00C4540B">
        <w:rPr>
          <w:rFonts w:ascii="Times New Roman" w:hAnsi="Times New Roman" w:cs="Times New Roman"/>
          <w:i/>
          <w:iCs/>
        </w:rPr>
        <w:t>H. scupense’</w:t>
      </w:r>
      <w:r w:rsidR="00977CCF" w:rsidRPr="00C4540B">
        <w:rPr>
          <w:rFonts w:ascii="Times New Roman" w:hAnsi="Times New Roman" w:cs="Times New Roman"/>
          <w:iCs/>
        </w:rPr>
        <w:t>dir</w:t>
      </w:r>
      <w:r w:rsidRPr="00C4540B">
        <w:rPr>
          <w:rFonts w:ascii="Times New Roman" w:hAnsi="Times New Roman" w:cs="Times New Roman"/>
        </w:rPr>
        <w:t xml:space="preserve"> (Samish ve Pipono, 1978)’dur. Ayrıca hastalığın naklinde </w:t>
      </w:r>
      <w:r w:rsidR="00977CCF" w:rsidRPr="00C4540B">
        <w:rPr>
          <w:rFonts w:ascii="Times New Roman" w:hAnsi="Times New Roman" w:cs="Times New Roman"/>
          <w:i/>
          <w:iCs/>
        </w:rPr>
        <w:t>H.</w:t>
      </w:r>
      <w:r w:rsidRPr="00C4540B">
        <w:rPr>
          <w:rFonts w:ascii="Times New Roman" w:hAnsi="Times New Roman" w:cs="Times New Roman"/>
          <w:i/>
          <w:iCs/>
        </w:rPr>
        <w:t xml:space="preserve"> excavatum</w:t>
      </w:r>
      <w:r w:rsidRPr="00C4540B">
        <w:rPr>
          <w:rFonts w:ascii="Times New Roman" w:hAnsi="Times New Roman" w:cs="Times New Roman"/>
        </w:rPr>
        <w:t xml:space="preserve">, </w:t>
      </w:r>
      <w:r w:rsidR="00977CCF" w:rsidRPr="00C4540B">
        <w:rPr>
          <w:rFonts w:ascii="Times New Roman" w:hAnsi="Times New Roman" w:cs="Times New Roman"/>
          <w:i/>
          <w:iCs/>
        </w:rPr>
        <w:t>H</w:t>
      </w:r>
      <w:r w:rsidRPr="00C4540B">
        <w:rPr>
          <w:rFonts w:ascii="Times New Roman" w:hAnsi="Times New Roman" w:cs="Times New Roman"/>
          <w:i/>
          <w:iCs/>
        </w:rPr>
        <w:t>. marginatum</w:t>
      </w:r>
      <w:r w:rsidRPr="00C4540B">
        <w:rPr>
          <w:rFonts w:ascii="Times New Roman" w:hAnsi="Times New Roman" w:cs="Times New Roman"/>
        </w:rPr>
        <w:t xml:space="preserve"> ve </w:t>
      </w:r>
      <w:r w:rsidRPr="00C4540B">
        <w:rPr>
          <w:rFonts w:ascii="Times New Roman" w:hAnsi="Times New Roman" w:cs="Times New Roman"/>
          <w:i/>
          <w:iCs/>
        </w:rPr>
        <w:t>H. dromedarii</w:t>
      </w:r>
      <w:r w:rsidRPr="00C4540B">
        <w:rPr>
          <w:rFonts w:ascii="Times New Roman" w:hAnsi="Times New Roman" w:cs="Times New Roman"/>
        </w:rPr>
        <w:t xml:space="preserve"> keneleri de rol oynamaktadır (Samish ve Pipano, 1983; Bhattacharyulu ve diğerleri, 1975). Theileriosis trans-stadial olarak keneler tarafından nakledil</w:t>
      </w:r>
      <w:r w:rsidR="00977CCF" w:rsidRPr="00C4540B">
        <w:rPr>
          <w:rFonts w:ascii="Times New Roman" w:hAnsi="Times New Roman" w:cs="Times New Roman"/>
        </w:rPr>
        <w:t>ebil</w:t>
      </w:r>
      <w:r w:rsidRPr="00C4540B">
        <w:rPr>
          <w:rFonts w:ascii="Times New Roman" w:hAnsi="Times New Roman" w:cs="Times New Roman"/>
        </w:rPr>
        <w:t>mekte ve trans-stadial bulaşmada kenenin etkeni nakletmesi için kenenin gömlek değiştirip, bir sonraki evreye geçmesi gerekmektedir</w:t>
      </w:r>
      <w:r w:rsidR="000F2376" w:rsidRPr="00C4540B">
        <w:rPr>
          <w:rFonts w:ascii="Times New Roman" w:hAnsi="Times New Roman" w:cs="Times New Roman"/>
        </w:rPr>
        <w:t>. Örneğin; larva döneminde alınan etkeni, kene ancak gömlek değiştirip nimf döneminde nakledebilmekte</w:t>
      </w:r>
      <w:r w:rsidR="00F71BFF">
        <w:rPr>
          <w:rFonts w:ascii="Times New Roman" w:hAnsi="Times New Roman" w:cs="Times New Roman"/>
        </w:rPr>
        <w:t>,</w:t>
      </w:r>
      <w:r w:rsidR="000F2376" w:rsidRPr="00C4540B">
        <w:rPr>
          <w:rFonts w:ascii="Times New Roman" w:hAnsi="Times New Roman" w:cs="Times New Roman"/>
        </w:rPr>
        <w:t xml:space="preserve"> nimf döneminde alınan etken erişkin dönemde nakledilebilmektedir </w:t>
      </w:r>
      <w:r w:rsidRPr="00C4540B">
        <w:rPr>
          <w:rFonts w:ascii="Times New Roman" w:hAnsi="Times New Roman" w:cs="Times New Roman"/>
        </w:rPr>
        <w:t>(Pipano, 1965; Bhattacharyulu ve diğerleri, 1975; Levine,</w:t>
      </w:r>
      <w:r w:rsidRPr="00C4540B">
        <w:rPr>
          <w:rFonts w:ascii="Times New Roman" w:eastAsia="TimesNewRomanPSMT" w:hAnsi="Times New Roman" w:cs="Times New Roman"/>
        </w:rPr>
        <w:t xml:space="preserve"> 1985).</w:t>
      </w:r>
      <w:r w:rsidR="000F2376" w:rsidRPr="00C4540B">
        <w:rPr>
          <w:rFonts w:ascii="Times New Roman" w:eastAsia="TimesNewRomanPSMT" w:hAnsi="Times New Roman" w:cs="Times New Roman"/>
        </w:rPr>
        <w:t xml:space="preserve"> </w:t>
      </w:r>
      <w:r w:rsidR="00B40208" w:rsidRPr="00C4540B">
        <w:rPr>
          <w:rFonts w:ascii="Times New Roman" w:eastAsia="TimesNewRomanPSMT" w:hAnsi="Times New Roman" w:cs="Times New Roman"/>
        </w:rPr>
        <w:t>Larva ve</w:t>
      </w:r>
      <w:r w:rsidR="000F2376" w:rsidRPr="00C4540B">
        <w:rPr>
          <w:rFonts w:ascii="Times New Roman" w:eastAsia="TimesNewRomanPSMT" w:hAnsi="Times New Roman" w:cs="Times New Roman"/>
        </w:rPr>
        <w:t xml:space="preserve"> nimf döneminde keneler olgun döneme kıyasla küçük oldukları için sindirilen kan hacmi ve buna bağlı olarak enfekte kan hücreleri daha az olmaktadır.</w:t>
      </w:r>
      <w:r w:rsidRPr="00C4540B">
        <w:rPr>
          <w:rFonts w:ascii="Times New Roman" w:eastAsia="TimesNewRomanPSMT" w:hAnsi="Times New Roman" w:cs="Times New Roman"/>
        </w:rPr>
        <w:t xml:space="preserve"> </w:t>
      </w:r>
      <w:r w:rsidR="00B40208" w:rsidRPr="00C4540B">
        <w:rPr>
          <w:rFonts w:ascii="Times New Roman" w:eastAsia="TimesNewRomanPSMT" w:hAnsi="Times New Roman" w:cs="Times New Roman"/>
        </w:rPr>
        <w:t>Sindirilen</w:t>
      </w:r>
      <w:r w:rsidRPr="00C4540B">
        <w:rPr>
          <w:rFonts w:ascii="Times New Roman" w:eastAsia="TimesNewRomanPSMT" w:hAnsi="Times New Roman" w:cs="Times New Roman"/>
        </w:rPr>
        <w:t xml:space="preserve"> kan hacmi larva ve nimfte, ye</w:t>
      </w:r>
      <w:r w:rsidR="000F2376" w:rsidRPr="00C4540B">
        <w:rPr>
          <w:rFonts w:ascii="Times New Roman" w:eastAsia="TimesNewRomanPSMT" w:hAnsi="Times New Roman" w:cs="Times New Roman"/>
        </w:rPr>
        <w:t>tişkin kenelerden daha düşüktür.</w:t>
      </w:r>
      <w:r w:rsidRPr="00C4540B">
        <w:rPr>
          <w:rFonts w:ascii="Times New Roman" w:eastAsia="TimesNewRomanPSMT" w:hAnsi="Times New Roman" w:cs="Times New Roman"/>
        </w:rPr>
        <w:t xml:space="preserve"> Ayrıca</w:t>
      </w:r>
      <w:r w:rsidR="000F2376" w:rsidRPr="00C4540B">
        <w:rPr>
          <w:rFonts w:ascii="Times New Roman" w:eastAsia="TimesNewRomanPSMT" w:hAnsi="Times New Roman" w:cs="Times New Roman"/>
        </w:rPr>
        <w:t xml:space="preserve"> farklı kene türlerinde bağırsak</w:t>
      </w:r>
      <w:r w:rsidR="007F37F4" w:rsidRPr="00C4540B">
        <w:rPr>
          <w:rFonts w:ascii="Times New Roman" w:eastAsia="TimesNewRomanPSMT" w:hAnsi="Times New Roman" w:cs="Times New Roman"/>
        </w:rPr>
        <w:t xml:space="preserve"> epitel yapısı</w:t>
      </w:r>
      <w:r w:rsidR="00B1471A" w:rsidRPr="00C4540B">
        <w:rPr>
          <w:rFonts w:ascii="Times New Roman" w:eastAsia="TimesNewRomanPSMT" w:hAnsi="Times New Roman" w:cs="Times New Roman"/>
        </w:rPr>
        <w:t>nın</w:t>
      </w:r>
      <w:r w:rsidR="007F37F4" w:rsidRPr="00C4540B">
        <w:rPr>
          <w:rFonts w:ascii="Times New Roman" w:eastAsia="TimesNewRomanPSMT" w:hAnsi="Times New Roman" w:cs="Times New Roman"/>
        </w:rPr>
        <w:t xml:space="preserve"> da değişmesi parazitin gelişmesini etkilemektedir.</w:t>
      </w:r>
      <w:r w:rsidRPr="00C4540B">
        <w:rPr>
          <w:rFonts w:ascii="Times New Roman" w:eastAsia="TimesNewRomanPSMT" w:hAnsi="Times New Roman" w:cs="Times New Roman"/>
        </w:rPr>
        <w:t xml:space="preserve"> (Shaw, 1997; Shaw 2003). </w:t>
      </w:r>
      <w:r w:rsidRPr="00C4540B">
        <w:rPr>
          <w:rFonts w:ascii="Times New Roman" w:hAnsi="Times New Roman" w:cs="Times New Roman"/>
          <w:i/>
          <w:iCs/>
        </w:rPr>
        <w:t xml:space="preserve">Theileria </w:t>
      </w:r>
      <w:r w:rsidRPr="007F37F4">
        <w:rPr>
          <w:rFonts w:ascii="Times New Roman" w:hAnsi="Times New Roman" w:cs="Times New Roman"/>
        </w:rPr>
        <w:t>türleleri için y</w:t>
      </w:r>
      <w:r w:rsidRPr="000E1C0B">
        <w:rPr>
          <w:rFonts w:ascii="Times New Roman" w:hAnsi="Times New Roman" w:cs="Times New Roman"/>
        </w:rPr>
        <w:t xml:space="preserve">aşam döngüsü, kenenin son konaktan kan emme esnasında tükürük bezi asini hücrelerinde bulunan enfektif sporozoitleri omurgalı konağa nakletmesiyle başlar (İmren ve diğerleri, 1991; Alaçam ve diğerleri, 1997; Taha ve diğerleri, 2108). Sporozoitlerin konak hücrelerine giriş yeri kenenin kan emdiği taraftaki lenf yumrusudur. Sporozoitler birkaç gün içerisinde lökositleri istila ederek, hastalığa neden olmaktadır (Aytuğ ve diğerleri, 1990; Morrisson ve diğerleri, 2015; Kahn ve diğerleri 2010; Gül ve diğerleri, 2012). </w:t>
      </w:r>
      <w:r w:rsidRPr="000E1C0B">
        <w:rPr>
          <w:rFonts w:ascii="Times New Roman" w:hAnsi="Times New Roman" w:cs="Times New Roman"/>
          <w:i/>
          <w:iCs/>
        </w:rPr>
        <w:t>T. annulata</w:t>
      </w:r>
      <w:r w:rsidRPr="000E1C0B">
        <w:rPr>
          <w:rFonts w:ascii="Times New Roman" w:hAnsi="Times New Roman" w:cs="Times New Roman"/>
        </w:rPr>
        <w:t xml:space="preserve">’nın monosit ve makrofaj kökenli MHC tip-II hücrelerini enfekte ettiği ve daha az oranda T-lenfositleri etkilediği, </w:t>
      </w:r>
      <w:r w:rsidRPr="000E1C0B">
        <w:rPr>
          <w:rFonts w:ascii="Times New Roman" w:hAnsi="Times New Roman" w:cs="Times New Roman"/>
          <w:i/>
          <w:iCs/>
        </w:rPr>
        <w:t>T. parva’</w:t>
      </w:r>
      <w:r w:rsidRPr="000E1C0B">
        <w:rPr>
          <w:rFonts w:ascii="Times New Roman" w:hAnsi="Times New Roman" w:cs="Times New Roman"/>
        </w:rPr>
        <w:t xml:space="preserve">nın ise T-lenfositleri enfekte edip, monosit ve makrofajları enfekte edemediği </w:t>
      </w:r>
      <w:r w:rsidRPr="000E1C0B">
        <w:rPr>
          <w:rFonts w:ascii="Times New Roman" w:hAnsi="Times New Roman" w:cs="Times New Roman"/>
          <w:i/>
          <w:iCs/>
        </w:rPr>
        <w:t>in vitro</w:t>
      </w:r>
      <w:r w:rsidRPr="000E1C0B">
        <w:rPr>
          <w:rFonts w:ascii="Times New Roman" w:hAnsi="Times New Roman" w:cs="Times New Roman"/>
        </w:rPr>
        <w:t xml:space="preserve"> deney</w:t>
      </w:r>
      <w:r w:rsidR="009E6D9F">
        <w:rPr>
          <w:rFonts w:ascii="Times New Roman" w:hAnsi="Times New Roman" w:cs="Times New Roman"/>
        </w:rPr>
        <w:t>ler</w:t>
      </w:r>
      <w:r w:rsidRPr="000E1C0B">
        <w:rPr>
          <w:rFonts w:ascii="Times New Roman" w:hAnsi="Times New Roman" w:cs="Times New Roman"/>
        </w:rPr>
        <w:t>de ortaya konmuştur (Glass ve diğerleri, 1989). S</w:t>
      </w:r>
      <w:r w:rsidRPr="000E1C0B">
        <w:rPr>
          <w:rFonts w:ascii="Times New Roman" w:eastAsia="TimesNewRomanPSMT" w:hAnsi="Times New Roman" w:cs="Times New Roman"/>
        </w:rPr>
        <w:t xml:space="preserve">ığırlardaki piroplasm </w:t>
      </w:r>
      <w:r w:rsidRPr="00C4540B">
        <w:rPr>
          <w:rFonts w:ascii="Times New Roman" w:eastAsia="TimesNewRomanPSMT" w:hAnsi="Times New Roman" w:cs="Times New Roman"/>
        </w:rPr>
        <w:t>parazitemisi</w:t>
      </w:r>
      <w:r w:rsidR="00B1471A" w:rsidRPr="00C4540B">
        <w:rPr>
          <w:rFonts w:ascii="Times New Roman" w:eastAsia="TimesNewRomanPSMT" w:hAnsi="Times New Roman" w:cs="Times New Roman"/>
        </w:rPr>
        <w:t>ni</w:t>
      </w:r>
      <w:r w:rsidRPr="00C4540B">
        <w:rPr>
          <w:rFonts w:ascii="Times New Roman" w:eastAsia="TimesNewRomanPSMT" w:hAnsi="Times New Roman" w:cs="Times New Roman"/>
        </w:rPr>
        <w:t xml:space="preserve"> etkileyen önemli faktörlerden biri, nimf dönemindeki kenenin beslenme doygunluğuna ulaşarak konaktan ayrılmasıdır </w:t>
      </w:r>
      <w:r w:rsidRPr="00C4540B">
        <w:rPr>
          <w:rFonts w:ascii="Times New Roman" w:hAnsi="Times New Roman" w:cs="Times New Roman"/>
        </w:rPr>
        <w:t>(Young ve diğerleri, 1996).</w:t>
      </w:r>
    </w:p>
    <w:p w14:paraId="78AA99A5" w14:textId="43FD73C6" w:rsidR="005F04D2" w:rsidRPr="00DD789F" w:rsidRDefault="00DD789F" w:rsidP="00770F93">
      <w:pPr>
        <w:suppressAutoHyphens w:val="0"/>
        <w:autoSpaceDN/>
        <w:spacing w:after="120" w:line="360" w:lineRule="auto"/>
        <w:contextualSpacing/>
        <w:jc w:val="both"/>
        <w:textAlignment w:val="auto"/>
        <w:rPr>
          <w:rFonts w:hint="eastAsia"/>
          <w:b/>
          <w:bCs/>
        </w:rPr>
      </w:pPr>
      <w:bookmarkStart w:id="16" w:name="_Hlk110867520"/>
      <w:r>
        <w:rPr>
          <w:b/>
          <w:bCs/>
        </w:rPr>
        <w:lastRenderedPageBreak/>
        <w:t>2.3</w:t>
      </w:r>
      <w:r w:rsidR="00770F93">
        <w:rPr>
          <w:b/>
          <w:bCs/>
        </w:rPr>
        <w:t>.</w:t>
      </w:r>
      <w:r>
        <w:rPr>
          <w:b/>
          <w:bCs/>
        </w:rPr>
        <w:t xml:space="preserve"> </w:t>
      </w:r>
      <w:r w:rsidR="005F04D2" w:rsidRPr="00DD789F">
        <w:rPr>
          <w:b/>
          <w:bCs/>
        </w:rPr>
        <w:t>Türkiye’de Tropikal Theileriosis</w:t>
      </w:r>
      <w:bookmarkEnd w:id="16"/>
    </w:p>
    <w:p w14:paraId="09F4CBDE" w14:textId="77777777" w:rsidR="003F1C86" w:rsidRDefault="003F1C86" w:rsidP="00BE6AA8">
      <w:pPr>
        <w:autoSpaceDE w:val="0"/>
        <w:adjustRightInd w:val="0"/>
        <w:spacing w:after="120" w:line="360" w:lineRule="auto"/>
        <w:ind w:firstLine="567"/>
        <w:jc w:val="both"/>
        <w:rPr>
          <w:rFonts w:ascii="Times New Roman" w:hAnsi="Times New Roman" w:cs="Times New Roman"/>
        </w:rPr>
      </w:pPr>
    </w:p>
    <w:p w14:paraId="65C93889" w14:textId="4D97EEB8" w:rsidR="005F04D2" w:rsidRDefault="005F04D2" w:rsidP="00BE6AA8">
      <w:pPr>
        <w:autoSpaceDE w:val="0"/>
        <w:adjustRightInd w:val="0"/>
        <w:spacing w:after="120" w:line="360" w:lineRule="auto"/>
        <w:ind w:firstLine="567"/>
        <w:jc w:val="both"/>
        <w:rPr>
          <w:rFonts w:ascii="Times New Roman" w:hAnsi="Times New Roman" w:cs="Times New Roman"/>
        </w:rPr>
      </w:pPr>
      <w:r w:rsidRPr="00C4540B">
        <w:rPr>
          <w:rFonts w:ascii="Times New Roman" w:hAnsi="Times New Roman" w:cs="Times New Roman"/>
        </w:rPr>
        <w:t>Tropikal theileriosis ülkemizde</w:t>
      </w:r>
      <w:r w:rsidR="009E6D9F">
        <w:rPr>
          <w:rFonts w:ascii="Times New Roman" w:hAnsi="Times New Roman" w:cs="Times New Roman"/>
        </w:rPr>
        <w:t>ki protozo</w:t>
      </w:r>
      <w:r w:rsidR="00C26208">
        <w:rPr>
          <w:rFonts w:ascii="Times New Roman" w:hAnsi="Times New Roman" w:cs="Times New Roman"/>
        </w:rPr>
        <w:t>n</w:t>
      </w:r>
      <w:r w:rsidR="009E6D9F">
        <w:rPr>
          <w:rFonts w:ascii="Times New Roman" w:hAnsi="Times New Roman" w:cs="Times New Roman"/>
        </w:rPr>
        <w:t xml:space="preserve"> kaynaklı</w:t>
      </w:r>
      <w:r w:rsidR="00C26208">
        <w:rPr>
          <w:rFonts w:ascii="Times New Roman" w:hAnsi="Times New Roman" w:cs="Times New Roman"/>
        </w:rPr>
        <w:t xml:space="preserve"> ve kenelkerle naklaedilen</w:t>
      </w:r>
      <w:r w:rsidRPr="00C4540B">
        <w:rPr>
          <w:rFonts w:ascii="Times New Roman" w:hAnsi="Times New Roman" w:cs="Times New Roman"/>
        </w:rPr>
        <w:t xml:space="preserve"> sığır hastalıklarının en önemli</w:t>
      </w:r>
      <w:r w:rsidR="00C26208">
        <w:rPr>
          <w:rFonts w:ascii="Times New Roman" w:hAnsi="Times New Roman" w:cs="Times New Roman"/>
        </w:rPr>
        <w:t>lerinden</w:t>
      </w:r>
      <w:r w:rsidR="009E6D9F">
        <w:rPr>
          <w:rFonts w:ascii="Times New Roman" w:hAnsi="Times New Roman" w:cs="Times New Roman"/>
        </w:rPr>
        <w:t xml:space="preserve"> biridir.</w:t>
      </w:r>
      <w:r w:rsidRPr="00C4540B">
        <w:rPr>
          <w:rFonts w:ascii="Times New Roman" w:hAnsi="Times New Roman" w:cs="Times New Roman"/>
        </w:rPr>
        <w:t xml:space="preserve"> </w:t>
      </w:r>
      <w:r w:rsidR="009E6D9F">
        <w:rPr>
          <w:rFonts w:ascii="Times New Roman" w:hAnsi="Times New Roman" w:cs="Times New Roman"/>
        </w:rPr>
        <w:t xml:space="preserve">Hastalık </w:t>
      </w:r>
      <w:r w:rsidRPr="00C4540B">
        <w:rPr>
          <w:rFonts w:ascii="Times New Roman" w:hAnsi="Times New Roman" w:cs="Times New Roman"/>
        </w:rPr>
        <w:t>bazı bölgelerde endemik</w:t>
      </w:r>
      <w:r w:rsidR="009E6D9F">
        <w:rPr>
          <w:rFonts w:ascii="Times New Roman" w:hAnsi="Times New Roman" w:cs="Times New Roman"/>
        </w:rPr>
        <w:t xml:space="preserve"> karakterde</w:t>
      </w:r>
      <w:r w:rsidR="00B1471A" w:rsidRPr="00C4540B">
        <w:rPr>
          <w:rFonts w:ascii="Times New Roman" w:hAnsi="Times New Roman" w:cs="Times New Roman"/>
        </w:rPr>
        <w:t xml:space="preserve"> olmakla birlikte</w:t>
      </w:r>
      <w:r w:rsidRPr="00C4540B">
        <w:rPr>
          <w:rFonts w:ascii="Times New Roman" w:hAnsi="Times New Roman" w:cs="Times New Roman"/>
        </w:rPr>
        <w:t xml:space="preserve"> </w:t>
      </w:r>
      <w:r w:rsidRPr="000E1C0B">
        <w:rPr>
          <w:rFonts w:ascii="Times New Roman" w:hAnsi="Times New Roman" w:cs="Times New Roman"/>
        </w:rPr>
        <w:t>Türkiye’nin tüm bölgelerinde bildirilmiştir. (Sayın ve diğerleri, 2003;</w:t>
      </w:r>
      <w:bookmarkStart w:id="17" w:name="_Hlk101192192"/>
      <w:r w:rsidRPr="000E1C0B">
        <w:rPr>
          <w:rFonts w:ascii="Times New Roman" w:hAnsi="Times New Roman" w:cs="Times New Roman"/>
        </w:rPr>
        <w:t xml:space="preserve"> Bilgiç ve Karagenç, 2018</w:t>
      </w:r>
      <w:bookmarkEnd w:id="17"/>
      <w:r w:rsidRPr="000E1C0B">
        <w:rPr>
          <w:rFonts w:ascii="Times New Roman" w:hAnsi="Times New Roman" w:cs="Times New Roman"/>
        </w:rPr>
        <w:t xml:space="preserve">). </w:t>
      </w:r>
    </w:p>
    <w:p w14:paraId="2FF059F4" w14:textId="3B6BC759" w:rsidR="005F04D2" w:rsidRDefault="005F04D2" w:rsidP="00BE6AA8">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i/>
          <w:iCs/>
        </w:rPr>
        <w:t>Theileria annulata</w:t>
      </w:r>
      <w:r w:rsidR="009E6D9F">
        <w:rPr>
          <w:rFonts w:ascii="Times New Roman" w:hAnsi="Times New Roman" w:cs="Times New Roman"/>
        </w:rPr>
        <w:t>,</w:t>
      </w:r>
      <w:r w:rsidRPr="000E1C0B">
        <w:rPr>
          <w:rFonts w:ascii="Times New Roman" w:hAnsi="Times New Roman" w:cs="Times New Roman"/>
        </w:rPr>
        <w:t xml:space="preserve"> Türkiye’nin İç Anadolu (Göksu 1959, 1970; Özcan, 1961; Ünseren ve diğerleri, 1988), Doğu Anadolu (Dumanlı ve diğerleri, 1987; Göksu, 1970), Güneydoğu Anadolu (Mimoğlu ve diğerleri, 1971; Göksu, 1970), Karadeniz (Göksu, 1970; Mimoğlu, 1955; </w:t>
      </w:r>
      <w:r w:rsidR="00375A64" w:rsidRPr="000E1C0B">
        <w:rPr>
          <w:rFonts w:ascii="Times New Roman" w:hAnsi="Times New Roman" w:cs="Times New Roman"/>
        </w:rPr>
        <w:t>Açıcı,</w:t>
      </w:r>
      <w:r w:rsidRPr="000E1C0B">
        <w:rPr>
          <w:rFonts w:ascii="Times New Roman" w:hAnsi="Times New Roman" w:cs="Times New Roman"/>
        </w:rPr>
        <w:t xml:space="preserve"> 1983), Marmara (Göksu, 1970; Tüzer, 1981), Ege (Erkut, 1967; Göksu, 1970) ve Akdeniz (Göksu, 1970) bölgelerinde rapor edilmiştir. Tropikal theileriosis vakaları mayıs ve eylül ayları arasında sık görülmekte ve en yüksek vaka sayısı temmuz ayında ortaya çıkmaktadır. Bu aylarda vaka sayısındaki artışa paralel olarak yetişkin </w:t>
      </w:r>
      <w:r w:rsidRPr="000E1C0B">
        <w:rPr>
          <w:rFonts w:ascii="Times New Roman" w:hAnsi="Times New Roman" w:cs="Times New Roman"/>
          <w:i/>
          <w:iCs/>
        </w:rPr>
        <w:t>Hyalomma</w:t>
      </w:r>
      <w:r w:rsidRPr="000E1C0B">
        <w:rPr>
          <w:rFonts w:ascii="Times New Roman" w:hAnsi="Times New Roman" w:cs="Times New Roman"/>
        </w:rPr>
        <w:t xml:space="preserve"> kenelerinin sayısı da artmaktadır (Göksu, 1959; Özcan, 1961).</w:t>
      </w:r>
      <w:r w:rsidRPr="000E1C0B">
        <w:rPr>
          <w:rFonts w:ascii="Times New Roman" w:eastAsia="TimesNewRomanPSMT" w:hAnsi="Times New Roman" w:cs="Times New Roman"/>
        </w:rPr>
        <w:t xml:space="preserve"> </w:t>
      </w:r>
      <w:r w:rsidRPr="000E1C0B">
        <w:rPr>
          <w:rFonts w:ascii="Times New Roman" w:hAnsi="Times New Roman" w:cs="Times New Roman"/>
        </w:rPr>
        <w:t xml:space="preserve">Türkiye'de farklı araştırıcılar tarafından farklı zamanlarda mikroskobik bakıyla yapılan çalışmalarda, tropikal theileriosis etkeni olan </w:t>
      </w:r>
      <w:r w:rsidRPr="000E1C0B">
        <w:rPr>
          <w:rFonts w:ascii="Times New Roman" w:hAnsi="Times New Roman" w:cs="Times New Roman"/>
          <w:i/>
          <w:iCs/>
        </w:rPr>
        <w:t>T.</w:t>
      </w:r>
      <w:r w:rsidR="00B1471A">
        <w:rPr>
          <w:rFonts w:ascii="Times New Roman" w:hAnsi="Times New Roman" w:cs="Times New Roman"/>
          <w:i/>
          <w:iCs/>
        </w:rPr>
        <w:t xml:space="preserve"> </w:t>
      </w:r>
      <w:r w:rsidRPr="000E1C0B">
        <w:rPr>
          <w:rFonts w:ascii="Times New Roman" w:hAnsi="Times New Roman" w:cs="Times New Roman"/>
          <w:i/>
          <w:iCs/>
        </w:rPr>
        <w:t>annulata'</w:t>
      </w:r>
      <w:r w:rsidRPr="000E1C0B">
        <w:rPr>
          <w:rFonts w:ascii="Times New Roman" w:hAnsi="Times New Roman" w:cs="Times New Roman"/>
        </w:rPr>
        <w:t xml:space="preserve"> nın yayılış</w:t>
      </w:r>
      <w:r w:rsidR="00FA15FC">
        <w:rPr>
          <w:rFonts w:ascii="Times New Roman" w:hAnsi="Times New Roman" w:cs="Times New Roman"/>
        </w:rPr>
        <w:t>ı; İç Anadolu bölgesinde %94,</w:t>
      </w:r>
      <w:r w:rsidRPr="000E1C0B">
        <w:rPr>
          <w:rFonts w:ascii="Times New Roman" w:hAnsi="Times New Roman" w:cs="Times New Roman"/>
        </w:rPr>
        <w:t>3 (Özcan, 1961), Karadeniz bölgesinde Göksu (1970)'ya göre %20, Mimioğlu (1955)'na göre %22</w:t>
      </w:r>
      <w:r w:rsidR="0081671D">
        <w:rPr>
          <w:rFonts w:ascii="Times New Roman" w:hAnsi="Times New Roman" w:cs="Times New Roman"/>
        </w:rPr>
        <w:t>,</w:t>
      </w:r>
      <w:r w:rsidRPr="000E1C0B">
        <w:rPr>
          <w:rFonts w:ascii="Times New Roman" w:hAnsi="Times New Roman" w:cs="Times New Roman"/>
        </w:rPr>
        <w:t xml:space="preserve">8, Dinçer </w:t>
      </w:r>
      <w:r w:rsidR="00FA15FC">
        <w:rPr>
          <w:rFonts w:ascii="Times New Roman" w:hAnsi="Times New Roman" w:cs="Times New Roman"/>
        </w:rPr>
        <w:t>ve diğerleri (1991)'ne göre %32,</w:t>
      </w:r>
      <w:r w:rsidRPr="000E1C0B">
        <w:rPr>
          <w:rFonts w:ascii="Times New Roman" w:hAnsi="Times New Roman" w:cs="Times New Roman"/>
        </w:rPr>
        <w:t>8, Marmara bölgesinde %13 (Tüzer, 1981) ve Ege bölgesinde ise %43</w:t>
      </w:r>
      <w:r w:rsidR="0081671D">
        <w:rPr>
          <w:rFonts w:ascii="Times New Roman" w:hAnsi="Times New Roman" w:cs="Times New Roman"/>
        </w:rPr>
        <w:t>,</w:t>
      </w:r>
      <w:r w:rsidRPr="000E1C0B">
        <w:rPr>
          <w:rFonts w:ascii="Times New Roman" w:hAnsi="Times New Roman" w:cs="Times New Roman"/>
        </w:rPr>
        <w:t>2 (Erkut, 1967) o</w:t>
      </w:r>
      <w:r w:rsidR="00BE6AA8">
        <w:rPr>
          <w:rFonts w:ascii="Times New Roman" w:hAnsi="Times New Roman" w:cs="Times New Roman"/>
        </w:rPr>
        <w:t xml:space="preserve">ranında olduğu bildirilmiştir. </w:t>
      </w:r>
    </w:p>
    <w:p w14:paraId="4A1D92B0" w14:textId="11DDCD9F" w:rsidR="005F04D2" w:rsidRDefault="005F04D2" w:rsidP="00BE6AA8">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Türkiye'nin beş farklı coğrafi bölgesindeki 1-8 yaşlı sığırlar üzerinde yapılan çalışmada IFA testi ile </w:t>
      </w:r>
      <w:r w:rsidRPr="000E1C0B">
        <w:rPr>
          <w:rFonts w:ascii="Times New Roman" w:hAnsi="Times New Roman" w:cs="Times New Roman"/>
          <w:i/>
          <w:iCs/>
        </w:rPr>
        <w:t>T.</w:t>
      </w:r>
      <w:r w:rsidR="00375A64">
        <w:rPr>
          <w:rFonts w:ascii="Times New Roman" w:hAnsi="Times New Roman" w:cs="Times New Roman"/>
          <w:i/>
          <w:iCs/>
        </w:rPr>
        <w:t xml:space="preserve"> </w:t>
      </w:r>
      <w:r w:rsidRPr="000E1C0B">
        <w:rPr>
          <w:rFonts w:ascii="Times New Roman" w:hAnsi="Times New Roman" w:cs="Times New Roman"/>
          <w:i/>
          <w:iCs/>
        </w:rPr>
        <w:t>annulata'</w:t>
      </w:r>
      <w:r w:rsidRPr="000E1C0B">
        <w:rPr>
          <w:rFonts w:ascii="Times New Roman" w:hAnsi="Times New Roman" w:cs="Times New Roman"/>
        </w:rPr>
        <w:t xml:space="preserve"> nın</w:t>
      </w:r>
      <w:r w:rsidR="00FA15FC">
        <w:rPr>
          <w:rFonts w:ascii="Times New Roman" w:hAnsi="Times New Roman" w:cs="Times New Roman"/>
        </w:rPr>
        <w:t xml:space="preserve"> prevalansı; Ege bölgesinde %40,</w:t>
      </w:r>
      <w:r w:rsidRPr="000E1C0B">
        <w:rPr>
          <w:rFonts w:ascii="Times New Roman" w:hAnsi="Times New Roman" w:cs="Times New Roman"/>
        </w:rPr>
        <w:t>0, Karadeniz bölgesinde %46</w:t>
      </w:r>
      <w:r w:rsidR="0081671D">
        <w:rPr>
          <w:rFonts w:ascii="Times New Roman" w:hAnsi="Times New Roman" w:cs="Times New Roman"/>
        </w:rPr>
        <w:t>,</w:t>
      </w:r>
      <w:r w:rsidRPr="000E1C0B">
        <w:rPr>
          <w:rFonts w:ascii="Times New Roman" w:hAnsi="Times New Roman" w:cs="Times New Roman"/>
        </w:rPr>
        <w:t>8, İç Anadolu bölgesinde %29</w:t>
      </w:r>
      <w:r w:rsidR="0081671D">
        <w:rPr>
          <w:rFonts w:ascii="Times New Roman" w:hAnsi="Times New Roman" w:cs="Times New Roman"/>
        </w:rPr>
        <w:t>,</w:t>
      </w:r>
      <w:r w:rsidRPr="000E1C0B">
        <w:rPr>
          <w:rFonts w:ascii="Times New Roman" w:hAnsi="Times New Roman" w:cs="Times New Roman"/>
        </w:rPr>
        <w:t>0, Marmara bölgesinde %33</w:t>
      </w:r>
      <w:r w:rsidR="0081671D">
        <w:rPr>
          <w:rFonts w:ascii="Times New Roman" w:hAnsi="Times New Roman" w:cs="Times New Roman"/>
        </w:rPr>
        <w:t>,</w:t>
      </w:r>
      <w:r w:rsidRPr="000E1C0B">
        <w:rPr>
          <w:rFonts w:ascii="Times New Roman" w:hAnsi="Times New Roman" w:cs="Times New Roman"/>
        </w:rPr>
        <w:t>3, G</w:t>
      </w:r>
      <w:r w:rsidR="00FA15FC">
        <w:rPr>
          <w:rFonts w:ascii="Times New Roman" w:hAnsi="Times New Roman" w:cs="Times New Roman"/>
        </w:rPr>
        <w:t>üneydoğu Anadolu bölgesinde %91,</w:t>
      </w:r>
      <w:r w:rsidRPr="000E1C0B">
        <w:rPr>
          <w:rFonts w:ascii="Times New Roman" w:hAnsi="Times New Roman" w:cs="Times New Roman"/>
        </w:rPr>
        <w:t xml:space="preserve">4 olarak saptanmıştır (Eren ve diğerleri, 1995).  </w:t>
      </w:r>
    </w:p>
    <w:p w14:paraId="40A266CA" w14:textId="2A035178" w:rsidR="005F04D2" w:rsidRDefault="005F04D2" w:rsidP="005437DA">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Türkiye’nin </w:t>
      </w:r>
      <w:r w:rsidR="00375A64" w:rsidRPr="000E1C0B">
        <w:rPr>
          <w:rFonts w:ascii="Times New Roman" w:hAnsi="Times New Roman" w:cs="Times New Roman"/>
        </w:rPr>
        <w:t>Elâzığ</w:t>
      </w:r>
      <w:r w:rsidRPr="000E1C0B">
        <w:rPr>
          <w:rFonts w:ascii="Times New Roman" w:hAnsi="Times New Roman" w:cs="Times New Roman"/>
        </w:rPr>
        <w:t xml:space="preserve">, Malatya, Bingöl, Muş, Van, Erzincan, Erzurum, Kars, Adıyaman, Diyarbakır ve Şanlıurfa gibi doğu illerinden toplanan kan örneklerinden yapılan </w:t>
      </w:r>
      <w:r w:rsidRPr="00C4540B">
        <w:rPr>
          <w:rFonts w:ascii="Times New Roman" w:hAnsi="Times New Roman" w:cs="Times New Roman"/>
        </w:rPr>
        <w:t>PZR testi sonucunda, en yüksek pozitiflik %74</w:t>
      </w:r>
      <w:r w:rsidR="0081671D" w:rsidRPr="00C4540B">
        <w:rPr>
          <w:rFonts w:ascii="Times New Roman" w:hAnsi="Times New Roman" w:cs="Times New Roman"/>
        </w:rPr>
        <w:t>,</w:t>
      </w:r>
      <w:r w:rsidRPr="00C4540B">
        <w:rPr>
          <w:rFonts w:ascii="Times New Roman" w:hAnsi="Times New Roman" w:cs="Times New Roman"/>
        </w:rPr>
        <w:t>6 ile Diyarbakır'dan, en düşük %1</w:t>
      </w:r>
      <w:r w:rsidR="0081671D" w:rsidRPr="00C4540B">
        <w:rPr>
          <w:rFonts w:ascii="Times New Roman" w:hAnsi="Times New Roman" w:cs="Times New Roman"/>
        </w:rPr>
        <w:t>,</w:t>
      </w:r>
      <w:r w:rsidRPr="00C4540B">
        <w:rPr>
          <w:rFonts w:ascii="Times New Roman" w:hAnsi="Times New Roman" w:cs="Times New Roman"/>
        </w:rPr>
        <w:t>4 ile Erzurum'da</w:t>
      </w:r>
      <w:r w:rsidR="00B1471A" w:rsidRPr="00C4540B">
        <w:rPr>
          <w:rFonts w:ascii="Times New Roman" w:hAnsi="Times New Roman" w:cs="Times New Roman"/>
        </w:rPr>
        <w:t>n</w:t>
      </w:r>
      <w:r w:rsidRPr="00C4540B">
        <w:rPr>
          <w:rFonts w:ascii="Times New Roman" w:hAnsi="Times New Roman" w:cs="Times New Roman"/>
        </w:rPr>
        <w:t xml:space="preserve"> elde </w:t>
      </w:r>
      <w:r w:rsidRPr="000E1C0B">
        <w:rPr>
          <w:rFonts w:ascii="Times New Roman" w:hAnsi="Times New Roman" w:cs="Times New Roman"/>
        </w:rPr>
        <w:t>edilmiştir. Aynı illerde IFA testinde en yüksek seropozitiflik Şanlıurfa’ da (%81</w:t>
      </w:r>
      <w:r w:rsidR="0081671D">
        <w:rPr>
          <w:rFonts w:ascii="Times New Roman" w:hAnsi="Times New Roman" w:cs="Times New Roman"/>
        </w:rPr>
        <w:t>,</w:t>
      </w:r>
      <w:r w:rsidRPr="000E1C0B">
        <w:rPr>
          <w:rFonts w:ascii="Times New Roman" w:hAnsi="Times New Roman" w:cs="Times New Roman"/>
        </w:rPr>
        <w:t>2), en düşük seropozitiflik Erzurum'da (</w:t>
      </w:r>
      <w:r w:rsidR="0034215D" w:rsidRPr="000E1C0B">
        <w:rPr>
          <w:rFonts w:ascii="Times New Roman" w:hAnsi="Times New Roman" w:cs="Times New Roman"/>
        </w:rPr>
        <w:t>%2,7</w:t>
      </w:r>
      <w:r w:rsidRPr="000E1C0B">
        <w:rPr>
          <w:rFonts w:ascii="Times New Roman" w:hAnsi="Times New Roman" w:cs="Times New Roman"/>
        </w:rPr>
        <w:t>) tespit edilmiş ve Kars’ ta seropozitiflik belirlenmemiştir</w:t>
      </w:r>
      <w:r w:rsidR="00C4540B">
        <w:rPr>
          <w:rFonts w:ascii="Times New Roman" w:hAnsi="Times New Roman" w:cs="Times New Roman"/>
        </w:rPr>
        <w:t xml:space="preserve"> </w:t>
      </w:r>
      <w:r w:rsidR="00A462F1">
        <w:rPr>
          <w:rFonts w:ascii="Times New Roman" w:hAnsi="Times New Roman" w:cs="Times New Roman"/>
        </w:rPr>
        <w:t>(Dumanlı ve diğerleri, 2002).</w:t>
      </w:r>
    </w:p>
    <w:p w14:paraId="2082A5DD" w14:textId="4191C89F" w:rsidR="005F04D2" w:rsidRPr="00C4540B" w:rsidRDefault="005F04D2" w:rsidP="005437DA">
      <w:pPr>
        <w:spacing w:after="120" w:line="360" w:lineRule="auto"/>
        <w:ind w:firstLine="567"/>
        <w:jc w:val="both"/>
        <w:rPr>
          <w:rFonts w:ascii="Times New Roman" w:hAnsi="Times New Roman" w:cs="Times New Roman"/>
        </w:rPr>
      </w:pPr>
      <w:r w:rsidRPr="00661D40">
        <w:rPr>
          <w:rFonts w:ascii="Times New Roman" w:hAnsi="Times New Roman" w:cs="Times New Roman"/>
        </w:rPr>
        <w:t xml:space="preserve">Ankara ilinin farklı yerlerinden 1990-1993 yılları arasında toplanan örnekler IFA testi ile incelenmiştir. %50,7 oranında </w:t>
      </w:r>
      <w:r w:rsidRPr="00661D40">
        <w:rPr>
          <w:rFonts w:ascii="Times New Roman" w:hAnsi="Times New Roman" w:cs="Times New Roman"/>
          <w:i/>
          <w:iCs/>
        </w:rPr>
        <w:t>T. annulata</w:t>
      </w:r>
      <w:r w:rsidRPr="00661D40">
        <w:rPr>
          <w:rFonts w:ascii="Times New Roman" w:hAnsi="Times New Roman" w:cs="Times New Roman"/>
        </w:rPr>
        <w:t xml:space="preserve"> enfeksiyonuna rastlanmış ve %0</w:t>
      </w:r>
      <w:r w:rsidR="0081671D">
        <w:rPr>
          <w:rFonts w:ascii="Times New Roman" w:hAnsi="Times New Roman" w:cs="Times New Roman"/>
        </w:rPr>
        <w:t>,</w:t>
      </w:r>
      <w:r w:rsidRPr="00661D40">
        <w:rPr>
          <w:rFonts w:ascii="Times New Roman" w:hAnsi="Times New Roman" w:cs="Times New Roman"/>
        </w:rPr>
        <w:t xml:space="preserve">5'i hastalık sezonu başında görülmüştür. Ek olarak %14,3’ünün yeni vaka olduğu tespit edilmiştir. Çalışmada kan </w:t>
      </w:r>
      <w:r w:rsidRPr="00661D40">
        <w:rPr>
          <w:rFonts w:ascii="Times New Roman" w:hAnsi="Times New Roman" w:cs="Times New Roman"/>
        </w:rPr>
        <w:lastRenderedPageBreak/>
        <w:t xml:space="preserve">alınan hayvanlardan </w:t>
      </w:r>
      <w:r w:rsidRPr="00661D40">
        <w:rPr>
          <w:rFonts w:ascii="Times New Roman" w:hAnsi="Times New Roman" w:cs="Times New Roman"/>
          <w:i/>
          <w:iCs/>
        </w:rPr>
        <w:t xml:space="preserve">H. </w:t>
      </w:r>
      <w:r w:rsidRPr="00C4540B">
        <w:rPr>
          <w:rFonts w:ascii="Times New Roman" w:hAnsi="Times New Roman" w:cs="Times New Roman"/>
          <w:i/>
          <w:iCs/>
        </w:rPr>
        <w:t>anatolicum</w:t>
      </w:r>
      <w:r w:rsidRPr="00C4540B">
        <w:rPr>
          <w:rFonts w:ascii="Times New Roman" w:hAnsi="Times New Roman" w:cs="Times New Roman"/>
        </w:rPr>
        <w:t xml:space="preserve">, </w:t>
      </w:r>
      <w:r w:rsidRPr="00C4540B">
        <w:rPr>
          <w:rFonts w:ascii="Times New Roman" w:hAnsi="Times New Roman" w:cs="Times New Roman"/>
          <w:i/>
          <w:iCs/>
        </w:rPr>
        <w:t>H. excavatum</w:t>
      </w:r>
      <w:r w:rsidRPr="00C4540B">
        <w:rPr>
          <w:rFonts w:ascii="Times New Roman" w:hAnsi="Times New Roman" w:cs="Times New Roman"/>
        </w:rPr>
        <w:t xml:space="preserve">, </w:t>
      </w:r>
      <w:r w:rsidRPr="00C4540B">
        <w:rPr>
          <w:rFonts w:ascii="Times New Roman" w:hAnsi="Times New Roman" w:cs="Times New Roman"/>
          <w:i/>
          <w:iCs/>
        </w:rPr>
        <w:t xml:space="preserve">H. </w:t>
      </w:r>
      <w:r w:rsidR="00B1471A" w:rsidRPr="00C4540B">
        <w:rPr>
          <w:rFonts w:ascii="Times New Roman" w:hAnsi="Times New Roman" w:cs="Times New Roman"/>
          <w:i/>
          <w:iCs/>
        </w:rPr>
        <w:t>scupense</w:t>
      </w:r>
      <w:r w:rsidRPr="00C4540B">
        <w:rPr>
          <w:rFonts w:ascii="Times New Roman" w:hAnsi="Times New Roman" w:cs="Times New Roman"/>
          <w:i/>
          <w:iCs/>
        </w:rPr>
        <w:t xml:space="preserve"> </w:t>
      </w:r>
      <w:r w:rsidRPr="00C4540B">
        <w:rPr>
          <w:rFonts w:ascii="Times New Roman" w:hAnsi="Times New Roman" w:cs="Times New Roman"/>
        </w:rPr>
        <w:t xml:space="preserve">ve </w:t>
      </w:r>
      <w:r w:rsidRPr="00C4540B">
        <w:rPr>
          <w:rFonts w:ascii="Times New Roman" w:hAnsi="Times New Roman" w:cs="Times New Roman"/>
          <w:i/>
          <w:iCs/>
        </w:rPr>
        <w:t xml:space="preserve">H. marginatum </w:t>
      </w:r>
      <w:r w:rsidRPr="00C4540B">
        <w:rPr>
          <w:rFonts w:ascii="Times New Roman" w:hAnsi="Times New Roman" w:cs="Times New Roman"/>
        </w:rPr>
        <w:t>türü keneler belirlenmiş ve hayvanların üzerindeki kenelerin çoğu</w:t>
      </w:r>
      <w:r w:rsidR="00E533FD" w:rsidRPr="00C4540B">
        <w:rPr>
          <w:rFonts w:ascii="Times New Roman" w:hAnsi="Times New Roman" w:cs="Times New Roman"/>
        </w:rPr>
        <w:t>nun</w:t>
      </w:r>
      <w:r w:rsidRPr="00C4540B">
        <w:rPr>
          <w:rFonts w:ascii="Times New Roman" w:hAnsi="Times New Roman" w:cs="Times New Roman"/>
        </w:rPr>
        <w:t xml:space="preserve"> yetiş</w:t>
      </w:r>
      <w:r w:rsidR="00E533FD" w:rsidRPr="00C4540B">
        <w:rPr>
          <w:rFonts w:ascii="Times New Roman" w:hAnsi="Times New Roman" w:cs="Times New Roman"/>
        </w:rPr>
        <w:t>kin</w:t>
      </w:r>
      <w:r w:rsidRPr="00C4540B">
        <w:rPr>
          <w:rFonts w:ascii="Times New Roman" w:hAnsi="Times New Roman" w:cs="Times New Roman"/>
        </w:rPr>
        <w:t xml:space="preserve"> olduğu ve en yoğun kene enfeksiyonunun yaşlı hayvanlarda görüldüğü belirtilmiştir (Sayın ve diğerleri, 2003). Kapadokya'daki sığırlarda tropikal theileriosisin prevalansını araştırmak amacıyla yapılan bir çalışmada toplam 554 aşılanmış ve aşılanmamış hayvanın </w:t>
      </w:r>
      <w:r w:rsidRPr="00C4540B">
        <w:rPr>
          <w:rFonts w:ascii="Times New Roman" w:hAnsi="Times New Roman" w:cs="Times New Roman"/>
          <w:iCs/>
        </w:rPr>
        <w:t>mikroskobik</w:t>
      </w:r>
      <w:r w:rsidRPr="00C4540B">
        <w:rPr>
          <w:rFonts w:ascii="Times New Roman" w:hAnsi="Times New Roman" w:cs="Times New Roman"/>
        </w:rPr>
        <w:t xml:space="preserve"> bakıda %60,5 ve IFA testi ile %67,5 </w:t>
      </w:r>
      <w:r w:rsidR="00C26208">
        <w:rPr>
          <w:rFonts w:ascii="Times New Roman" w:hAnsi="Times New Roman" w:cs="Times New Roman"/>
        </w:rPr>
        <w:t xml:space="preserve">oranında pozitflik göstediği </w:t>
      </w:r>
      <w:r w:rsidRPr="00C4540B">
        <w:rPr>
          <w:rFonts w:ascii="Times New Roman" w:hAnsi="Times New Roman" w:cs="Times New Roman"/>
        </w:rPr>
        <w:t xml:space="preserve">tespit edilmiştir. </w:t>
      </w:r>
      <w:r w:rsidRPr="000E1C0B">
        <w:rPr>
          <w:rFonts w:ascii="Times New Roman" w:hAnsi="Times New Roman" w:cs="Times New Roman"/>
        </w:rPr>
        <w:t xml:space="preserve">İncelenen sığırların %21,8'inde </w:t>
      </w:r>
      <w:r w:rsidRPr="000E1C0B">
        <w:rPr>
          <w:rFonts w:ascii="Times New Roman" w:hAnsi="Times New Roman" w:cs="Times New Roman"/>
          <w:i/>
          <w:iCs/>
        </w:rPr>
        <w:t>Hyalomma</w:t>
      </w:r>
      <w:r w:rsidRPr="000E1C0B">
        <w:rPr>
          <w:rFonts w:ascii="Times New Roman" w:hAnsi="Times New Roman" w:cs="Times New Roman"/>
        </w:rPr>
        <w:t xml:space="preserve">, </w:t>
      </w:r>
      <w:r w:rsidRPr="000E1C0B">
        <w:rPr>
          <w:rFonts w:ascii="Times New Roman" w:hAnsi="Times New Roman" w:cs="Times New Roman"/>
          <w:i/>
          <w:iCs/>
        </w:rPr>
        <w:t>Rhipicephalus</w:t>
      </w:r>
      <w:r w:rsidRPr="000E1C0B">
        <w:rPr>
          <w:rFonts w:ascii="Times New Roman" w:hAnsi="Times New Roman" w:cs="Times New Roman"/>
        </w:rPr>
        <w:t xml:space="preserve">, </w:t>
      </w:r>
      <w:r w:rsidRPr="000E1C0B">
        <w:rPr>
          <w:rFonts w:ascii="Times New Roman" w:hAnsi="Times New Roman" w:cs="Times New Roman"/>
          <w:i/>
          <w:iCs/>
        </w:rPr>
        <w:t>Dermacentor</w:t>
      </w:r>
      <w:r w:rsidRPr="000E1C0B">
        <w:rPr>
          <w:rFonts w:ascii="Times New Roman" w:hAnsi="Times New Roman" w:cs="Times New Roman"/>
        </w:rPr>
        <w:t xml:space="preserve">, </w:t>
      </w:r>
      <w:r w:rsidRPr="000E1C0B">
        <w:rPr>
          <w:rFonts w:ascii="Times New Roman" w:hAnsi="Times New Roman" w:cs="Times New Roman"/>
          <w:i/>
          <w:iCs/>
        </w:rPr>
        <w:t>Boophilus</w:t>
      </w:r>
      <w:r w:rsidRPr="000E1C0B">
        <w:rPr>
          <w:rFonts w:ascii="Times New Roman" w:hAnsi="Times New Roman" w:cs="Times New Roman"/>
        </w:rPr>
        <w:t xml:space="preserve"> ve </w:t>
      </w:r>
      <w:r w:rsidRPr="000E1C0B">
        <w:rPr>
          <w:rFonts w:ascii="Times New Roman" w:hAnsi="Times New Roman" w:cs="Times New Roman"/>
          <w:i/>
          <w:iCs/>
        </w:rPr>
        <w:t xml:space="preserve">Ornithodorus </w:t>
      </w:r>
      <w:r w:rsidRPr="00C4540B">
        <w:rPr>
          <w:rFonts w:ascii="Times New Roman" w:hAnsi="Times New Roman" w:cs="Times New Roman"/>
        </w:rPr>
        <w:t xml:space="preserve">cinsine ait toplam 1585 kene örneği tespit edilmiştir (İnci ve diğerleri, 2007). Kayseri ve çevresindeki sığırlarda </w:t>
      </w:r>
      <w:r w:rsidRPr="00C4540B">
        <w:rPr>
          <w:rFonts w:ascii="Times New Roman" w:hAnsi="Times New Roman" w:cs="Times New Roman"/>
          <w:i/>
          <w:iCs/>
        </w:rPr>
        <w:t>Theileria</w:t>
      </w:r>
      <w:r w:rsidRPr="00C4540B">
        <w:rPr>
          <w:rFonts w:ascii="Times New Roman" w:hAnsi="Times New Roman" w:cs="Times New Roman"/>
        </w:rPr>
        <w:t xml:space="preserve"> ve </w:t>
      </w:r>
      <w:r w:rsidRPr="00C4540B">
        <w:rPr>
          <w:rFonts w:ascii="Times New Roman" w:hAnsi="Times New Roman" w:cs="Times New Roman"/>
          <w:i/>
          <w:iCs/>
        </w:rPr>
        <w:t>Babesia</w:t>
      </w:r>
      <w:r w:rsidRPr="00C4540B">
        <w:rPr>
          <w:rFonts w:ascii="Times New Roman" w:hAnsi="Times New Roman" w:cs="Times New Roman"/>
        </w:rPr>
        <w:t xml:space="preserve"> türlerinin prevalansını belirlemek amacıyla mikroskobik bakı ve RLB testi kullanılarak yapılan bir çalışmada;</w:t>
      </w:r>
      <w:r w:rsidR="00FA15FC" w:rsidRPr="00C4540B">
        <w:rPr>
          <w:rFonts w:ascii="Times New Roman" w:hAnsi="Times New Roman" w:cs="Times New Roman"/>
        </w:rPr>
        <w:t xml:space="preserve"> mikroskobik incelemede 51 (%15,</w:t>
      </w:r>
      <w:r w:rsidRPr="00C4540B">
        <w:rPr>
          <w:rFonts w:ascii="Times New Roman" w:hAnsi="Times New Roman" w:cs="Times New Roman"/>
        </w:rPr>
        <w:t xml:space="preserve">1) kanda parazitin piroplazm formuna rastlanmış, RLB testinde 61 (%18,1) </w:t>
      </w:r>
      <w:r w:rsidRPr="00C4540B">
        <w:rPr>
          <w:rFonts w:ascii="Times New Roman" w:hAnsi="Times New Roman" w:cs="Times New Roman"/>
          <w:i/>
          <w:iCs/>
        </w:rPr>
        <w:t>T. annulata</w:t>
      </w:r>
      <w:r w:rsidRPr="00C4540B">
        <w:rPr>
          <w:rFonts w:ascii="Times New Roman" w:hAnsi="Times New Roman" w:cs="Times New Roman"/>
        </w:rPr>
        <w:t xml:space="preserve"> için pozitif ve 3 (%0,9) </w:t>
      </w:r>
      <w:r w:rsidRPr="00C4540B">
        <w:rPr>
          <w:rFonts w:ascii="Times New Roman" w:hAnsi="Times New Roman" w:cs="Times New Roman"/>
          <w:i/>
          <w:iCs/>
        </w:rPr>
        <w:t>T. buffeli/orientalis</w:t>
      </w:r>
      <w:r w:rsidRPr="00C4540B">
        <w:rPr>
          <w:rFonts w:ascii="Times New Roman" w:hAnsi="Times New Roman" w:cs="Times New Roman"/>
        </w:rPr>
        <w:t xml:space="preserve"> için pozitif olduğu belirlenmiştir (İça ve diğerleri, 2007).        </w:t>
      </w:r>
    </w:p>
    <w:p w14:paraId="5DC93E0B" w14:textId="76A9B793" w:rsidR="005F04D2" w:rsidRPr="00C4540B" w:rsidRDefault="00E533FD" w:rsidP="00BE6AA8">
      <w:pPr>
        <w:spacing w:after="120" w:line="360" w:lineRule="auto"/>
        <w:ind w:firstLine="567"/>
        <w:jc w:val="both"/>
        <w:rPr>
          <w:rFonts w:ascii="Times New Roman" w:hAnsi="Times New Roman" w:cs="Times New Roman"/>
        </w:rPr>
      </w:pPr>
      <w:r w:rsidRPr="00C4540B">
        <w:rPr>
          <w:rFonts w:ascii="Times New Roman" w:hAnsi="Times New Roman" w:cs="Times New Roman"/>
        </w:rPr>
        <w:t>Zhou ve diğerleri (2016) tarafından 2011-2014 yılları arasında yapılan bir çalışmada</w:t>
      </w:r>
      <w:r w:rsidR="005F04D2" w:rsidRPr="00C4540B">
        <w:rPr>
          <w:rFonts w:ascii="Times New Roman" w:hAnsi="Times New Roman" w:cs="Times New Roman"/>
        </w:rPr>
        <w:t>, Türkiye’ nin Konya (110), Karaman (12), Adana (13), Şanlıurfa (9), Diyarbakır (13) ve Kırklareli (39) illerindeki sığırlardan toplanan kan örnekleri</w:t>
      </w:r>
      <w:r w:rsidR="00C26208">
        <w:rPr>
          <w:rFonts w:ascii="Times New Roman" w:hAnsi="Times New Roman" w:cs="Times New Roman"/>
        </w:rPr>
        <w:t>nde</w:t>
      </w:r>
      <w:r w:rsidR="005F04D2" w:rsidRPr="00C4540B">
        <w:rPr>
          <w:rFonts w:ascii="Times New Roman" w:hAnsi="Times New Roman" w:cs="Times New Roman"/>
        </w:rPr>
        <w:t xml:space="preserve"> </w:t>
      </w:r>
      <w:r w:rsidR="005F04D2" w:rsidRPr="00C4540B">
        <w:rPr>
          <w:rFonts w:ascii="Times New Roman" w:hAnsi="Times New Roman" w:cs="Times New Roman"/>
          <w:i/>
        </w:rPr>
        <w:t>T. annulata</w:t>
      </w:r>
      <w:r w:rsidR="005F04D2" w:rsidRPr="00C4540B">
        <w:rPr>
          <w:rFonts w:ascii="Times New Roman" w:hAnsi="Times New Roman" w:cs="Times New Roman"/>
        </w:rPr>
        <w:t xml:space="preserve"> (%18,9) oranında tespit edilmiştir</w:t>
      </w:r>
      <w:r w:rsidRPr="00C4540B">
        <w:rPr>
          <w:rFonts w:ascii="Times New Roman" w:hAnsi="Times New Roman" w:cs="Times New Roman"/>
        </w:rPr>
        <w:t xml:space="preserve"> (Zhou ve diğerleri,2016).</w:t>
      </w:r>
      <w:r w:rsidR="005F04D2" w:rsidRPr="00C4540B">
        <w:rPr>
          <w:rFonts w:ascii="Times New Roman" w:hAnsi="Times New Roman" w:cs="Times New Roman"/>
        </w:rPr>
        <w:t xml:space="preserve"> Türkiye'nin Burdur ilinde 2021 yılında theileriosis ve babesiosis’e karşı epidemiyolojik verilerin ortaya konması ve gerekli kontrol önlemleri alınması amacıyla yapılan çalışmada toplam 964 adet koyun (330), keçi (300) ve sığır (334) türlerinde kan örnekleri alınmıştır. Çalışmada</w:t>
      </w:r>
      <w:r w:rsidR="00C24483">
        <w:rPr>
          <w:rFonts w:ascii="Times New Roman" w:hAnsi="Times New Roman" w:cs="Times New Roman"/>
        </w:rPr>
        <w:t>, r</w:t>
      </w:r>
      <w:r w:rsidR="00C24483" w:rsidRPr="00C4540B">
        <w:rPr>
          <w:rFonts w:ascii="Times New Roman" w:hAnsi="Times New Roman" w:cs="Times New Roman"/>
        </w:rPr>
        <w:t xml:space="preserve">everse </w:t>
      </w:r>
      <w:r w:rsidR="00C24483">
        <w:rPr>
          <w:rFonts w:ascii="Times New Roman" w:hAnsi="Times New Roman" w:cs="Times New Roman"/>
        </w:rPr>
        <w:t>l</w:t>
      </w:r>
      <w:r w:rsidR="00C24483" w:rsidRPr="00C4540B">
        <w:rPr>
          <w:rFonts w:ascii="Times New Roman" w:hAnsi="Times New Roman" w:cs="Times New Roman"/>
        </w:rPr>
        <w:t xml:space="preserve">ine </w:t>
      </w:r>
      <w:r w:rsidR="00C24483">
        <w:rPr>
          <w:rFonts w:ascii="Times New Roman" w:hAnsi="Times New Roman" w:cs="Times New Roman"/>
        </w:rPr>
        <w:t>b</w:t>
      </w:r>
      <w:r w:rsidR="00C24483" w:rsidRPr="00C4540B">
        <w:rPr>
          <w:rFonts w:ascii="Times New Roman" w:hAnsi="Times New Roman" w:cs="Times New Roman"/>
        </w:rPr>
        <w:t>lot</w:t>
      </w:r>
      <w:r w:rsidR="00C24483">
        <w:rPr>
          <w:rFonts w:ascii="Times New Roman" w:hAnsi="Times New Roman" w:cs="Times New Roman"/>
        </w:rPr>
        <w:t>lama</w:t>
      </w:r>
      <w:r w:rsidR="00C24483" w:rsidRPr="00C4540B">
        <w:rPr>
          <w:rFonts w:ascii="Times New Roman" w:hAnsi="Times New Roman" w:cs="Times New Roman"/>
        </w:rPr>
        <w:t xml:space="preserve"> </w:t>
      </w:r>
      <w:r w:rsidR="00C24483">
        <w:rPr>
          <w:rFonts w:ascii="Times New Roman" w:hAnsi="Times New Roman" w:cs="Times New Roman"/>
        </w:rPr>
        <w:t>(</w:t>
      </w:r>
      <w:r w:rsidR="005F04D2" w:rsidRPr="00C4540B">
        <w:rPr>
          <w:rFonts w:ascii="Times New Roman" w:hAnsi="Times New Roman" w:cs="Times New Roman"/>
        </w:rPr>
        <w:t>RLB</w:t>
      </w:r>
      <w:r w:rsidR="00C24483">
        <w:rPr>
          <w:rFonts w:ascii="Times New Roman" w:hAnsi="Times New Roman" w:cs="Times New Roman"/>
        </w:rPr>
        <w:t>)</w:t>
      </w:r>
      <w:r w:rsidR="005F04D2" w:rsidRPr="00C4540B">
        <w:rPr>
          <w:rFonts w:ascii="Times New Roman" w:hAnsi="Times New Roman" w:cs="Times New Roman"/>
        </w:rPr>
        <w:t xml:space="preserve"> </w:t>
      </w:r>
      <w:r w:rsidR="00C24483">
        <w:rPr>
          <w:rFonts w:ascii="Times New Roman" w:hAnsi="Times New Roman" w:cs="Times New Roman"/>
        </w:rPr>
        <w:t>yöntemi</w:t>
      </w:r>
      <w:r w:rsidR="005F04D2" w:rsidRPr="00C4540B">
        <w:rPr>
          <w:rFonts w:ascii="Times New Roman" w:hAnsi="Times New Roman" w:cs="Times New Roman"/>
        </w:rPr>
        <w:t xml:space="preserve"> kullanılmış ve sığırlarda </w:t>
      </w:r>
      <w:r w:rsidR="005F04D2" w:rsidRPr="00C4540B">
        <w:rPr>
          <w:rFonts w:ascii="Times New Roman" w:hAnsi="Times New Roman" w:cs="Times New Roman"/>
          <w:i/>
        </w:rPr>
        <w:t>T. annulata</w:t>
      </w:r>
      <w:r w:rsidR="005F04D2" w:rsidRPr="00C4540B">
        <w:rPr>
          <w:rFonts w:ascii="Times New Roman" w:hAnsi="Times New Roman" w:cs="Times New Roman"/>
        </w:rPr>
        <w:t xml:space="preserve">, </w:t>
      </w:r>
      <w:r w:rsidR="005F04D2" w:rsidRPr="00C4540B">
        <w:rPr>
          <w:rFonts w:ascii="Times New Roman" w:hAnsi="Times New Roman" w:cs="Times New Roman"/>
          <w:i/>
        </w:rPr>
        <w:t>B. bovis</w:t>
      </w:r>
      <w:r w:rsidR="005F04D2" w:rsidRPr="00C4540B">
        <w:rPr>
          <w:rFonts w:ascii="Times New Roman" w:hAnsi="Times New Roman" w:cs="Times New Roman"/>
        </w:rPr>
        <w:t xml:space="preserve">, </w:t>
      </w:r>
      <w:r w:rsidR="005F04D2" w:rsidRPr="00C4540B">
        <w:rPr>
          <w:rFonts w:ascii="Times New Roman" w:hAnsi="Times New Roman" w:cs="Times New Roman"/>
          <w:i/>
        </w:rPr>
        <w:t xml:space="preserve">Babesia </w:t>
      </w:r>
      <w:r w:rsidR="005F04D2" w:rsidRPr="00C4540B">
        <w:rPr>
          <w:rFonts w:ascii="Times New Roman" w:hAnsi="Times New Roman" w:cs="Times New Roman"/>
        </w:rPr>
        <w:t>spp.</w:t>
      </w:r>
      <w:r w:rsidR="00C4540B" w:rsidRPr="00C4540B">
        <w:rPr>
          <w:rFonts w:ascii="Times New Roman" w:hAnsi="Times New Roman" w:cs="Times New Roman"/>
        </w:rPr>
        <w:t xml:space="preserve"> </w:t>
      </w:r>
      <w:r w:rsidR="005F04D2" w:rsidRPr="00C4540B">
        <w:rPr>
          <w:rFonts w:ascii="Times New Roman" w:hAnsi="Times New Roman" w:cs="Times New Roman"/>
        </w:rPr>
        <w:t>sırasıyla %0,59, %3,29, %3,59 oranlarında tespit edilmi</w:t>
      </w:r>
      <w:r w:rsidR="00BE6AA8" w:rsidRPr="00C4540B">
        <w:rPr>
          <w:rFonts w:ascii="Times New Roman" w:hAnsi="Times New Roman" w:cs="Times New Roman"/>
        </w:rPr>
        <w:t>ştir (Köse ve diğerleri, 2021).</w:t>
      </w:r>
    </w:p>
    <w:p w14:paraId="0FE135EE" w14:textId="00B5F6D2" w:rsidR="007F37F4" w:rsidRPr="00C4540B" w:rsidRDefault="007F37F4" w:rsidP="005437DA">
      <w:pPr>
        <w:spacing w:after="120" w:line="360" w:lineRule="auto"/>
        <w:ind w:firstLine="567"/>
        <w:jc w:val="both"/>
        <w:rPr>
          <w:rFonts w:ascii="Times New Roman" w:eastAsia="TimesNewRomanPSMT" w:hAnsi="Times New Roman" w:cs="Times New Roman"/>
        </w:rPr>
      </w:pPr>
      <w:r w:rsidRPr="00C4540B">
        <w:rPr>
          <w:rFonts w:ascii="Times New Roman" w:eastAsia="TimesNewRomanPSMT" w:hAnsi="Times New Roman" w:cs="Times New Roman"/>
        </w:rPr>
        <w:t>Aysul ve diğerlerinin</w:t>
      </w:r>
      <w:r w:rsidR="00E533FD" w:rsidRPr="00C4540B">
        <w:rPr>
          <w:rFonts w:ascii="Times New Roman" w:eastAsia="TimesNewRomanPSMT" w:hAnsi="Times New Roman" w:cs="Times New Roman"/>
        </w:rPr>
        <w:t xml:space="preserve"> (2008)</w:t>
      </w:r>
      <w:r w:rsidRPr="00C4540B">
        <w:rPr>
          <w:rFonts w:ascii="Times New Roman" w:eastAsia="TimesNewRomanPSMT" w:hAnsi="Times New Roman" w:cs="Times New Roman"/>
        </w:rPr>
        <w:t xml:space="preserve"> Aydın</w:t>
      </w:r>
      <w:r w:rsidR="005F04D2" w:rsidRPr="00C4540B">
        <w:rPr>
          <w:rFonts w:ascii="Times New Roman" w:eastAsia="TimesNewRomanPSMT" w:hAnsi="Times New Roman" w:cs="Times New Roman"/>
        </w:rPr>
        <w:t xml:space="preserve"> ilindeki sığırlarda</w:t>
      </w:r>
      <w:r w:rsidRPr="00C4540B">
        <w:rPr>
          <w:rFonts w:ascii="Times New Roman" w:eastAsia="TimesNewRomanPSMT" w:hAnsi="Times New Roman" w:cs="Times New Roman"/>
        </w:rPr>
        <w:t xml:space="preserve"> tropikal theileriosisin prevalansının IFA testi ile tespiti üzerine yapmış olduğu çalışmada, iki farklı grup değerlendirilmiş olup</w:t>
      </w:r>
      <w:r w:rsidR="005F04D2" w:rsidRPr="00C4540B">
        <w:rPr>
          <w:rFonts w:ascii="Times New Roman" w:eastAsia="TimesNewRomanPSMT" w:hAnsi="Times New Roman" w:cs="Times New Roman"/>
        </w:rPr>
        <w:t xml:space="preserve"> aşılanmış olan grupta</w:t>
      </w:r>
      <w:r w:rsidR="009C7040">
        <w:rPr>
          <w:rFonts w:ascii="Times New Roman" w:eastAsia="TimesNewRomanPSMT" w:hAnsi="Times New Roman" w:cs="Times New Roman"/>
        </w:rPr>
        <w:t>ki</w:t>
      </w:r>
      <w:r w:rsidR="005F04D2" w:rsidRPr="00C4540B">
        <w:rPr>
          <w:rFonts w:ascii="Times New Roman" w:eastAsia="TimesNewRomanPSMT" w:hAnsi="Times New Roman" w:cs="Times New Roman"/>
        </w:rPr>
        <w:t xml:space="preserve"> 77 (%38,1), </w:t>
      </w:r>
      <w:r w:rsidRPr="00C4540B">
        <w:rPr>
          <w:rFonts w:ascii="Times New Roman" w:eastAsia="TimesNewRomanPSMT" w:hAnsi="Times New Roman" w:cs="Times New Roman"/>
        </w:rPr>
        <w:t>aşılanmamış grupta</w:t>
      </w:r>
      <w:r w:rsidR="005F04D2" w:rsidRPr="00C4540B">
        <w:rPr>
          <w:rFonts w:ascii="Times New Roman" w:eastAsia="TimesNewRomanPSMT" w:hAnsi="Times New Roman" w:cs="Times New Roman"/>
        </w:rPr>
        <w:t xml:space="preserve"> ise 24 (%11,7) hayvanda seropozitiflik tespit edilmiştir.</w:t>
      </w:r>
      <w:r w:rsidRPr="00C4540B">
        <w:rPr>
          <w:rFonts w:ascii="Times New Roman" w:eastAsia="TimesNewRomanPSMT" w:hAnsi="Times New Roman" w:cs="Times New Roman"/>
        </w:rPr>
        <w:t xml:space="preserve"> Ayrıca bu çalışmada 1248 adet kene toplanmış olup identifikasyon sonucunda en sık görülen türler </w:t>
      </w:r>
      <w:r w:rsidR="005F04D2" w:rsidRPr="00C4540B">
        <w:rPr>
          <w:rFonts w:ascii="Times New Roman" w:eastAsia="TimesNewRomanPSMT" w:hAnsi="Times New Roman" w:cs="Times New Roman"/>
          <w:i/>
          <w:iCs/>
        </w:rPr>
        <w:t>H. scupense, H. anatolicum</w:t>
      </w:r>
      <w:r w:rsidR="005F04D2" w:rsidRPr="00C4540B">
        <w:rPr>
          <w:rFonts w:ascii="Times New Roman" w:eastAsia="TimesNewRomanPSMT" w:hAnsi="Times New Roman" w:cs="Times New Roman"/>
        </w:rPr>
        <w:t xml:space="preserve">, </w:t>
      </w:r>
      <w:r w:rsidR="005F04D2" w:rsidRPr="00C4540B">
        <w:rPr>
          <w:rFonts w:ascii="Times New Roman" w:eastAsia="TimesNewRomanPSMT" w:hAnsi="Times New Roman" w:cs="Times New Roman"/>
          <w:i/>
          <w:iCs/>
        </w:rPr>
        <w:t xml:space="preserve">H. </w:t>
      </w:r>
      <w:r w:rsidR="00B40208" w:rsidRPr="00C4540B">
        <w:rPr>
          <w:rFonts w:ascii="Times New Roman" w:eastAsia="TimesNewRomanPSMT" w:hAnsi="Times New Roman" w:cs="Times New Roman"/>
          <w:i/>
          <w:iCs/>
        </w:rPr>
        <w:t xml:space="preserve">marginatum </w:t>
      </w:r>
      <w:r w:rsidR="00B40208" w:rsidRPr="00C4540B">
        <w:rPr>
          <w:rFonts w:ascii="Times New Roman" w:eastAsia="TimesNewRomanPSMT" w:hAnsi="Times New Roman" w:cs="Times New Roman"/>
        </w:rPr>
        <w:t>olarak bulunmuş</w:t>
      </w:r>
      <w:r w:rsidRPr="00C4540B">
        <w:rPr>
          <w:rFonts w:ascii="Times New Roman" w:eastAsia="TimesNewRomanPSMT" w:hAnsi="Times New Roman" w:cs="Times New Roman"/>
        </w:rPr>
        <w:t xml:space="preserve"> ve </w:t>
      </w:r>
      <w:r w:rsidRPr="00C4540B">
        <w:rPr>
          <w:rFonts w:ascii="Times New Roman" w:eastAsia="TimesNewRomanPSMT" w:hAnsi="Times New Roman" w:cs="Times New Roman"/>
          <w:i/>
        </w:rPr>
        <w:t>H. scupense’</w:t>
      </w:r>
      <w:r w:rsidRPr="00C4540B">
        <w:rPr>
          <w:rFonts w:ascii="Times New Roman" w:eastAsia="TimesNewRomanPSMT" w:hAnsi="Times New Roman" w:cs="Times New Roman"/>
        </w:rPr>
        <w:t>nin enfeksiyon oranı</w:t>
      </w:r>
      <w:r w:rsidR="00586913">
        <w:rPr>
          <w:rFonts w:ascii="Times New Roman" w:eastAsia="TimesNewRomanPSMT" w:hAnsi="Times New Roman" w:cs="Times New Roman"/>
        </w:rPr>
        <w:t>nın</w:t>
      </w:r>
      <w:r w:rsidRPr="00C4540B">
        <w:rPr>
          <w:rFonts w:ascii="Times New Roman" w:eastAsia="TimesNewRomanPSMT" w:hAnsi="Times New Roman" w:cs="Times New Roman"/>
        </w:rPr>
        <w:t xml:space="preserve"> </w:t>
      </w:r>
      <w:r w:rsidR="005F04D2" w:rsidRPr="00C4540B">
        <w:rPr>
          <w:rFonts w:ascii="Times New Roman" w:eastAsia="TimesNewRomanPSMT" w:hAnsi="Times New Roman" w:cs="Times New Roman"/>
        </w:rPr>
        <w:t xml:space="preserve">%10 ile %50 arasında </w:t>
      </w:r>
      <w:r w:rsidR="00586913">
        <w:rPr>
          <w:rFonts w:ascii="Times New Roman" w:eastAsia="TimesNewRomanPSMT" w:hAnsi="Times New Roman" w:cs="Times New Roman"/>
        </w:rPr>
        <w:t xml:space="preserve">olduğu </w:t>
      </w:r>
      <w:r w:rsidR="005F04D2" w:rsidRPr="00C4540B">
        <w:rPr>
          <w:rFonts w:ascii="Times New Roman" w:eastAsia="TimesNewRomanPSMT" w:hAnsi="Times New Roman" w:cs="Times New Roman"/>
        </w:rPr>
        <w:t>tespit edilmiştir</w:t>
      </w:r>
      <w:r w:rsidR="00E533FD" w:rsidRPr="00C4540B">
        <w:rPr>
          <w:rFonts w:ascii="Times New Roman" w:eastAsia="TimesNewRomanPSMT" w:hAnsi="Times New Roman" w:cs="Times New Roman"/>
        </w:rPr>
        <w:t>.</w:t>
      </w:r>
    </w:p>
    <w:p w14:paraId="3BD50C3B" w14:textId="6A689EC3" w:rsidR="00BB0352" w:rsidRPr="00C4540B" w:rsidRDefault="00BB0352" w:rsidP="00BE6AA8">
      <w:pPr>
        <w:spacing w:after="120" w:line="360" w:lineRule="auto"/>
        <w:ind w:firstLine="567"/>
        <w:jc w:val="both"/>
        <w:rPr>
          <w:rFonts w:ascii="Times New Roman" w:hAnsi="Times New Roman" w:cs="Times New Roman"/>
        </w:rPr>
      </w:pPr>
      <w:r w:rsidRPr="00C4540B">
        <w:rPr>
          <w:rFonts w:ascii="Times New Roman" w:hAnsi="Times New Roman" w:cs="Times New Roman"/>
        </w:rPr>
        <w:t xml:space="preserve">Aydın ilinde yapılan bir </w:t>
      </w:r>
      <w:r w:rsidR="00B40208" w:rsidRPr="00C4540B">
        <w:rPr>
          <w:rFonts w:ascii="Times New Roman" w:hAnsi="Times New Roman" w:cs="Times New Roman"/>
        </w:rPr>
        <w:t>çalışmada 3918</w:t>
      </w:r>
      <w:r w:rsidRPr="00C4540B">
        <w:rPr>
          <w:rFonts w:ascii="Times New Roman" w:hAnsi="Times New Roman" w:cs="Times New Roman"/>
        </w:rPr>
        <w:t xml:space="preserve"> sığır kan örneği RLB tekniği ile incelenmiş ve %54,92 (2152) oranında seropozitiflik tespit edilmiştir</w:t>
      </w:r>
      <w:r w:rsidR="00E533FD" w:rsidRPr="00C4540B">
        <w:rPr>
          <w:rFonts w:ascii="Times New Roman" w:hAnsi="Times New Roman" w:cs="Times New Roman"/>
        </w:rPr>
        <w:t xml:space="preserve"> (Pekel, 2014).</w:t>
      </w:r>
      <w:r w:rsidRPr="00C4540B">
        <w:rPr>
          <w:rFonts w:ascii="Times New Roman" w:hAnsi="Times New Roman" w:cs="Times New Roman"/>
        </w:rPr>
        <w:t xml:space="preserve"> Yine aynı çalışmada hastalığın görülme sıklığının en </w:t>
      </w:r>
      <w:r w:rsidR="00B40208" w:rsidRPr="00C4540B">
        <w:rPr>
          <w:rFonts w:ascii="Times New Roman" w:hAnsi="Times New Roman" w:cs="Times New Roman"/>
        </w:rPr>
        <w:t>fazla görülen</w:t>
      </w:r>
      <w:r w:rsidRPr="00C4540B">
        <w:rPr>
          <w:rFonts w:ascii="Times New Roman" w:hAnsi="Times New Roman" w:cs="Times New Roman"/>
        </w:rPr>
        <w:t xml:space="preserve"> aylar sırasıyla </w:t>
      </w:r>
      <w:r w:rsidR="005F04D2" w:rsidRPr="00C4540B">
        <w:rPr>
          <w:rFonts w:ascii="Times New Roman" w:hAnsi="Times New Roman" w:cs="Times New Roman"/>
        </w:rPr>
        <w:t>Eylül %64,</w:t>
      </w:r>
      <w:r w:rsidR="00B40208" w:rsidRPr="00C4540B">
        <w:rPr>
          <w:rFonts w:ascii="Times New Roman" w:hAnsi="Times New Roman" w:cs="Times New Roman"/>
        </w:rPr>
        <w:t>12, Ekim</w:t>
      </w:r>
      <w:r w:rsidR="005F04D2" w:rsidRPr="00C4540B">
        <w:rPr>
          <w:rFonts w:ascii="Times New Roman" w:hAnsi="Times New Roman" w:cs="Times New Roman"/>
        </w:rPr>
        <w:t xml:space="preserve"> (%63,15), Kasım (%62,9), Ocak (%62,5) ve Haziran (%61,02) </w:t>
      </w:r>
      <w:r w:rsidRPr="00C4540B">
        <w:rPr>
          <w:rFonts w:ascii="Times New Roman" w:hAnsi="Times New Roman" w:cs="Times New Roman"/>
        </w:rPr>
        <w:t>oranında tespit edilmiştir.</w:t>
      </w:r>
      <w:r w:rsidR="005F04D2" w:rsidRPr="00C4540B">
        <w:rPr>
          <w:rFonts w:ascii="Times New Roman" w:hAnsi="Times New Roman" w:cs="Times New Roman"/>
        </w:rPr>
        <w:t xml:space="preserve"> En düşük oran ise </w:t>
      </w:r>
      <w:r w:rsidR="00C4540B" w:rsidRPr="00C4540B">
        <w:rPr>
          <w:rFonts w:ascii="Times New Roman" w:hAnsi="Times New Roman" w:cs="Times New Roman"/>
        </w:rPr>
        <w:t>temmuz</w:t>
      </w:r>
      <w:r w:rsidR="005F04D2" w:rsidRPr="00C4540B">
        <w:rPr>
          <w:rFonts w:ascii="Times New Roman" w:hAnsi="Times New Roman" w:cs="Times New Roman"/>
        </w:rPr>
        <w:t xml:space="preserve"> ayında </w:t>
      </w:r>
      <w:r w:rsidR="00957EF9" w:rsidRPr="00C4540B">
        <w:rPr>
          <w:rFonts w:ascii="Times New Roman" w:hAnsi="Times New Roman" w:cs="Times New Roman"/>
        </w:rPr>
        <w:t>%40,76</w:t>
      </w:r>
      <w:r w:rsidR="005F04D2" w:rsidRPr="00C4540B">
        <w:rPr>
          <w:rFonts w:ascii="Times New Roman" w:hAnsi="Times New Roman" w:cs="Times New Roman"/>
        </w:rPr>
        <w:t xml:space="preserve"> olarak tespit edilmiştir (Pekel, 2014). </w:t>
      </w:r>
    </w:p>
    <w:p w14:paraId="54F33E47" w14:textId="2648D357" w:rsidR="005437DA" w:rsidRDefault="005F04D2" w:rsidP="005437DA">
      <w:pPr>
        <w:spacing w:after="120" w:line="360" w:lineRule="auto"/>
        <w:ind w:firstLine="567"/>
        <w:jc w:val="both"/>
        <w:rPr>
          <w:rFonts w:ascii="Times New Roman" w:hAnsi="Times New Roman" w:cs="Times New Roman"/>
        </w:rPr>
      </w:pPr>
      <w:r w:rsidRPr="00661D40">
        <w:rPr>
          <w:rFonts w:ascii="Times New Roman" w:hAnsi="Times New Roman" w:cs="Times New Roman"/>
        </w:rPr>
        <w:lastRenderedPageBreak/>
        <w:t xml:space="preserve">Ege Bölgesinde sığırlarda görülen kene varlığının belirlenmek amacıyla Aydın, İzmir ve Manisa illerine bağlı ilçelerde yapılan bir çalışmada; </w:t>
      </w:r>
      <w:r w:rsidRPr="00661D40">
        <w:rPr>
          <w:rFonts w:ascii="Times New Roman" w:hAnsi="Times New Roman" w:cs="Times New Roman"/>
          <w:i/>
          <w:iCs/>
        </w:rPr>
        <w:t xml:space="preserve">Hyalomma </w:t>
      </w:r>
      <w:r w:rsidRPr="00661D40">
        <w:rPr>
          <w:rFonts w:ascii="Times New Roman" w:hAnsi="Times New Roman" w:cs="Times New Roman"/>
        </w:rPr>
        <w:t xml:space="preserve">soyuna bağlı </w:t>
      </w:r>
      <w:r w:rsidRPr="00661D40">
        <w:rPr>
          <w:rFonts w:ascii="Times New Roman" w:hAnsi="Times New Roman" w:cs="Times New Roman"/>
          <w:i/>
          <w:iCs/>
        </w:rPr>
        <w:t>H. anatolicum</w:t>
      </w:r>
      <w:r w:rsidRPr="00661D40">
        <w:rPr>
          <w:rFonts w:ascii="Times New Roman" w:hAnsi="Times New Roman" w:cs="Times New Roman"/>
        </w:rPr>
        <w:t xml:space="preserve">, </w:t>
      </w:r>
      <w:r w:rsidRPr="00661D40">
        <w:rPr>
          <w:rFonts w:ascii="Times New Roman" w:hAnsi="Times New Roman" w:cs="Times New Roman"/>
          <w:i/>
          <w:iCs/>
        </w:rPr>
        <w:t>H. excavatum</w:t>
      </w:r>
      <w:r w:rsidRPr="00661D40">
        <w:rPr>
          <w:rFonts w:ascii="Times New Roman" w:hAnsi="Times New Roman" w:cs="Times New Roman"/>
        </w:rPr>
        <w:t xml:space="preserve">, </w:t>
      </w:r>
      <w:r w:rsidRPr="00661D40">
        <w:rPr>
          <w:rFonts w:ascii="Times New Roman" w:hAnsi="Times New Roman" w:cs="Times New Roman"/>
          <w:i/>
          <w:iCs/>
        </w:rPr>
        <w:t>H. scupense</w:t>
      </w:r>
      <w:r w:rsidRPr="00661D40">
        <w:rPr>
          <w:rFonts w:ascii="Times New Roman" w:hAnsi="Times New Roman" w:cs="Times New Roman"/>
        </w:rPr>
        <w:t xml:space="preserve">, </w:t>
      </w:r>
      <w:r w:rsidRPr="00661D40">
        <w:rPr>
          <w:rFonts w:ascii="Times New Roman" w:hAnsi="Times New Roman" w:cs="Times New Roman"/>
          <w:i/>
          <w:iCs/>
        </w:rPr>
        <w:t xml:space="preserve">H. marginatum </w:t>
      </w:r>
      <w:r w:rsidRPr="00661D40">
        <w:rPr>
          <w:rFonts w:ascii="Times New Roman" w:hAnsi="Times New Roman" w:cs="Times New Roman"/>
        </w:rPr>
        <w:t xml:space="preserve">ve </w:t>
      </w:r>
      <w:r w:rsidRPr="00661D40">
        <w:rPr>
          <w:rFonts w:ascii="Times New Roman" w:hAnsi="Times New Roman" w:cs="Times New Roman"/>
          <w:i/>
          <w:iCs/>
        </w:rPr>
        <w:t xml:space="preserve">H. rufipes </w:t>
      </w:r>
      <w:r w:rsidRPr="00661D40">
        <w:rPr>
          <w:rFonts w:ascii="Times New Roman" w:hAnsi="Times New Roman" w:cs="Times New Roman"/>
        </w:rPr>
        <w:t xml:space="preserve">türü kenelere rastlanmıştır. Aydın ve yöresinde sığırlarda çoktan aza doğru </w:t>
      </w:r>
      <w:r w:rsidRPr="00661D40">
        <w:rPr>
          <w:rFonts w:ascii="Times New Roman" w:hAnsi="Times New Roman" w:cs="Times New Roman"/>
          <w:i/>
          <w:iCs/>
        </w:rPr>
        <w:t xml:space="preserve">H. marginatum </w:t>
      </w:r>
      <w:r w:rsidRPr="00661D40">
        <w:rPr>
          <w:rFonts w:ascii="Times New Roman" w:hAnsi="Times New Roman" w:cs="Times New Roman"/>
        </w:rPr>
        <w:t xml:space="preserve">(%48,28), </w:t>
      </w:r>
      <w:r w:rsidRPr="00661D40">
        <w:rPr>
          <w:rFonts w:ascii="Times New Roman" w:hAnsi="Times New Roman" w:cs="Times New Roman"/>
          <w:i/>
          <w:iCs/>
        </w:rPr>
        <w:t xml:space="preserve">H. excavatum </w:t>
      </w:r>
      <w:r w:rsidRPr="00661D40">
        <w:rPr>
          <w:rFonts w:ascii="Times New Roman" w:hAnsi="Times New Roman" w:cs="Times New Roman"/>
        </w:rPr>
        <w:t xml:space="preserve">(%25,27), </w:t>
      </w:r>
      <w:r w:rsidRPr="00661D40">
        <w:rPr>
          <w:rFonts w:ascii="Times New Roman" w:hAnsi="Times New Roman" w:cs="Times New Roman"/>
          <w:i/>
          <w:iCs/>
        </w:rPr>
        <w:t>H.</w:t>
      </w:r>
      <w:r w:rsidR="00E533FD">
        <w:rPr>
          <w:rFonts w:ascii="Times New Roman" w:hAnsi="Times New Roman" w:cs="Times New Roman"/>
          <w:i/>
          <w:iCs/>
        </w:rPr>
        <w:t xml:space="preserve"> </w:t>
      </w:r>
      <w:r w:rsidRPr="00661D40">
        <w:rPr>
          <w:rFonts w:ascii="Times New Roman" w:hAnsi="Times New Roman" w:cs="Times New Roman"/>
          <w:i/>
          <w:iCs/>
        </w:rPr>
        <w:t xml:space="preserve">scupense </w:t>
      </w:r>
      <w:r w:rsidRPr="00661D40">
        <w:rPr>
          <w:rFonts w:ascii="Times New Roman" w:hAnsi="Times New Roman" w:cs="Times New Roman"/>
        </w:rPr>
        <w:t xml:space="preserve">(%17,72) ve </w:t>
      </w:r>
      <w:r w:rsidRPr="00661D40">
        <w:rPr>
          <w:rFonts w:ascii="Times New Roman" w:hAnsi="Times New Roman" w:cs="Times New Roman"/>
          <w:i/>
          <w:iCs/>
        </w:rPr>
        <w:t xml:space="preserve">H. anatolicum </w:t>
      </w:r>
      <w:r w:rsidRPr="00661D40">
        <w:rPr>
          <w:rFonts w:ascii="Times New Roman" w:hAnsi="Times New Roman" w:cs="Times New Roman"/>
        </w:rPr>
        <w:t xml:space="preserve">(%1,24) türü kenelere rastlanmış ve barınak duvarlarından toplanan keneler incelendiğinde en yoğun kene türü (%91,43) </w:t>
      </w:r>
      <w:r w:rsidRPr="00661D40">
        <w:rPr>
          <w:rFonts w:ascii="Times New Roman" w:hAnsi="Times New Roman" w:cs="Times New Roman"/>
          <w:i/>
          <w:iCs/>
        </w:rPr>
        <w:t xml:space="preserve">H. scupens olarak tespit edilmiştir </w:t>
      </w:r>
      <w:r w:rsidRPr="00661D40">
        <w:rPr>
          <w:rFonts w:ascii="Times New Roman" w:hAnsi="Times New Roman" w:cs="Times New Roman"/>
        </w:rPr>
        <w:t xml:space="preserve">(Bakırcı, 2009). Ege Bölgesindeki sığırlarda </w:t>
      </w:r>
      <w:r w:rsidRPr="00661D40">
        <w:rPr>
          <w:rFonts w:ascii="Times New Roman" w:hAnsi="Times New Roman" w:cs="Times New Roman"/>
          <w:i/>
          <w:iCs/>
        </w:rPr>
        <w:t xml:space="preserve">H. marginatum </w:t>
      </w:r>
      <w:r w:rsidRPr="00661D40">
        <w:rPr>
          <w:rFonts w:ascii="Times New Roman" w:hAnsi="Times New Roman" w:cs="Times New Roman"/>
        </w:rPr>
        <w:t xml:space="preserve">ve </w:t>
      </w:r>
      <w:r w:rsidRPr="00661D40">
        <w:rPr>
          <w:rFonts w:ascii="Times New Roman" w:hAnsi="Times New Roman" w:cs="Times New Roman"/>
          <w:i/>
          <w:iCs/>
        </w:rPr>
        <w:t xml:space="preserve">H. excavatum </w:t>
      </w:r>
      <w:r w:rsidRPr="00661D40">
        <w:rPr>
          <w:rFonts w:ascii="Times New Roman" w:hAnsi="Times New Roman" w:cs="Times New Roman"/>
        </w:rPr>
        <w:t xml:space="preserve">en yaygın kene türleri olarak tespit edilmiş, </w:t>
      </w:r>
      <w:r w:rsidRPr="00661D40">
        <w:rPr>
          <w:rFonts w:ascii="Times New Roman" w:hAnsi="Times New Roman" w:cs="Times New Roman"/>
          <w:i/>
          <w:iCs/>
        </w:rPr>
        <w:t>H. anatolicum</w:t>
      </w:r>
      <w:r w:rsidRPr="00661D40">
        <w:rPr>
          <w:rFonts w:ascii="Times New Roman" w:hAnsi="Times New Roman" w:cs="Times New Roman"/>
        </w:rPr>
        <w:t xml:space="preserve">’a ise oldukça düşük oranda rastlanmıştır (Bakırcı ,2009).  </w:t>
      </w:r>
    </w:p>
    <w:p w14:paraId="330DECD3" w14:textId="77777777" w:rsidR="005437DA" w:rsidRPr="00BE6AA8" w:rsidRDefault="005437DA" w:rsidP="005437DA">
      <w:pPr>
        <w:spacing w:after="120" w:line="360" w:lineRule="auto"/>
        <w:ind w:firstLine="567"/>
        <w:jc w:val="both"/>
        <w:rPr>
          <w:rFonts w:ascii="Times New Roman" w:hAnsi="Times New Roman" w:cs="Times New Roman"/>
        </w:rPr>
      </w:pPr>
    </w:p>
    <w:p w14:paraId="5236C9D3" w14:textId="71898698" w:rsidR="005F04D2" w:rsidRPr="00770F93" w:rsidRDefault="00DD789F" w:rsidP="00770F93">
      <w:pPr>
        <w:suppressAutoHyphens w:val="0"/>
        <w:autoSpaceDN/>
        <w:spacing w:after="120" w:line="360" w:lineRule="auto"/>
        <w:contextualSpacing/>
        <w:textAlignment w:val="auto"/>
        <w:rPr>
          <w:rFonts w:hint="eastAsia"/>
          <w:i/>
          <w:iCs/>
        </w:rPr>
      </w:pPr>
      <w:bookmarkStart w:id="18" w:name="_Hlk110867561"/>
      <w:r w:rsidRPr="00770F93">
        <w:rPr>
          <w:b/>
          <w:bCs/>
        </w:rPr>
        <w:t>2.4</w:t>
      </w:r>
      <w:r w:rsidR="00770F93">
        <w:rPr>
          <w:b/>
          <w:bCs/>
        </w:rPr>
        <w:t>.</w:t>
      </w:r>
      <w:r w:rsidRPr="00770F93">
        <w:rPr>
          <w:b/>
          <w:bCs/>
        </w:rPr>
        <w:t xml:space="preserve"> </w:t>
      </w:r>
      <w:r w:rsidR="005F04D2" w:rsidRPr="00770F93">
        <w:rPr>
          <w:b/>
          <w:bCs/>
          <w:i/>
          <w:iCs/>
        </w:rPr>
        <w:t>Theileria</w:t>
      </w:r>
      <w:r w:rsidR="005F04D2" w:rsidRPr="00770F93">
        <w:rPr>
          <w:b/>
          <w:bCs/>
        </w:rPr>
        <w:t xml:space="preserve"> </w:t>
      </w:r>
      <w:r w:rsidR="005F04D2" w:rsidRPr="00770F93">
        <w:rPr>
          <w:b/>
          <w:bCs/>
          <w:i/>
          <w:iCs/>
        </w:rPr>
        <w:t>annulata</w:t>
      </w:r>
      <w:r w:rsidR="005F04D2" w:rsidRPr="00770F93">
        <w:rPr>
          <w:b/>
          <w:bCs/>
        </w:rPr>
        <w:t>’ nın Yaşam Döngüsü</w:t>
      </w:r>
    </w:p>
    <w:bookmarkEnd w:id="18"/>
    <w:p w14:paraId="743FF1CF" w14:textId="77777777" w:rsidR="003F1C86" w:rsidRDefault="003F1C86" w:rsidP="005437DA">
      <w:pPr>
        <w:autoSpaceDE w:val="0"/>
        <w:adjustRightInd w:val="0"/>
        <w:spacing w:after="120" w:line="360" w:lineRule="auto"/>
        <w:ind w:firstLine="567"/>
        <w:jc w:val="both"/>
        <w:rPr>
          <w:rFonts w:ascii="Times New Roman" w:hAnsi="Times New Roman" w:cs="Times New Roman"/>
          <w:i/>
          <w:iCs/>
        </w:rPr>
      </w:pPr>
    </w:p>
    <w:p w14:paraId="321EF96A" w14:textId="0E65D8EF" w:rsidR="00BB0352" w:rsidRDefault="005F04D2" w:rsidP="005437DA">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i/>
          <w:iCs/>
        </w:rPr>
        <w:t>Theileria annulata</w:t>
      </w:r>
      <w:r w:rsidRPr="000E1C0B">
        <w:rPr>
          <w:rFonts w:ascii="Times New Roman" w:hAnsi="Times New Roman" w:cs="Times New Roman"/>
        </w:rPr>
        <w:t xml:space="preserve"> keneler tarafı</w:t>
      </w:r>
      <w:r w:rsidR="002D65DF">
        <w:rPr>
          <w:rFonts w:ascii="Times New Roman" w:hAnsi="Times New Roman" w:cs="Times New Roman"/>
        </w:rPr>
        <w:t>ndan trans-stadial olarak nakle</w:t>
      </w:r>
      <w:r w:rsidR="002D65DF" w:rsidRPr="00C4540B">
        <w:rPr>
          <w:rFonts w:ascii="Times New Roman" w:hAnsi="Times New Roman" w:cs="Times New Roman"/>
        </w:rPr>
        <w:t>dil</w:t>
      </w:r>
      <w:r w:rsidRPr="000E1C0B">
        <w:rPr>
          <w:rFonts w:ascii="Times New Roman" w:hAnsi="Times New Roman" w:cs="Times New Roman"/>
        </w:rPr>
        <w:t>mektedir (Pipano 1965; Uilenberg, 1981a; Gautam ve Dhar, 1983; Levine, 1985; Bhattacharyulu ve diğerleri</w:t>
      </w:r>
      <w:r w:rsidR="002D65DF">
        <w:rPr>
          <w:rFonts w:ascii="Times New Roman" w:hAnsi="Times New Roman" w:cs="Times New Roman"/>
        </w:rPr>
        <w:t>,1975</w:t>
      </w:r>
      <w:r w:rsidRPr="000E1C0B">
        <w:rPr>
          <w:rFonts w:ascii="Times New Roman" w:hAnsi="Times New Roman" w:cs="Times New Roman"/>
        </w:rPr>
        <w:t xml:space="preserve">). Larva evresinde etkeni alan kenenin gömlek değiştirip nimf döneminde veya nimf döneminde alan kenenin gömlek değiştirip bir sonraki gelişme dönemi olan erişkin dönemde yeni konakçılara etkeni nakledebilmektedir (Şekil 2) (Morrisson ve diğerleri, 2015; Gül ve diğerleri, 2012). Ancak, yumurtlama sonrasında oluşan yeni nesile etkenler nakledilmemekte, yani trans-ovarial nakil gerçekleşmemektedir. Omurgalı arakonakta </w:t>
      </w:r>
      <w:r w:rsidRPr="000E1C0B">
        <w:rPr>
          <w:rFonts w:ascii="Times New Roman" w:hAnsi="Times New Roman" w:cs="Times New Roman"/>
          <w:i/>
          <w:iCs/>
        </w:rPr>
        <w:t>T. annulata’nın</w:t>
      </w:r>
      <w:r w:rsidRPr="000E1C0B">
        <w:rPr>
          <w:rFonts w:ascii="Times New Roman" w:hAnsi="Times New Roman" w:cs="Times New Roman"/>
        </w:rPr>
        <w:t xml:space="preserve"> gelişimi vektör kenenin enfeksiyonu sığırlar üzerinde beslenirken nakletmesiyle başlamaktadır. </w:t>
      </w:r>
      <w:r w:rsidRPr="000E1C0B">
        <w:rPr>
          <w:rFonts w:ascii="Times New Roman" w:hAnsi="Times New Roman" w:cs="Times New Roman"/>
          <w:i/>
          <w:iCs/>
        </w:rPr>
        <w:t>T.</w:t>
      </w:r>
      <w:r w:rsidR="00C4540B">
        <w:rPr>
          <w:rFonts w:ascii="Times New Roman" w:hAnsi="Times New Roman" w:cs="Times New Roman"/>
          <w:i/>
          <w:iCs/>
        </w:rPr>
        <w:t xml:space="preserve"> </w:t>
      </w:r>
      <w:r w:rsidRPr="000E1C0B">
        <w:rPr>
          <w:rFonts w:ascii="Times New Roman" w:hAnsi="Times New Roman" w:cs="Times New Roman"/>
          <w:i/>
          <w:iCs/>
        </w:rPr>
        <w:t>annulata</w:t>
      </w:r>
      <w:r w:rsidRPr="000E1C0B">
        <w:rPr>
          <w:rFonts w:ascii="Times New Roman" w:hAnsi="Times New Roman" w:cs="Times New Roman"/>
        </w:rPr>
        <w:t xml:space="preserve">’nın omurgalı ve omurgasız konaklardaki bütün intrasellüler safhaları (şizont, piroplasm, zigot-kinet, sporoblast) konak sitoplazmasında serbest halde bulunup bir parazitofor vakuol içerisinde gelişmemektedir (Mehlhorn, 1984; Shaw, 2003). </w:t>
      </w:r>
    </w:p>
    <w:p w14:paraId="1AE9909A" w14:textId="1F007ABC" w:rsidR="005F04D2" w:rsidRPr="000E1C0B" w:rsidRDefault="005437DA" w:rsidP="005437DA">
      <w:pPr>
        <w:autoSpaceDE w:val="0"/>
        <w:adjustRightInd w:val="0"/>
        <w:spacing w:after="120" w:line="360" w:lineRule="auto"/>
        <w:jc w:val="both"/>
        <w:rPr>
          <w:rFonts w:ascii="Times New Roman" w:hAnsi="Times New Roman" w:cs="Times New Roman"/>
        </w:rPr>
      </w:pPr>
      <w:r>
        <w:rPr>
          <w:rFonts w:ascii="Times New Roman" w:hAnsi="Times New Roman" w:cs="Times New Roman"/>
        </w:rPr>
        <w:t xml:space="preserve">          </w:t>
      </w:r>
      <w:r w:rsidR="00B40208" w:rsidRPr="000E1C0B">
        <w:rPr>
          <w:rFonts w:ascii="Times New Roman" w:hAnsi="Times New Roman" w:cs="Times New Roman"/>
        </w:rPr>
        <w:t xml:space="preserve">Etkenin </w:t>
      </w:r>
      <w:r w:rsidR="00B40208">
        <w:rPr>
          <w:rFonts w:ascii="Times New Roman" w:hAnsi="Times New Roman" w:cs="Times New Roman"/>
        </w:rPr>
        <w:t xml:space="preserve">omurgalı ve </w:t>
      </w:r>
      <w:r w:rsidR="00BB0352">
        <w:rPr>
          <w:rFonts w:ascii="Times New Roman" w:hAnsi="Times New Roman" w:cs="Times New Roman"/>
        </w:rPr>
        <w:t>omurgasız konakta hücre içine girm</w:t>
      </w:r>
      <w:r w:rsidR="00BB0352" w:rsidRPr="00C4540B">
        <w:rPr>
          <w:rFonts w:ascii="Times New Roman" w:hAnsi="Times New Roman" w:cs="Times New Roman"/>
        </w:rPr>
        <w:t xml:space="preserve">esi, yaşamsal </w:t>
      </w:r>
      <w:r w:rsidR="00BB0352">
        <w:rPr>
          <w:rFonts w:ascii="Times New Roman" w:hAnsi="Times New Roman" w:cs="Times New Roman"/>
        </w:rPr>
        <w:t>fonsiyonlarını devam ettirmesi ve çoğalması güçlü bir adaptasyon yeteneğinin göstergesi</w:t>
      </w:r>
      <w:r w:rsidR="00631288">
        <w:rPr>
          <w:rFonts w:ascii="Times New Roman" w:hAnsi="Times New Roman" w:cs="Times New Roman"/>
        </w:rPr>
        <w:t>dir</w:t>
      </w:r>
      <w:r w:rsidR="005F04D2" w:rsidRPr="00BA7FE2">
        <w:rPr>
          <w:rFonts w:ascii="Times New Roman" w:hAnsi="Times New Roman" w:cs="Times New Roman"/>
          <w:color w:val="FF0000"/>
        </w:rPr>
        <w:t xml:space="preserve"> </w:t>
      </w:r>
      <w:r w:rsidR="005F04D2" w:rsidRPr="000E1C0B">
        <w:rPr>
          <w:rFonts w:ascii="Times New Roman" w:hAnsi="Times New Roman" w:cs="Times New Roman"/>
        </w:rPr>
        <w:t>(McKeveer ve Dobbelare, 2002).</w:t>
      </w:r>
    </w:p>
    <w:p w14:paraId="6367FBA8" w14:textId="6EFCF077" w:rsidR="005F04D2" w:rsidRPr="00661D40" w:rsidRDefault="005437DA" w:rsidP="00BC6641">
      <w:pPr>
        <w:spacing w:after="120" w:line="360" w:lineRule="auto"/>
        <w:ind w:firstLine="567"/>
        <w:jc w:val="both"/>
        <w:rPr>
          <w:rFonts w:ascii="Times New Roman" w:hAnsi="Times New Roman" w:cs="Times New Roman"/>
        </w:rPr>
      </w:pPr>
      <w:r w:rsidRPr="00ED0BBA">
        <w:rPr>
          <w:rFonts w:ascii="Times New Roman" w:hAnsi="Times New Roman" w:cs="Times New Roman"/>
          <w:noProof/>
          <w:lang w:eastAsia="tr-TR" w:bidi="ar-SA"/>
        </w:rPr>
        <w:lastRenderedPageBreak/>
        <w:drawing>
          <wp:anchor distT="0" distB="0" distL="114300" distR="114300" simplePos="0" relativeHeight="251668480" behindDoc="1" locked="0" layoutInCell="1" allowOverlap="1" wp14:anchorId="046C3D87" wp14:editId="083FA973">
            <wp:simplePos x="0" y="0"/>
            <wp:positionH relativeFrom="column">
              <wp:posOffset>-13335</wp:posOffset>
            </wp:positionH>
            <wp:positionV relativeFrom="paragraph">
              <wp:posOffset>0</wp:posOffset>
            </wp:positionV>
            <wp:extent cx="6119495" cy="4446905"/>
            <wp:effectExtent l="0" t="0" r="0" b="0"/>
            <wp:wrapSquare wrapText="bothSides"/>
            <wp:docPr id="15" name="Resim 15" descr="C:\Users\AKS\Desktop\yaşam döngüs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Desktop\yaşam döngüsü.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112"/>
                    <a:stretch/>
                  </pic:blipFill>
                  <pic:spPr bwMode="auto">
                    <a:xfrm>
                      <a:off x="0" y="0"/>
                      <a:ext cx="6119495" cy="4446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04D2" w:rsidRPr="00661D40">
        <w:rPr>
          <w:rFonts w:ascii="Times New Roman" w:hAnsi="Times New Roman" w:cs="Times New Roman"/>
          <w:b/>
          <w:bCs/>
        </w:rPr>
        <w:t xml:space="preserve">Şekil 2. </w:t>
      </w:r>
      <w:r w:rsidR="005F04D2" w:rsidRPr="00EA15AC">
        <w:rPr>
          <w:rFonts w:ascii="Times New Roman" w:hAnsi="Times New Roman" w:cs="Times New Roman"/>
          <w:bCs/>
          <w:i/>
        </w:rPr>
        <w:t>T</w:t>
      </w:r>
      <w:r w:rsidR="002D65DF">
        <w:rPr>
          <w:rFonts w:ascii="Times New Roman" w:hAnsi="Times New Roman" w:cs="Times New Roman"/>
          <w:bCs/>
          <w:i/>
        </w:rPr>
        <w:t>heileria</w:t>
      </w:r>
      <w:r w:rsidR="005F04D2" w:rsidRPr="00EA15AC">
        <w:rPr>
          <w:rFonts w:ascii="Times New Roman" w:hAnsi="Times New Roman" w:cs="Times New Roman"/>
          <w:bCs/>
          <w:i/>
        </w:rPr>
        <w:t xml:space="preserve"> annulata</w:t>
      </w:r>
      <w:r w:rsidR="005F04D2" w:rsidRPr="00EA15AC">
        <w:rPr>
          <w:rFonts w:ascii="Times New Roman" w:hAnsi="Times New Roman" w:cs="Times New Roman"/>
          <w:bCs/>
        </w:rPr>
        <w:t xml:space="preserve">’nın yaşam döngüsü. </w:t>
      </w:r>
      <w:r w:rsidR="005F04D2" w:rsidRPr="00661D40">
        <w:rPr>
          <w:rFonts w:ascii="Times New Roman" w:hAnsi="Times New Roman" w:cs="Times New Roman"/>
        </w:rPr>
        <w:t xml:space="preserve">1; </w:t>
      </w:r>
      <w:r w:rsidR="00BC6641">
        <w:rPr>
          <w:rFonts w:ascii="Times New Roman" w:hAnsi="Times New Roman" w:cs="Times New Roman"/>
        </w:rPr>
        <w:t>s</w:t>
      </w:r>
      <w:r w:rsidR="005F04D2" w:rsidRPr="00661D40">
        <w:rPr>
          <w:rFonts w:ascii="Times New Roman" w:hAnsi="Times New Roman" w:cs="Times New Roman"/>
        </w:rPr>
        <w:t>porozoit</w:t>
      </w:r>
      <w:r w:rsidR="005F04D2" w:rsidRPr="00EA15AC">
        <w:rPr>
          <w:rFonts w:ascii="Times New Roman" w:hAnsi="Times New Roman" w:cs="Times New Roman"/>
        </w:rPr>
        <w:t xml:space="preserve"> (kene beslenmesi esnasında inokule edilmektedir)</w:t>
      </w:r>
      <w:r w:rsidR="00BC6641">
        <w:rPr>
          <w:rFonts w:ascii="Times New Roman" w:hAnsi="Times New Roman" w:cs="Times New Roman"/>
        </w:rPr>
        <w:t>,</w:t>
      </w:r>
      <w:r w:rsidR="005F04D2" w:rsidRPr="00EA15AC">
        <w:rPr>
          <w:rFonts w:ascii="Times New Roman" w:hAnsi="Times New Roman" w:cs="Times New Roman"/>
        </w:rPr>
        <w:t xml:space="preserve"> 2; </w:t>
      </w:r>
      <w:r w:rsidR="00BC6641">
        <w:rPr>
          <w:rFonts w:ascii="Times New Roman" w:hAnsi="Times New Roman" w:cs="Times New Roman"/>
        </w:rPr>
        <w:t>k</w:t>
      </w:r>
      <w:r w:rsidR="005F04D2" w:rsidRPr="00EA15AC">
        <w:rPr>
          <w:rFonts w:ascii="Times New Roman" w:hAnsi="Times New Roman" w:cs="Times New Roman"/>
        </w:rPr>
        <w:t>och cisimciği (Lenfosit sitoplazması içinde bulunmakta ve merozoitleri oluşturmaktadır)</w:t>
      </w:r>
      <w:r w:rsidR="00BC6641">
        <w:rPr>
          <w:rFonts w:ascii="Times New Roman" w:hAnsi="Times New Roman" w:cs="Times New Roman"/>
        </w:rPr>
        <w:t>,</w:t>
      </w:r>
      <w:r w:rsidR="005F04D2" w:rsidRPr="00EA15AC">
        <w:rPr>
          <w:rFonts w:ascii="Times New Roman" w:hAnsi="Times New Roman" w:cs="Times New Roman"/>
        </w:rPr>
        <w:t xml:space="preserve"> 3; </w:t>
      </w:r>
      <w:r w:rsidR="00BC6641">
        <w:rPr>
          <w:rFonts w:ascii="Times New Roman" w:hAnsi="Times New Roman" w:cs="Times New Roman"/>
        </w:rPr>
        <w:t>h</w:t>
      </w:r>
      <w:r w:rsidR="005F04D2" w:rsidRPr="00EA15AC">
        <w:rPr>
          <w:rFonts w:ascii="Times New Roman" w:hAnsi="Times New Roman" w:cs="Times New Roman"/>
        </w:rPr>
        <w:t>areketli merozoitler eritrositlere girer</w:t>
      </w:r>
      <w:r w:rsidR="00BC6641">
        <w:rPr>
          <w:rFonts w:ascii="Times New Roman" w:hAnsi="Times New Roman" w:cs="Times New Roman"/>
        </w:rPr>
        <w:t>ken,</w:t>
      </w:r>
      <w:r w:rsidR="005F04D2" w:rsidRPr="00EA15AC">
        <w:rPr>
          <w:rFonts w:ascii="Times New Roman" w:hAnsi="Times New Roman" w:cs="Times New Roman"/>
        </w:rPr>
        <w:t xml:space="preserve"> 4; Eritrosit içinde hücre üremesi</w:t>
      </w:r>
      <w:r w:rsidR="00BC6641">
        <w:rPr>
          <w:rFonts w:ascii="Times New Roman" w:hAnsi="Times New Roman" w:cs="Times New Roman"/>
        </w:rPr>
        <w:t>,</w:t>
      </w:r>
      <w:r w:rsidR="005F04D2" w:rsidRPr="00EA15AC">
        <w:rPr>
          <w:rFonts w:ascii="Times New Roman" w:hAnsi="Times New Roman" w:cs="Times New Roman"/>
        </w:rPr>
        <w:t xml:space="preserve"> 5; </w:t>
      </w:r>
      <w:r w:rsidR="00BC6641">
        <w:rPr>
          <w:rFonts w:ascii="Times New Roman" w:hAnsi="Times New Roman" w:cs="Times New Roman"/>
        </w:rPr>
        <w:t>s</w:t>
      </w:r>
      <w:r w:rsidR="005F04D2" w:rsidRPr="00EA15AC">
        <w:rPr>
          <w:rFonts w:ascii="Times New Roman" w:hAnsi="Times New Roman" w:cs="Times New Roman"/>
        </w:rPr>
        <w:t>erbest merozoitler diğer eritrositlere gir</w:t>
      </w:r>
      <w:r w:rsidR="00BC6641">
        <w:rPr>
          <w:rFonts w:ascii="Times New Roman" w:hAnsi="Times New Roman" w:cs="Times New Roman"/>
        </w:rPr>
        <w:t>erken,</w:t>
      </w:r>
      <w:r w:rsidR="005F04D2" w:rsidRPr="00EA15AC">
        <w:rPr>
          <w:rFonts w:ascii="Times New Roman" w:hAnsi="Times New Roman" w:cs="Times New Roman"/>
        </w:rPr>
        <w:t xml:space="preserve"> 6; </w:t>
      </w:r>
      <w:r w:rsidR="00BC6641">
        <w:rPr>
          <w:rFonts w:ascii="Times New Roman" w:hAnsi="Times New Roman" w:cs="Times New Roman"/>
        </w:rPr>
        <w:t>oluşan g</w:t>
      </w:r>
      <w:r w:rsidR="005F04D2" w:rsidRPr="00EA15AC">
        <w:rPr>
          <w:rFonts w:ascii="Times New Roman" w:hAnsi="Times New Roman" w:cs="Times New Roman"/>
        </w:rPr>
        <w:t>amontlar</w:t>
      </w:r>
      <w:r w:rsidR="00BC6641">
        <w:rPr>
          <w:rFonts w:ascii="Times New Roman" w:hAnsi="Times New Roman" w:cs="Times New Roman"/>
        </w:rPr>
        <w:t xml:space="preserve">, </w:t>
      </w:r>
      <w:r w:rsidR="005F04D2" w:rsidRPr="00EA15AC">
        <w:rPr>
          <w:rFonts w:ascii="Times New Roman" w:hAnsi="Times New Roman" w:cs="Times New Roman"/>
        </w:rPr>
        <w:t xml:space="preserve">7-8; </w:t>
      </w:r>
      <w:r w:rsidR="00BC6641" w:rsidRPr="00EA15AC">
        <w:rPr>
          <w:rFonts w:ascii="Times New Roman" w:hAnsi="Times New Roman" w:cs="Times New Roman"/>
        </w:rPr>
        <w:t>kene bağırsağında eritrositlerde serbest halde</w:t>
      </w:r>
      <w:r w:rsidR="00BC6641">
        <w:rPr>
          <w:rFonts w:ascii="Times New Roman" w:hAnsi="Times New Roman" w:cs="Times New Roman"/>
        </w:rPr>
        <w:t>ki</w:t>
      </w:r>
      <w:r w:rsidR="00BC6641" w:rsidRPr="00EA15AC">
        <w:rPr>
          <w:rFonts w:ascii="Times New Roman" w:hAnsi="Times New Roman" w:cs="Times New Roman"/>
        </w:rPr>
        <w:t xml:space="preserve"> </w:t>
      </w:r>
      <w:r w:rsidR="00BC6641">
        <w:rPr>
          <w:rFonts w:ascii="Times New Roman" w:hAnsi="Times New Roman" w:cs="Times New Roman"/>
        </w:rPr>
        <w:t>g</w:t>
      </w:r>
      <w:r w:rsidR="005F04D2" w:rsidRPr="00EA15AC">
        <w:rPr>
          <w:rFonts w:ascii="Times New Roman" w:hAnsi="Times New Roman" w:cs="Times New Roman"/>
        </w:rPr>
        <w:t xml:space="preserve">amontlar, </w:t>
      </w:r>
      <w:r w:rsidR="00BC6641">
        <w:rPr>
          <w:rFonts w:ascii="Times New Roman" w:hAnsi="Times New Roman" w:cs="Times New Roman"/>
        </w:rPr>
        <w:t>,</w:t>
      </w:r>
      <w:r w:rsidR="005F04D2" w:rsidRPr="00EA15AC">
        <w:rPr>
          <w:rFonts w:ascii="Times New Roman" w:hAnsi="Times New Roman" w:cs="Times New Roman"/>
        </w:rPr>
        <w:t xml:space="preserve"> 8.1–8.4; </w:t>
      </w:r>
      <w:r w:rsidR="00BC6641">
        <w:rPr>
          <w:rFonts w:ascii="Times New Roman" w:hAnsi="Times New Roman" w:cs="Times New Roman"/>
        </w:rPr>
        <w:t>füzyon y</w:t>
      </w:r>
      <w:r w:rsidR="005F04D2" w:rsidRPr="00EA15AC">
        <w:rPr>
          <w:rFonts w:ascii="Times New Roman" w:hAnsi="Times New Roman" w:cs="Times New Roman"/>
        </w:rPr>
        <w:t>oluyla mikrogametin oluş</w:t>
      </w:r>
      <w:r w:rsidR="00BC6641">
        <w:rPr>
          <w:rFonts w:ascii="Times New Roman" w:hAnsi="Times New Roman" w:cs="Times New Roman"/>
        </w:rPr>
        <w:t>ması</w:t>
      </w:r>
      <w:r w:rsidR="005F04D2" w:rsidRPr="00EA15AC">
        <w:rPr>
          <w:rFonts w:ascii="Times New Roman" w:hAnsi="Times New Roman" w:cs="Times New Roman"/>
        </w:rPr>
        <w:t xml:space="preserve"> ve 9; makrogamet ile birleşme</w:t>
      </w:r>
      <w:r w:rsidR="00BC6641">
        <w:rPr>
          <w:rFonts w:ascii="Times New Roman" w:hAnsi="Times New Roman" w:cs="Times New Roman"/>
        </w:rPr>
        <w:t>,</w:t>
      </w:r>
      <w:r w:rsidR="005F04D2" w:rsidRPr="00EA15AC">
        <w:rPr>
          <w:rFonts w:ascii="Times New Roman" w:hAnsi="Times New Roman" w:cs="Times New Roman"/>
        </w:rPr>
        <w:t xml:space="preserve"> 10; </w:t>
      </w:r>
      <w:r w:rsidR="00BC6641">
        <w:rPr>
          <w:rFonts w:ascii="Times New Roman" w:hAnsi="Times New Roman" w:cs="Times New Roman"/>
        </w:rPr>
        <w:t>z</w:t>
      </w:r>
      <w:r w:rsidR="005F04D2" w:rsidRPr="00EA15AC">
        <w:rPr>
          <w:rFonts w:ascii="Times New Roman" w:hAnsi="Times New Roman" w:cs="Times New Roman"/>
        </w:rPr>
        <w:t>igot</w:t>
      </w:r>
      <w:r w:rsidR="00BC6641">
        <w:rPr>
          <w:rFonts w:ascii="Times New Roman" w:hAnsi="Times New Roman" w:cs="Times New Roman"/>
        </w:rPr>
        <w:t>,</w:t>
      </w:r>
      <w:r w:rsidR="005F04D2" w:rsidRPr="00EA15AC">
        <w:rPr>
          <w:rFonts w:ascii="Times New Roman" w:hAnsi="Times New Roman" w:cs="Times New Roman"/>
        </w:rPr>
        <w:t xml:space="preserve"> 11–13; </w:t>
      </w:r>
      <w:r w:rsidR="00BC6641">
        <w:rPr>
          <w:rFonts w:ascii="Times New Roman" w:hAnsi="Times New Roman" w:cs="Times New Roman"/>
        </w:rPr>
        <w:t>k</w:t>
      </w:r>
      <w:r w:rsidR="005F04D2" w:rsidRPr="00EA15AC">
        <w:rPr>
          <w:rFonts w:ascii="Times New Roman" w:hAnsi="Times New Roman" w:cs="Times New Roman"/>
        </w:rPr>
        <w:t>enenin bağırsak hücrelerinin içindeki oval hareketsiz zigottan hareketli kinet oluş</w:t>
      </w:r>
      <w:r w:rsidR="00BC6641">
        <w:rPr>
          <w:rFonts w:ascii="Times New Roman" w:hAnsi="Times New Roman" w:cs="Times New Roman"/>
        </w:rPr>
        <w:t>ması,</w:t>
      </w:r>
      <w:r w:rsidR="005F04D2" w:rsidRPr="00EA15AC">
        <w:rPr>
          <w:rFonts w:ascii="Times New Roman" w:hAnsi="Times New Roman" w:cs="Times New Roman"/>
        </w:rPr>
        <w:t xml:space="preserve"> 14; </w:t>
      </w:r>
      <w:r w:rsidR="00BC6641">
        <w:rPr>
          <w:rFonts w:ascii="Times New Roman" w:hAnsi="Times New Roman" w:cs="Times New Roman"/>
        </w:rPr>
        <w:t>k</w:t>
      </w:r>
      <w:r w:rsidR="005F04D2" w:rsidRPr="00EA15AC">
        <w:rPr>
          <w:rFonts w:ascii="Times New Roman" w:hAnsi="Times New Roman" w:cs="Times New Roman"/>
        </w:rPr>
        <w:t>enenin gömlek değiştirip yeni bir konakçıdan beslenmesi esnasında kinetler</w:t>
      </w:r>
      <w:r w:rsidR="00BC6641">
        <w:rPr>
          <w:rFonts w:ascii="Times New Roman" w:hAnsi="Times New Roman" w:cs="Times New Roman"/>
        </w:rPr>
        <w:t>in</w:t>
      </w:r>
      <w:r w:rsidR="005F04D2" w:rsidRPr="00EA15AC">
        <w:rPr>
          <w:rFonts w:ascii="Times New Roman" w:hAnsi="Times New Roman" w:cs="Times New Roman"/>
        </w:rPr>
        <w:t xml:space="preserve"> tükürük bezler</w:t>
      </w:r>
      <w:r w:rsidR="00BC6641">
        <w:rPr>
          <w:rFonts w:ascii="Times New Roman" w:hAnsi="Times New Roman" w:cs="Times New Roman"/>
        </w:rPr>
        <w:t>inin</w:t>
      </w:r>
      <w:r w:rsidR="005F04D2" w:rsidRPr="00EA15AC">
        <w:rPr>
          <w:rFonts w:ascii="Times New Roman" w:hAnsi="Times New Roman" w:cs="Times New Roman"/>
        </w:rPr>
        <w:t xml:space="preserve"> sitoplamasına gir</w:t>
      </w:r>
      <w:r w:rsidR="00BC6641">
        <w:rPr>
          <w:rFonts w:ascii="Times New Roman" w:hAnsi="Times New Roman" w:cs="Times New Roman"/>
        </w:rPr>
        <w:t>mesi</w:t>
      </w:r>
      <w:r w:rsidR="005F04D2" w:rsidRPr="00EA15AC">
        <w:rPr>
          <w:rFonts w:ascii="Times New Roman" w:hAnsi="Times New Roman" w:cs="Times New Roman"/>
        </w:rPr>
        <w:t xml:space="preserve"> ve </w:t>
      </w:r>
      <w:r w:rsidR="00BC6641">
        <w:rPr>
          <w:rFonts w:ascii="Times New Roman" w:hAnsi="Times New Roman" w:cs="Times New Roman"/>
        </w:rPr>
        <w:t xml:space="preserve">akabinde meydana gelen </w:t>
      </w:r>
      <w:r w:rsidR="005F04D2" w:rsidRPr="00EA15AC">
        <w:rPr>
          <w:rFonts w:ascii="Times New Roman" w:hAnsi="Times New Roman" w:cs="Times New Roman"/>
        </w:rPr>
        <w:t>tekrarlanan bölünmeler</w:t>
      </w:r>
      <w:r w:rsidR="00BC6641">
        <w:rPr>
          <w:rFonts w:ascii="Times New Roman" w:hAnsi="Times New Roman" w:cs="Times New Roman"/>
        </w:rPr>
        <w:t xml:space="preserve"> sonucu oluşan</w:t>
      </w:r>
      <w:r w:rsidR="005F04D2" w:rsidRPr="00EA15AC">
        <w:rPr>
          <w:rFonts w:ascii="Times New Roman" w:hAnsi="Times New Roman" w:cs="Times New Roman"/>
        </w:rPr>
        <w:t xml:space="preserve"> sporontlar</w:t>
      </w:r>
      <w:r w:rsidR="00BC6641">
        <w:rPr>
          <w:rFonts w:ascii="Times New Roman" w:hAnsi="Times New Roman" w:cs="Times New Roman"/>
        </w:rPr>
        <w:t>,</w:t>
      </w:r>
      <w:r w:rsidR="005F04D2" w:rsidRPr="00EA15AC">
        <w:rPr>
          <w:rFonts w:ascii="Times New Roman" w:hAnsi="Times New Roman" w:cs="Times New Roman"/>
        </w:rPr>
        <w:t xml:space="preserve"> 15; </w:t>
      </w:r>
      <w:r w:rsidR="00BC6641">
        <w:rPr>
          <w:rFonts w:ascii="Times New Roman" w:hAnsi="Times New Roman" w:cs="Times New Roman"/>
        </w:rPr>
        <w:t>büyük ölçüde genişlemeiş p</w:t>
      </w:r>
      <w:r w:rsidR="005F04D2" w:rsidRPr="00EA15AC">
        <w:rPr>
          <w:rFonts w:ascii="Times New Roman" w:hAnsi="Times New Roman" w:cs="Times New Roman"/>
        </w:rPr>
        <w:t xml:space="preserve">arazit ihtiva eden konak hücre ve çekirdekleri </w:t>
      </w:r>
      <w:r w:rsidR="005F04D2">
        <w:rPr>
          <w:rFonts w:ascii="Times New Roman" w:hAnsi="Times New Roman" w:cs="Times New Roman"/>
        </w:rPr>
        <w:t>(Mehlhorn ve</w:t>
      </w:r>
      <w:r w:rsidR="005F04D2" w:rsidRPr="009E0AF1">
        <w:rPr>
          <w:rFonts w:ascii="Times New Roman" w:hAnsi="Times New Roman" w:cs="Times New Roman"/>
        </w:rPr>
        <w:t xml:space="preserve"> Schein</w:t>
      </w:r>
      <w:r w:rsidR="005F04D2">
        <w:rPr>
          <w:rFonts w:ascii="Times New Roman" w:hAnsi="Times New Roman" w:cs="Times New Roman"/>
        </w:rPr>
        <w:t>,</w:t>
      </w:r>
      <w:r w:rsidR="005F04D2" w:rsidRPr="009E0AF1">
        <w:rPr>
          <w:rFonts w:ascii="Times New Roman" w:hAnsi="Times New Roman" w:cs="Times New Roman"/>
        </w:rPr>
        <w:t xml:space="preserve"> 1984)</w:t>
      </w:r>
      <w:r w:rsidR="005F04D2">
        <w:rPr>
          <w:rFonts w:ascii="Times New Roman" w:hAnsi="Times New Roman" w:cs="Times New Roman"/>
        </w:rPr>
        <w:t>.</w:t>
      </w:r>
    </w:p>
    <w:p w14:paraId="1389F0C2" w14:textId="77777777" w:rsidR="00375A64" w:rsidRDefault="00375A64">
      <w:pPr>
        <w:suppressAutoHyphens w:val="0"/>
        <w:rPr>
          <w:rFonts w:ascii="Times New Roman" w:hAnsi="Times New Roman" w:cs="Times New Roman"/>
          <w:b/>
          <w:bCs/>
          <w:color w:val="000000"/>
          <w:kern w:val="0"/>
          <w:lang w:eastAsia="tr-TR" w:bidi="ar-SA"/>
        </w:rPr>
      </w:pPr>
      <w:r>
        <w:rPr>
          <w:b/>
          <w:bCs/>
        </w:rPr>
        <w:br w:type="page"/>
      </w:r>
    </w:p>
    <w:p w14:paraId="272E4FCC" w14:textId="1637B0E2" w:rsidR="005F04D2" w:rsidRPr="00770F93" w:rsidRDefault="00A34E91" w:rsidP="00770F93">
      <w:pPr>
        <w:suppressAutoHyphens w:val="0"/>
        <w:autoSpaceDN/>
        <w:spacing w:after="120" w:line="360" w:lineRule="auto"/>
        <w:contextualSpacing/>
        <w:jc w:val="both"/>
        <w:textAlignment w:val="auto"/>
        <w:rPr>
          <w:rFonts w:hint="eastAsia"/>
          <w:b/>
          <w:bCs/>
        </w:rPr>
      </w:pPr>
      <w:bookmarkStart w:id="19" w:name="_Hlk110867631"/>
      <w:r w:rsidRPr="00770F93">
        <w:rPr>
          <w:b/>
          <w:bCs/>
        </w:rPr>
        <w:lastRenderedPageBreak/>
        <w:t>2.5</w:t>
      </w:r>
      <w:r w:rsidR="00770F93">
        <w:rPr>
          <w:b/>
          <w:bCs/>
        </w:rPr>
        <w:t>.</w:t>
      </w:r>
      <w:r w:rsidRPr="00770F93">
        <w:rPr>
          <w:b/>
          <w:bCs/>
        </w:rPr>
        <w:t xml:space="preserve"> </w:t>
      </w:r>
      <w:r w:rsidR="005F04D2" w:rsidRPr="00770F93">
        <w:rPr>
          <w:b/>
          <w:bCs/>
        </w:rPr>
        <w:t>Omurgalı Konakta Yaşam Döngüsü</w:t>
      </w:r>
    </w:p>
    <w:bookmarkEnd w:id="19"/>
    <w:p w14:paraId="09C9B0CB" w14:textId="77777777" w:rsidR="003F1C86" w:rsidRDefault="003F1C86" w:rsidP="005F04D2">
      <w:pPr>
        <w:autoSpaceDE w:val="0"/>
        <w:adjustRightInd w:val="0"/>
        <w:spacing w:after="120" w:line="360" w:lineRule="auto"/>
        <w:ind w:firstLine="567"/>
        <w:jc w:val="both"/>
        <w:rPr>
          <w:rFonts w:ascii="Times New Roman" w:hAnsi="Times New Roman" w:cs="Times New Roman"/>
          <w:i/>
          <w:iCs/>
        </w:rPr>
      </w:pPr>
    </w:p>
    <w:p w14:paraId="36B810F0" w14:textId="68517880" w:rsidR="005F04D2" w:rsidRDefault="005F04D2" w:rsidP="005F04D2">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i/>
          <w:iCs/>
        </w:rPr>
        <w:t>Theileria annulata</w:t>
      </w:r>
      <w:r w:rsidRPr="000E1C0B">
        <w:rPr>
          <w:rFonts w:ascii="Times New Roman" w:hAnsi="Times New Roman" w:cs="Times New Roman"/>
        </w:rPr>
        <w:t xml:space="preserve">’nın </w:t>
      </w:r>
      <w:r w:rsidRPr="000E1C0B">
        <w:rPr>
          <w:rFonts w:ascii="Times New Roman" w:eastAsia="TimesNewRomanPSMT" w:hAnsi="Times New Roman" w:cs="Times New Roman"/>
        </w:rPr>
        <w:t xml:space="preserve">yaşam döngüsü larva veya nimf aşamasındaki enfekte kenelerin omurgalı konak olan sığır üzerinde kan emmesiyle başlamaktadır (Samish ve Pipano, 1978; Shaw ve diğerleri, 2002). Enfekte </w:t>
      </w:r>
      <w:r w:rsidRPr="000E1C0B">
        <w:rPr>
          <w:rFonts w:ascii="Times New Roman" w:hAnsi="Times New Roman" w:cs="Times New Roman"/>
        </w:rPr>
        <w:t>kenenin</w:t>
      </w:r>
      <w:r w:rsidRPr="000E1C0B">
        <w:rPr>
          <w:rFonts w:ascii="Times New Roman" w:eastAsia="TimesNewRomanPSMT" w:hAnsi="Times New Roman" w:cs="Times New Roman"/>
        </w:rPr>
        <w:t xml:space="preserve"> </w:t>
      </w:r>
      <w:r w:rsidRPr="000E1C0B">
        <w:rPr>
          <w:rFonts w:ascii="Times New Roman" w:hAnsi="Times New Roman" w:cs="Times New Roman"/>
        </w:rPr>
        <w:t xml:space="preserve">tükürük bezi asini hücrelerinde bulunan enfektif </w:t>
      </w:r>
      <w:r w:rsidRPr="000E1C0B">
        <w:rPr>
          <w:rFonts w:ascii="Times New Roman" w:hAnsi="Times New Roman" w:cs="Times New Roman"/>
          <w:i/>
          <w:iCs/>
        </w:rPr>
        <w:t>T.</w:t>
      </w:r>
      <w:r w:rsidR="00C4540B">
        <w:rPr>
          <w:rFonts w:ascii="Times New Roman" w:hAnsi="Times New Roman" w:cs="Times New Roman"/>
          <w:i/>
          <w:iCs/>
        </w:rPr>
        <w:t xml:space="preserve"> </w:t>
      </w:r>
      <w:r w:rsidRPr="000E1C0B">
        <w:rPr>
          <w:rFonts w:ascii="Times New Roman" w:hAnsi="Times New Roman" w:cs="Times New Roman"/>
          <w:i/>
          <w:iCs/>
        </w:rPr>
        <w:t xml:space="preserve">annulata </w:t>
      </w:r>
      <w:r w:rsidRPr="000E1C0B">
        <w:rPr>
          <w:rFonts w:ascii="Times New Roman" w:hAnsi="Times New Roman" w:cs="Times New Roman"/>
        </w:rPr>
        <w:t xml:space="preserve">sporozoitleri </w:t>
      </w:r>
      <w:r w:rsidRPr="000E1C0B">
        <w:rPr>
          <w:rFonts w:ascii="Times New Roman" w:eastAsia="TimesNewRomanPSMT" w:hAnsi="Times New Roman" w:cs="Times New Roman"/>
        </w:rPr>
        <w:t>omurgalı</w:t>
      </w:r>
      <w:r w:rsidRPr="000E1C0B">
        <w:rPr>
          <w:rFonts w:ascii="Times New Roman" w:hAnsi="Times New Roman" w:cs="Times New Roman"/>
        </w:rPr>
        <w:t xml:space="preserve"> konaktan kan emme esnasında </w:t>
      </w:r>
      <w:r w:rsidRPr="000E1C0B">
        <w:rPr>
          <w:rFonts w:ascii="Times New Roman" w:eastAsia="TimesNewRomanPSMT" w:hAnsi="Times New Roman" w:cs="Times New Roman"/>
        </w:rPr>
        <w:t>tükürük salgıs</w:t>
      </w:r>
      <w:r w:rsidR="00B977BA">
        <w:rPr>
          <w:rFonts w:ascii="Times New Roman" w:eastAsia="TimesNewRomanPSMT" w:hAnsi="Times New Roman" w:cs="Times New Roman"/>
        </w:rPr>
        <w:t>ı yoluyla son konağa aktarılır. Sporozoitler hareketsizdir ve konak hücre yüzeyi ile geri dönüşümsüz olarak bir bağ oluşturmaktadır.</w:t>
      </w:r>
      <w:r w:rsidRPr="000E1C0B">
        <w:rPr>
          <w:rFonts w:ascii="Times New Roman" w:eastAsia="TimesNewRomanPSMT" w:hAnsi="Times New Roman" w:cs="Times New Roman"/>
        </w:rPr>
        <w:t xml:space="preserve"> </w:t>
      </w:r>
      <w:r w:rsidR="00B977BA">
        <w:rPr>
          <w:rFonts w:ascii="Times New Roman" w:eastAsia="TimesNewRomanPSMT" w:hAnsi="Times New Roman" w:cs="Times New Roman"/>
        </w:rPr>
        <w:t xml:space="preserve">Etken çok kısa süre içinde </w:t>
      </w:r>
      <w:r w:rsidRPr="000E1C0B">
        <w:rPr>
          <w:rFonts w:ascii="Times New Roman" w:hAnsi="Times New Roman" w:cs="Times New Roman"/>
        </w:rPr>
        <w:t xml:space="preserve">en yakın </w:t>
      </w:r>
      <w:r w:rsidR="00B977BA">
        <w:rPr>
          <w:rFonts w:ascii="Times New Roman" w:eastAsia="TimesNewRomanPSMT" w:hAnsi="Times New Roman" w:cs="Times New Roman"/>
        </w:rPr>
        <w:t>lokal lenf yumrularına geçmekte, ardından lenfosit içindeki etken çekirdek bölünmesi sonucu makroşizontları oluşturmaktadır.</w:t>
      </w:r>
      <w:r w:rsidRPr="000E1C0B">
        <w:rPr>
          <w:rFonts w:ascii="Times New Roman" w:eastAsia="TimesNewRomanPSMT" w:hAnsi="Times New Roman" w:cs="Times New Roman"/>
        </w:rPr>
        <w:t xml:space="preserve"> (Fawcett ve diğerleri, </w:t>
      </w:r>
      <w:r w:rsidR="00B977BA">
        <w:rPr>
          <w:rFonts w:ascii="Times New Roman" w:eastAsia="TimesNewRomanPSMT" w:hAnsi="Times New Roman" w:cs="Times New Roman"/>
        </w:rPr>
        <w:t xml:space="preserve">1984; Shaw ve diğerleri, 2000; </w:t>
      </w:r>
      <w:r w:rsidRPr="000E1C0B">
        <w:rPr>
          <w:rFonts w:ascii="Times New Roman" w:hAnsi="Times New Roman" w:cs="Times New Roman"/>
        </w:rPr>
        <w:t xml:space="preserve">Shaw ve diğerleri, 1991; Bishop ve diğerleri, 2009). </w:t>
      </w:r>
      <w:r w:rsidRPr="000E1C0B">
        <w:rPr>
          <w:rFonts w:ascii="Times New Roman" w:hAnsi="Times New Roman" w:cs="Times New Roman"/>
          <w:i/>
          <w:iCs/>
        </w:rPr>
        <w:t xml:space="preserve">Theileria annulata </w:t>
      </w:r>
      <w:r w:rsidRPr="000E1C0B">
        <w:rPr>
          <w:rFonts w:ascii="Times New Roman" w:hAnsi="Times New Roman" w:cs="Times New Roman"/>
        </w:rPr>
        <w:t xml:space="preserve">sığırlarda retikülo-endotelial sistemde monosit ve B lenfositler içinde, kanda </w:t>
      </w:r>
      <w:r w:rsidR="00896D4A">
        <w:rPr>
          <w:rFonts w:ascii="Times New Roman" w:hAnsi="Times New Roman" w:cs="Times New Roman"/>
        </w:rPr>
        <w:t xml:space="preserve">ise </w:t>
      </w:r>
      <w:r w:rsidRPr="000E1C0B">
        <w:rPr>
          <w:rFonts w:ascii="Times New Roman" w:hAnsi="Times New Roman" w:cs="Times New Roman"/>
        </w:rPr>
        <w:t xml:space="preserve">eritrositler içinde yerleşim göstermektedir (Spooner ve diğerleri, 1989; Shaw, 2002). </w:t>
      </w:r>
    </w:p>
    <w:p w14:paraId="64458739" w14:textId="5AE611D2" w:rsidR="008A4497" w:rsidRDefault="002D65DF" w:rsidP="008A4497">
      <w:pPr>
        <w:autoSpaceDE w:val="0"/>
        <w:adjustRightInd w:val="0"/>
        <w:spacing w:after="120" w:line="360" w:lineRule="auto"/>
        <w:ind w:firstLine="567"/>
        <w:jc w:val="both"/>
        <w:rPr>
          <w:rFonts w:ascii="Times New Roman" w:eastAsia="TimesNewRomanPSMT" w:hAnsi="Times New Roman" w:cs="Times New Roman"/>
        </w:rPr>
      </w:pPr>
      <w:r w:rsidRPr="002D65DF">
        <w:rPr>
          <w:rFonts w:ascii="Times New Roman" w:hAnsi="Times New Roman" w:cs="Times New Roman"/>
        </w:rPr>
        <w:t>Enfeksiyonu takip eden 5. günden itibaren yapılan mikroskobik incelemelerinde lenfositler içerisindeki makroşizontlar</w:t>
      </w:r>
      <w:r w:rsidRPr="00AE3D8C">
        <w:rPr>
          <w:rFonts w:ascii="Times New Roman" w:hAnsi="Times New Roman" w:cs="Times New Roman"/>
        </w:rPr>
        <w:t xml:space="preserve"> (Resim 1) görülebilmektedir (Neitz, 1957; Gautam ve Dhar, 1983; Anon, 1984; Mehlhorn ve Schein, 1984; Levine, 1985). Başlangıç safhasında şizontlar, oldukça büyük ve 1.9 μm büyüklüğünde kromatin granüllerine sahiptir. Enfeksiyonun 8-10’uncu günlerinde ise çekirdek büyüklüğü yaklaşık 0.8 μm olan daha küçü</w:t>
      </w:r>
      <w:r w:rsidRPr="00DC14B8">
        <w:rPr>
          <w:rFonts w:ascii="Times New Roman" w:hAnsi="Times New Roman" w:cs="Times New Roman"/>
        </w:rPr>
        <w:t xml:space="preserve">k merozoitler oluşmaktadır. Oluşan merozoitler hücreyi parçalayarak serbest hale geçer ve serbest kalan bu merozoitler eritrositlerin içine girerek rhoptri proteinleri sayesinde konak hücre membranından kurtulmaktadır. </w:t>
      </w:r>
      <w:r w:rsidR="00ED464D" w:rsidRPr="00B54E53">
        <w:rPr>
          <w:rFonts w:ascii="Times New Roman" w:eastAsia="TimesNewRomanPSMT" w:hAnsi="Times New Roman" w:cs="Times New Roman"/>
        </w:rPr>
        <w:t>Merozoitlerin hücre</w:t>
      </w:r>
      <w:r w:rsidR="00ED464D" w:rsidRPr="0004312A">
        <w:rPr>
          <w:rFonts w:ascii="Times New Roman" w:eastAsia="TimesNewRomanPSMT" w:hAnsi="Times New Roman" w:cs="Times New Roman"/>
        </w:rPr>
        <w:t xml:space="preserve"> içine girişinde parazit yüzeyi ile konak mikrotübülleri ilişkili değildir (Shaw 2003). </w:t>
      </w:r>
      <w:r w:rsidR="00ED464D">
        <w:rPr>
          <w:rFonts w:ascii="Times New Roman" w:hAnsi="Times New Roman" w:cs="Times New Roman"/>
        </w:rPr>
        <w:t>E</w:t>
      </w:r>
      <w:r w:rsidRPr="00DC14B8">
        <w:rPr>
          <w:rFonts w:ascii="Times New Roman" w:hAnsi="Times New Roman" w:cs="Times New Roman"/>
        </w:rPr>
        <w:t>ritrosit içinde serbest kalan etken piroplasm adını alır</w:t>
      </w:r>
      <w:r w:rsidR="00ED464D">
        <w:rPr>
          <w:rFonts w:ascii="Times New Roman" w:hAnsi="Times New Roman" w:cs="Times New Roman"/>
        </w:rPr>
        <w:t xml:space="preserve"> ve</w:t>
      </w:r>
      <w:r w:rsidRPr="00DC14B8">
        <w:rPr>
          <w:rFonts w:ascii="Times New Roman" w:hAnsi="Times New Roman" w:cs="Times New Roman"/>
        </w:rPr>
        <w:t xml:space="preserve"> </w:t>
      </w:r>
      <w:r w:rsidRPr="00B54E53">
        <w:rPr>
          <w:rFonts w:ascii="Times New Roman" w:eastAsia="TimesNewRomanPSMT" w:hAnsi="Times New Roman" w:cs="Times New Roman"/>
        </w:rPr>
        <w:t xml:space="preserve">inokülasyonunun 8-10. gününde itibaren kan frotilerinin giemsa ile boyanıp </w:t>
      </w:r>
      <w:r w:rsidR="00ED464D">
        <w:rPr>
          <w:rFonts w:ascii="Times New Roman" w:eastAsia="TimesNewRomanPSMT" w:hAnsi="Times New Roman" w:cs="Times New Roman"/>
        </w:rPr>
        <w:t xml:space="preserve">piroplasmların </w:t>
      </w:r>
      <w:r w:rsidRPr="00B54E53">
        <w:rPr>
          <w:rFonts w:ascii="Times New Roman" w:eastAsia="TimesNewRomanPSMT" w:hAnsi="Times New Roman" w:cs="Times New Roman"/>
        </w:rPr>
        <w:t>görülmesiyle tanı ko</w:t>
      </w:r>
      <w:r w:rsidR="00ED464D">
        <w:rPr>
          <w:rFonts w:ascii="Times New Roman" w:eastAsia="TimesNewRomanPSMT" w:hAnsi="Times New Roman" w:cs="Times New Roman"/>
        </w:rPr>
        <w:t>n</w:t>
      </w:r>
      <w:r w:rsidRPr="00B54E53">
        <w:rPr>
          <w:rFonts w:ascii="Times New Roman" w:eastAsia="TimesNewRomanPSMT" w:hAnsi="Times New Roman" w:cs="Times New Roman"/>
        </w:rPr>
        <w:t xml:space="preserve">ulabilmektedir (Resim 2). Piroplasmlar oval, virgül ya da küre şeklinde olabilmektedir. </w:t>
      </w:r>
      <w:r w:rsidR="008A4497" w:rsidRPr="000E1C0B">
        <w:rPr>
          <w:rFonts w:ascii="Times New Roman" w:hAnsi="Times New Roman" w:cs="Times New Roman"/>
        </w:rPr>
        <w:t>Bu şekillerin, %20-30’unu virgül, %70- 80’ini oval veya yuvarlak formlar oluşturmaktadır. Bu safhada eritrosit içinde</w:t>
      </w:r>
      <w:r w:rsidR="00FE1F8B">
        <w:rPr>
          <w:rFonts w:ascii="Times New Roman" w:hAnsi="Times New Roman" w:cs="Times New Roman"/>
        </w:rPr>
        <w:t>ki etkende</w:t>
      </w:r>
      <w:r w:rsidR="008A4497" w:rsidRPr="000E1C0B">
        <w:rPr>
          <w:rFonts w:ascii="Times New Roman" w:hAnsi="Times New Roman" w:cs="Times New Roman"/>
        </w:rPr>
        <w:t xml:space="preserve"> bölünme meydana gelmekte ve eritrositlerin yaklaşık %90’ını enfekte edebilmektedir (Gautam ve Dhar, 1983; Anon, 1984; Mehlhorn ve Schein, 1984; Levine, 1985). </w:t>
      </w:r>
      <w:r w:rsidR="008A4497" w:rsidRPr="000E1C0B">
        <w:rPr>
          <w:rFonts w:ascii="Times New Roman" w:eastAsia="TimesNewRomanPSMT" w:hAnsi="Times New Roman" w:cs="Times New Roman"/>
        </w:rPr>
        <w:t xml:space="preserve">Sığırlar parazitin bu formunu uzun yıllar taşıyabilmektedir (Mehlhorn, 1984; Pipano ve Shkap, 2006). </w:t>
      </w:r>
    </w:p>
    <w:p w14:paraId="04E4FC69" w14:textId="77777777" w:rsidR="002D65DF" w:rsidRPr="00BA7FE2" w:rsidRDefault="002D65DF" w:rsidP="005F04D2">
      <w:pPr>
        <w:autoSpaceDE w:val="0"/>
        <w:adjustRightInd w:val="0"/>
        <w:spacing w:after="120" w:line="360" w:lineRule="auto"/>
        <w:ind w:firstLine="567"/>
        <w:jc w:val="both"/>
        <w:rPr>
          <w:rFonts w:ascii="Times New Roman" w:hAnsi="Times New Roman" w:cs="Times New Roman"/>
          <w:color w:val="FF0000"/>
        </w:rPr>
      </w:pPr>
    </w:p>
    <w:p w14:paraId="74950B3E" w14:textId="7537A79C" w:rsidR="005F04D2" w:rsidRDefault="0020651A" w:rsidP="005F04D2">
      <w:pPr>
        <w:autoSpaceDE w:val="0"/>
        <w:adjustRightInd w:val="0"/>
        <w:spacing w:after="120" w:line="360" w:lineRule="auto"/>
        <w:ind w:firstLine="567"/>
        <w:jc w:val="both"/>
        <w:rPr>
          <w:rFonts w:ascii="Times New Roman" w:hAnsi="Times New Roman" w:cs="Times New Roman"/>
        </w:rPr>
      </w:pPr>
      <w:r w:rsidRPr="00661D40">
        <w:rPr>
          <w:rFonts w:ascii="Times New Roman" w:hAnsi="Times New Roman" w:cs="Times New Roman"/>
          <w:b/>
          <w:noProof/>
          <w:lang w:eastAsia="tr-TR" w:bidi="ar-SA"/>
        </w:rPr>
        <w:lastRenderedPageBreak/>
        <w:drawing>
          <wp:anchor distT="0" distB="0" distL="114300" distR="114300" simplePos="0" relativeHeight="251669504" behindDoc="1" locked="0" layoutInCell="1" allowOverlap="1" wp14:anchorId="3FCECB36" wp14:editId="1596E2A4">
            <wp:simplePos x="0" y="0"/>
            <wp:positionH relativeFrom="column">
              <wp:posOffset>779780</wp:posOffset>
            </wp:positionH>
            <wp:positionV relativeFrom="paragraph">
              <wp:posOffset>107950</wp:posOffset>
            </wp:positionV>
            <wp:extent cx="4083050" cy="3017520"/>
            <wp:effectExtent l="0" t="0" r="0" b="0"/>
            <wp:wrapTight wrapText="bothSides">
              <wp:wrapPolygon edited="0">
                <wp:start x="0" y="0"/>
                <wp:lineTo x="0" y="21409"/>
                <wp:lineTo x="21466" y="21409"/>
                <wp:lineTo x="21466" y="0"/>
                <wp:lineTo x="0" y="0"/>
              </wp:wrapPolygon>
            </wp:wrapTight>
            <wp:docPr id="13" name="Resim 13" descr="C:\Users\AKS\Desktop\makroşiz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Desktop\makroşiz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2" t="3245" r="2636" b="3564"/>
                    <a:stretch/>
                  </pic:blipFill>
                  <pic:spPr bwMode="auto">
                    <a:xfrm>
                      <a:off x="0" y="0"/>
                      <a:ext cx="4083050" cy="301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B5C29" w14:textId="04D06D28" w:rsidR="0020651A" w:rsidRDefault="005F04D2" w:rsidP="00172D0D">
      <w:pPr>
        <w:autoSpaceDE w:val="0"/>
        <w:adjustRightInd w:val="0"/>
        <w:spacing w:after="120" w:line="360" w:lineRule="auto"/>
        <w:ind w:left="1276" w:right="1558"/>
        <w:jc w:val="both"/>
        <w:rPr>
          <w:rFonts w:ascii="Times New Roman" w:eastAsia="TimesNewRomanPSMT" w:hAnsi="Times New Roman" w:cs="Times New Roman"/>
        </w:rPr>
      </w:pPr>
      <w:r w:rsidRPr="00661D40">
        <w:rPr>
          <w:rFonts w:ascii="Times New Roman" w:hAnsi="Times New Roman" w:cs="Times New Roman"/>
          <w:b/>
        </w:rPr>
        <w:t>Resim 1</w:t>
      </w:r>
      <w:r>
        <w:rPr>
          <w:rFonts w:ascii="Times New Roman" w:hAnsi="Times New Roman" w:cs="Times New Roman"/>
        </w:rPr>
        <w:t xml:space="preserve">. </w:t>
      </w:r>
      <w:r w:rsidR="00B977BA">
        <w:rPr>
          <w:rFonts w:ascii="Times New Roman" w:hAnsi="Times New Roman" w:cs="Times New Roman"/>
        </w:rPr>
        <w:t xml:space="preserve">Sığır lenf yumrusu biyopsisinin giemsa ile boyanmış sürme preparatı </w:t>
      </w:r>
      <w:r w:rsidRPr="00661D40">
        <w:rPr>
          <w:rFonts w:ascii="Times New Roman" w:eastAsia="TimesNewRomanPSMT" w:hAnsi="Times New Roman" w:cs="Times New Roman"/>
        </w:rPr>
        <w:t>(orijinal).</w:t>
      </w:r>
    </w:p>
    <w:p w14:paraId="34464C0A" w14:textId="4AF84B62" w:rsidR="00172D0D" w:rsidRDefault="00172D0D" w:rsidP="00172D0D">
      <w:pPr>
        <w:autoSpaceDE w:val="0"/>
        <w:adjustRightInd w:val="0"/>
        <w:spacing w:after="120" w:line="360" w:lineRule="auto"/>
        <w:ind w:left="1276" w:right="1558"/>
        <w:jc w:val="both"/>
        <w:rPr>
          <w:rFonts w:ascii="Times New Roman" w:eastAsia="TimesNewRomanPSMT" w:hAnsi="Times New Roman" w:cs="Times New Roman"/>
        </w:rPr>
      </w:pPr>
      <w:r w:rsidRPr="00333B5F">
        <w:rPr>
          <w:rFonts w:ascii="Times New Roman" w:eastAsia="TimesNewRomanPSMT" w:hAnsi="Times New Roman" w:cs="Times New Roman"/>
          <w:noProof/>
          <w:lang w:eastAsia="tr-TR" w:bidi="ar-SA"/>
        </w:rPr>
        <w:drawing>
          <wp:anchor distT="0" distB="0" distL="114300" distR="114300" simplePos="0" relativeHeight="251671552" behindDoc="1" locked="0" layoutInCell="1" allowOverlap="1" wp14:anchorId="470FD1EF" wp14:editId="31B15B8F">
            <wp:simplePos x="0" y="0"/>
            <wp:positionH relativeFrom="column">
              <wp:posOffset>779780</wp:posOffset>
            </wp:positionH>
            <wp:positionV relativeFrom="paragraph">
              <wp:posOffset>304165</wp:posOffset>
            </wp:positionV>
            <wp:extent cx="4083050" cy="2959100"/>
            <wp:effectExtent l="0" t="0" r="0" b="0"/>
            <wp:wrapTopAndBottom/>
            <wp:docPr id="16" name="Resim 16" descr="C:\Users\AKS\Desktop\piropl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Desktop\piroplas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44" t="4763" r="7120" b="8707"/>
                    <a:stretch/>
                  </pic:blipFill>
                  <pic:spPr bwMode="auto">
                    <a:xfrm>
                      <a:off x="0" y="0"/>
                      <a:ext cx="4083050" cy="295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116EC" w14:textId="3270BCC1" w:rsidR="005F04D2" w:rsidRDefault="005F04D2" w:rsidP="008A4497">
      <w:pPr>
        <w:tabs>
          <w:tab w:val="left" w:pos="7371"/>
        </w:tabs>
        <w:autoSpaceDE w:val="0"/>
        <w:adjustRightInd w:val="0"/>
        <w:spacing w:after="120" w:line="360" w:lineRule="auto"/>
        <w:ind w:left="1276" w:right="1700"/>
        <w:jc w:val="both"/>
        <w:rPr>
          <w:rFonts w:ascii="Times New Roman" w:eastAsia="TimesNewRomanPSMT" w:hAnsi="Times New Roman" w:cs="Times New Roman"/>
        </w:rPr>
      </w:pPr>
      <w:r w:rsidRPr="00661D40">
        <w:rPr>
          <w:rFonts w:ascii="Times New Roman" w:eastAsia="TimesNewRomanPSMT" w:hAnsi="Times New Roman" w:cs="Times New Roman"/>
          <w:b/>
        </w:rPr>
        <w:t>Resim 2</w:t>
      </w:r>
      <w:r>
        <w:rPr>
          <w:rFonts w:ascii="Times New Roman" w:eastAsia="TimesNewRomanPSMT" w:hAnsi="Times New Roman" w:cs="Times New Roman"/>
        </w:rPr>
        <w:t xml:space="preserve">.  </w:t>
      </w:r>
      <w:r w:rsidRPr="00661D40">
        <w:rPr>
          <w:rFonts w:ascii="Times New Roman" w:eastAsia="TimesNewRomanPSMT" w:hAnsi="Times New Roman" w:cs="Times New Roman"/>
        </w:rPr>
        <w:t xml:space="preserve">Giemsa boyalı kan froti görüntüsü. </w:t>
      </w:r>
      <w:r w:rsidRPr="00EA15AC">
        <w:rPr>
          <w:rFonts w:ascii="Times New Roman" w:eastAsia="TimesNewRomanPSMT" w:hAnsi="Times New Roman" w:cs="Times New Roman"/>
          <w:i/>
          <w:iCs/>
        </w:rPr>
        <w:t xml:space="preserve">T. annulata </w:t>
      </w:r>
      <w:r w:rsidRPr="00EA15AC">
        <w:rPr>
          <w:rFonts w:ascii="Times New Roman" w:eastAsia="TimesNewRomanPSMT" w:hAnsi="Times New Roman" w:cs="Times New Roman"/>
          <w:iCs/>
        </w:rPr>
        <w:t>piroplasmları</w:t>
      </w:r>
      <w:r w:rsidRPr="00661D40">
        <w:rPr>
          <w:rFonts w:ascii="Times New Roman" w:eastAsia="TimesNewRomanPSMT" w:hAnsi="Times New Roman" w:cs="Times New Roman"/>
        </w:rPr>
        <w:t xml:space="preserve"> ok işaretleriyle gösterilmiştir (orijinal).</w:t>
      </w:r>
    </w:p>
    <w:p w14:paraId="7124270E" w14:textId="5E535217" w:rsidR="005437DA" w:rsidRDefault="005437DA" w:rsidP="0020651A">
      <w:pPr>
        <w:autoSpaceDE w:val="0"/>
        <w:adjustRightInd w:val="0"/>
        <w:spacing w:after="120" w:line="360" w:lineRule="auto"/>
        <w:ind w:left="1134" w:right="566"/>
        <w:jc w:val="both"/>
        <w:rPr>
          <w:rFonts w:ascii="Times New Roman" w:eastAsia="TimesNewRomanPSMT" w:hAnsi="Times New Roman" w:cs="Times New Roman"/>
          <w:i/>
          <w:iCs/>
        </w:rPr>
      </w:pPr>
    </w:p>
    <w:p w14:paraId="3D811419" w14:textId="20A983BD" w:rsidR="005437DA" w:rsidRDefault="005437DA" w:rsidP="0020651A">
      <w:pPr>
        <w:autoSpaceDE w:val="0"/>
        <w:adjustRightInd w:val="0"/>
        <w:spacing w:after="120" w:line="360" w:lineRule="auto"/>
        <w:ind w:left="1134" w:right="566"/>
        <w:jc w:val="both"/>
        <w:rPr>
          <w:rFonts w:ascii="Times New Roman" w:eastAsia="TimesNewRomanPSMT" w:hAnsi="Times New Roman" w:cs="Times New Roman"/>
          <w:i/>
          <w:iCs/>
        </w:rPr>
      </w:pPr>
    </w:p>
    <w:p w14:paraId="222FA77A" w14:textId="7C4915A9" w:rsidR="005437DA" w:rsidRDefault="005437DA" w:rsidP="0020651A">
      <w:pPr>
        <w:autoSpaceDE w:val="0"/>
        <w:adjustRightInd w:val="0"/>
        <w:spacing w:after="120" w:line="360" w:lineRule="auto"/>
        <w:ind w:left="1134" w:right="566"/>
        <w:jc w:val="both"/>
        <w:rPr>
          <w:rFonts w:ascii="Times New Roman" w:eastAsia="TimesNewRomanPSMT" w:hAnsi="Times New Roman" w:cs="Times New Roman"/>
          <w:i/>
          <w:iCs/>
        </w:rPr>
      </w:pPr>
    </w:p>
    <w:p w14:paraId="1AD0FF8A" w14:textId="2014D3E3" w:rsidR="005437DA" w:rsidRDefault="005437DA" w:rsidP="0020651A">
      <w:pPr>
        <w:autoSpaceDE w:val="0"/>
        <w:adjustRightInd w:val="0"/>
        <w:spacing w:after="120" w:line="360" w:lineRule="auto"/>
        <w:ind w:left="1134" w:right="566"/>
        <w:jc w:val="both"/>
        <w:rPr>
          <w:rFonts w:ascii="Times New Roman" w:eastAsia="TimesNewRomanPSMT" w:hAnsi="Times New Roman" w:cs="Times New Roman"/>
          <w:i/>
          <w:iCs/>
        </w:rPr>
      </w:pPr>
    </w:p>
    <w:p w14:paraId="7DF7EE0A" w14:textId="464312DE" w:rsidR="005F04D2" w:rsidRPr="00A34E91" w:rsidRDefault="00A34E91" w:rsidP="00770F93">
      <w:pPr>
        <w:suppressAutoHyphens w:val="0"/>
        <w:autoSpaceDE w:val="0"/>
        <w:adjustRightInd w:val="0"/>
        <w:spacing w:after="120" w:line="360" w:lineRule="auto"/>
        <w:contextualSpacing/>
        <w:jc w:val="both"/>
        <w:textAlignment w:val="auto"/>
        <w:rPr>
          <w:rFonts w:eastAsia="TimesNewRomanPSMT" w:hint="eastAsia"/>
        </w:rPr>
      </w:pPr>
      <w:bookmarkStart w:id="20" w:name="_Hlk110867676"/>
      <w:bookmarkStart w:id="21" w:name="_Hlk110867713"/>
      <w:r w:rsidRPr="00A34E91">
        <w:rPr>
          <w:rFonts w:eastAsia="TimesNewRomanPSMT"/>
          <w:b/>
          <w:bCs/>
        </w:rPr>
        <w:lastRenderedPageBreak/>
        <w:t>2.6</w:t>
      </w:r>
      <w:r w:rsidR="00770F93">
        <w:rPr>
          <w:rFonts w:eastAsia="TimesNewRomanPSMT"/>
          <w:b/>
          <w:bCs/>
        </w:rPr>
        <w:t>.</w:t>
      </w:r>
      <w:r w:rsidRPr="00A34E91">
        <w:rPr>
          <w:rFonts w:eastAsia="TimesNewRomanPSMT"/>
          <w:b/>
          <w:bCs/>
        </w:rPr>
        <w:t xml:space="preserve"> </w:t>
      </w:r>
      <w:r w:rsidR="005F04D2" w:rsidRPr="00A34E91">
        <w:rPr>
          <w:rFonts w:eastAsia="TimesNewRomanPSMT"/>
          <w:b/>
          <w:bCs/>
        </w:rPr>
        <w:t>Kenedeki Yaşam Döngüsü</w:t>
      </w:r>
      <w:bookmarkEnd w:id="20"/>
    </w:p>
    <w:bookmarkEnd w:id="21"/>
    <w:p w14:paraId="033556E8" w14:textId="77777777" w:rsidR="003F1C86" w:rsidRDefault="003F1C86" w:rsidP="005F04D2">
      <w:pPr>
        <w:autoSpaceDE w:val="0"/>
        <w:adjustRightInd w:val="0"/>
        <w:spacing w:after="120" w:line="360" w:lineRule="auto"/>
        <w:ind w:firstLine="567"/>
        <w:jc w:val="both"/>
        <w:rPr>
          <w:rFonts w:ascii="Times New Roman" w:hAnsi="Times New Roman" w:cs="Times New Roman"/>
        </w:rPr>
      </w:pPr>
    </w:p>
    <w:p w14:paraId="2B73E19B" w14:textId="1755A64D" w:rsidR="005F04D2" w:rsidRPr="000E1C0B" w:rsidRDefault="00BA5868" w:rsidP="005F04D2">
      <w:pPr>
        <w:autoSpaceDE w:val="0"/>
        <w:adjustRightInd w:val="0"/>
        <w:spacing w:after="120" w:line="360" w:lineRule="auto"/>
        <w:ind w:firstLine="567"/>
        <w:jc w:val="both"/>
        <w:rPr>
          <w:rFonts w:ascii="Times New Roman" w:eastAsia="TimesNewRomanPSMT" w:hAnsi="Times New Roman" w:cs="Times New Roman"/>
        </w:rPr>
      </w:pPr>
      <w:r w:rsidRPr="00661D40">
        <w:rPr>
          <w:rFonts w:ascii="Times New Roman" w:eastAsia="TimesNewRomanPSMT" w:hAnsi="Times New Roman" w:cs="Times New Roman"/>
          <w:noProof/>
          <w:lang w:eastAsia="tr-TR" w:bidi="ar-SA"/>
        </w:rPr>
        <w:drawing>
          <wp:anchor distT="0" distB="0" distL="114300" distR="114300" simplePos="0" relativeHeight="251663360" behindDoc="1" locked="0" layoutInCell="1" allowOverlap="1" wp14:anchorId="1F4C0977" wp14:editId="439A77FC">
            <wp:simplePos x="0" y="0"/>
            <wp:positionH relativeFrom="column">
              <wp:posOffset>882015</wp:posOffset>
            </wp:positionH>
            <wp:positionV relativeFrom="paragraph">
              <wp:posOffset>4483735</wp:posOffset>
            </wp:positionV>
            <wp:extent cx="3603625" cy="2535555"/>
            <wp:effectExtent l="0" t="0" r="0" b="0"/>
            <wp:wrapTight wrapText="bothSides">
              <wp:wrapPolygon edited="0">
                <wp:start x="0" y="0"/>
                <wp:lineTo x="0" y="21421"/>
                <wp:lineTo x="21467" y="21421"/>
                <wp:lineTo x="21467" y="0"/>
                <wp:lineTo x="0" y="0"/>
              </wp:wrapPolygon>
            </wp:wrapTight>
            <wp:docPr id="2" name="Resim 2" descr="C:\Users\AKS\Desktop\FORM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Desktop\FORMLA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9546" r="19684" b="4110"/>
                    <a:stretch/>
                  </pic:blipFill>
                  <pic:spPr bwMode="auto">
                    <a:xfrm>
                      <a:off x="0" y="0"/>
                      <a:ext cx="3603625" cy="253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4D2" w:rsidRPr="000E1C0B">
        <w:rPr>
          <w:rFonts w:ascii="Times New Roman" w:hAnsi="Times New Roman" w:cs="Times New Roman"/>
        </w:rPr>
        <w:t xml:space="preserve">Keneler, omurgalı konaktan </w:t>
      </w:r>
      <w:r w:rsidR="005F04D2" w:rsidRPr="000E1C0B">
        <w:rPr>
          <w:rFonts w:ascii="Times New Roman" w:eastAsia="TimesNewRomanPSMT" w:hAnsi="Times New Roman" w:cs="Times New Roman"/>
        </w:rPr>
        <w:t>kan emme sırasında aldıkları piroplasm</w:t>
      </w:r>
      <w:r w:rsidR="00AE3D8C">
        <w:rPr>
          <w:rFonts w:ascii="Times New Roman" w:eastAsia="TimesNewRomanPSMT" w:hAnsi="Times New Roman" w:cs="Times New Roman"/>
        </w:rPr>
        <w:t xml:space="preserve"> ile</w:t>
      </w:r>
      <w:r w:rsidR="005F04D2" w:rsidRPr="000E1C0B">
        <w:rPr>
          <w:rFonts w:ascii="Times New Roman" w:eastAsia="TimesNewRomanPSMT" w:hAnsi="Times New Roman" w:cs="Times New Roman"/>
        </w:rPr>
        <w:t xml:space="preserve"> enfekte eri</w:t>
      </w:r>
      <w:r w:rsidR="005F04D2" w:rsidRPr="000E1C0B">
        <w:rPr>
          <w:rFonts w:ascii="Times New Roman" w:hAnsi="Times New Roman" w:cs="Times New Roman"/>
        </w:rPr>
        <w:t xml:space="preserve">trositleri </w:t>
      </w:r>
      <w:r w:rsidR="005F04D2" w:rsidRPr="000E1C0B">
        <w:rPr>
          <w:rFonts w:ascii="Times New Roman" w:eastAsia="TimesNewRomanPSMT" w:hAnsi="Times New Roman" w:cs="Times New Roman"/>
        </w:rPr>
        <w:t>midelerinde sindirirler ve bu sayede eritrositler içerisindeki piroplasmlar serbest hale geçer.</w:t>
      </w:r>
      <w:r w:rsidR="005F04D2" w:rsidRPr="000E1C0B">
        <w:rPr>
          <w:rFonts w:ascii="Times New Roman" w:hAnsi="Times New Roman" w:cs="Times New Roman"/>
        </w:rPr>
        <w:t xml:space="preserve"> </w:t>
      </w:r>
      <w:r w:rsidR="005F04D2" w:rsidRPr="000E1C0B">
        <w:rPr>
          <w:rFonts w:ascii="Times New Roman" w:eastAsia="TimesNewRomanPSMT" w:hAnsi="Times New Roman" w:cs="Times New Roman"/>
        </w:rPr>
        <w:t>Serbest hale geçen piroplazm formları kene bağırsağında gelişip, iplik şeklinde 10-12</w:t>
      </w:r>
      <w:r w:rsidR="002569A0">
        <w:rPr>
          <w:rFonts w:ascii="Times New Roman" w:eastAsia="TimesNewRomanPSMT" w:hAnsi="Times New Roman" w:cs="Times New Roman"/>
        </w:rPr>
        <w:t xml:space="preserve"> </w:t>
      </w:r>
      <w:r w:rsidR="005F04D2" w:rsidRPr="000E1C0B">
        <w:rPr>
          <w:rFonts w:ascii="Times New Roman" w:eastAsia="TimesNewRomanPSMT" w:hAnsi="Times New Roman" w:cs="Times New Roman"/>
        </w:rPr>
        <w:t>μm uzunluğunda mikro</w:t>
      </w:r>
      <w:r w:rsidR="00AE3D8C">
        <w:rPr>
          <w:rFonts w:ascii="Times New Roman" w:eastAsia="TimesNewRomanPSMT" w:hAnsi="Times New Roman" w:cs="Times New Roman"/>
        </w:rPr>
        <w:t>gametlere</w:t>
      </w:r>
      <w:r w:rsidR="005F04D2" w:rsidRPr="000E1C0B">
        <w:rPr>
          <w:rFonts w:ascii="Times New Roman" w:eastAsia="TimesNewRomanPSMT" w:hAnsi="Times New Roman" w:cs="Times New Roman"/>
        </w:rPr>
        <w:t xml:space="preserve"> (tek kuyruklu) ve 5-6</w:t>
      </w:r>
      <w:r w:rsidR="002569A0">
        <w:rPr>
          <w:rFonts w:ascii="Times New Roman" w:eastAsia="TimesNewRomanPSMT" w:hAnsi="Times New Roman" w:cs="Times New Roman"/>
        </w:rPr>
        <w:t xml:space="preserve"> </w:t>
      </w:r>
      <w:r w:rsidR="005F04D2" w:rsidRPr="000E1C0B">
        <w:rPr>
          <w:rFonts w:ascii="Times New Roman" w:eastAsia="TimesNewRomanPSMT" w:hAnsi="Times New Roman" w:cs="Times New Roman"/>
        </w:rPr>
        <w:t xml:space="preserve">μm </w:t>
      </w:r>
      <w:r w:rsidR="005F04D2" w:rsidRPr="004D2065">
        <w:rPr>
          <w:rFonts w:ascii="Times New Roman" w:eastAsia="TimesNewRomanPSMT" w:hAnsi="Times New Roman" w:cs="Times New Roman"/>
        </w:rPr>
        <w:t>çapında yuvarlak makrogametlere farklılaşırlar. Altıncı günde m</w:t>
      </w:r>
      <w:r w:rsidR="004D2065" w:rsidRPr="004D2065">
        <w:rPr>
          <w:rFonts w:ascii="Times New Roman" w:eastAsia="TimesNewRomanPSMT" w:hAnsi="Times New Roman" w:cs="Times New Roman"/>
        </w:rPr>
        <w:t>ikro</w:t>
      </w:r>
      <w:r w:rsidR="002569A0">
        <w:rPr>
          <w:rFonts w:ascii="Times New Roman" w:eastAsia="TimesNewRomanPSMT" w:hAnsi="Times New Roman" w:cs="Times New Roman"/>
        </w:rPr>
        <w:t>gametlerin</w:t>
      </w:r>
      <w:r w:rsidR="004D2065" w:rsidRPr="004D2065">
        <w:rPr>
          <w:rFonts w:ascii="Times New Roman" w:eastAsia="TimesNewRomanPSMT" w:hAnsi="Times New Roman" w:cs="Times New Roman"/>
        </w:rPr>
        <w:t xml:space="preserve"> ve m</w:t>
      </w:r>
      <w:r w:rsidR="00AE3D8C">
        <w:rPr>
          <w:rFonts w:ascii="Times New Roman" w:eastAsia="TimesNewRomanPSMT" w:hAnsi="Times New Roman" w:cs="Times New Roman"/>
        </w:rPr>
        <w:t>a</w:t>
      </w:r>
      <w:r w:rsidR="004D2065" w:rsidRPr="004D2065">
        <w:rPr>
          <w:rFonts w:ascii="Times New Roman" w:eastAsia="TimesNewRomanPSMT" w:hAnsi="Times New Roman" w:cs="Times New Roman"/>
        </w:rPr>
        <w:t>krogameti döllenmesiyle kene bağırsak epitelinde zigotlar oluşmakta</w:t>
      </w:r>
      <w:r w:rsidR="002569A0">
        <w:rPr>
          <w:rFonts w:ascii="Times New Roman" w:eastAsia="TimesNewRomanPSMT" w:hAnsi="Times New Roman" w:cs="Times New Roman"/>
        </w:rPr>
        <w:t xml:space="preserve"> ve oluşan bu</w:t>
      </w:r>
      <w:r w:rsidR="004D2065" w:rsidRPr="004D2065">
        <w:rPr>
          <w:rFonts w:ascii="Times New Roman" w:eastAsia="TimesNewRomanPSMT" w:hAnsi="Times New Roman" w:cs="Times New Roman"/>
        </w:rPr>
        <w:t xml:space="preserve"> zigotların hareket kabiliyeti kazanmasıyla </w:t>
      </w:r>
      <w:r w:rsidR="002569A0">
        <w:rPr>
          <w:rFonts w:ascii="Times New Roman" w:eastAsia="TimesNewRomanPSMT" w:hAnsi="Times New Roman" w:cs="Times New Roman"/>
        </w:rPr>
        <w:t xml:space="preserve">etkenler </w:t>
      </w:r>
      <w:r w:rsidR="004D2065" w:rsidRPr="004D2065">
        <w:rPr>
          <w:rFonts w:ascii="Times New Roman" w:eastAsia="TimesNewRomanPSMT" w:hAnsi="Times New Roman" w:cs="Times New Roman"/>
        </w:rPr>
        <w:t xml:space="preserve">kinet adını almaktadır </w:t>
      </w:r>
      <w:r w:rsidR="005F04D2" w:rsidRPr="004D2065">
        <w:rPr>
          <w:rFonts w:ascii="Times New Roman" w:eastAsia="TimesNewRomanPSMT" w:hAnsi="Times New Roman" w:cs="Times New Roman"/>
        </w:rPr>
        <w:t xml:space="preserve">(Schein, 1975; Gautam ve Dhar, 1983; Mehlhorn ve Schein, 1984). Şekil 3’te </w:t>
      </w:r>
      <w:r w:rsidR="005F04D2" w:rsidRPr="00921527">
        <w:rPr>
          <w:rFonts w:ascii="Times New Roman" w:eastAsia="TimesNewRomanPSMT" w:hAnsi="Times New Roman" w:cs="Times New Roman"/>
          <w:i/>
        </w:rPr>
        <w:t>Theileria</w:t>
      </w:r>
      <w:r w:rsidR="005F04D2" w:rsidRPr="004D2065">
        <w:rPr>
          <w:rFonts w:ascii="Times New Roman" w:eastAsia="TimesNewRomanPSMT" w:hAnsi="Times New Roman" w:cs="Times New Roman"/>
        </w:rPr>
        <w:t>’nın farklı formlarının şematize görüntüsü verilmiştir.  Kenenin</w:t>
      </w:r>
      <w:r w:rsidR="004D2065" w:rsidRPr="004D2065">
        <w:rPr>
          <w:rFonts w:ascii="Times New Roman" w:eastAsia="TimesNewRomanPSMT" w:hAnsi="Times New Roman" w:cs="Times New Roman"/>
        </w:rPr>
        <w:t xml:space="preserve"> </w:t>
      </w:r>
      <w:r w:rsidR="004D2065" w:rsidRPr="004D2065">
        <w:rPr>
          <w:rFonts w:ascii="Times New Roman" w:eastAsia="TimesNewRomanPSMT" w:hAnsi="Times New Roman" w:cs="Times New Roman"/>
          <w:i/>
        </w:rPr>
        <w:t>T.</w:t>
      </w:r>
      <w:r w:rsidR="00B40208">
        <w:rPr>
          <w:rFonts w:ascii="Times New Roman" w:eastAsia="TimesNewRomanPSMT" w:hAnsi="Times New Roman" w:cs="Times New Roman"/>
          <w:i/>
        </w:rPr>
        <w:t xml:space="preserve"> </w:t>
      </w:r>
      <w:r w:rsidR="004D2065" w:rsidRPr="004D2065">
        <w:rPr>
          <w:rFonts w:ascii="Times New Roman" w:eastAsia="TimesNewRomanPSMT" w:hAnsi="Times New Roman" w:cs="Times New Roman"/>
          <w:i/>
        </w:rPr>
        <w:t>annulata</w:t>
      </w:r>
      <w:r w:rsidR="004D2065" w:rsidRPr="004D2065">
        <w:rPr>
          <w:rFonts w:ascii="Times New Roman" w:eastAsia="TimesNewRomanPSMT" w:hAnsi="Times New Roman" w:cs="Times New Roman"/>
        </w:rPr>
        <w:t xml:space="preserve"> etkeniyle enfeksiyonunu takiben</w:t>
      </w:r>
      <w:r w:rsidR="005F04D2" w:rsidRPr="004D2065">
        <w:rPr>
          <w:rFonts w:ascii="Times New Roman" w:eastAsia="TimesNewRomanPSMT" w:hAnsi="Times New Roman" w:cs="Times New Roman"/>
        </w:rPr>
        <w:t xml:space="preserve"> </w:t>
      </w:r>
      <w:r w:rsidR="004D2065" w:rsidRPr="004D2065">
        <w:rPr>
          <w:rFonts w:ascii="Times New Roman" w:eastAsia="TimesNewRomanPSMT" w:hAnsi="Times New Roman" w:cs="Times New Roman"/>
        </w:rPr>
        <w:t xml:space="preserve">yaklaşık </w:t>
      </w:r>
      <w:r w:rsidR="005F04D2" w:rsidRPr="004D2065">
        <w:rPr>
          <w:rFonts w:ascii="Times New Roman" w:eastAsia="TimesNewRomanPSMT" w:hAnsi="Times New Roman" w:cs="Times New Roman"/>
        </w:rPr>
        <w:t>17 gün sonra kinetler hemolenf yoluyla tükürük bezi asini hücrelerine girmektedirler.</w:t>
      </w:r>
      <w:r w:rsidR="004D2065" w:rsidRPr="004D2065">
        <w:rPr>
          <w:rFonts w:ascii="Times New Roman" w:eastAsia="TimesNewRomanPSMT" w:hAnsi="Times New Roman" w:cs="Times New Roman"/>
        </w:rPr>
        <w:t xml:space="preserve"> Tükürük bezi asini hücreleri içinde kinetlerde</w:t>
      </w:r>
      <w:r>
        <w:rPr>
          <w:rFonts w:ascii="Times New Roman" w:eastAsia="TimesNewRomanPSMT" w:hAnsi="Times New Roman" w:cs="Times New Roman"/>
        </w:rPr>
        <w:t>n</w:t>
      </w:r>
      <w:r w:rsidR="004D2065" w:rsidRPr="004D2065">
        <w:rPr>
          <w:rFonts w:ascii="Times New Roman" w:eastAsia="TimesNewRomanPSMT" w:hAnsi="Times New Roman" w:cs="Times New Roman"/>
        </w:rPr>
        <w:t xml:space="preserve"> çekirdek bölünmesiyle sporontlar oluşmakta, kene gömlek değiştirdikten sonra sporont</w:t>
      </w:r>
      <w:r>
        <w:rPr>
          <w:rFonts w:ascii="Times New Roman" w:eastAsia="TimesNewRomanPSMT" w:hAnsi="Times New Roman" w:cs="Times New Roman"/>
        </w:rPr>
        <w:t>lar</w:t>
      </w:r>
      <w:r w:rsidR="004D2065" w:rsidRPr="004D2065">
        <w:rPr>
          <w:rFonts w:ascii="Times New Roman" w:eastAsia="TimesNewRomanPSMT" w:hAnsi="Times New Roman" w:cs="Times New Roman"/>
        </w:rPr>
        <w:t>, sporo</w:t>
      </w:r>
      <w:r>
        <w:rPr>
          <w:rFonts w:ascii="Times New Roman" w:eastAsia="TimesNewRomanPSMT" w:hAnsi="Times New Roman" w:cs="Times New Roman"/>
        </w:rPr>
        <w:t>b</w:t>
      </w:r>
      <w:r w:rsidR="004D2065" w:rsidRPr="004D2065">
        <w:rPr>
          <w:rFonts w:ascii="Times New Roman" w:eastAsia="TimesNewRomanPSMT" w:hAnsi="Times New Roman" w:cs="Times New Roman"/>
        </w:rPr>
        <w:t>lastlar</w:t>
      </w:r>
      <w:r>
        <w:rPr>
          <w:rFonts w:ascii="Times New Roman" w:eastAsia="TimesNewRomanPSMT" w:hAnsi="Times New Roman" w:cs="Times New Roman"/>
        </w:rPr>
        <w:t>a</w:t>
      </w:r>
      <w:r w:rsidR="004D2065" w:rsidRPr="004D2065">
        <w:rPr>
          <w:rFonts w:ascii="Times New Roman" w:eastAsia="TimesNewRomanPSMT" w:hAnsi="Times New Roman" w:cs="Times New Roman"/>
        </w:rPr>
        <w:t xml:space="preserve"> dönüşmekte ve kenenin beslenmeye başlamasında 2-4 gün içinde sporozoitler oluşmaktadır</w:t>
      </w:r>
      <w:r w:rsidR="005F04D2" w:rsidRPr="004D2065">
        <w:rPr>
          <w:rFonts w:ascii="Times New Roman" w:eastAsia="TimesNewRomanPSMT" w:hAnsi="Times New Roman" w:cs="Times New Roman"/>
        </w:rPr>
        <w:t xml:space="preserve"> (Gautam ve Dhar, 1983; Mehlhorn ve Schein, 1984; Levine, 1985). Sporozoitlerin</w:t>
      </w:r>
      <w:r w:rsidR="004D2065" w:rsidRPr="004D2065">
        <w:rPr>
          <w:rFonts w:ascii="Times New Roman" w:eastAsia="TimesNewRomanPSMT" w:hAnsi="Times New Roman" w:cs="Times New Roman"/>
        </w:rPr>
        <w:t xml:space="preserve"> omurgalı konağa inokulasyonu</w:t>
      </w:r>
      <w:r w:rsidR="005F04D2" w:rsidRPr="004D2065">
        <w:rPr>
          <w:rFonts w:ascii="Times New Roman" w:eastAsia="TimesNewRomanPSMT" w:hAnsi="Times New Roman" w:cs="Times New Roman"/>
        </w:rPr>
        <w:t xml:space="preserve"> kenenin </w:t>
      </w:r>
      <w:r w:rsidR="004D2065" w:rsidRPr="004D2065">
        <w:rPr>
          <w:rFonts w:ascii="Times New Roman" w:eastAsia="TimesNewRomanPSMT" w:hAnsi="Times New Roman" w:cs="Times New Roman"/>
        </w:rPr>
        <w:t>gelişim evrelerine</w:t>
      </w:r>
      <w:r w:rsidR="005F04D2" w:rsidRPr="004D2065">
        <w:rPr>
          <w:rFonts w:ascii="Times New Roman" w:eastAsia="TimesNewRomanPSMT" w:hAnsi="Times New Roman" w:cs="Times New Roman"/>
        </w:rPr>
        <w:t xml:space="preserve">, </w:t>
      </w:r>
      <w:r w:rsidR="004D2065" w:rsidRPr="004D2065">
        <w:rPr>
          <w:rFonts w:ascii="Times New Roman" w:eastAsia="TimesNewRomanPSMT" w:hAnsi="Times New Roman" w:cs="Times New Roman"/>
        </w:rPr>
        <w:t>cinsiyetine</w:t>
      </w:r>
      <w:r w:rsidR="005F04D2" w:rsidRPr="004D2065">
        <w:rPr>
          <w:rFonts w:ascii="Times New Roman" w:eastAsia="TimesNewRomanPSMT" w:hAnsi="Times New Roman" w:cs="Times New Roman"/>
        </w:rPr>
        <w:t xml:space="preserve"> göre farklılık göstermektedir. </w:t>
      </w:r>
      <w:r>
        <w:rPr>
          <w:rFonts w:ascii="Times New Roman" w:eastAsia="TimesNewRomanPSMT" w:hAnsi="Times New Roman" w:cs="Times New Roman"/>
        </w:rPr>
        <w:t xml:space="preserve">Kan emme esnasında </w:t>
      </w:r>
      <w:r w:rsidR="004D2065" w:rsidRPr="004D2065">
        <w:rPr>
          <w:rFonts w:ascii="Times New Roman" w:eastAsia="TimesNewRomanPSMT" w:hAnsi="Times New Roman" w:cs="Times New Roman"/>
        </w:rPr>
        <w:t>Kenenin t</w:t>
      </w:r>
      <w:r w:rsidR="005F04D2" w:rsidRPr="004D2065">
        <w:rPr>
          <w:rFonts w:ascii="Times New Roman" w:eastAsia="TimesNewRomanPSMT" w:hAnsi="Times New Roman" w:cs="Times New Roman"/>
        </w:rPr>
        <w:t>ük</w:t>
      </w:r>
      <w:r w:rsidR="004D2065" w:rsidRPr="004D2065">
        <w:rPr>
          <w:rFonts w:ascii="Times New Roman" w:eastAsia="TimesNewRomanPSMT" w:hAnsi="Times New Roman" w:cs="Times New Roman"/>
        </w:rPr>
        <w:t xml:space="preserve">ürük bezinden omurgalı konağa </w:t>
      </w:r>
      <w:r>
        <w:rPr>
          <w:rFonts w:ascii="Times New Roman" w:eastAsia="TimesNewRomanPSMT" w:hAnsi="Times New Roman" w:cs="Times New Roman"/>
        </w:rPr>
        <w:t>nakledilen</w:t>
      </w:r>
      <w:r w:rsidR="004D2065" w:rsidRPr="004D2065">
        <w:rPr>
          <w:rFonts w:ascii="Times New Roman" w:eastAsia="TimesNewRomanPSMT" w:hAnsi="Times New Roman" w:cs="Times New Roman"/>
        </w:rPr>
        <w:t xml:space="preserve"> sporozoitler, asinar kapağın özelliği gereği kademeli şekilde gerçekleşmektedir</w:t>
      </w:r>
      <w:r w:rsidR="005F04D2" w:rsidRPr="004D2065">
        <w:rPr>
          <w:rFonts w:ascii="Times New Roman" w:eastAsia="TimesNewRomanPSMT" w:hAnsi="Times New Roman" w:cs="Times New Roman"/>
        </w:rPr>
        <w:t xml:space="preserve"> (Shaw, 2002).</w:t>
      </w:r>
    </w:p>
    <w:p w14:paraId="62AC0BEC" w14:textId="73261738" w:rsidR="005F04D2" w:rsidRPr="000E1C0B" w:rsidRDefault="005F04D2" w:rsidP="005F04D2">
      <w:pPr>
        <w:autoSpaceDE w:val="0"/>
        <w:adjustRightInd w:val="0"/>
        <w:spacing w:after="120" w:line="360" w:lineRule="auto"/>
        <w:ind w:firstLine="567"/>
        <w:jc w:val="both"/>
        <w:rPr>
          <w:rFonts w:ascii="Times New Roman" w:eastAsia="TimesNewRomanPSMT" w:hAnsi="Times New Roman" w:cs="Times New Roman"/>
        </w:rPr>
      </w:pPr>
    </w:p>
    <w:p w14:paraId="7D5246FB" w14:textId="77777777" w:rsidR="005F04D2" w:rsidRPr="000E1C0B" w:rsidRDefault="005F04D2" w:rsidP="005F04D2">
      <w:pPr>
        <w:autoSpaceDE w:val="0"/>
        <w:adjustRightInd w:val="0"/>
        <w:spacing w:after="120" w:line="360" w:lineRule="auto"/>
        <w:ind w:firstLine="567"/>
        <w:jc w:val="both"/>
        <w:rPr>
          <w:rFonts w:ascii="Times New Roman" w:eastAsia="TimesNewRomanPSMT" w:hAnsi="Times New Roman" w:cs="Times New Roman"/>
        </w:rPr>
      </w:pPr>
    </w:p>
    <w:p w14:paraId="5879FAC0" w14:textId="77777777" w:rsidR="005F04D2" w:rsidRPr="000E1C0B" w:rsidRDefault="005F04D2" w:rsidP="005F04D2">
      <w:pPr>
        <w:spacing w:after="120" w:line="360" w:lineRule="auto"/>
        <w:ind w:firstLine="567"/>
        <w:jc w:val="both"/>
        <w:rPr>
          <w:rFonts w:ascii="Times New Roman" w:eastAsia="TimesNewRomanPSMT" w:hAnsi="Times New Roman" w:cs="Times New Roman"/>
          <w:b/>
          <w:bCs/>
        </w:rPr>
      </w:pPr>
    </w:p>
    <w:p w14:paraId="5A95836C" w14:textId="77777777" w:rsidR="005F04D2" w:rsidRPr="00661D40" w:rsidRDefault="005F04D2" w:rsidP="005F04D2">
      <w:pPr>
        <w:spacing w:after="120" w:line="360" w:lineRule="auto"/>
        <w:ind w:firstLine="567"/>
        <w:jc w:val="both"/>
        <w:rPr>
          <w:rFonts w:ascii="Times New Roman" w:eastAsia="TimesNewRomanPSMT" w:hAnsi="Times New Roman" w:cs="Times New Roman"/>
        </w:rPr>
      </w:pPr>
    </w:p>
    <w:p w14:paraId="34DFA0C0" w14:textId="77777777" w:rsidR="005F04D2" w:rsidRPr="00661D40" w:rsidRDefault="005F04D2" w:rsidP="005F04D2">
      <w:pPr>
        <w:spacing w:after="120" w:line="360" w:lineRule="auto"/>
        <w:ind w:firstLine="567"/>
        <w:jc w:val="both"/>
        <w:rPr>
          <w:rFonts w:ascii="Times New Roman" w:eastAsia="TimesNewRomanPSMT" w:hAnsi="Times New Roman" w:cs="Times New Roman"/>
        </w:rPr>
      </w:pPr>
    </w:p>
    <w:p w14:paraId="0226A96A" w14:textId="77777777" w:rsidR="005F04D2" w:rsidRPr="00661D40" w:rsidRDefault="005F04D2" w:rsidP="005F04D2">
      <w:pPr>
        <w:spacing w:after="120" w:line="360" w:lineRule="auto"/>
        <w:ind w:firstLine="567"/>
        <w:jc w:val="both"/>
        <w:rPr>
          <w:rFonts w:ascii="Times New Roman" w:eastAsia="TimesNewRomanPSMT" w:hAnsi="Times New Roman" w:cs="Times New Roman"/>
        </w:rPr>
      </w:pPr>
    </w:p>
    <w:p w14:paraId="203DFBCF" w14:textId="77777777" w:rsidR="005F04D2" w:rsidRPr="00661D40" w:rsidRDefault="005F04D2" w:rsidP="005F04D2">
      <w:pPr>
        <w:spacing w:after="120" w:line="360" w:lineRule="auto"/>
        <w:ind w:firstLine="567"/>
        <w:jc w:val="both"/>
        <w:rPr>
          <w:rFonts w:ascii="Times New Roman" w:eastAsia="TimesNewRomanPSMT" w:hAnsi="Times New Roman" w:cs="Times New Roman"/>
        </w:rPr>
      </w:pPr>
    </w:p>
    <w:p w14:paraId="682B5169" w14:textId="77777777" w:rsidR="00BA5868" w:rsidRDefault="00BA5868" w:rsidP="00921527">
      <w:pPr>
        <w:spacing w:after="120" w:line="360" w:lineRule="auto"/>
        <w:ind w:right="-1"/>
        <w:jc w:val="both"/>
        <w:rPr>
          <w:rFonts w:ascii="Times New Roman" w:eastAsia="TimesNewRomanPSMT" w:hAnsi="Times New Roman" w:cs="Times New Roman"/>
          <w:b/>
        </w:rPr>
      </w:pPr>
    </w:p>
    <w:p w14:paraId="66F444EE" w14:textId="184B59CD" w:rsidR="005F04D2" w:rsidRPr="000533AC" w:rsidRDefault="005F04D2" w:rsidP="00921527">
      <w:pPr>
        <w:spacing w:after="120" w:line="360" w:lineRule="auto"/>
        <w:ind w:right="-1"/>
        <w:jc w:val="both"/>
        <w:rPr>
          <w:rFonts w:ascii="Times New Roman" w:eastAsia="TimesNewRomanPSMT" w:hAnsi="Times New Roman" w:cs="Times New Roman"/>
        </w:rPr>
      </w:pPr>
      <w:r w:rsidRPr="00661D40">
        <w:rPr>
          <w:rFonts w:ascii="Times New Roman" w:eastAsia="TimesNewRomanPSMT" w:hAnsi="Times New Roman" w:cs="Times New Roman"/>
          <w:b/>
        </w:rPr>
        <w:t>Şekil 3.</w:t>
      </w:r>
      <w:r w:rsidR="00AE3D8C">
        <w:rPr>
          <w:rFonts w:ascii="Times New Roman" w:eastAsia="TimesNewRomanPSMT" w:hAnsi="Times New Roman" w:cs="Times New Roman"/>
          <w:b/>
        </w:rPr>
        <w:t xml:space="preserve"> </w:t>
      </w:r>
      <w:r w:rsidR="00AE3D8C" w:rsidRPr="00921527">
        <w:rPr>
          <w:rFonts w:ascii="Times New Roman" w:eastAsia="TimesNewRomanPSMT" w:hAnsi="Times New Roman" w:cs="Times New Roman"/>
          <w:i/>
        </w:rPr>
        <w:t>Theileria annulata’</w:t>
      </w:r>
      <w:r w:rsidR="00AE3D8C" w:rsidRPr="005437DA">
        <w:rPr>
          <w:rFonts w:ascii="Times New Roman" w:eastAsia="TimesNewRomanPSMT" w:hAnsi="Times New Roman" w:cs="Times New Roman"/>
        </w:rPr>
        <w:t>nın kene midesinde</w:t>
      </w:r>
      <w:r w:rsidR="00203D08">
        <w:rPr>
          <w:rFonts w:ascii="Times New Roman" w:eastAsia="TimesNewRomanPSMT" w:hAnsi="Times New Roman" w:cs="Times New Roman"/>
        </w:rPr>
        <w:t>ki</w:t>
      </w:r>
      <w:r w:rsidR="00AE3D8C" w:rsidRPr="005437DA">
        <w:rPr>
          <w:rFonts w:ascii="Times New Roman" w:eastAsia="TimesNewRomanPSMT" w:hAnsi="Times New Roman" w:cs="Times New Roman"/>
        </w:rPr>
        <w:t xml:space="preserve"> gelişim a</w:t>
      </w:r>
      <w:r w:rsidR="00203D08">
        <w:rPr>
          <w:rFonts w:ascii="Times New Roman" w:eastAsia="TimesNewRomanPSMT" w:hAnsi="Times New Roman" w:cs="Times New Roman"/>
        </w:rPr>
        <w:t>ş</w:t>
      </w:r>
      <w:r w:rsidR="00AE3D8C" w:rsidRPr="005437DA">
        <w:rPr>
          <w:rFonts w:ascii="Times New Roman" w:eastAsia="TimesNewRomanPSMT" w:hAnsi="Times New Roman" w:cs="Times New Roman"/>
        </w:rPr>
        <w:t>amaları.</w:t>
      </w:r>
      <w:r w:rsidRPr="000E1C0B">
        <w:rPr>
          <w:rFonts w:ascii="Times New Roman" w:eastAsia="TimesNewRomanPSMT" w:hAnsi="Times New Roman" w:cs="Times New Roman"/>
          <w:b/>
        </w:rPr>
        <w:t xml:space="preserve">  A</w:t>
      </w:r>
      <w:r w:rsidRPr="000E1C0B">
        <w:rPr>
          <w:rFonts w:ascii="Times New Roman" w:eastAsia="TimesNewRomanPSMT" w:hAnsi="Times New Roman" w:cs="Times New Roman"/>
        </w:rPr>
        <w:t xml:space="preserve">; </w:t>
      </w:r>
      <w:r w:rsidR="00203D08">
        <w:rPr>
          <w:rFonts w:ascii="Times New Roman" w:eastAsia="TimesNewRomanPSMT" w:hAnsi="Times New Roman" w:cs="Times New Roman"/>
        </w:rPr>
        <w:t>m</w:t>
      </w:r>
      <w:r w:rsidRPr="00661D40">
        <w:rPr>
          <w:rFonts w:ascii="Times New Roman" w:eastAsia="TimesNewRomanPSMT" w:hAnsi="Times New Roman" w:cs="Times New Roman"/>
        </w:rPr>
        <w:t>erozoit</w:t>
      </w:r>
      <w:r w:rsidRPr="000E1C0B">
        <w:rPr>
          <w:rFonts w:ascii="Times New Roman" w:eastAsia="TimesNewRomanPSMT" w:hAnsi="Times New Roman" w:cs="Times New Roman"/>
        </w:rPr>
        <w:t xml:space="preserve"> (soldaki)</w:t>
      </w:r>
      <w:r w:rsidR="00203D08">
        <w:rPr>
          <w:rFonts w:ascii="Times New Roman" w:eastAsia="TimesNewRomanPSMT" w:hAnsi="Times New Roman" w:cs="Times New Roman"/>
        </w:rPr>
        <w:t xml:space="preserve"> ve</w:t>
      </w:r>
      <w:r w:rsidRPr="00661D40">
        <w:rPr>
          <w:rFonts w:ascii="Times New Roman" w:eastAsia="TimesNewRomanPSMT" w:hAnsi="Times New Roman" w:cs="Times New Roman"/>
        </w:rPr>
        <w:t xml:space="preserve"> sporozoit</w:t>
      </w:r>
      <w:r w:rsidRPr="000E1C0B">
        <w:rPr>
          <w:rFonts w:ascii="Times New Roman" w:eastAsia="TimesNewRomanPSMT" w:hAnsi="Times New Roman" w:cs="Times New Roman"/>
        </w:rPr>
        <w:t xml:space="preserve"> (sağdaki), </w:t>
      </w:r>
      <w:r w:rsidRPr="00661D40">
        <w:rPr>
          <w:rFonts w:ascii="Times New Roman" w:eastAsia="TimesNewRomanPSMT" w:hAnsi="Times New Roman" w:cs="Times New Roman"/>
          <w:b/>
        </w:rPr>
        <w:t>B</w:t>
      </w:r>
      <w:r w:rsidRPr="000E1C0B">
        <w:rPr>
          <w:rFonts w:ascii="Times New Roman" w:eastAsia="TimesNewRomanPSMT" w:hAnsi="Times New Roman" w:cs="Times New Roman"/>
        </w:rPr>
        <w:t xml:space="preserve">; </w:t>
      </w:r>
      <w:r w:rsidR="00203D08">
        <w:rPr>
          <w:rFonts w:ascii="Times New Roman" w:eastAsia="TimesNewRomanPSMT" w:hAnsi="Times New Roman" w:cs="Times New Roman"/>
        </w:rPr>
        <w:t>k</w:t>
      </w:r>
      <w:r w:rsidRPr="000E1C0B">
        <w:rPr>
          <w:rFonts w:ascii="Times New Roman" w:eastAsia="TimesNewRomanPSMT" w:hAnsi="Times New Roman" w:cs="Times New Roman"/>
        </w:rPr>
        <w:t>ene bağırsağındaki mikrogamet</w:t>
      </w:r>
      <w:r w:rsidR="000533AC">
        <w:rPr>
          <w:rFonts w:ascii="Times New Roman" w:eastAsia="TimesNewRomanPSMT" w:hAnsi="Times New Roman" w:cs="Times New Roman"/>
        </w:rPr>
        <w:t xml:space="preserve"> ve </w:t>
      </w:r>
      <w:r w:rsidRPr="00661D40">
        <w:rPr>
          <w:rFonts w:ascii="Times New Roman" w:eastAsia="TimesNewRomanPSMT" w:hAnsi="Times New Roman" w:cs="Times New Roman"/>
          <w:b/>
        </w:rPr>
        <w:t>C</w:t>
      </w:r>
      <w:r w:rsidRPr="000E1C0B">
        <w:rPr>
          <w:rFonts w:ascii="Times New Roman" w:eastAsia="TimesNewRomanPSMT" w:hAnsi="Times New Roman" w:cs="Times New Roman"/>
        </w:rPr>
        <w:t xml:space="preserve">; </w:t>
      </w:r>
      <w:r w:rsidR="00203D08">
        <w:rPr>
          <w:rFonts w:ascii="Times New Roman" w:eastAsia="TimesNewRomanPSMT" w:hAnsi="Times New Roman" w:cs="Times New Roman"/>
        </w:rPr>
        <w:t>k</w:t>
      </w:r>
      <w:r w:rsidRPr="000E1C0B">
        <w:rPr>
          <w:rFonts w:ascii="Times New Roman" w:eastAsia="TimesNewRomanPSMT" w:hAnsi="Times New Roman" w:cs="Times New Roman"/>
        </w:rPr>
        <w:t>inet (</w:t>
      </w:r>
      <w:r w:rsidRPr="00661D40">
        <w:rPr>
          <w:rFonts w:ascii="Times New Roman" w:hAnsi="Times New Roman" w:cs="Times New Roman"/>
        </w:rPr>
        <w:t>Mehlhorn ve Schein, 1984).</w:t>
      </w:r>
    </w:p>
    <w:p w14:paraId="64528B2F" w14:textId="23221DB0" w:rsidR="005F04D2" w:rsidRPr="00770F93" w:rsidRDefault="005F04D2" w:rsidP="00770F93">
      <w:pPr>
        <w:pStyle w:val="ListeParagraf"/>
        <w:numPr>
          <w:ilvl w:val="1"/>
          <w:numId w:val="35"/>
        </w:numPr>
        <w:suppressAutoHyphens w:val="0"/>
        <w:autoSpaceDE w:val="0"/>
        <w:adjustRightInd w:val="0"/>
        <w:spacing w:after="120" w:line="360" w:lineRule="auto"/>
        <w:contextualSpacing/>
        <w:jc w:val="both"/>
        <w:textAlignment w:val="auto"/>
        <w:rPr>
          <w:rFonts w:eastAsia="TimesNewRomanPSMT"/>
        </w:rPr>
      </w:pPr>
      <w:bookmarkStart w:id="22" w:name="_Hlk110867747"/>
      <w:r w:rsidRPr="00770F93">
        <w:rPr>
          <w:rFonts w:eastAsia="TimesNewRomanPSMT"/>
          <w:b/>
          <w:bCs/>
        </w:rPr>
        <w:lastRenderedPageBreak/>
        <w:t>Tropikal Theileriosis’de Patogenez ve Klinik Bulgular</w:t>
      </w:r>
    </w:p>
    <w:bookmarkEnd w:id="22"/>
    <w:p w14:paraId="6EC2DE6E" w14:textId="77777777" w:rsidR="003F1C86" w:rsidRDefault="003F1C86" w:rsidP="00BE6AA8">
      <w:pPr>
        <w:autoSpaceDE w:val="0"/>
        <w:adjustRightInd w:val="0"/>
        <w:spacing w:after="120" w:line="360" w:lineRule="auto"/>
        <w:ind w:firstLine="567"/>
        <w:jc w:val="both"/>
        <w:rPr>
          <w:rFonts w:ascii="Times New Roman" w:eastAsia="TimesNewRomanPSMT" w:hAnsi="Times New Roman" w:cs="Times New Roman"/>
        </w:rPr>
      </w:pPr>
    </w:p>
    <w:p w14:paraId="54530444" w14:textId="1A156B5F" w:rsidR="005F04D2" w:rsidRPr="00BE6AA8" w:rsidRDefault="005F04D2" w:rsidP="00BE6AA8">
      <w:pPr>
        <w:autoSpaceDE w:val="0"/>
        <w:adjustRightInd w:val="0"/>
        <w:spacing w:after="120" w:line="360" w:lineRule="auto"/>
        <w:ind w:firstLine="567"/>
        <w:jc w:val="both"/>
        <w:rPr>
          <w:rFonts w:ascii="Times New Roman" w:hAnsi="Times New Roman" w:cs="Times New Roman"/>
        </w:rPr>
      </w:pPr>
      <w:r w:rsidRPr="000E1C0B">
        <w:rPr>
          <w:rFonts w:ascii="Times New Roman" w:eastAsia="TimesNewRomanPSMT" w:hAnsi="Times New Roman" w:cs="Times New Roman"/>
        </w:rPr>
        <w:t xml:space="preserve">Sığırlarda </w:t>
      </w:r>
      <w:r w:rsidRPr="000E1C0B">
        <w:rPr>
          <w:rFonts w:ascii="Times New Roman" w:eastAsia="TimesNewRomanPSMT" w:hAnsi="Times New Roman" w:cs="Times New Roman"/>
          <w:i/>
          <w:iCs/>
        </w:rPr>
        <w:t xml:space="preserve">Theileria </w:t>
      </w:r>
      <w:r w:rsidRPr="000E1C0B">
        <w:rPr>
          <w:rFonts w:ascii="Times New Roman" w:eastAsia="TimesNewRomanPSMT" w:hAnsi="Times New Roman" w:cs="Times New Roman"/>
        </w:rPr>
        <w:t xml:space="preserve">türleri tarafından oluşturulan enfeksiyonun şiddeti, türlerin patojenitesine göre farklılıklar göstermektedir. Bazı türler oldukça patojen </w:t>
      </w:r>
      <w:r w:rsidR="00A65871">
        <w:rPr>
          <w:rFonts w:ascii="Times New Roman" w:eastAsia="TimesNewRomanPSMT" w:hAnsi="Times New Roman" w:cs="Times New Roman"/>
        </w:rPr>
        <w:t>olup</w:t>
      </w:r>
      <w:r w:rsidRPr="000E1C0B">
        <w:rPr>
          <w:rFonts w:ascii="Times New Roman" w:eastAsia="TimesNewRomanPSMT" w:hAnsi="Times New Roman" w:cs="Times New Roman"/>
        </w:rPr>
        <w:t xml:space="preserve"> yüksek mortaliteye sahipken (</w:t>
      </w:r>
      <w:r w:rsidRPr="00661D40">
        <w:rPr>
          <w:rFonts w:ascii="Times New Roman" w:eastAsia="TimesNewRomanPSMT" w:hAnsi="Times New Roman" w:cs="Times New Roman"/>
          <w:i/>
        </w:rPr>
        <w:t>T. annulata, T.</w:t>
      </w:r>
      <w:r w:rsidR="004478BA">
        <w:rPr>
          <w:rFonts w:ascii="Times New Roman" w:eastAsia="TimesNewRomanPSMT" w:hAnsi="Times New Roman" w:cs="Times New Roman"/>
          <w:i/>
        </w:rPr>
        <w:t xml:space="preserve"> </w:t>
      </w:r>
      <w:r w:rsidRPr="00661D40">
        <w:rPr>
          <w:rFonts w:ascii="Times New Roman" w:eastAsia="TimesNewRomanPSMT" w:hAnsi="Times New Roman" w:cs="Times New Roman"/>
          <w:i/>
        </w:rPr>
        <w:t>parva</w:t>
      </w:r>
      <w:r w:rsidRPr="000E1C0B">
        <w:rPr>
          <w:rFonts w:ascii="Times New Roman" w:eastAsia="TimesNewRomanPSMT" w:hAnsi="Times New Roman" w:cs="Times New Roman"/>
        </w:rPr>
        <w:t xml:space="preserve">), bazı türler düşük </w:t>
      </w:r>
      <w:r w:rsidR="00A65871">
        <w:rPr>
          <w:rFonts w:ascii="Times New Roman" w:eastAsia="TimesNewRomanPSMT" w:hAnsi="Times New Roman" w:cs="Times New Roman"/>
        </w:rPr>
        <w:t xml:space="preserve">düzeyde </w:t>
      </w:r>
      <w:r w:rsidRPr="000E1C0B">
        <w:rPr>
          <w:rFonts w:ascii="Times New Roman" w:eastAsia="TimesNewRomanPSMT" w:hAnsi="Times New Roman" w:cs="Times New Roman"/>
        </w:rPr>
        <w:t>patojen (</w:t>
      </w:r>
      <w:r w:rsidRPr="000E1C0B">
        <w:rPr>
          <w:rFonts w:ascii="Times New Roman" w:hAnsi="Times New Roman" w:cs="Times New Roman"/>
          <w:i/>
          <w:iCs/>
        </w:rPr>
        <w:t>T. taurotragi</w:t>
      </w:r>
      <w:r w:rsidRPr="00A65871">
        <w:rPr>
          <w:rFonts w:ascii="Times New Roman" w:hAnsi="Times New Roman" w:cs="Times New Roman"/>
        </w:rPr>
        <w:t>)</w:t>
      </w:r>
      <w:r w:rsidR="00A65871">
        <w:rPr>
          <w:rFonts w:ascii="Times New Roman" w:hAnsi="Times New Roman" w:cs="Times New Roman"/>
        </w:rPr>
        <w:t>,</w:t>
      </w:r>
      <w:r w:rsidRPr="000E1C0B">
        <w:rPr>
          <w:rFonts w:ascii="Times New Roman" w:hAnsi="Times New Roman" w:cs="Times New Roman"/>
          <w:i/>
          <w:iCs/>
        </w:rPr>
        <w:t xml:space="preserve"> </w:t>
      </w:r>
      <w:r w:rsidRPr="000E1C0B">
        <w:rPr>
          <w:rFonts w:ascii="Times New Roman" w:eastAsia="TimesNewRomanPSMT" w:hAnsi="Times New Roman" w:cs="Times New Roman"/>
        </w:rPr>
        <w:t>bazıları ise patojen değildir (</w:t>
      </w:r>
      <w:r w:rsidRPr="000E1C0B">
        <w:rPr>
          <w:rFonts w:ascii="Times New Roman" w:eastAsia="TimesNewRomanPSMT" w:hAnsi="Times New Roman" w:cs="Times New Roman"/>
          <w:bCs/>
          <w:i/>
          <w:iCs/>
        </w:rPr>
        <w:t>T</w:t>
      </w:r>
      <w:r w:rsidR="004478BA">
        <w:rPr>
          <w:rFonts w:ascii="Times New Roman" w:eastAsia="TimesNewRomanPSMT" w:hAnsi="Times New Roman" w:cs="Times New Roman"/>
          <w:bCs/>
          <w:i/>
          <w:iCs/>
        </w:rPr>
        <w:t>.</w:t>
      </w:r>
      <w:r w:rsidRPr="00411DC2">
        <w:rPr>
          <w:rFonts w:ascii="Times New Roman" w:eastAsia="TimesNewRomanPSMT" w:hAnsi="Times New Roman" w:cs="Times New Roman"/>
          <w:bCs/>
          <w:i/>
          <w:iCs/>
        </w:rPr>
        <w:t xml:space="preserve"> sergenti, T.</w:t>
      </w:r>
      <w:r w:rsidR="004478BA" w:rsidRPr="00411DC2">
        <w:rPr>
          <w:rFonts w:ascii="Times New Roman" w:eastAsia="TimesNewRomanPSMT" w:hAnsi="Times New Roman" w:cs="Times New Roman"/>
          <w:bCs/>
          <w:i/>
          <w:iCs/>
        </w:rPr>
        <w:t xml:space="preserve"> </w:t>
      </w:r>
      <w:r w:rsidRPr="00411DC2">
        <w:rPr>
          <w:rFonts w:ascii="Times New Roman" w:eastAsia="TimesNewRomanPSMT" w:hAnsi="Times New Roman" w:cs="Times New Roman"/>
          <w:bCs/>
          <w:i/>
          <w:iCs/>
        </w:rPr>
        <w:t>buffeli, T.</w:t>
      </w:r>
      <w:r w:rsidR="004478BA" w:rsidRPr="00411DC2">
        <w:rPr>
          <w:rFonts w:ascii="Times New Roman" w:eastAsia="TimesNewRomanPSMT" w:hAnsi="Times New Roman" w:cs="Times New Roman"/>
          <w:bCs/>
          <w:i/>
          <w:iCs/>
        </w:rPr>
        <w:t xml:space="preserve"> </w:t>
      </w:r>
      <w:r w:rsidRPr="00411DC2">
        <w:rPr>
          <w:rFonts w:ascii="Times New Roman" w:eastAsia="TimesNewRomanPSMT" w:hAnsi="Times New Roman" w:cs="Times New Roman"/>
          <w:bCs/>
          <w:i/>
          <w:iCs/>
        </w:rPr>
        <w:t>orientalis</w:t>
      </w:r>
      <w:r w:rsidRPr="00411DC2">
        <w:rPr>
          <w:rFonts w:ascii="Times New Roman" w:eastAsia="TimesNewRomanPSMT" w:hAnsi="Times New Roman" w:cs="Times New Roman"/>
        </w:rPr>
        <w:t>).</w:t>
      </w:r>
      <w:r w:rsidR="004D2065" w:rsidRPr="00411DC2">
        <w:rPr>
          <w:rFonts w:ascii="Times New Roman" w:eastAsia="TimesNewRomanPSMT" w:hAnsi="Times New Roman" w:cs="Times New Roman"/>
        </w:rPr>
        <w:t xml:space="preserve"> Patogenezi etkileyen </w:t>
      </w:r>
      <w:r w:rsidR="00411DC2" w:rsidRPr="00411DC2">
        <w:rPr>
          <w:rFonts w:ascii="Times New Roman" w:eastAsia="TimesNewRomanPSMT" w:hAnsi="Times New Roman" w:cs="Times New Roman"/>
        </w:rPr>
        <w:t>en öne</w:t>
      </w:r>
      <w:r w:rsidR="004D2065" w:rsidRPr="00411DC2">
        <w:rPr>
          <w:rFonts w:ascii="Times New Roman" w:eastAsia="TimesNewRomanPSMT" w:hAnsi="Times New Roman" w:cs="Times New Roman"/>
        </w:rPr>
        <w:t>mli evr</w:t>
      </w:r>
      <w:r w:rsidR="00411DC2" w:rsidRPr="00411DC2">
        <w:rPr>
          <w:rFonts w:ascii="Times New Roman" w:eastAsia="TimesNewRomanPSMT" w:hAnsi="Times New Roman" w:cs="Times New Roman"/>
        </w:rPr>
        <w:t xml:space="preserve">eler lenf yumrusundaki şizogoni ve eritrositleri enfekte eden merogoni olarak </w:t>
      </w:r>
      <w:r w:rsidR="004C2BD0" w:rsidRPr="00411DC2">
        <w:rPr>
          <w:rFonts w:ascii="Times New Roman" w:eastAsia="TimesNewRomanPSMT" w:hAnsi="Times New Roman" w:cs="Times New Roman"/>
        </w:rPr>
        <w:t>belirlenmiştir (</w:t>
      </w:r>
      <w:r w:rsidRPr="00411DC2">
        <w:rPr>
          <w:rFonts w:ascii="Times New Roman" w:hAnsi="Times New Roman" w:cs="Times New Roman"/>
        </w:rPr>
        <w:t>Sayın ve diğerleri, 1999</w:t>
      </w:r>
      <w:r w:rsidR="00AE3D8C">
        <w:rPr>
          <w:rFonts w:ascii="Times New Roman" w:hAnsi="Times New Roman" w:cs="Times New Roman"/>
        </w:rPr>
        <w:t>;</w:t>
      </w:r>
      <w:r w:rsidRPr="00411DC2">
        <w:rPr>
          <w:rFonts w:ascii="Times New Roman" w:hAnsi="Times New Roman" w:cs="Times New Roman"/>
        </w:rPr>
        <w:t>2000).</w:t>
      </w:r>
      <w:r w:rsidR="00411DC2" w:rsidRPr="00411DC2">
        <w:rPr>
          <w:rFonts w:ascii="Times New Roman" w:hAnsi="Times New Roman" w:cs="Times New Roman"/>
        </w:rPr>
        <w:t xml:space="preserve"> Retiküloendotelyal ve mononükleer sistemin aktivitesinin kısıtlandığı şizogoni döneminde, enfeksiyonun başlangıcında </w:t>
      </w:r>
      <w:r w:rsidR="00AE3D8C">
        <w:rPr>
          <w:rFonts w:ascii="Times New Roman" w:hAnsi="Times New Roman" w:cs="Times New Roman"/>
        </w:rPr>
        <w:t>lökosit</w:t>
      </w:r>
      <w:r w:rsidR="00AE3D8C" w:rsidRPr="00411DC2">
        <w:rPr>
          <w:rFonts w:ascii="Times New Roman" w:hAnsi="Times New Roman" w:cs="Times New Roman"/>
        </w:rPr>
        <w:t xml:space="preserve"> </w:t>
      </w:r>
      <w:r w:rsidR="00411DC2" w:rsidRPr="00411DC2">
        <w:rPr>
          <w:rFonts w:ascii="Times New Roman" w:hAnsi="Times New Roman" w:cs="Times New Roman"/>
        </w:rPr>
        <w:t>üretiminin yavaşladığı ve pat</w:t>
      </w:r>
      <w:r w:rsidR="00AE3D8C">
        <w:rPr>
          <w:rFonts w:ascii="Times New Roman" w:hAnsi="Times New Roman" w:cs="Times New Roman"/>
        </w:rPr>
        <w:t>o</w:t>
      </w:r>
      <w:r w:rsidR="00411DC2" w:rsidRPr="00411DC2">
        <w:rPr>
          <w:rFonts w:ascii="Times New Roman" w:hAnsi="Times New Roman" w:cs="Times New Roman"/>
        </w:rPr>
        <w:t>g</w:t>
      </w:r>
      <w:r w:rsidR="00AE3D8C">
        <w:rPr>
          <w:rFonts w:ascii="Times New Roman" w:hAnsi="Times New Roman" w:cs="Times New Roman"/>
        </w:rPr>
        <w:t>e</w:t>
      </w:r>
      <w:r w:rsidR="00411DC2" w:rsidRPr="00411DC2">
        <w:rPr>
          <w:rFonts w:ascii="Times New Roman" w:hAnsi="Times New Roman" w:cs="Times New Roman"/>
        </w:rPr>
        <w:t xml:space="preserve">nezin ağırlaştığı durumlarda durduğu belirlenmiştir. Bu patolojik olay </w:t>
      </w:r>
      <w:r w:rsidRPr="00411DC2">
        <w:rPr>
          <w:rFonts w:ascii="Times New Roman" w:hAnsi="Times New Roman" w:cs="Times New Roman"/>
          <w:i/>
          <w:iCs/>
        </w:rPr>
        <w:t>T</w:t>
      </w:r>
      <w:r w:rsidRPr="00411DC2">
        <w:rPr>
          <w:rFonts w:ascii="Times New Roman" w:hAnsi="Times New Roman" w:cs="Times New Roman"/>
        </w:rPr>
        <w:t xml:space="preserve">. </w:t>
      </w:r>
      <w:r w:rsidRPr="00411DC2">
        <w:rPr>
          <w:rFonts w:ascii="Times New Roman" w:hAnsi="Times New Roman" w:cs="Times New Roman"/>
          <w:i/>
          <w:iCs/>
        </w:rPr>
        <w:t>parva</w:t>
      </w:r>
      <w:r w:rsidR="00411DC2" w:rsidRPr="00411DC2">
        <w:rPr>
          <w:rFonts w:ascii="Times New Roman" w:hAnsi="Times New Roman" w:cs="Times New Roman"/>
        </w:rPr>
        <w:t>’da şizogoni</w:t>
      </w:r>
      <w:r w:rsidRPr="00411DC2">
        <w:rPr>
          <w:rFonts w:ascii="Times New Roman" w:hAnsi="Times New Roman" w:cs="Times New Roman"/>
        </w:rPr>
        <w:t xml:space="preserve">, </w:t>
      </w:r>
      <w:r w:rsidRPr="00411DC2">
        <w:rPr>
          <w:rFonts w:ascii="Times New Roman" w:hAnsi="Times New Roman" w:cs="Times New Roman"/>
          <w:i/>
          <w:iCs/>
        </w:rPr>
        <w:t>T. annulata</w:t>
      </w:r>
      <w:r w:rsidR="00411DC2" w:rsidRPr="00411DC2">
        <w:rPr>
          <w:rFonts w:ascii="Times New Roman" w:hAnsi="Times New Roman" w:cs="Times New Roman"/>
        </w:rPr>
        <w:t>’da ise hem şizogoni</w:t>
      </w:r>
      <w:r w:rsidRPr="00411DC2">
        <w:rPr>
          <w:rFonts w:ascii="Times New Roman" w:hAnsi="Times New Roman" w:cs="Times New Roman"/>
        </w:rPr>
        <w:t xml:space="preserve"> hem de piroplazmlar</w:t>
      </w:r>
      <w:r w:rsidR="00411DC2" w:rsidRPr="00411DC2">
        <w:rPr>
          <w:rFonts w:ascii="Times New Roman" w:hAnsi="Times New Roman" w:cs="Times New Roman"/>
        </w:rPr>
        <w:t>da</w:t>
      </w:r>
      <w:r w:rsidRPr="00411DC2">
        <w:rPr>
          <w:rFonts w:ascii="Times New Roman" w:hAnsi="Times New Roman" w:cs="Times New Roman"/>
        </w:rPr>
        <w:t xml:space="preserve"> </w:t>
      </w:r>
      <w:r w:rsidR="00411DC2" w:rsidRPr="00411DC2">
        <w:rPr>
          <w:rFonts w:ascii="Times New Roman" w:hAnsi="Times New Roman" w:cs="Times New Roman"/>
        </w:rPr>
        <w:t>görülmektedir</w:t>
      </w:r>
      <w:r w:rsidRPr="00411DC2">
        <w:rPr>
          <w:rFonts w:ascii="Times New Roman" w:hAnsi="Times New Roman" w:cs="Times New Roman"/>
        </w:rPr>
        <w:t xml:space="preserve"> (Sa</w:t>
      </w:r>
      <w:r w:rsidR="00BE6AA8" w:rsidRPr="00411DC2">
        <w:rPr>
          <w:rFonts w:ascii="Times New Roman" w:hAnsi="Times New Roman" w:cs="Times New Roman"/>
        </w:rPr>
        <w:t>yın ve diğerleri, 2000</w:t>
      </w:r>
      <w:r w:rsidR="00AE3D8C">
        <w:rPr>
          <w:rFonts w:ascii="Times New Roman" w:hAnsi="Times New Roman" w:cs="Times New Roman"/>
        </w:rPr>
        <w:t>;</w:t>
      </w:r>
      <w:r w:rsidR="00BE6AA8" w:rsidRPr="00411DC2">
        <w:rPr>
          <w:rFonts w:ascii="Times New Roman" w:hAnsi="Times New Roman" w:cs="Times New Roman"/>
        </w:rPr>
        <w:t xml:space="preserve">2001). </w:t>
      </w:r>
    </w:p>
    <w:p w14:paraId="0FD79673" w14:textId="4A13C9A1" w:rsidR="005F04D2" w:rsidRPr="000E1C0B" w:rsidRDefault="00411DC2" w:rsidP="005F04D2">
      <w:pPr>
        <w:spacing w:after="120" w:line="360" w:lineRule="auto"/>
        <w:ind w:firstLine="567"/>
        <w:jc w:val="both"/>
        <w:rPr>
          <w:rFonts w:ascii="Times New Roman" w:eastAsia="TimesNewRomanPSMT" w:hAnsi="Times New Roman" w:cs="Times New Roman"/>
        </w:rPr>
      </w:pPr>
      <w:r w:rsidRPr="00D90C78">
        <w:rPr>
          <w:rFonts w:ascii="Times New Roman" w:eastAsia="TimesNewRomanPSMT" w:hAnsi="Times New Roman" w:cs="Times New Roman"/>
          <w:i/>
        </w:rPr>
        <w:t>T</w:t>
      </w:r>
      <w:r w:rsidR="00AE3D8C">
        <w:rPr>
          <w:rFonts w:ascii="Times New Roman" w:eastAsia="TimesNewRomanPSMT" w:hAnsi="Times New Roman" w:cs="Times New Roman"/>
          <w:i/>
        </w:rPr>
        <w:t>heileria</w:t>
      </w:r>
      <w:r w:rsidR="00B40208" w:rsidRPr="00D90C78">
        <w:rPr>
          <w:rFonts w:ascii="Times New Roman" w:eastAsia="TimesNewRomanPSMT" w:hAnsi="Times New Roman" w:cs="Times New Roman"/>
          <w:i/>
        </w:rPr>
        <w:t xml:space="preserve"> </w:t>
      </w:r>
      <w:r w:rsidRPr="00D90C78">
        <w:rPr>
          <w:rFonts w:ascii="Times New Roman" w:eastAsia="TimesNewRomanPSMT" w:hAnsi="Times New Roman" w:cs="Times New Roman"/>
          <w:i/>
        </w:rPr>
        <w:t>annulata</w:t>
      </w:r>
      <w:r w:rsidRPr="00D90C78">
        <w:rPr>
          <w:rFonts w:ascii="Times New Roman" w:eastAsia="TimesNewRomanPSMT" w:hAnsi="Times New Roman" w:cs="Times New Roman"/>
        </w:rPr>
        <w:t>’nın şizogoni evresinde</w:t>
      </w:r>
      <w:r w:rsidR="005F04D2" w:rsidRPr="00D90C78">
        <w:rPr>
          <w:rFonts w:ascii="Times New Roman" w:eastAsia="TimesNewRomanPSMT" w:hAnsi="Times New Roman" w:cs="Times New Roman"/>
        </w:rPr>
        <w:t>,</w:t>
      </w:r>
      <w:r w:rsidRPr="00D90C78">
        <w:rPr>
          <w:rFonts w:ascii="Times New Roman" w:eastAsia="TimesNewRomanPSMT" w:hAnsi="Times New Roman" w:cs="Times New Roman"/>
        </w:rPr>
        <w:t xml:space="preserve"> lenf yumrularında etkenin çoğalması, lenfatik dolaşıma giren etkenin tüm vücuda yayılması ve enfekte hücrelerde görülen metastazik </w:t>
      </w:r>
      <w:r w:rsidR="007E73B5">
        <w:rPr>
          <w:rFonts w:ascii="Times New Roman" w:eastAsia="TimesNewRomanPSMT" w:hAnsi="Times New Roman" w:cs="Times New Roman"/>
        </w:rPr>
        <w:t>özellikler</w:t>
      </w:r>
      <w:r w:rsidRPr="00D90C78">
        <w:rPr>
          <w:rFonts w:ascii="Times New Roman" w:eastAsia="TimesNewRomanPSMT" w:hAnsi="Times New Roman" w:cs="Times New Roman"/>
        </w:rPr>
        <w:t xml:space="preserve"> patogenezde</w:t>
      </w:r>
      <w:r w:rsidR="005F04D2" w:rsidRPr="00D90C78">
        <w:rPr>
          <w:rFonts w:ascii="Times New Roman" w:eastAsia="TimesNewRomanPSMT" w:hAnsi="Times New Roman" w:cs="Times New Roman"/>
        </w:rPr>
        <w:t xml:space="preserve"> </w:t>
      </w:r>
      <w:r w:rsidRPr="00D90C78">
        <w:rPr>
          <w:rFonts w:ascii="Times New Roman" w:eastAsia="TimesNewRomanPSMT" w:hAnsi="Times New Roman" w:cs="Times New Roman"/>
        </w:rPr>
        <w:t>etkilidir.</w:t>
      </w:r>
      <w:r w:rsidRPr="00AE3D8C">
        <w:rPr>
          <w:rFonts w:ascii="Times New Roman" w:eastAsia="TimesNewRomanPSMT" w:hAnsi="Times New Roman" w:cs="Times New Roman"/>
        </w:rPr>
        <w:t xml:space="preserve"> </w:t>
      </w:r>
      <w:r w:rsidR="005F04D2" w:rsidRPr="00AE3D8C">
        <w:rPr>
          <w:rFonts w:ascii="Times New Roman" w:hAnsi="Times New Roman" w:cs="Times New Roman"/>
        </w:rPr>
        <w:t>(Forsyth ve diğerleri, 1999)</w:t>
      </w:r>
      <w:r w:rsidR="005F04D2" w:rsidRPr="00AE3D8C">
        <w:rPr>
          <w:rFonts w:ascii="Times New Roman" w:eastAsia="TimesNewRomanPSMT" w:hAnsi="Times New Roman" w:cs="Times New Roman"/>
        </w:rPr>
        <w:t xml:space="preserve">. </w:t>
      </w:r>
      <w:r w:rsidR="005F04D2" w:rsidRPr="00D90C78">
        <w:rPr>
          <w:rFonts w:ascii="Times New Roman" w:eastAsia="TimesNewRomanPSMT" w:hAnsi="Times New Roman" w:cs="Times New Roman"/>
        </w:rPr>
        <w:t>Şizontlar ile enfekte hücreler, lenfoid dokuda T lenfositlerinin kontrolsüz çoğalmasına neden olmaktadır (Gul ve diğerleri, 2015). Bunu daha sonra sitotoksik T</w:t>
      </w:r>
      <w:r w:rsidR="007E73B5">
        <w:rPr>
          <w:rFonts w:ascii="Times New Roman" w:eastAsia="TimesNewRomanPSMT" w:hAnsi="Times New Roman" w:cs="Times New Roman"/>
        </w:rPr>
        <w:t xml:space="preserve"> </w:t>
      </w:r>
      <w:r w:rsidR="005F04D2" w:rsidRPr="00D90C78">
        <w:rPr>
          <w:rFonts w:ascii="Times New Roman" w:eastAsia="TimesNewRomanPSMT" w:hAnsi="Times New Roman" w:cs="Times New Roman"/>
        </w:rPr>
        <w:t>lenfositler tarafından indüklenen enfekte lenfoblastların nekrozu izlemektedir.</w:t>
      </w:r>
      <w:r w:rsidR="005F04D2" w:rsidRPr="000E1C0B">
        <w:rPr>
          <w:rFonts w:ascii="Times New Roman" w:eastAsia="TimesNewRomanPSMT" w:hAnsi="Times New Roman" w:cs="Times New Roman"/>
        </w:rPr>
        <w:t xml:space="preserve"> Şiddetli lenfositoliz sıklıkla immün baskılamaya yol açmakta ve hayvanlarda muhtemelen akciğerlerde parçalanan lenfositlerden dolayı vazoaktif maddelerin salınmasına bağlı olarak şiddetli pulmoner ödem gelişmektedir. Etkilenen lenf düğümleri, parakortikal ve kortikal bölgelerde reaktif foliküler hiperplazi, retikülo-endotelyal hiperplazi</w:t>
      </w:r>
      <w:r w:rsidR="007E73B5">
        <w:rPr>
          <w:rFonts w:ascii="Times New Roman" w:eastAsia="TimesNewRomanPSMT" w:hAnsi="Times New Roman" w:cs="Times New Roman"/>
        </w:rPr>
        <w:t xml:space="preserve"> ve</w:t>
      </w:r>
      <w:r w:rsidR="005F04D2" w:rsidRPr="000E1C0B">
        <w:rPr>
          <w:rFonts w:ascii="Times New Roman" w:eastAsia="TimesNewRomanPSMT" w:hAnsi="Times New Roman" w:cs="Times New Roman"/>
        </w:rPr>
        <w:t xml:space="preserve"> interfoliküler lenfoid dokuda hafif artış görülmektedir (Hassan ve diğerleri, 2012).</w:t>
      </w:r>
    </w:p>
    <w:p w14:paraId="5CB362E9" w14:textId="74BC00E9" w:rsidR="005F04D2" w:rsidRPr="00687223" w:rsidRDefault="00411DC2" w:rsidP="005F04D2">
      <w:pPr>
        <w:spacing w:after="120" w:line="360" w:lineRule="auto"/>
        <w:ind w:firstLine="567"/>
        <w:jc w:val="both"/>
        <w:rPr>
          <w:rFonts w:ascii="Times New Roman" w:eastAsia="TimesNewRomanPSMT" w:hAnsi="Times New Roman" w:cs="Times New Roman"/>
        </w:rPr>
      </w:pPr>
      <w:r w:rsidRPr="00687223">
        <w:rPr>
          <w:rFonts w:ascii="Times New Roman" w:eastAsia="TimesNewRomanPSMT" w:hAnsi="Times New Roman" w:cs="Times New Roman"/>
          <w:i/>
          <w:iCs/>
        </w:rPr>
        <w:t>T</w:t>
      </w:r>
      <w:r w:rsidR="00AE3D8C">
        <w:rPr>
          <w:rFonts w:ascii="Times New Roman" w:eastAsia="TimesNewRomanPSMT" w:hAnsi="Times New Roman" w:cs="Times New Roman"/>
          <w:i/>
          <w:iCs/>
        </w:rPr>
        <w:t>heileria</w:t>
      </w:r>
      <w:r w:rsidR="005F04D2" w:rsidRPr="00687223">
        <w:rPr>
          <w:rFonts w:ascii="Times New Roman" w:eastAsia="TimesNewRomanPSMT" w:hAnsi="Times New Roman" w:cs="Times New Roman"/>
          <w:i/>
          <w:iCs/>
        </w:rPr>
        <w:t xml:space="preserve"> annulata </w:t>
      </w:r>
      <w:r w:rsidR="005F04D2" w:rsidRPr="00687223">
        <w:rPr>
          <w:rFonts w:ascii="Times New Roman" w:eastAsia="TimesNewRomanPSMT" w:hAnsi="Times New Roman" w:cs="Times New Roman"/>
        </w:rPr>
        <w:t>enfeksiyonu, peraku</w:t>
      </w:r>
      <w:r w:rsidRPr="00687223">
        <w:rPr>
          <w:rFonts w:ascii="Times New Roman" w:eastAsia="TimesNewRomanPSMT" w:hAnsi="Times New Roman" w:cs="Times New Roman"/>
        </w:rPr>
        <w:t>t, akut, subakut ve kronik seyredebilmekte ve kene tükürük bezinden salınan sporoz</w:t>
      </w:r>
      <w:r w:rsidR="00AE3D8C">
        <w:rPr>
          <w:rFonts w:ascii="Times New Roman" w:eastAsia="TimesNewRomanPSMT" w:hAnsi="Times New Roman" w:cs="Times New Roman"/>
        </w:rPr>
        <w:t>o</w:t>
      </w:r>
      <w:r w:rsidRPr="00687223">
        <w:rPr>
          <w:rFonts w:ascii="Times New Roman" w:eastAsia="TimesNewRomanPSMT" w:hAnsi="Times New Roman" w:cs="Times New Roman"/>
        </w:rPr>
        <w:t xml:space="preserve">it miktarı, konağın duyarlılığı, ırk, yaş, gebelik gibi </w:t>
      </w:r>
      <w:r w:rsidR="00B40208" w:rsidRPr="00687223">
        <w:rPr>
          <w:rFonts w:ascii="Times New Roman" w:eastAsia="TimesNewRomanPSMT" w:hAnsi="Times New Roman" w:cs="Times New Roman"/>
        </w:rPr>
        <w:t>birçok</w:t>
      </w:r>
      <w:r w:rsidRPr="00687223">
        <w:rPr>
          <w:rFonts w:ascii="Times New Roman" w:eastAsia="TimesNewRomanPSMT" w:hAnsi="Times New Roman" w:cs="Times New Roman"/>
        </w:rPr>
        <w:t xml:space="preserve"> faktörle</w:t>
      </w:r>
      <w:r w:rsidR="00687223" w:rsidRPr="00687223">
        <w:rPr>
          <w:rFonts w:ascii="Times New Roman" w:eastAsia="TimesNewRomanPSMT" w:hAnsi="Times New Roman" w:cs="Times New Roman"/>
        </w:rPr>
        <w:t xml:space="preserve"> enfeksiyon seyri değişkenlik gösterebilmektedir.</w:t>
      </w:r>
      <w:r w:rsidR="005F04D2" w:rsidRPr="00687223">
        <w:rPr>
          <w:rFonts w:ascii="Times New Roman" w:eastAsia="TimesNewRomanPSMT" w:hAnsi="Times New Roman" w:cs="Times New Roman"/>
        </w:rPr>
        <w:t xml:space="preserve"> (Neitz, 1957; Barnett, 1968; Flach ve diğerleri, 1995; Sayın ve di</w:t>
      </w:r>
      <w:r w:rsidR="00687223" w:rsidRPr="00687223">
        <w:rPr>
          <w:rFonts w:ascii="Times New Roman" w:eastAsia="TimesNewRomanPSMT" w:hAnsi="Times New Roman" w:cs="Times New Roman"/>
        </w:rPr>
        <w:t>ğerleri, 1999; 2000).  Tropikal theileriosis’te klinik bulgular</w:t>
      </w:r>
      <w:r w:rsidR="005F04D2" w:rsidRPr="00687223">
        <w:rPr>
          <w:rFonts w:ascii="Times New Roman" w:eastAsia="TimesNewRomanPSMT" w:hAnsi="Times New Roman" w:cs="Times New Roman"/>
        </w:rPr>
        <w:t xml:space="preserve"> </w:t>
      </w:r>
      <w:r w:rsidR="00687223" w:rsidRPr="00687223">
        <w:rPr>
          <w:rFonts w:ascii="Times New Roman" w:eastAsia="TimesNewRomanPSMT" w:hAnsi="Times New Roman" w:cs="Times New Roman"/>
        </w:rPr>
        <w:t>kenenin kan emmesini takiben</w:t>
      </w:r>
      <w:r w:rsidR="005F04D2" w:rsidRPr="00687223">
        <w:rPr>
          <w:rFonts w:ascii="Times New Roman" w:eastAsia="TimesNewRomanPSMT" w:hAnsi="Times New Roman" w:cs="Times New Roman"/>
        </w:rPr>
        <w:t xml:space="preserve"> </w:t>
      </w:r>
      <w:r w:rsidR="00687223" w:rsidRPr="00687223">
        <w:rPr>
          <w:rFonts w:ascii="Times New Roman" w:eastAsia="TimesNewRomanPSMT" w:hAnsi="Times New Roman" w:cs="Times New Roman"/>
        </w:rPr>
        <w:t>8-25</w:t>
      </w:r>
      <w:r w:rsidR="005F04D2" w:rsidRPr="00687223">
        <w:rPr>
          <w:rFonts w:ascii="Times New Roman" w:eastAsia="TimesNewRomanPSMT" w:hAnsi="Times New Roman" w:cs="Times New Roman"/>
        </w:rPr>
        <w:t xml:space="preserve"> gün </w:t>
      </w:r>
      <w:r w:rsidR="00687223" w:rsidRPr="00687223">
        <w:rPr>
          <w:rFonts w:ascii="Times New Roman" w:eastAsia="TimesNewRomanPSMT" w:hAnsi="Times New Roman" w:cs="Times New Roman"/>
        </w:rPr>
        <w:t>içinde</w:t>
      </w:r>
      <w:r w:rsidR="005F04D2" w:rsidRPr="00687223">
        <w:rPr>
          <w:rFonts w:ascii="Times New Roman" w:eastAsia="TimesNewRomanPSMT" w:hAnsi="Times New Roman" w:cs="Times New Roman"/>
        </w:rPr>
        <w:t xml:space="preserve"> </w:t>
      </w:r>
      <w:r w:rsidR="00687223" w:rsidRPr="00687223">
        <w:rPr>
          <w:rFonts w:ascii="Times New Roman" w:eastAsia="TimesNewRomanPSMT" w:hAnsi="Times New Roman" w:cs="Times New Roman"/>
        </w:rPr>
        <w:t>görülmektedir</w:t>
      </w:r>
      <w:r w:rsidR="005F04D2" w:rsidRPr="00687223">
        <w:rPr>
          <w:rFonts w:ascii="Times New Roman" w:eastAsia="TimesNewRomanPSMT" w:hAnsi="Times New Roman" w:cs="Times New Roman"/>
        </w:rPr>
        <w:t xml:space="preserve"> (Levine, 1985). </w:t>
      </w:r>
    </w:p>
    <w:p w14:paraId="68E67A21" w14:textId="5708F718" w:rsidR="005F04D2" w:rsidRPr="000E1C0B" w:rsidRDefault="005F04D2" w:rsidP="00687223">
      <w:pPr>
        <w:spacing w:after="120" w:line="360" w:lineRule="auto"/>
        <w:ind w:firstLine="567"/>
        <w:jc w:val="both"/>
        <w:rPr>
          <w:rFonts w:ascii="Times New Roman" w:eastAsia="TimesNewRomanPSMT" w:hAnsi="Times New Roman" w:cs="Times New Roman"/>
        </w:rPr>
      </w:pPr>
      <w:r w:rsidRPr="000E1C0B">
        <w:rPr>
          <w:rFonts w:ascii="Times New Roman" w:eastAsia="TimesNewRomanPSMT" w:hAnsi="Times New Roman" w:cs="Times New Roman"/>
        </w:rPr>
        <w:t>Bunun yanında,</w:t>
      </w:r>
      <w:r w:rsidR="00687223">
        <w:rPr>
          <w:rFonts w:ascii="Times New Roman" w:eastAsia="TimesNewRomanPSMT" w:hAnsi="Times New Roman" w:cs="Times New Roman"/>
        </w:rPr>
        <w:t xml:space="preserve"> tropikal theileriosise bağışıklık kazanmış hayvanlarda hastalığın klinik s</w:t>
      </w:r>
      <w:r w:rsidR="001D4CD2">
        <w:rPr>
          <w:rFonts w:ascii="Times New Roman" w:eastAsia="TimesNewRomanPSMT" w:hAnsi="Times New Roman" w:cs="Times New Roman"/>
        </w:rPr>
        <w:t>e</w:t>
      </w:r>
      <w:r w:rsidR="00687223">
        <w:rPr>
          <w:rFonts w:ascii="Times New Roman" w:eastAsia="TimesNewRomanPSMT" w:hAnsi="Times New Roman" w:cs="Times New Roman"/>
        </w:rPr>
        <w:t xml:space="preserve">yri hafif olmakta </w:t>
      </w:r>
      <w:r w:rsidR="00687223" w:rsidRPr="00B14816">
        <w:rPr>
          <w:rFonts w:ascii="Times New Roman" w:eastAsia="TimesNewRomanPSMT" w:hAnsi="Times New Roman" w:cs="Times New Roman"/>
        </w:rPr>
        <w:t xml:space="preserve">veya hiç görülmemektedir. Ancak perakut olgularda ani ölümler (3-5 gün) şekillenmektedir </w:t>
      </w:r>
      <w:r w:rsidRPr="00B14816">
        <w:rPr>
          <w:rFonts w:ascii="Times New Roman" w:eastAsia="TimesNewRomanPSMT" w:hAnsi="Times New Roman" w:cs="Times New Roman"/>
        </w:rPr>
        <w:t xml:space="preserve">(Pipano, 2006). </w:t>
      </w:r>
      <w:r w:rsidR="00687223" w:rsidRPr="00B14816">
        <w:rPr>
          <w:rFonts w:ascii="Times New Roman" w:eastAsia="TimesNewRomanPSMT" w:hAnsi="Times New Roman" w:cs="Times New Roman"/>
        </w:rPr>
        <w:t xml:space="preserve">En erken tespit edilen klinik bulgulardan </w:t>
      </w:r>
      <w:r w:rsidR="00B40208" w:rsidRPr="00B14816">
        <w:rPr>
          <w:rFonts w:ascii="Times New Roman" w:eastAsia="TimesNewRomanPSMT" w:hAnsi="Times New Roman" w:cs="Times New Roman"/>
        </w:rPr>
        <w:t>biri ateş</w:t>
      </w:r>
      <w:r w:rsidR="00687223" w:rsidRPr="00B14816">
        <w:rPr>
          <w:rFonts w:ascii="Times New Roman" w:eastAsia="TimesNewRomanPSMT" w:hAnsi="Times New Roman" w:cs="Times New Roman"/>
        </w:rPr>
        <w:t xml:space="preserve"> olmakta</w:t>
      </w:r>
      <w:r w:rsidR="00D209DF">
        <w:rPr>
          <w:rFonts w:ascii="Times New Roman" w:eastAsia="TimesNewRomanPSMT" w:hAnsi="Times New Roman" w:cs="Times New Roman"/>
        </w:rPr>
        <w:t xml:space="preserve"> ve</w:t>
      </w:r>
      <w:r w:rsidR="00687223" w:rsidRPr="00B14816">
        <w:rPr>
          <w:rFonts w:ascii="Times New Roman" w:eastAsia="TimesNewRomanPSMT" w:hAnsi="Times New Roman" w:cs="Times New Roman"/>
        </w:rPr>
        <w:t xml:space="preserve"> bu durumu ateşin görülmesini takiben 1-2 gün içinde şekillenen kenenin </w:t>
      </w:r>
      <w:r w:rsidR="00AE3D8C">
        <w:rPr>
          <w:rFonts w:ascii="Times New Roman" w:eastAsia="TimesNewRomanPSMT" w:hAnsi="Times New Roman" w:cs="Times New Roman"/>
        </w:rPr>
        <w:t xml:space="preserve">kan emdiği ve </w:t>
      </w:r>
      <w:r w:rsidR="00687223" w:rsidRPr="00B14816">
        <w:rPr>
          <w:rFonts w:ascii="Times New Roman" w:eastAsia="TimesNewRomanPSMT" w:hAnsi="Times New Roman" w:cs="Times New Roman"/>
        </w:rPr>
        <w:t xml:space="preserve">etkeni bıraktığı taraftaki lenf yumrusunun şişmesi izlemektedir. Bu dönemde lenf yumrusu </w:t>
      </w:r>
      <w:r w:rsidR="00687223" w:rsidRPr="00B14816">
        <w:rPr>
          <w:rFonts w:ascii="Times New Roman" w:eastAsia="TimesNewRomanPSMT" w:hAnsi="Times New Roman" w:cs="Times New Roman"/>
        </w:rPr>
        <w:lastRenderedPageBreak/>
        <w:t>biyopsilerinde büyümüş lenf hücreleri, şizontlar ve monositik hücrelerin gö</w:t>
      </w:r>
      <w:r w:rsidR="009A47C9">
        <w:rPr>
          <w:rFonts w:ascii="Times New Roman" w:eastAsia="TimesNewRomanPSMT" w:hAnsi="Times New Roman" w:cs="Times New Roman"/>
        </w:rPr>
        <w:t>rü</w:t>
      </w:r>
      <w:r w:rsidR="00687223" w:rsidRPr="00B14816">
        <w:rPr>
          <w:rFonts w:ascii="Times New Roman" w:eastAsia="TimesNewRomanPSMT" w:hAnsi="Times New Roman" w:cs="Times New Roman"/>
        </w:rPr>
        <w:t>lmesiyle teşhis konulabilmektedir. Yaklaşık 3 hafta boyunca pireksiya ve diğer lenf yumrularında büyüme gözlemlenir.</w:t>
      </w:r>
      <w:r w:rsidRPr="00B14816">
        <w:rPr>
          <w:rFonts w:ascii="Times New Roman" w:eastAsia="TimesNewRomanPSMT" w:hAnsi="Times New Roman" w:cs="Times New Roman"/>
        </w:rPr>
        <w:t xml:space="preserve"> </w:t>
      </w:r>
      <w:r w:rsidR="00687223" w:rsidRPr="00B14816">
        <w:rPr>
          <w:rFonts w:ascii="Times New Roman" w:eastAsia="TimesNewRomanPSMT" w:hAnsi="Times New Roman" w:cs="Times New Roman"/>
        </w:rPr>
        <w:t xml:space="preserve">Lenf biyopsisinde şizont görülmesinden </w:t>
      </w:r>
      <w:r w:rsidR="00B14816" w:rsidRPr="00B14816">
        <w:rPr>
          <w:rFonts w:ascii="Times New Roman" w:eastAsia="TimesNewRomanPSMT" w:hAnsi="Times New Roman" w:cs="Times New Roman"/>
        </w:rPr>
        <w:t>5-8 gün için</w:t>
      </w:r>
      <w:r w:rsidR="009A47C9">
        <w:rPr>
          <w:rFonts w:ascii="Times New Roman" w:eastAsia="TimesNewRomanPSMT" w:hAnsi="Times New Roman" w:cs="Times New Roman"/>
        </w:rPr>
        <w:t>d</w:t>
      </w:r>
      <w:r w:rsidR="00B14816" w:rsidRPr="00B14816">
        <w:rPr>
          <w:rFonts w:ascii="Times New Roman" w:eastAsia="TimesNewRomanPSMT" w:hAnsi="Times New Roman" w:cs="Times New Roman"/>
        </w:rPr>
        <w:t>e piroplazmlar oluşmaktadır</w:t>
      </w:r>
      <w:r w:rsidRPr="00B14816">
        <w:rPr>
          <w:rFonts w:ascii="Times New Roman" w:eastAsia="TimesNewRomanPSMT" w:hAnsi="Times New Roman" w:cs="Times New Roman"/>
        </w:rPr>
        <w:t xml:space="preserve"> (Neitz, 1957; Norval ve diğerleri, 1992). </w:t>
      </w:r>
      <w:r w:rsidR="00B14816" w:rsidRPr="00B14816">
        <w:rPr>
          <w:rFonts w:ascii="Times New Roman" w:eastAsia="TimesNewRomanPSMT" w:hAnsi="Times New Roman" w:cs="Times New Roman"/>
        </w:rPr>
        <w:t>Piroplasm içeren eritrositlerin parazit tarafında</w:t>
      </w:r>
      <w:r w:rsidR="009A47C9">
        <w:rPr>
          <w:rFonts w:ascii="Times New Roman" w:eastAsia="TimesNewRomanPSMT" w:hAnsi="Times New Roman" w:cs="Times New Roman"/>
        </w:rPr>
        <w:t>n</w:t>
      </w:r>
      <w:r w:rsidR="00B14816" w:rsidRPr="00B14816">
        <w:rPr>
          <w:rFonts w:ascii="Times New Roman" w:eastAsia="TimesNewRomanPSMT" w:hAnsi="Times New Roman" w:cs="Times New Roman"/>
        </w:rPr>
        <w:t xml:space="preserve"> yıkımlanmasıyla haemopozisin bozulması sonucu</w:t>
      </w:r>
      <w:r w:rsidRPr="00B14816">
        <w:rPr>
          <w:rFonts w:ascii="Times New Roman" w:eastAsia="TimesNewRomanPSMT" w:hAnsi="Times New Roman" w:cs="Times New Roman"/>
        </w:rPr>
        <w:t xml:space="preserve"> </w:t>
      </w:r>
      <w:r w:rsidR="00B14816" w:rsidRPr="00B14816">
        <w:rPr>
          <w:rFonts w:ascii="Times New Roman" w:eastAsia="TimesNewRomanPSMT" w:hAnsi="Times New Roman" w:cs="Times New Roman"/>
        </w:rPr>
        <w:t xml:space="preserve">şiddetli anemi görülmektedir </w:t>
      </w:r>
      <w:r w:rsidRPr="00B14816">
        <w:rPr>
          <w:rFonts w:ascii="Times New Roman" w:eastAsia="TimesNewRomanPSMT" w:hAnsi="Times New Roman" w:cs="Times New Roman"/>
        </w:rPr>
        <w:t>(Hooshmand-Rad, 1976; Barnett, 1977; Uilenberg, 19</w:t>
      </w:r>
      <w:r w:rsidR="00B14816" w:rsidRPr="00B14816">
        <w:rPr>
          <w:rFonts w:ascii="Times New Roman" w:eastAsia="TimesNewRomanPSMT" w:hAnsi="Times New Roman" w:cs="Times New Roman"/>
        </w:rPr>
        <w:t>81). Hastalığın ilk evrelerinde</w:t>
      </w:r>
      <w:r w:rsidRPr="00B14816">
        <w:rPr>
          <w:rFonts w:ascii="Times New Roman" w:eastAsia="TimesNewRomanPSMT" w:hAnsi="Times New Roman" w:cs="Times New Roman"/>
        </w:rPr>
        <w:t xml:space="preserve"> dışkı normal kıvamda</w:t>
      </w:r>
      <w:r w:rsidR="00B14816" w:rsidRPr="00B14816">
        <w:rPr>
          <w:rFonts w:ascii="Times New Roman" w:eastAsia="TimesNewRomanPSMT" w:hAnsi="Times New Roman" w:cs="Times New Roman"/>
        </w:rPr>
        <w:t xml:space="preserve"> iken hastalığın şiddetinin artmasıyla</w:t>
      </w:r>
      <w:r w:rsidRPr="00B14816">
        <w:rPr>
          <w:rFonts w:ascii="Times New Roman" w:eastAsia="TimesNewRomanPSMT" w:hAnsi="Times New Roman" w:cs="Times New Roman"/>
        </w:rPr>
        <w:t xml:space="preserve"> koyu siyah renkte, yapışkan kıv</w:t>
      </w:r>
      <w:r w:rsidR="00B14816" w:rsidRPr="00B14816">
        <w:rPr>
          <w:rFonts w:ascii="Times New Roman" w:eastAsia="TimesNewRomanPSMT" w:hAnsi="Times New Roman" w:cs="Times New Roman"/>
        </w:rPr>
        <w:t>amda ve katran görünümü</w:t>
      </w:r>
      <w:r w:rsidR="00443E56">
        <w:rPr>
          <w:rFonts w:ascii="Times New Roman" w:eastAsia="TimesNewRomanPSMT" w:hAnsi="Times New Roman" w:cs="Times New Roman"/>
        </w:rPr>
        <w:t xml:space="preserve"> kazanmakta</w:t>
      </w:r>
      <w:r w:rsidR="00B14816" w:rsidRPr="00B14816">
        <w:rPr>
          <w:rFonts w:ascii="Times New Roman" w:eastAsia="TimesNewRomanPSMT" w:hAnsi="Times New Roman" w:cs="Times New Roman"/>
        </w:rPr>
        <w:t xml:space="preserve">, </w:t>
      </w:r>
      <w:r w:rsidR="00443E56">
        <w:rPr>
          <w:rFonts w:ascii="Times New Roman" w:eastAsia="TimesNewRomanPSMT" w:hAnsi="Times New Roman" w:cs="Times New Roman"/>
        </w:rPr>
        <w:t xml:space="preserve">ayrıca </w:t>
      </w:r>
      <w:r w:rsidR="00B14816" w:rsidRPr="00B14816">
        <w:rPr>
          <w:rFonts w:ascii="Times New Roman" w:eastAsia="TimesNewRomanPSMT" w:hAnsi="Times New Roman" w:cs="Times New Roman"/>
        </w:rPr>
        <w:t xml:space="preserve">kan ve mukus </w:t>
      </w:r>
      <w:r w:rsidR="00443E56">
        <w:rPr>
          <w:rFonts w:ascii="Times New Roman" w:eastAsia="TimesNewRomanPSMT" w:hAnsi="Times New Roman" w:cs="Times New Roman"/>
        </w:rPr>
        <w:t xml:space="preserve">da </w:t>
      </w:r>
      <w:r w:rsidR="00B14816" w:rsidRPr="00B14816">
        <w:rPr>
          <w:rFonts w:ascii="Times New Roman" w:eastAsia="TimesNewRomanPSMT" w:hAnsi="Times New Roman" w:cs="Times New Roman"/>
        </w:rPr>
        <w:t>görül</w:t>
      </w:r>
      <w:r w:rsidR="009A47C9">
        <w:rPr>
          <w:rFonts w:ascii="Times New Roman" w:eastAsia="TimesNewRomanPSMT" w:hAnsi="Times New Roman" w:cs="Times New Roman"/>
        </w:rPr>
        <w:t>ebil</w:t>
      </w:r>
      <w:r w:rsidR="00B14816" w:rsidRPr="00B14816">
        <w:rPr>
          <w:rFonts w:ascii="Times New Roman" w:eastAsia="TimesNewRomanPSMT" w:hAnsi="Times New Roman" w:cs="Times New Roman"/>
        </w:rPr>
        <w:t xml:space="preserve">mektedir </w:t>
      </w:r>
      <w:r w:rsidRPr="00B14816">
        <w:rPr>
          <w:rFonts w:ascii="Times New Roman" w:eastAsia="TimesNewRomanPSMT" w:hAnsi="Times New Roman" w:cs="Times New Roman"/>
        </w:rPr>
        <w:t>(Barnett, 1977; Uilenberg, l981; Pipano, 1994; Sayın ve diğerleri, 2000).</w:t>
      </w:r>
    </w:p>
    <w:p w14:paraId="6CE83CFF" w14:textId="77777777" w:rsidR="005F04D2" w:rsidRPr="000E1C0B" w:rsidRDefault="005F04D2" w:rsidP="005F04D2">
      <w:pPr>
        <w:pStyle w:val="ListeParagraf"/>
        <w:autoSpaceDE w:val="0"/>
        <w:adjustRightInd w:val="0"/>
        <w:spacing w:after="120" w:line="360" w:lineRule="auto"/>
        <w:jc w:val="both"/>
        <w:rPr>
          <w:rFonts w:eastAsia="TimesNewRomanPSMT"/>
        </w:rPr>
      </w:pPr>
    </w:p>
    <w:p w14:paraId="4DB18EFE" w14:textId="6BEABE5E" w:rsidR="005F04D2" w:rsidRPr="00770F93" w:rsidRDefault="00A34E91" w:rsidP="00770F93">
      <w:pPr>
        <w:suppressAutoHyphens w:val="0"/>
        <w:autoSpaceDE w:val="0"/>
        <w:adjustRightInd w:val="0"/>
        <w:spacing w:after="120" w:line="360" w:lineRule="auto"/>
        <w:contextualSpacing/>
        <w:jc w:val="both"/>
        <w:textAlignment w:val="auto"/>
        <w:rPr>
          <w:rFonts w:eastAsia="TimesNewRomanPSMT" w:hint="eastAsia"/>
          <w:b/>
          <w:bCs/>
        </w:rPr>
      </w:pPr>
      <w:bookmarkStart w:id="23" w:name="_Hlk110867805"/>
      <w:r w:rsidRPr="00770F93">
        <w:rPr>
          <w:rFonts w:eastAsia="TimesNewRomanPSMT"/>
          <w:b/>
          <w:bCs/>
        </w:rPr>
        <w:t>2.8</w:t>
      </w:r>
      <w:r w:rsidR="00770F93" w:rsidRPr="00770F93">
        <w:rPr>
          <w:rFonts w:eastAsia="TimesNewRomanPSMT"/>
          <w:b/>
          <w:bCs/>
        </w:rPr>
        <w:t>.</w:t>
      </w:r>
      <w:r w:rsidRPr="00770F93">
        <w:rPr>
          <w:rFonts w:eastAsia="TimesNewRomanPSMT"/>
          <w:b/>
          <w:bCs/>
        </w:rPr>
        <w:t xml:space="preserve"> </w:t>
      </w:r>
      <w:r w:rsidR="005F04D2" w:rsidRPr="00770F93">
        <w:rPr>
          <w:rFonts w:eastAsia="TimesNewRomanPSMT"/>
          <w:b/>
          <w:bCs/>
        </w:rPr>
        <w:t xml:space="preserve">Tropikal Theileriosiste Bağışıklık </w:t>
      </w:r>
    </w:p>
    <w:bookmarkEnd w:id="23"/>
    <w:p w14:paraId="626B7A37" w14:textId="77777777" w:rsidR="003F1C86" w:rsidRDefault="003F1C86" w:rsidP="00BE6AA8">
      <w:pPr>
        <w:autoSpaceDE w:val="0"/>
        <w:adjustRightInd w:val="0"/>
        <w:spacing w:after="120" w:line="360" w:lineRule="auto"/>
        <w:ind w:firstLine="567"/>
        <w:jc w:val="both"/>
        <w:rPr>
          <w:rFonts w:ascii="Times New Roman" w:eastAsia="TimesNewRomanPSMT" w:hAnsi="Times New Roman" w:cs="Times New Roman"/>
          <w:i/>
          <w:iCs/>
        </w:rPr>
      </w:pPr>
    </w:p>
    <w:p w14:paraId="143FC210" w14:textId="5B251714" w:rsidR="005F04D2" w:rsidRPr="00F805C6" w:rsidRDefault="00F805C6" w:rsidP="00BE6AA8">
      <w:pPr>
        <w:autoSpaceDE w:val="0"/>
        <w:adjustRightInd w:val="0"/>
        <w:spacing w:after="120" w:line="360" w:lineRule="auto"/>
        <w:ind w:firstLine="567"/>
        <w:jc w:val="both"/>
        <w:rPr>
          <w:rFonts w:ascii="Times New Roman" w:hAnsi="Times New Roman" w:cs="Times New Roman"/>
        </w:rPr>
      </w:pPr>
      <w:r w:rsidRPr="00F805C6">
        <w:rPr>
          <w:rFonts w:ascii="Times New Roman" w:eastAsia="TimesNewRomanPSMT" w:hAnsi="Times New Roman" w:cs="Times New Roman"/>
          <w:i/>
          <w:iCs/>
        </w:rPr>
        <w:t>T</w:t>
      </w:r>
      <w:r w:rsidR="000077D1">
        <w:rPr>
          <w:rFonts w:ascii="Times New Roman" w:eastAsia="TimesNewRomanPSMT" w:hAnsi="Times New Roman" w:cs="Times New Roman"/>
          <w:i/>
          <w:iCs/>
        </w:rPr>
        <w:t>heileira</w:t>
      </w:r>
      <w:r w:rsidR="00B40208">
        <w:rPr>
          <w:rFonts w:ascii="Times New Roman" w:eastAsia="TimesNewRomanPSMT" w:hAnsi="Times New Roman" w:cs="Times New Roman"/>
          <w:i/>
          <w:iCs/>
        </w:rPr>
        <w:t xml:space="preserve"> </w:t>
      </w:r>
      <w:r w:rsidRPr="00F805C6">
        <w:rPr>
          <w:rFonts w:ascii="Times New Roman" w:eastAsia="TimesNewRomanPSMT" w:hAnsi="Times New Roman" w:cs="Times New Roman"/>
          <w:i/>
          <w:iCs/>
        </w:rPr>
        <w:t xml:space="preserve">annulata </w:t>
      </w:r>
      <w:r w:rsidRPr="00F805C6">
        <w:rPr>
          <w:rFonts w:ascii="Times New Roman" w:eastAsia="TimesNewRomanPSMT" w:hAnsi="Times New Roman" w:cs="Times New Roman"/>
          <w:iCs/>
        </w:rPr>
        <w:t>enfeksiyonuna karşı omurgalı konakta hem humoral hem</w:t>
      </w:r>
      <w:r w:rsidR="00013223">
        <w:rPr>
          <w:rFonts w:ascii="Times New Roman" w:eastAsia="TimesNewRomanPSMT" w:hAnsi="Times New Roman" w:cs="Times New Roman"/>
          <w:iCs/>
        </w:rPr>
        <w:t xml:space="preserve"> de</w:t>
      </w:r>
      <w:r w:rsidRPr="00F805C6">
        <w:rPr>
          <w:rFonts w:ascii="Times New Roman" w:eastAsia="TimesNewRomanPSMT" w:hAnsi="Times New Roman" w:cs="Times New Roman"/>
          <w:iCs/>
        </w:rPr>
        <w:t xml:space="preserve"> hücresel bağışıklık gelişmektedir. Bu durumun şekillenmesinde etkenin omurgalı ve omurgasız konaktaki farklı formları etkili olmaktadır </w:t>
      </w:r>
      <w:r w:rsidR="005F04D2" w:rsidRPr="00F805C6">
        <w:rPr>
          <w:rFonts w:ascii="Times New Roman" w:eastAsia="TimesNewRomanPSMT" w:hAnsi="Times New Roman" w:cs="Times New Roman"/>
        </w:rPr>
        <w:t xml:space="preserve">(Boulter ve Hall, 1999). </w:t>
      </w:r>
      <w:r w:rsidRPr="00F805C6">
        <w:rPr>
          <w:rFonts w:ascii="Times New Roman" w:eastAsia="TimesNewRomanPSMT" w:hAnsi="Times New Roman" w:cs="Times New Roman"/>
        </w:rPr>
        <w:t>Enfeksiyona karşı gelişen bağışık yanıtta, enfeksiyona sebep olan etkenin türü ve alınan parazit yükü</w:t>
      </w:r>
      <w:r w:rsidR="005A69A3">
        <w:rPr>
          <w:rFonts w:ascii="Times New Roman" w:eastAsia="TimesNewRomanPSMT" w:hAnsi="Times New Roman" w:cs="Times New Roman"/>
        </w:rPr>
        <w:t xml:space="preserve">de </w:t>
      </w:r>
      <w:r w:rsidRPr="00F805C6">
        <w:rPr>
          <w:rFonts w:ascii="Times New Roman" w:eastAsia="TimesNewRomanPSMT" w:hAnsi="Times New Roman" w:cs="Times New Roman"/>
        </w:rPr>
        <w:t>etkili</w:t>
      </w:r>
      <w:r w:rsidR="005A69A3">
        <w:rPr>
          <w:rFonts w:ascii="Times New Roman" w:eastAsia="TimesNewRomanPSMT" w:hAnsi="Times New Roman" w:cs="Times New Roman"/>
        </w:rPr>
        <w:t>dir</w:t>
      </w:r>
      <w:r w:rsidRPr="00F805C6">
        <w:rPr>
          <w:rFonts w:ascii="Times New Roman" w:eastAsia="TimesNewRomanPSMT" w:hAnsi="Times New Roman" w:cs="Times New Roman"/>
        </w:rPr>
        <w:t xml:space="preserve">. Tropikal theileosis’e karşı gelişen bağışıklıkta T hücreler, </w:t>
      </w:r>
      <w:r w:rsidRPr="00F805C6">
        <w:rPr>
          <w:rFonts w:ascii="Times New Roman" w:hAnsi="Times New Roman" w:cs="Times New Roman"/>
        </w:rPr>
        <w:t xml:space="preserve">sitotoksik T hücreleri, doğal öldürücü (NK) hücreleri, makrofajlar ve yardımcı T hücreleri enfeksiyona </w:t>
      </w:r>
      <w:r w:rsidR="00735E0C">
        <w:rPr>
          <w:rFonts w:ascii="Times New Roman" w:hAnsi="Times New Roman" w:cs="Times New Roman"/>
        </w:rPr>
        <w:t xml:space="preserve">karşı </w:t>
      </w:r>
      <w:r w:rsidRPr="00F805C6">
        <w:rPr>
          <w:rFonts w:ascii="Times New Roman" w:hAnsi="Times New Roman" w:cs="Times New Roman"/>
        </w:rPr>
        <w:t xml:space="preserve">bir </w:t>
      </w:r>
      <w:r w:rsidR="00735E0C">
        <w:rPr>
          <w:rFonts w:ascii="Times New Roman" w:hAnsi="Times New Roman" w:cs="Times New Roman"/>
        </w:rPr>
        <w:t xml:space="preserve">immun </w:t>
      </w:r>
      <w:r w:rsidRPr="00F805C6">
        <w:rPr>
          <w:rFonts w:ascii="Times New Roman" w:hAnsi="Times New Roman" w:cs="Times New Roman"/>
        </w:rPr>
        <w:t xml:space="preserve">yanıt oluşturmaktadır (Preston ve diğerleri, 1999). </w:t>
      </w:r>
      <w:r w:rsidRPr="00D90C78">
        <w:rPr>
          <w:rFonts w:ascii="Times New Roman" w:hAnsi="Times New Roman" w:cs="Times New Roman"/>
        </w:rPr>
        <w:t>Hastalığı atlatan hayvanlar</w:t>
      </w:r>
      <w:r w:rsidR="00735E0C">
        <w:rPr>
          <w:rFonts w:ascii="Times New Roman" w:hAnsi="Times New Roman" w:cs="Times New Roman"/>
        </w:rPr>
        <w:t>da</w:t>
      </w:r>
      <w:r w:rsidRPr="00D90C78">
        <w:rPr>
          <w:rFonts w:ascii="Times New Roman" w:hAnsi="Times New Roman" w:cs="Times New Roman"/>
        </w:rPr>
        <w:t xml:space="preserve"> homolog suşlarla re- enfeksiyon</w:t>
      </w:r>
      <w:r w:rsidR="00735E0C">
        <w:rPr>
          <w:rFonts w:ascii="Times New Roman" w:hAnsi="Times New Roman" w:cs="Times New Roman"/>
        </w:rPr>
        <w:t>a karşı</w:t>
      </w:r>
      <w:r w:rsidRPr="00D90C78">
        <w:rPr>
          <w:rFonts w:ascii="Times New Roman" w:hAnsi="Times New Roman" w:cs="Times New Roman"/>
        </w:rPr>
        <w:t xml:space="preserve"> tam bağışıklık gelişirken, heterolog suşlara</w:t>
      </w:r>
      <w:r w:rsidR="00735E0C">
        <w:rPr>
          <w:rFonts w:ascii="Times New Roman" w:hAnsi="Times New Roman" w:cs="Times New Roman"/>
        </w:rPr>
        <w:t xml:space="preserve"> karşı</w:t>
      </w:r>
      <w:r w:rsidRPr="00D90C78">
        <w:rPr>
          <w:rFonts w:ascii="Times New Roman" w:hAnsi="Times New Roman" w:cs="Times New Roman"/>
        </w:rPr>
        <w:t xml:space="preserve"> tam bir bağışıklık gelişmemektedir</w:t>
      </w:r>
      <w:r w:rsidR="005F04D2" w:rsidRPr="00F805C6">
        <w:rPr>
          <w:rFonts w:ascii="Times New Roman" w:eastAsia="TimesNewRomanPSMT" w:hAnsi="Times New Roman" w:cs="Times New Roman"/>
        </w:rPr>
        <w:t xml:space="preserve"> (Hall, 1988). </w:t>
      </w:r>
    </w:p>
    <w:p w14:paraId="64D820F0" w14:textId="4FC34FCD" w:rsidR="005F04D2" w:rsidRDefault="005F04D2" w:rsidP="00BE6AA8">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rPr>
        <w:t>Doğal dirençte Toll-like reseptörler (TLR) önemli rol oynamaktadır. Bu reseptörler birçok patojene karşı doğal direncin oluşmasını sağlayan tip 1 transmembran proteinleridir. Makrofajlar, mast h</w:t>
      </w:r>
      <w:r w:rsidR="000077D1">
        <w:rPr>
          <w:rFonts w:ascii="Times New Roman" w:hAnsi="Times New Roman" w:cs="Times New Roman"/>
        </w:rPr>
        <w:t>üc</w:t>
      </w:r>
      <w:r w:rsidRPr="000E1C0B">
        <w:rPr>
          <w:rFonts w:ascii="Times New Roman" w:hAnsi="Times New Roman" w:cs="Times New Roman"/>
        </w:rPr>
        <w:t xml:space="preserve">releri, dentritik hücreler, doğal öldürücü hücreler, eozinofiller, öldürücü T hücrelerinde bulunurlar. </w:t>
      </w:r>
      <w:r w:rsidRPr="00D90C78">
        <w:rPr>
          <w:rFonts w:ascii="Times New Roman" w:hAnsi="Times New Roman" w:cs="Times New Roman"/>
        </w:rPr>
        <w:t>Sığır theileriosisi üzerine yapılan bir çalışmada TLR-10’un parazit virülensinde önemli bir etkiye sahip olduğu, yapılan başka bir çalışmada düşük ve yüksek pasajlardaki virülens ve atenüasyon ölçümlerinde parazitin membranındaki TLR-10 miktarının değiştiği ortaya kon</w:t>
      </w:r>
      <w:r w:rsidR="000077D1" w:rsidRPr="00D90C78">
        <w:rPr>
          <w:rFonts w:ascii="Times New Roman" w:hAnsi="Times New Roman" w:cs="Times New Roman"/>
        </w:rPr>
        <w:t>ul</w:t>
      </w:r>
      <w:r w:rsidR="001D4CD2" w:rsidRPr="00D90C78">
        <w:rPr>
          <w:rFonts w:ascii="Times New Roman" w:hAnsi="Times New Roman" w:cs="Times New Roman"/>
        </w:rPr>
        <w:t>m</w:t>
      </w:r>
      <w:r w:rsidRPr="00D90C78">
        <w:rPr>
          <w:rFonts w:ascii="Times New Roman" w:hAnsi="Times New Roman" w:cs="Times New Roman"/>
        </w:rPr>
        <w:t>uştur</w:t>
      </w:r>
      <w:r w:rsidRPr="000E1C0B">
        <w:rPr>
          <w:rFonts w:ascii="Times New Roman" w:hAnsi="Times New Roman" w:cs="Times New Roman"/>
        </w:rPr>
        <w:t xml:space="preserve"> (Haghparast ve diğerleri, 2010; Jensen ve diğerleri. 2005; Jones ve diğerleri. 2001;</w:t>
      </w:r>
      <w:r w:rsidR="00BE6AA8">
        <w:rPr>
          <w:rFonts w:ascii="Times New Roman" w:hAnsi="Times New Roman" w:cs="Times New Roman"/>
        </w:rPr>
        <w:t xml:space="preserve"> Ververken ve diğerleri. 2008) </w:t>
      </w:r>
    </w:p>
    <w:p w14:paraId="527491B2" w14:textId="320D4671" w:rsidR="005F04D2" w:rsidRDefault="005F04D2" w:rsidP="005F04D2">
      <w:pPr>
        <w:autoSpaceDE w:val="0"/>
        <w:adjustRightInd w:val="0"/>
        <w:spacing w:after="120" w:line="360" w:lineRule="auto"/>
        <w:ind w:firstLine="567"/>
        <w:jc w:val="both"/>
        <w:rPr>
          <w:rFonts w:ascii="Times New Roman" w:eastAsia="TimesNewRomanPSMT" w:hAnsi="Times New Roman" w:cs="Times New Roman"/>
        </w:rPr>
      </w:pPr>
      <w:r w:rsidRPr="000E1C0B">
        <w:rPr>
          <w:rFonts w:ascii="Times New Roman" w:hAnsi="Times New Roman" w:cs="Times New Roman"/>
        </w:rPr>
        <w:t>Parazitin</w:t>
      </w:r>
      <w:r w:rsidR="00F805C6">
        <w:rPr>
          <w:rFonts w:ascii="Times New Roman" w:hAnsi="Times New Roman" w:cs="Times New Roman"/>
        </w:rPr>
        <w:t xml:space="preserve"> omurgalı ve omurgasız konaktaki formları bağışıklık oluşmasında, </w:t>
      </w:r>
      <w:r w:rsidR="008B015F">
        <w:rPr>
          <w:rFonts w:ascii="Times New Roman" w:hAnsi="Times New Roman" w:cs="Times New Roman"/>
        </w:rPr>
        <w:t>etkenle ilk enfeksiyonda iyileşme ve re</w:t>
      </w:r>
      <w:r w:rsidR="00D90C78">
        <w:rPr>
          <w:rFonts w:ascii="Times New Roman" w:hAnsi="Times New Roman" w:cs="Times New Roman"/>
        </w:rPr>
        <w:t>-</w:t>
      </w:r>
      <w:r w:rsidR="008B015F">
        <w:rPr>
          <w:rFonts w:ascii="Times New Roman" w:hAnsi="Times New Roman" w:cs="Times New Roman"/>
        </w:rPr>
        <w:t xml:space="preserve">enfeksiyon durumlarında direnç gelişmesine etki etmektedir. Hastalığa ilk defa yakalanan hayvanlarda doğal öldürücü hücreler, makrofajlar, sitokinler </w:t>
      </w:r>
      <w:r w:rsidR="008B015F">
        <w:rPr>
          <w:rFonts w:ascii="Times New Roman" w:hAnsi="Times New Roman" w:cs="Times New Roman"/>
        </w:rPr>
        <w:lastRenderedPageBreak/>
        <w:t xml:space="preserve">enfekte hücreler </w:t>
      </w:r>
      <w:r w:rsidR="008B015F" w:rsidRPr="008B015F">
        <w:rPr>
          <w:rFonts w:ascii="Times New Roman" w:hAnsi="Times New Roman" w:cs="Times New Roman"/>
        </w:rPr>
        <w:t>üzerinde baskılayıcı etki göstermektedir. Aynı şekilde nitrit oksit üretimi makrofajların CD4</w:t>
      </w:r>
      <w:r w:rsidR="008B015F" w:rsidRPr="008B015F">
        <w:rPr>
          <w:rFonts w:ascii="Times New Roman" w:hAnsi="Times New Roman" w:cs="Times New Roman"/>
          <w:vertAlign w:val="superscript"/>
        </w:rPr>
        <w:t>+</w:t>
      </w:r>
      <w:r w:rsidR="008B015F" w:rsidRPr="008B015F">
        <w:rPr>
          <w:rFonts w:ascii="Times New Roman" w:hAnsi="Times New Roman" w:cs="Times New Roman"/>
        </w:rPr>
        <w:t xml:space="preserve"> hücreleri tarafında uyarılması ile artmakta ve şizontların öldürülmesin</w:t>
      </w:r>
      <w:r w:rsidR="001D4CD2">
        <w:rPr>
          <w:rFonts w:ascii="Times New Roman" w:hAnsi="Times New Roman" w:cs="Times New Roman"/>
        </w:rPr>
        <w:t>e sebep olduğu gibi omurgalı kon</w:t>
      </w:r>
      <w:r w:rsidR="008B015F" w:rsidRPr="008B015F">
        <w:rPr>
          <w:rFonts w:ascii="Times New Roman" w:hAnsi="Times New Roman" w:cs="Times New Roman"/>
        </w:rPr>
        <w:t>akta apoptozise</w:t>
      </w:r>
      <w:r w:rsidR="000077D1">
        <w:rPr>
          <w:rFonts w:ascii="Times New Roman" w:hAnsi="Times New Roman" w:cs="Times New Roman"/>
        </w:rPr>
        <w:t xml:space="preserve"> </w:t>
      </w:r>
      <w:r w:rsidR="008B015F" w:rsidRPr="008B015F">
        <w:rPr>
          <w:rFonts w:ascii="Times New Roman" w:hAnsi="Times New Roman" w:cs="Times New Roman"/>
        </w:rPr>
        <w:t>de neden olmaktadır.</w:t>
      </w:r>
      <w:r w:rsidRPr="008B015F">
        <w:rPr>
          <w:rFonts w:ascii="Times New Roman" w:hAnsi="Times New Roman" w:cs="Times New Roman"/>
        </w:rPr>
        <w:t xml:space="preserve"> </w:t>
      </w:r>
      <w:r w:rsidRPr="008B015F">
        <w:rPr>
          <w:rFonts w:ascii="Times New Roman" w:eastAsia="TimesNewRomanPSMT" w:hAnsi="Times New Roman" w:cs="Times New Roman"/>
        </w:rPr>
        <w:t>Re-enfeksiyona karşı dirençte</w:t>
      </w:r>
      <w:r w:rsidR="008B015F" w:rsidRPr="008B015F">
        <w:rPr>
          <w:rFonts w:ascii="Times New Roman" w:eastAsia="TimesNewRomanPSMT" w:hAnsi="Times New Roman" w:cs="Times New Roman"/>
        </w:rPr>
        <w:t xml:space="preserve"> NK hücreleri erken immun yanıttan kurtulan parazitler üzerine etki ederken, merozoit evresinde makrofajlar aktive olmaktadır</w:t>
      </w:r>
      <w:r w:rsidR="00B40208">
        <w:rPr>
          <w:rFonts w:ascii="Times New Roman" w:eastAsia="TimesNewRomanPSMT" w:hAnsi="Times New Roman" w:cs="Times New Roman"/>
        </w:rPr>
        <w:t xml:space="preserve"> </w:t>
      </w:r>
      <w:r w:rsidRPr="008B015F">
        <w:rPr>
          <w:rFonts w:ascii="Times New Roman" w:eastAsia="TimesNewRomanPSMT" w:hAnsi="Times New Roman" w:cs="Times New Roman"/>
        </w:rPr>
        <w:t>(Preston ve Brown, 1985; Preston ve Jongejan,</w:t>
      </w:r>
      <w:r w:rsidRPr="008B015F">
        <w:rPr>
          <w:rFonts w:ascii="Times New Roman" w:hAnsi="Times New Roman" w:cs="Times New Roman"/>
        </w:rPr>
        <w:t xml:space="preserve"> </w:t>
      </w:r>
      <w:r w:rsidRPr="008B015F">
        <w:rPr>
          <w:rFonts w:ascii="Times New Roman" w:eastAsia="TimesNewRomanPSMT" w:hAnsi="Times New Roman" w:cs="Times New Roman"/>
        </w:rPr>
        <w:t>1999).</w:t>
      </w:r>
    </w:p>
    <w:p w14:paraId="65404866" w14:textId="77777777" w:rsidR="0020651A" w:rsidRPr="000E1C0B" w:rsidRDefault="0020651A" w:rsidP="005F04D2">
      <w:pPr>
        <w:autoSpaceDE w:val="0"/>
        <w:adjustRightInd w:val="0"/>
        <w:spacing w:after="120" w:line="360" w:lineRule="auto"/>
        <w:ind w:firstLine="567"/>
        <w:jc w:val="both"/>
        <w:rPr>
          <w:rFonts w:ascii="Times New Roman" w:hAnsi="Times New Roman" w:cs="Times New Roman"/>
        </w:rPr>
      </w:pPr>
    </w:p>
    <w:p w14:paraId="057E8126" w14:textId="6D75866F" w:rsidR="005F04D2" w:rsidRPr="00770F93" w:rsidRDefault="00770F93" w:rsidP="00770F93">
      <w:pPr>
        <w:suppressAutoHyphens w:val="0"/>
        <w:autoSpaceDE w:val="0"/>
        <w:adjustRightInd w:val="0"/>
        <w:spacing w:after="120" w:line="360" w:lineRule="auto"/>
        <w:contextualSpacing/>
        <w:jc w:val="both"/>
        <w:textAlignment w:val="auto"/>
        <w:rPr>
          <w:rFonts w:eastAsia="TimesNewRomanPSMT" w:hint="eastAsia"/>
          <w:b/>
          <w:bCs/>
        </w:rPr>
      </w:pPr>
      <w:bookmarkStart w:id="24" w:name="_Hlk110867831"/>
      <w:r>
        <w:rPr>
          <w:rFonts w:eastAsia="TimesNewRomanPSMT"/>
          <w:b/>
          <w:bCs/>
        </w:rPr>
        <w:t xml:space="preserve">2.9. </w:t>
      </w:r>
      <w:r w:rsidR="005F04D2" w:rsidRPr="00770F93">
        <w:rPr>
          <w:rFonts w:eastAsia="TimesNewRomanPSMT"/>
          <w:b/>
          <w:bCs/>
        </w:rPr>
        <w:t xml:space="preserve">Tropikal Theileriosisin Tanı </w:t>
      </w:r>
    </w:p>
    <w:bookmarkEnd w:id="24"/>
    <w:p w14:paraId="1BE98ADD" w14:textId="7C53AB91" w:rsidR="00BE6AA8" w:rsidRDefault="00BE6AA8" w:rsidP="00BE6AA8">
      <w:pPr>
        <w:pStyle w:val="ListeParagraf"/>
        <w:suppressAutoHyphens w:val="0"/>
        <w:overflowPunct/>
        <w:autoSpaceDE w:val="0"/>
        <w:adjustRightInd w:val="0"/>
        <w:spacing w:after="120" w:line="360" w:lineRule="auto"/>
        <w:ind w:left="1407" w:firstLine="0"/>
        <w:contextualSpacing/>
        <w:jc w:val="both"/>
        <w:textAlignment w:val="auto"/>
        <w:rPr>
          <w:rFonts w:eastAsia="TimesNewRomanPSMT"/>
          <w:b/>
          <w:bCs/>
        </w:rPr>
      </w:pPr>
    </w:p>
    <w:p w14:paraId="612D334B" w14:textId="4E78F4D4" w:rsidR="005F04D2" w:rsidRPr="00661D40" w:rsidRDefault="00A34E91" w:rsidP="00770F93">
      <w:pPr>
        <w:suppressAutoHyphens w:val="0"/>
        <w:autoSpaceDE w:val="0"/>
        <w:adjustRightInd w:val="0"/>
        <w:spacing w:after="120" w:line="360" w:lineRule="auto"/>
        <w:contextualSpacing/>
        <w:jc w:val="both"/>
        <w:textAlignment w:val="auto"/>
        <w:rPr>
          <w:rFonts w:hint="eastAsia"/>
        </w:rPr>
      </w:pPr>
      <w:bookmarkStart w:id="25" w:name="_Hlk110867888"/>
      <w:r w:rsidRPr="00770F93">
        <w:rPr>
          <w:b/>
          <w:bCs/>
        </w:rPr>
        <w:t>2.9.1</w:t>
      </w:r>
      <w:r w:rsidR="00770F93">
        <w:rPr>
          <w:b/>
          <w:bCs/>
        </w:rPr>
        <w:t>.</w:t>
      </w:r>
      <w:r w:rsidRPr="00770F93">
        <w:rPr>
          <w:b/>
          <w:bCs/>
        </w:rPr>
        <w:t xml:space="preserve"> </w:t>
      </w:r>
      <w:r w:rsidR="005F04D2" w:rsidRPr="00770F93">
        <w:rPr>
          <w:b/>
          <w:bCs/>
        </w:rPr>
        <w:t>Klinik ve Mikroskobik Tanı</w:t>
      </w:r>
    </w:p>
    <w:bookmarkEnd w:id="25"/>
    <w:p w14:paraId="7CFF0954" w14:textId="77777777" w:rsidR="003F1C86" w:rsidRDefault="003F1C86" w:rsidP="005F04D2">
      <w:pPr>
        <w:autoSpaceDE w:val="0"/>
        <w:adjustRightInd w:val="0"/>
        <w:spacing w:after="120" w:line="360" w:lineRule="auto"/>
        <w:ind w:firstLine="567"/>
        <w:jc w:val="both"/>
        <w:rPr>
          <w:rFonts w:ascii="Times New Roman" w:hAnsi="Times New Roman" w:cs="Times New Roman"/>
        </w:rPr>
      </w:pPr>
    </w:p>
    <w:p w14:paraId="1E15AFB2" w14:textId="1B963520" w:rsidR="005F04D2" w:rsidRPr="0018358A" w:rsidRDefault="005F04D2" w:rsidP="005F04D2">
      <w:pPr>
        <w:autoSpaceDE w:val="0"/>
        <w:adjustRightInd w:val="0"/>
        <w:spacing w:after="120" w:line="360" w:lineRule="auto"/>
        <w:ind w:firstLine="567"/>
        <w:jc w:val="both"/>
        <w:rPr>
          <w:rFonts w:ascii="Times New Roman" w:hAnsi="Times New Roman" w:cs="Times New Roman"/>
        </w:rPr>
      </w:pPr>
      <w:r w:rsidRPr="0018358A">
        <w:rPr>
          <w:rFonts w:ascii="Times New Roman" w:hAnsi="Times New Roman" w:cs="Times New Roman"/>
        </w:rPr>
        <w:t>Tropikal theileriosis’in</w:t>
      </w:r>
      <w:r w:rsidR="00971A22" w:rsidRPr="0018358A">
        <w:rPr>
          <w:rFonts w:ascii="Times New Roman" w:hAnsi="Times New Roman" w:cs="Times New Roman"/>
        </w:rPr>
        <w:t xml:space="preserve"> endemik bölgelerdeki tanısı kene varlığı, klinik ve makroskobik bulgularla yapılabilmektedir.</w:t>
      </w:r>
      <w:r w:rsidRPr="0018358A">
        <w:rPr>
          <w:rFonts w:ascii="Times New Roman" w:hAnsi="Times New Roman" w:cs="Times New Roman"/>
        </w:rPr>
        <w:t xml:space="preserve"> </w:t>
      </w:r>
      <w:r w:rsidR="00971A22" w:rsidRPr="0018358A">
        <w:rPr>
          <w:rFonts w:ascii="Times New Roman" w:hAnsi="Times New Roman" w:cs="Times New Roman"/>
        </w:rPr>
        <w:t xml:space="preserve">Ayrıca </w:t>
      </w:r>
      <w:r w:rsidR="000077D1">
        <w:rPr>
          <w:rFonts w:ascii="Times New Roman" w:hAnsi="Times New Roman" w:cs="Times New Roman"/>
        </w:rPr>
        <w:t>G</w:t>
      </w:r>
      <w:r w:rsidR="00971A22" w:rsidRPr="0018358A">
        <w:rPr>
          <w:rFonts w:ascii="Times New Roman" w:hAnsi="Times New Roman" w:cs="Times New Roman"/>
        </w:rPr>
        <w:t>iemsa boyama ile hazırlanan lenf yumrusu</w:t>
      </w:r>
      <w:r w:rsidR="00D44346">
        <w:rPr>
          <w:rFonts w:ascii="Times New Roman" w:hAnsi="Times New Roman" w:cs="Times New Roman"/>
        </w:rPr>
        <w:t xml:space="preserve"> ve</w:t>
      </w:r>
      <w:r w:rsidR="00971A22" w:rsidRPr="0018358A">
        <w:rPr>
          <w:rFonts w:ascii="Times New Roman" w:hAnsi="Times New Roman" w:cs="Times New Roman"/>
        </w:rPr>
        <w:t xml:space="preserve"> </w:t>
      </w:r>
      <w:r w:rsidRPr="0018358A">
        <w:rPr>
          <w:rFonts w:ascii="Times New Roman" w:hAnsi="Times New Roman" w:cs="Times New Roman"/>
        </w:rPr>
        <w:t>karac</w:t>
      </w:r>
      <w:r w:rsidR="00971A22" w:rsidRPr="0018358A">
        <w:rPr>
          <w:rFonts w:ascii="Times New Roman" w:hAnsi="Times New Roman" w:cs="Times New Roman"/>
        </w:rPr>
        <w:t xml:space="preserve">iğer biyopsilerinde şizont varlığı </w:t>
      </w:r>
      <w:r w:rsidR="00D44346">
        <w:rPr>
          <w:rFonts w:ascii="Times New Roman" w:hAnsi="Times New Roman" w:cs="Times New Roman"/>
        </w:rPr>
        <w:t>il</w:t>
      </w:r>
      <w:r w:rsidR="00971A22" w:rsidRPr="0018358A">
        <w:rPr>
          <w:rFonts w:ascii="Times New Roman" w:hAnsi="Times New Roman" w:cs="Times New Roman"/>
        </w:rPr>
        <w:t>e kan frotilerinde</w:t>
      </w:r>
      <w:r w:rsidRPr="0018358A">
        <w:rPr>
          <w:rFonts w:ascii="Times New Roman" w:hAnsi="Times New Roman" w:cs="Times New Roman"/>
        </w:rPr>
        <w:t xml:space="preserve"> piroplazmik formlarının görülmesi ile </w:t>
      </w:r>
      <w:r w:rsidR="00971A22" w:rsidRPr="0018358A">
        <w:rPr>
          <w:rFonts w:ascii="Times New Roman" w:hAnsi="Times New Roman" w:cs="Times New Roman"/>
        </w:rPr>
        <w:t>tanı konabilmektedir</w:t>
      </w:r>
      <w:r w:rsidRPr="0018358A">
        <w:rPr>
          <w:rFonts w:ascii="Times New Roman" w:hAnsi="Times New Roman" w:cs="Times New Roman"/>
        </w:rPr>
        <w:t xml:space="preserve"> (Göksu, 1985; Pipano, 1994).</w:t>
      </w:r>
      <w:r w:rsidR="00971A22" w:rsidRPr="0018358A">
        <w:rPr>
          <w:rFonts w:ascii="Times New Roman" w:hAnsi="Times New Roman" w:cs="Times New Roman"/>
        </w:rPr>
        <w:t xml:space="preserve"> Ancak mikroskobik incelemede hastalığın perakut ve</w:t>
      </w:r>
      <w:r w:rsidR="0018358A" w:rsidRPr="0018358A">
        <w:rPr>
          <w:rFonts w:ascii="Times New Roman" w:hAnsi="Times New Roman" w:cs="Times New Roman"/>
        </w:rPr>
        <w:t xml:space="preserve"> kronik seyrinde tanı zor olmakla birlikte lenf yumrusu preparatlarında makroşizontların azurofilik granüllerle karıştırılması, kan frotilerinde piroplasmların diğer </w:t>
      </w:r>
      <w:r w:rsidR="000077D1" w:rsidRPr="00D90C78">
        <w:rPr>
          <w:rFonts w:ascii="Times New Roman" w:hAnsi="Times New Roman" w:cs="Times New Roman"/>
          <w:i/>
        </w:rPr>
        <w:t>T</w:t>
      </w:r>
      <w:r w:rsidR="0018358A" w:rsidRPr="00D90C78">
        <w:rPr>
          <w:rFonts w:ascii="Times New Roman" w:hAnsi="Times New Roman" w:cs="Times New Roman"/>
          <w:i/>
        </w:rPr>
        <w:t>heileria</w:t>
      </w:r>
      <w:r w:rsidR="0018358A" w:rsidRPr="0018358A">
        <w:rPr>
          <w:rFonts w:ascii="Times New Roman" w:hAnsi="Times New Roman" w:cs="Times New Roman"/>
        </w:rPr>
        <w:t xml:space="preserve"> türleriyle karıştırılması gibi dez avantajları vardır (Lawrence ve diğerleri, 1994; </w:t>
      </w:r>
      <w:r w:rsidRPr="0018358A">
        <w:rPr>
          <w:rFonts w:ascii="Times New Roman" w:hAnsi="Times New Roman" w:cs="Times New Roman"/>
        </w:rPr>
        <w:t xml:space="preserve">Anon, 1984). </w:t>
      </w:r>
      <w:r w:rsidR="0018358A" w:rsidRPr="0018358A">
        <w:rPr>
          <w:rFonts w:ascii="Times New Roman" w:hAnsi="Times New Roman" w:cs="Times New Roman"/>
        </w:rPr>
        <w:t xml:space="preserve">İyileşen hayvanlar taşıyıcı olarak kalmakta ve bu durum </w:t>
      </w:r>
      <w:r w:rsidR="00D44346">
        <w:rPr>
          <w:rFonts w:ascii="Times New Roman" w:hAnsi="Times New Roman" w:cs="Times New Roman"/>
        </w:rPr>
        <w:t xml:space="preserve">etkenin </w:t>
      </w:r>
      <w:r w:rsidR="0018358A" w:rsidRPr="0018358A">
        <w:rPr>
          <w:rFonts w:ascii="Times New Roman" w:hAnsi="Times New Roman" w:cs="Times New Roman"/>
        </w:rPr>
        <w:t>vektör kene</w:t>
      </w:r>
      <w:r w:rsidR="00D44346">
        <w:rPr>
          <w:rFonts w:ascii="Times New Roman" w:hAnsi="Times New Roman" w:cs="Times New Roman"/>
        </w:rPr>
        <w:t>ye naklinde</w:t>
      </w:r>
      <w:r w:rsidR="0018358A" w:rsidRPr="0018358A">
        <w:rPr>
          <w:rFonts w:ascii="Times New Roman" w:hAnsi="Times New Roman" w:cs="Times New Roman"/>
        </w:rPr>
        <w:t xml:space="preserve"> </w:t>
      </w:r>
      <w:r w:rsidR="00D44346">
        <w:rPr>
          <w:rFonts w:ascii="Times New Roman" w:hAnsi="Times New Roman" w:cs="Times New Roman"/>
        </w:rPr>
        <w:t>önemli</w:t>
      </w:r>
      <w:r w:rsidR="0018358A" w:rsidRPr="0018358A">
        <w:rPr>
          <w:rFonts w:ascii="Times New Roman" w:hAnsi="Times New Roman" w:cs="Times New Roman"/>
        </w:rPr>
        <w:t xml:space="preserve"> bir fırsat ol</w:t>
      </w:r>
      <w:r w:rsidR="00D44346">
        <w:rPr>
          <w:rFonts w:ascii="Times New Roman" w:hAnsi="Times New Roman" w:cs="Times New Roman"/>
        </w:rPr>
        <w:t>uştur</w:t>
      </w:r>
      <w:r w:rsidR="0018358A" w:rsidRPr="0018358A">
        <w:rPr>
          <w:rFonts w:ascii="Times New Roman" w:hAnsi="Times New Roman" w:cs="Times New Roman"/>
        </w:rPr>
        <w:t>maktadır</w:t>
      </w:r>
      <w:r w:rsidRPr="0018358A">
        <w:rPr>
          <w:rFonts w:ascii="Times New Roman" w:hAnsi="Times New Roman" w:cs="Times New Roman"/>
        </w:rPr>
        <w:t xml:space="preserve"> (Brown, 1990).</w:t>
      </w:r>
    </w:p>
    <w:p w14:paraId="3F192436" w14:textId="77777777" w:rsidR="003F1C86" w:rsidRDefault="003F1C86" w:rsidP="00A34E91">
      <w:pPr>
        <w:pStyle w:val="ListeParagraf"/>
        <w:suppressAutoHyphens w:val="0"/>
        <w:overflowPunct/>
        <w:autoSpaceDE w:val="0"/>
        <w:adjustRightInd w:val="0"/>
        <w:spacing w:after="120" w:line="360" w:lineRule="auto"/>
        <w:ind w:left="567" w:firstLine="0"/>
        <w:contextualSpacing/>
        <w:jc w:val="both"/>
        <w:textAlignment w:val="auto"/>
        <w:rPr>
          <w:b/>
          <w:bCs/>
        </w:rPr>
      </w:pPr>
      <w:bookmarkStart w:id="26" w:name="_Hlk110867903"/>
    </w:p>
    <w:p w14:paraId="05911E75" w14:textId="094D1BB1" w:rsidR="005F04D2" w:rsidRPr="00661D40" w:rsidRDefault="00A34E91" w:rsidP="00770F93">
      <w:pPr>
        <w:suppressAutoHyphens w:val="0"/>
        <w:autoSpaceDE w:val="0"/>
        <w:adjustRightInd w:val="0"/>
        <w:spacing w:after="120" w:line="360" w:lineRule="auto"/>
        <w:contextualSpacing/>
        <w:jc w:val="both"/>
        <w:textAlignment w:val="auto"/>
        <w:rPr>
          <w:rFonts w:hint="eastAsia"/>
        </w:rPr>
      </w:pPr>
      <w:r w:rsidRPr="00770F93">
        <w:rPr>
          <w:b/>
          <w:bCs/>
        </w:rPr>
        <w:t>2.9.2</w:t>
      </w:r>
      <w:r w:rsidR="00770F93">
        <w:rPr>
          <w:b/>
          <w:bCs/>
        </w:rPr>
        <w:t>.</w:t>
      </w:r>
      <w:r w:rsidRPr="00770F93">
        <w:rPr>
          <w:b/>
          <w:bCs/>
        </w:rPr>
        <w:t xml:space="preserve"> </w:t>
      </w:r>
      <w:r w:rsidR="005F04D2" w:rsidRPr="00770F93">
        <w:rPr>
          <w:b/>
          <w:bCs/>
        </w:rPr>
        <w:t>Serolojik Tanı</w:t>
      </w:r>
    </w:p>
    <w:bookmarkEnd w:id="26"/>
    <w:p w14:paraId="2A01FAE3" w14:textId="77777777" w:rsidR="003F1C86" w:rsidRDefault="003F1C86" w:rsidP="005F04D2">
      <w:pPr>
        <w:spacing w:after="120" w:line="360" w:lineRule="auto"/>
        <w:ind w:firstLine="567"/>
        <w:jc w:val="both"/>
        <w:rPr>
          <w:rFonts w:ascii="Times New Roman" w:hAnsi="Times New Roman" w:cs="Times New Roman"/>
        </w:rPr>
      </w:pPr>
    </w:p>
    <w:p w14:paraId="2B4A21AE" w14:textId="6A0C249A" w:rsidR="005F04D2" w:rsidRPr="00E42954"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İndirek Floresan Antikor testi</w:t>
      </w:r>
      <w:r w:rsidR="000077D1">
        <w:rPr>
          <w:rFonts w:ascii="Times New Roman" w:hAnsi="Times New Roman" w:cs="Times New Roman"/>
        </w:rPr>
        <w:t xml:space="preserve"> (İFAT)</w:t>
      </w:r>
      <w:r w:rsidR="0018358A">
        <w:rPr>
          <w:rFonts w:ascii="Times New Roman" w:hAnsi="Times New Roman" w:cs="Times New Roman"/>
        </w:rPr>
        <w:t xml:space="preserve"> ile theileriosise karşı gelişen antikor tespiti </w:t>
      </w:r>
      <w:r w:rsidR="0018358A" w:rsidRPr="00E42954">
        <w:rPr>
          <w:rFonts w:ascii="Times New Roman" w:hAnsi="Times New Roman" w:cs="Times New Roman"/>
        </w:rPr>
        <w:t xml:space="preserve">yapılmaktadır </w:t>
      </w:r>
      <w:r w:rsidRPr="00E42954">
        <w:rPr>
          <w:rFonts w:ascii="Times New Roman" w:hAnsi="Times New Roman" w:cs="Times New Roman"/>
        </w:rPr>
        <w:t>(Burridge ve Kimber, 1973).</w:t>
      </w:r>
      <w:r w:rsidR="0018358A" w:rsidRPr="00E42954">
        <w:rPr>
          <w:rFonts w:ascii="Times New Roman" w:hAnsi="Times New Roman" w:cs="Times New Roman"/>
        </w:rPr>
        <w:t xml:space="preserve"> </w:t>
      </w:r>
      <w:r w:rsidR="008F10B1">
        <w:rPr>
          <w:rFonts w:ascii="Times New Roman" w:hAnsi="Times New Roman" w:cs="Times New Roman"/>
        </w:rPr>
        <w:t>B</w:t>
      </w:r>
      <w:r w:rsidR="0018358A" w:rsidRPr="00E42954">
        <w:rPr>
          <w:rFonts w:ascii="Times New Roman" w:hAnsi="Times New Roman" w:cs="Times New Roman"/>
        </w:rPr>
        <w:t>u yöntem</w:t>
      </w:r>
      <w:r w:rsidR="008F10B1">
        <w:rPr>
          <w:rFonts w:ascii="Times New Roman" w:hAnsi="Times New Roman" w:cs="Times New Roman"/>
        </w:rPr>
        <w:t>in,</w:t>
      </w:r>
      <w:r w:rsidR="0018358A" w:rsidRPr="00E42954">
        <w:rPr>
          <w:rFonts w:ascii="Times New Roman" w:hAnsi="Times New Roman" w:cs="Times New Roman"/>
        </w:rPr>
        <w:t xml:space="preserve"> </w:t>
      </w:r>
      <w:r w:rsidR="000077D1">
        <w:rPr>
          <w:rFonts w:ascii="Times New Roman" w:hAnsi="Times New Roman" w:cs="Times New Roman"/>
        </w:rPr>
        <w:t>G</w:t>
      </w:r>
      <w:r w:rsidRPr="00E42954">
        <w:rPr>
          <w:rFonts w:ascii="Times New Roman" w:hAnsi="Times New Roman" w:cs="Times New Roman"/>
        </w:rPr>
        <w:t>iemsa boyama yöntemi</w:t>
      </w:r>
      <w:r w:rsidR="0018358A" w:rsidRPr="00E42954">
        <w:rPr>
          <w:rFonts w:ascii="Times New Roman" w:hAnsi="Times New Roman" w:cs="Times New Roman"/>
        </w:rPr>
        <w:t>n</w:t>
      </w:r>
      <w:r w:rsidR="008F10B1">
        <w:rPr>
          <w:rFonts w:ascii="Times New Roman" w:hAnsi="Times New Roman" w:cs="Times New Roman"/>
        </w:rPr>
        <w:t>e</w:t>
      </w:r>
      <w:r w:rsidR="0018358A" w:rsidRPr="00E42954">
        <w:rPr>
          <w:rFonts w:ascii="Times New Roman" w:hAnsi="Times New Roman" w:cs="Times New Roman"/>
        </w:rPr>
        <w:t xml:space="preserve"> kıyasla</w:t>
      </w:r>
      <w:r w:rsidRPr="00E42954">
        <w:rPr>
          <w:rFonts w:ascii="Times New Roman" w:hAnsi="Times New Roman" w:cs="Times New Roman"/>
        </w:rPr>
        <w:t xml:space="preserve"> </w:t>
      </w:r>
      <w:r w:rsidR="0018358A" w:rsidRPr="00E42954">
        <w:rPr>
          <w:rFonts w:ascii="Times New Roman" w:hAnsi="Times New Roman" w:cs="Times New Roman"/>
        </w:rPr>
        <w:t>daha duyarlı bir yöntem olduğu</w:t>
      </w:r>
      <w:r w:rsidRPr="00E42954">
        <w:rPr>
          <w:rFonts w:ascii="Times New Roman" w:hAnsi="Times New Roman" w:cs="Times New Roman"/>
        </w:rPr>
        <w:t xml:space="preserve"> bildirilmiştir (Dhar ve Guatam, 1977; Darghouth ve diğerleri, 1996). Ancak</w:t>
      </w:r>
      <w:r w:rsidR="000077D1">
        <w:rPr>
          <w:rFonts w:ascii="Times New Roman" w:hAnsi="Times New Roman" w:cs="Times New Roman"/>
        </w:rPr>
        <w:t xml:space="preserve"> İFAT</w:t>
      </w:r>
      <w:r w:rsidR="0018358A" w:rsidRPr="00E42954">
        <w:rPr>
          <w:rFonts w:ascii="Times New Roman" w:hAnsi="Times New Roman" w:cs="Times New Roman"/>
        </w:rPr>
        <w:t xml:space="preserve"> yönteminde diğer </w:t>
      </w:r>
      <w:r w:rsidR="000077D1" w:rsidRPr="00D90C78">
        <w:rPr>
          <w:rFonts w:ascii="Times New Roman" w:hAnsi="Times New Roman" w:cs="Times New Roman"/>
          <w:i/>
        </w:rPr>
        <w:t>T</w:t>
      </w:r>
      <w:r w:rsidR="0018358A" w:rsidRPr="00D90C78">
        <w:rPr>
          <w:rFonts w:ascii="Times New Roman" w:hAnsi="Times New Roman" w:cs="Times New Roman"/>
          <w:i/>
        </w:rPr>
        <w:t>heileria</w:t>
      </w:r>
      <w:r w:rsidR="0018358A" w:rsidRPr="00E42954">
        <w:rPr>
          <w:rFonts w:ascii="Times New Roman" w:hAnsi="Times New Roman" w:cs="Times New Roman"/>
        </w:rPr>
        <w:t xml:space="preserve"> türleri ve api</w:t>
      </w:r>
      <w:r w:rsidR="008F10B1">
        <w:rPr>
          <w:rFonts w:ascii="Times New Roman" w:hAnsi="Times New Roman" w:cs="Times New Roman"/>
        </w:rPr>
        <w:t>k</w:t>
      </w:r>
      <w:r w:rsidR="0018358A" w:rsidRPr="00E42954">
        <w:rPr>
          <w:rFonts w:ascii="Times New Roman" w:hAnsi="Times New Roman" w:cs="Times New Roman"/>
        </w:rPr>
        <w:t>omple</w:t>
      </w:r>
      <w:r w:rsidR="008F10B1">
        <w:rPr>
          <w:rFonts w:ascii="Times New Roman" w:hAnsi="Times New Roman" w:cs="Times New Roman"/>
        </w:rPr>
        <w:t>ks</w:t>
      </w:r>
      <w:r w:rsidR="0018358A" w:rsidRPr="00E42954">
        <w:rPr>
          <w:rFonts w:ascii="Times New Roman" w:hAnsi="Times New Roman" w:cs="Times New Roman"/>
        </w:rPr>
        <w:t>a parazitler</w:t>
      </w:r>
      <w:r w:rsidR="008F10B1">
        <w:rPr>
          <w:rFonts w:ascii="Times New Roman" w:hAnsi="Times New Roman" w:cs="Times New Roman"/>
        </w:rPr>
        <w:t>in</w:t>
      </w:r>
      <w:r w:rsidR="0018358A" w:rsidRPr="00E42954">
        <w:rPr>
          <w:rFonts w:ascii="Times New Roman" w:hAnsi="Times New Roman" w:cs="Times New Roman"/>
        </w:rPr>
        <w:t xml:space="preserve">den </w:t>
      </w:r>
      <w:r w:rsidR="0018358A" w:rsidRPr="00D90C78">
        <w:rPr>
          <w:rFonts w:ascii="Times New Roman" w:hAnsi="Times New Roman" w:cs="Times New Roman"/>
          <w:i/>
        </w:rPr>
        <w:t>Ba</w:t>
      </w:r>
      <w:r w:rsidR="001D4CD2" w:rsidRPr="00D90C78">
        <w:rPr>
          <w:rFonts w:ascii="Times New Roman" w:hAnsi="Times New Roman" w:cs="Times New Roman"/>
          <w:i/>
        </w:rPr>
        <w:t>be</w:t>
      </w:r>
      <w:r w:rsidR="000077D1" w:rsidRPr="00D90C78">
        <w:rPr>
          <w:rFonts w:ascii="Times New Roman" w:hAnsi="Times New Roman" w:cs="Times New Roman"/>
          <w:i/>
        </w:rPr>
        <w:t>sia</w:t>
      </w:r>
      <w:r w:rsidR="000077D1">
        <w:rPr>
          <w:rFonts w:ascii="Times New Roman" w:hAnsi="Times New Roman" w:cs="Times New Roman"/>
        </w:rPr>
        <w:t xml:space="preserve"> spp </w:t>
      </w:r>
      <w:r w:rsidR="001D4CD2">
        <w:rPr>
          <w:rFonts w:ascii="Times New Roman" w:hAnsi="Times New Roman" w:cs="Times New Roman"/>
        </w:rPr>
        <w:t xml:space="preserve">ve </w:t>
      </w:r>
      <w:r w:rsidR="001D4CD2" w:rsidRPr="00D90C78">
        <w:rPr>
          <w:rFonts w:ascii="Times New Roman" w:hAnsi="Times New Roman" w:cs="Times New Roman"/>
          <w:i/>
        </w:rPr>
        <w:t>Anaplasm</w:t>
      </w:r>
      <w:r w:rsidR="000077D1" w:rsidRPr="00D90C78">
        <w:rPr>
          <w:rFonts w:ascii="Times New Roman" w:hAnsi="Times New Roman" w:cs="Times New Roman"/>
          <w:i/>
        </w:rPr>
        <w:t>a</w:t>
      </w:r>
      <w:r w:rsidR="000077D1">
        <w:rPr>
          <w:rFonts w:ascii="Times New Roman" w:hAnsi="Times New Roman" w:cs="Times New Roman"/>
        </w:rPr>
        <w:t xml:space="preserve"> spp</w:t>
      </w:r>
      <w:r w:rsidR="001D4CD2">
        <w:rPr>
          <w:rFonts w:ascii="Times New Roman" w:hAnsi="Times New Roman" w:cs="Times New Roman"/>
        </w:rPr>
        <w:t xml:space="preserve"> ile çarp</w:t>
      </w:r>
      <w:r w:rsidR="0018358A" w:rsidRPr="00E42954">
        <w:rPr>
          <w:rFonts w:ascii="Times New Roman" w:hAnsi="Times New Roman" w:cs="Times New Roman"/>
        </w:rPr>
        <w:t>raz reaksiyon vermesi yanıltıcı sonuçlara neden olmaktadır</w:t>
      </w:r>
      <w:r w:rsidRPr="00E42954">
        <w:rPr>
          <w:rFonts w:ascii="Times New Roman" w:hAnsi="Times New Roman" w:cs="Times New Roman"/>
        </w:rPr>
        <w:t xml:space="preserve"> (Burridge ve diğerleri, 1974; Kocan ve diğerleri 2000; Mo</w:t>
      </w:r>
      <w:r w:rsidR="0018358A" w:rsidRPr="00E42954">
        <w:rPr>
          <w:rFonts w:ascii="Times New Roman" w:hAnsi="Times New Roman" w:cs="Times New Roman"/>
        </w:rPr>
        <w:t xml:space="preserve">lad ve diğerleri, 2006). Ayrıca çok fazla örneği kapsayan </w:t>
      </w:r>
      <w:r w:rsidRPr="00E42954">
        <w:rPr>
          <w:rFonts w:ascii="Times New Roman" w:hAnsi="Times New Roman" w:cs="Times New Roman"/>
        </w:rPr>
        <w:t xml:space="preserve">epidemiyolojik </w:t>
      </w:r>
      <w:r w:rsidR="0018358A" w:rsidRPr="00E42954">
        <w:rPr>
          <w:rFonts w:ascii="Times New Roman" w:hAnsi="Times New Roman" w:cs="Times New Roman"/>
        </w:rPr>
        <w:t xml:space="preserve">çalışmalarda kolay uygulanamaması da dezavantajlarında biridir </w:t>
      </w:r>
      <w:r w:rsidRPr="00E42954">
        <w:rPr>
          <w:rFonts w:ascii="Times New Roman" w:hAnsi="Times New Roman" w:cs="Times New Roman"/>
        </w:rPr>
        <w:t xml:space="preserve">(Kiltz ve diğerleri, 1986; Burridge ve diğerleri, 1974). </w:t>
      </w:r>
      <w:r w:rsidR="008F10B1">
        <w:rPr>
          <w:rFonts w:ascii="Times New Roman" w:hAnsi="Times New Roman" w:cs="Times New Roman"/>
        </w:rPr>
        <w:t>Bunun yanında, p</w:t>
      </w:r>
      <w:r w:rsidR="008F10B1" w:rsidRPr="00E42954">
        <w:rPr>
          <w:rFonts w:ascii="Times New Roman" w:hAnsi="Times New Roman" w:cs="Times New Roman"/>
        </w:rPr>
        <w:t xml:space="preserve">arazitin omurgalı ve omurgasız konaktaki farklı formlarına karşı gelişen; sporozoit yüzey </w:t>
      </w:r>
      <w:r w:rsidR="008F10B1" w:rsidRPr="00E42954">
        <w:rPr>
          <w:rFonts w:ascii="Times New Roman" w:hAnsi="Times New Roman" w:cs="Times New Roman"/>
        </w:rPr>
        <w:lastRenderedPageBreak/>
        <w:t>antijeni; SPAG-1 (Hall ve diğerleri, 1992; Williamson ve diğerleri, 1989), merozoit rhoptri antijeni; Tamr-1 (Shiels ve diğerleri, 1994), meroz</w:t>
      </w:r>
      <w:r w:rsidR="008F10B1">
        <w:rPr>
          <w:rFonts w:ascii="Times New Roman" w:hAnsi="Times New Roman" w:cs="Times New Roman"/>
        </w:rPr>
        <w:t>oi</w:t>
      </w:r>
      <w:r w:rsidR="008F10B1" w:rsidRPr="00E42954">
        <w:rPr>
          <w:rFonts w:ascii="Times New Roman" w:hAnsi="Times New Roman" w:cs="Times New Roman"/>
        </w:rPr>
        <w:t xml:space="preserve">t ve piroplasm yüzey antijeni; Tams-1 (Shiels ve diğerleri, 1995), </w:t>
      </w:r>
      <w:r w:rsidR="008F10B1" w:rsidRPr="00E42954">
        <w:rPr>
          <w:rFonts w:ascii="Times New Roman" w:hAnsi="Times New Roman" w:cs="Times New Roman"/>
          <w:i/>
          <w:iCs/>
        </w:rPr>
        <w:t xml:space="preserve">T. annulata </w:t>
      </w:r>
      <w:r w:rsidR="008F10B1" w:rsidRPr="00E42954">
        <w:rPr>
          <w:rFonts w:ascii="Times New Roman" w:hAnsi="Times New Roman" w:cs="Times New Roman"/>
        </w:rPr>
        <w:t xml:space="preserve">yüzey antijeni; TaSP (Schnittger ve diğerleri, 2002; Renneker ve diğerleri, 2009; Mohamed ve diğerleri, 2012), şizont yüzey antijeni; TaD (Schneider ve diğerleri, 2004), şizont proteini; TaSE (Schneider ve diğerleri, 2007), mitokondriyal HSP70; TamtHSP70 (Schnittger ve diğerleri, 2000), </w:t>
      </w:r>
      <w:r w:rsidR="008F10B1" w:rsidRPr="00E42954">
        <w:rPr>
          <w:rFonts w:ascii="Times New Roman" w:hAnsi="Times New Roman" w:cs="Times New Roman"/>
          <w:i/>
          <w:iCs/>
        </w:rPr>
        <w:t xml:space="preserve">T. annulata </w:t>
      </w:r>
      <w:r w:rsidR="008F10B1" w:rsidRPr="00E42954">
        <w:rPr>
          <w:rFonts w:ascii="Times New Roman" w:hAnsi="Times New Roman" w:cs="Times New Roman"/>
        </w:rPr>
        <w:t xml:space="preserve">paralog aile antijeni; Ta9 (Bilgiç ve ark, </w:t>
      </w:r>
      <w:r w:rsidR="008F10B1" w:rsidRPr="00E42954">
        <w:rPr>
          <w:rFonts w:ascii="Times New Roman" w:eastAsia="TimesNewRomanPSMT" w:hAnsi="Times New Roman" w:cs="Times New Roman"/>
        </w:rPr>
        <w:t>2016</w:t>
      </w:r>
      <w:r w:rsidR="008F10B1" w:rsidRPr="00E42954">
        <w:rPr>
          <w:rFonts w:ascii="Times New Roman" w:hAnsi="Times New Roman" w:cs="Times New Roman"/>
        </w:rPr>
        <w:t xml:space="preserve">) </w:t>
      </w:r>
      <w:r w:rsidR="008F10B1">
        <w:rPr>
          <w:rFonts w:ascii="Times New Roman" w:hAnsi="Times New Roman" w:cs="Times New Roman"/>
        </w:rPr>
        <w:t>gibi</w:t>
      </w:r>
      <w:r w:rsidR="008F10B1" w:rsidRPr="00E42954">
        <w:rPr>
          <w:rFonts w:ascii="Times New Roman" w:hAnsi="Times New Roman" w:cs="Times New Roman"/>
        </w:rPr>
        <w:t xml:space="preserve"> antijenler</w:t>
      </w:r>
      <w:r w:rsidR="008F10B1">
        <w:rPr>
          <w:rFonts w:ascii="Times New Roman" w:hAnsi="Times New Roman" w:cs="Times New Roman"/>
        </w:rPr>
        <w:t>i ELİSA testlerinde</w:t>
      </w:r>
      <w:r w:rsidR="008F10B1" w:rsidRPr="00E42954">
        <w:rPr>
          <w:rFonts w:ascii="Times New Roman" w:hAnsi="Times New Roman" w:cs="Times New Roman"/>
        </w:rPr>
        <w:t xml:space="preserve"> kulanılmaktadır.</w:t>
      </w:r>
    </w:p>
    <w:p w14:paraId="00C2B6F8" w14:textId="77777777" w:rsidR="003F1C86" w:rsidRDefault="003F1C86" w:rsidP="00A34E91">
      <w:pPr>
        <w:pStyle w:val="ListeParagraf"/>
        <w:suppressAutoHyphens w:val="0"/>
        <w:overflowPunct/>
        <w:autoSpaceDN/>
        <w:spacing w:after="120" w:line="360" w:lineRule="auto"/>
        <w:ind w:left="567" w:firstLine="0"/>
        <w:contextualSpacing/>
        <w:jc w:val="both"/>
        <w:textAlignment w:val="auto"/>
        <w:rPr>
          <w:b/>
          <w:bCs/>
        </w:rPr>
      </w:pPr>
      <w:bookmarkStart w:id="27" w:name="_Hlk110868282"/>
    </w:p>
    <w:p w14:paraId="55FAEC5F" w14:textId="6E2C075A" w:rsidR="005F04D2" w:rsidRPr="00770F93" w:rsidRDefault="00A34E91" w:rsidP="00770F93">
      <w:pPr>
        <w:suppressAutoHyphens w:val="0"/>
        <w:autoSpaceDN/>
        <w:spacing w:after="120" w:line="360" w:lineRule="auto"/>
        <w:contextualSpacing/>
        <w:jc w:val="both"/>
        <w:textAlignment w:val="auto"/>
        <w:rPr>
          <w:rFonts w:hint="eastAsia"/>
          <w:b/>
          <w:bCs/>
        </w:rPr>
      </w:pPr>
      <w:r w:rsidRPr="00770F93">
        <w:rPr>
          <w:b/>
          <w:bCs/>
        </w:rPr>
        <w:t>2.9.3</w:t>
      </w:r>
      <w:r w:rsidR="00770F93" w:rsidRPr="00770F93">
        <w:rPr>
          <w:b/>
          <w:bCs/>
        </w:rPr>
        <w:t>.</w:t>
      </w:r>
      <w:r w:rsidRPr="00770F93">
        <w:rPr>
          <w:b/>
          <w:bCs/>
        </w:rPr>
        <w:t xml:space="preserve"> </w:t>
      </w:r>
      <w:r w:rsidR="005F04D2" w:rsidRPr="00770F93">
        <w:rPr>
          <w:b/>
          <w:bCs/>
        </w:rPr>
        <w:t>Moleküler Tanı</w:t>
      </w:r>
    </w:p>
    <w:bookmarkEnd w:id="27"/>
    <w:p w14:paraId="6B43A9E1" w14:textId="77777777" w:rsidR="003F1C86" w:rsidRDefault="003F1C86" w:rsidP="00BE6AA8">
      <w:pPr>
        <w:spacing w:after="120" w:line="360" w:lineRule="auto"/>
        <w:ind w:firstLine="567"/>
        <w:jc w:val="both"/>
        <w:rPr>
          <w:rFonts w:ascii="Times New Roman" w:hAnsi="Times New Roman" w:cs="Times New Roman"/>
        </w:rPr>
      </w:pPr>
    </w:p>
    <w:p w14:paraId="51DBBCB1" w14:textId="6D5A7757" w:rsidR="005F04D2" w:rsidRPr="00E42954" w:rsidRDefault="000077D1" w:rsidP="00BE6AA8">
      <w:pPr>
        <w:spacing w:after="120" w:line="360" w:lineRule="auto"/>
        <w:ind w:firstLine="567"/>
        <w:jc w:val="both"/>
        <w:rPr>
          <w:rFonts w:ascii="Times New Roman" w:hAnsi="Times New Roman" w:cs="Times New Roman"/>
        </w:rPr>
      </w:pPr>
      <w:r>
        <w:rPr>
          <w:rFonts w:ascii="Times New Roman" w:hAnsi="Times New Roman" w:cs="Times New Roman"/>
        </w:rPr>
        <w:t>M</w:t>
      </w:r>
      <w:r w:rsidR="00E42954" w:rsidRPr="00E42954">
        <w:rPr>
          <w:rFonts w:ascii="Times New Roman" w:hAnsi="Times New Roman" w:cs="Times New Roman"/>
        </w:rPr>
        <w:t xml:space="preserve">olekülünün genetik </w:t>
      </w:r>
      <w:r w:rsidR="005F04D2" w:rsidRPr="00E42954">
        <w:rPr>
          <w:rFonts w:ascii="Times New Roman" w:hAnsi="Times New Roman" w:cs="Times New Roman"/>
        </w:rPr>
        <w:t>teknolojisinde</w:t>
      </w:r>
      <w:r>
        <w:rPr>
          <w:rFonts w:ascii="Times New Roman" w:hAnsi="Times New Roman" w:cs="Times New Roman"/>
        </w:rPr>
        <w:t>n</w:t>
      </w:r>
      <w:r w:rsidR="00E42954" w:rsidRPr="00E42954">
        <w:rPr>
          <w:rFonts w:ascii="Times New Roman" w:hAnsi="Times New Roman" w:cs="Times New Roman"/>
        </w:rPr>
        <w:t xml:space="preserve"> yararlanarak </w:t>
      </w:r>
      <w:r w:rsidR="005F04D2" w:rsidRPr="00E42954">
        <w:rPr>
          <w:rFonts w:ascii="Times New Roman" w:hAnsi="Times New Roman" w:cs="Times New Roman"/>
        </w:rPr>
        <w:t>sığır ve kenede</w:t>
      </w:r>
      <w:r w:rsidR="00E42954" w:rsidRPr="00E42954">
        <w:rPr>
          <w:rFonts w:ascii="Times New Roman" w:hAnsi="Times New Roman" w:cs="Times New Roman"/>
        </w:rPr>
        <w:t>ki</w:t>
      </w:r>
      <w:r w:rsidR="005F04D2" w:rsidRPr="00E42954">
        <w:rPr>
          <w:rFonts w:ascii="Times New Roman" w:hAnsi="Times New Roman" w:cs="Times New Roman"/>
        </w:rPr>
        <w:t xml:space="preserve"> parazit DNA’sının </w:t>
      </w:r>
      <w:r w:rsidR="00E42954" w:rsidRPr="00E42954">
        <w:rPr>
          <w:rFonts w:ascii="Times New Roman" w:hAnsi="Times New Roman" w:cs="Times New Roman"/>
        </w:rPr>
        <w:t xml:space="preserve">belirlenmesi tanıda önemli bir yol kat edilmesine sebep olduğu gibi </w:t>
      </w:r>
      <w:r w:rsidR="005F04D2" w:rsidRPr="00E42954">
        <w:rPr>
          <w:rFonts w:ascii="Times New Roman" w:hAnsi="Times New Roman" w:cs="Times New Roman"/>
        </w:rPr>
        <w:t xml:space="preserve">%100’e yakın </w:t>
      </w:r>
      <w:r w:rsidR="00171972">
        <w:rPr>
          <w:rFonts w:ascii="Times New Roman" w:hAnsi="Times New Roman" w:cs="Times New Roman"/>
        </w:rPr>
        <w:t xml:space="preserve">oranda var olan </w:t>
      </w:r>
      <w:r w:rsidR="00E42954" w:rsidRPr="00E42954">
        <w:rPr>
          <w:rFonts w:ascii="Times New Roman" w:hAnsi="Times New Roman" w:cs="Times New Roman"/>
        </w:rPr>
        <w:t>enfeksiyon</w:t>
      </w:r>
      <w:r w:rsidR="00171972">
        <w:rPr>
          <w:rFonts w:ascii="Times New Roman" w:hAnsi="Times New Roman" w:cs="Times New Roman"/>
        </w:rPr>
        <w:t>u</w:t>
      </w:r>
      <w:r w:rsidR="00E42954" w:rsidRPr="00E42954">
        <w:rPr>
          <w:rFonts w:ascii="Times New Roman" w:hAnsi="Times New Roman" w:cs="Times New Roman"/>
        </w:rPr>
        <w:t xml:space="preserve">n </w:t>
      </w:r>
      <w:r w:rsidR="005F04D2" w:rsidRPr="00E42954">
        <w:rPr>
          <w:rFonts w:ascii="Times New Roman" w:hAnsi="Times New Roman" w:cs="Times New Roman"/>
        </w:rPr>
        <w:t>doğ</w:t>
      </w:r>
      <w:r w:rsidR="00E42954" w:rsidRPr="00E42954">
        <w:rPr>
          <w:rFonts w:ascii="Times New Roman" w:hAnsi="Times New Roman" w:cs="Times New Roman"/>
        </w:rPr>
        <w:t>rulanmasına</w:t>
      </w:r>
      <w:r w:rsidR="005F04D2" w:rsidRPr="00E42954">
        <w:rPr>
          <w:rFonts w:ascii="Times New Roman" w:hAnsi="Times New Roman" w:cs="Times New Roman"/>
        </w:rPr>
        <w:t xml:space="preserve"> olanak sağlamıştır (Dana ve Nathans, 1971; Caskey, 1987; Wilson, 1991; Norval ve diğerleri, 1992; İlhan, 1995). Polimera</w:t>
      </w:r>
      <w:r>
        <w:rPr>
          <w:rFonts w:ascii="Times New Roman" w:hAnsi="Times New Roman" w:cs="Times New Roman"/>
        </w:rPr>
        <w:t>z</w:t>
      </w:r>
      <w:r w:rsidR="005F04D2" w:rsidRPr="00E42954">
        <w:rPr>
          <w:rFonts w:ascii="Times New Roman" w:hAnsi="Times New Roman" w:cs="Times New Roman"/>
        </w:rPr>
        <w:t xml:space="preserve"> zincir reaksiyonu (PZR) </w:t>
      </w:r>
      <w:r w:rsidR="00E42954" w:rsidRPr="00E42954">
        <w:rPr>
          <w:rFonts w:ascii="Times New Roman" w:hAnsi="Times New Roman" w:cs="Times New Roman"/>
        </w:rPr>
        <w:t>yöntemiyle</w:t>
      </w:r>
      <w:r w:rsidR="005F04D2" w:rsidRPr="00E42954">
        <w:rPr>
          <w:rFonts w:ascii="Times New Roman" w:hAnsi="Times New Roman" w:cs="Times New Roman"/>
        </w:rPr>
        <w:t xml:space="preserve"> </w:t>
      </w:r>
      <w:r w:rsidR="005F04D2" w:rsidRPr="00E42954">
        <w:rPr>
          <w:rFonts w:ascii="Times New Roman" w:hAnsi="Times New Roman" w:cs="Times New Roman"/>
          <w:i/>
          <w:iCs/>
        </w:rPr>
        <w:t xml:space="preserve">T. annulata </w:t>
      </w:r>
      <w:r w:rsidR="005F04D2" w:rsidRPr="00E42954">
        <w:rPr>
          <w:rFonts w:ascii="Times New Roman" w:hAnsi="Times New Roman" w:cs="Times New Roman"/>
        </w:rPr>
        <w:t>major yüzey proteini (Tams-1) (d'Oliveira ve diğerleri, 1995; Martin</w:t>
      </w:r>
      <w:r w:rsidR="00171972">
        <w:rPr>
          <w:rFonts w:ascii="Times New Roman" w:hAnsi="Times New Roman" w:cs="Times New Roman"/>
        </w:rPr>
        <w:t>-</w:t>
      </w:r>
      <w:r w:rsidR="005F04D2" w:rsidRPr="00E42954">
        <w:rPr>
          <w:rFonts w:ascii="Times New Roman" w:hAnsi="Times New Roman" w:cs="Times New Roman"/>
        </w:rPr>
        <w:t>Sanchez ve diğerleri, 1999; Kirvar ve diğerleri, 2000), ısı şok protein 70 (HSP70; heat shock protein 70) (Shayan ve diğerleri, 1998), beta tubulin (ß-tubulin) (Caccio ve diğerleri, 2000) ve mitokondriyal sitokrom (Criado ve diğerleri, 2006; Bilgiç ve diğerleri, 2010) gibi farklı genleri</w:t>
      </w:r>
      <w:r w:rsidR="00E42954" w:rsidRPr="00E42954">
        <w:rPr>
          <w:rFonts w:ascii="Times New Roman" w:hAnsi="Times New Roman" w:cs="Times New Roman"/>
        </w:rPr>
        <w:t>n çoğaltılarak tanı konmasına imkan vermiştir.</w:t>
      </w:r>
      <w:r w:rsidR="005F04D2" w:rsidRPr="00E42954">
        <w:rPr>
          <w:rFonts w:ascii="Times New Roman" w:hAnsi="Times New Roman" w:cs="Times New Roman"/>
        </w:rPr>
        <w:t xml:space="preserve"> </w:t>
      </w:r>
      <w:r w:rsidR="00E42954" w:rsidRPr="00E42954">
        <w:rPr>
          <w:rFonts w:ascii="Times New Roman" w:hAnsi="Times New Roman" w:cs="Times New Roman"/>
        </w:rPr>
        <w:t xml:space="preserve">PZR tekniği mikroskobik tanı, </w:t>
      </w:r>
      <w:r w:rsidR="00171972">
        <w:rPr>
          <w:rFonts w:ascii="Times New Roman" w:hAnsi="Times New Roman" w:cs="Times New Roman"/>
        </w:rPr>
        <w:t>İ</w:t>
      </w:r>
      <w:r w:rsidR="00E42954" w:rsidRPr="00E42954">
        <w:rPr>
          <w:rFonts w:ascii="Times New Roman" w:hAnsi="Times New Roman" w:cs="Times New Roman"/>
        </w:rPr>
        <w:t>FA</w:t>
      </w:r>
      <w:r>
        <w:rPr>
          <w:rFonts w:ascii="Times New Roman" w:hAnsi="Times New Roman" w:cs="Times New Roman"/>
        </w:rPr>
        <w:t>T</w:t>
      </w:r>
      <w:r w:rsidR="00E42954" w:rsidRPr="00E42954">
        <w:rPr>
          <w:rFonts w:ascii="Times New Roman" w:hAnsi="Times New Roman" w:cs="Times New Roman"/>
        </w:rPr>
        <w:t xml:space="preserve">, </w:t>
      </w:r>
      <w:r>
        <w:rPr>
          <w:rFonts w:ascii="Times New Roman" w:hAnsi="Times New Roman" w:cs="Times New Roman"/>
        </w:rPr>
        <w:t>ELİSA’ya</w:t>
      </w:r>
      <w:r w:rsidR="00E42954" w:rsidRPr="00E42954">
        <w:rPr>
          <w:rFonts w:ascii="Times New Roman" w:hAnsi="Times New Roman" w:cs="Times New Roman"/>
        </w:rPr>
        <w:t xml:space="preserve"> kıyasla daha duyarlı olduğu yapılan çalışmalarla belirlenmiştir</w:t>
      </w:r>
      <w:r w:rsidR="00B40208">
        <w:rPr>
          <w:rFonts w:ascii="Times New Roman" w:hAnsi="Times New Roman" w:cs="Times New Roman"/>
        </w:rPr>
        <w:t xml:space="preserve"> </w:t>
      </w:r>
      <w:r w:rsidR="005F04D2" w:rsidRPr="00E42954">
        <w:rPr>
          <w:rFonts w:ascii="Times New Roman" w:hAnsi="Times New Roman" w:cs="Times New Roman"/>
        </w:rPr>
        <w:t>(Va</w:t>
      </w:r>
      <w:r w:rsidR="00BE6AA8" w:rsidRPr="00E42954">
        <w:rPr>
          <w:rFonts w:ascii="Times New Roman" w:hAnsi="Times New Roman" w:cs="Times New Roman"/>
        </w:rPr>
        <w:t>tansever ve Nalbantoğlu, 2002).</w:t>
      </w:r>
    </w:p>
    <w:p w14:paraId="4BC8780B" w14:textId="446F46A4" w:rsidR="005F04D2" w:rsidRPr="00825598" w:rsidRDefault="00825598" w:rsidP="00BE6AA8">
      <w:pPr>
        <w:spacing w:after="120" w:line="360" w:lineRule="auto"/>
        <w:ind w:firstLine="567"/>
        <w:jc w:val="both"/>
        <w:rPr>
          <w:rFonts w:ascii="Times New Roman" w:hAnsi="Times New Roman" w:cs="Times New Roman"/>
        </w:rPr>
      </w:pPr>
      <w:r>
        <w:rPr>
          <w:rFonts w:ascii="Times New Roman" w:hAnsi="Times New Roman" w:cs="Times New Roman"/>
          <w:iCs/>
        </w:rPr>
        <w:t>D</w:t>
      </w:r>
      <w:r w:rsidR="00E42954" w:rsidRPr="00825598">
        <w:rPr>
          <w:rFonts w:ascii="Times New Roman" w:hAnsi="Times New Roman" w:cs="Times New Roman"/>
          <w:iCs/>
        </w:rPr>
        <w:t>iğer bir moleküler</w:t>
      </w:r>
      <w:r w:rsidR="00E42954" w:rsidRPr="00825598">
        <w:rPr>
          <w:rFonts w:ascii="Times New Roman" w:hAnsi="Times New Roman" w:cs="Times New Roman"/>
        </w:rPr>
        <w:t xml:space="preserve"> teşhis yöntemi ise</w:t>
      </w:r>
      <w:r w:rsidR="005F04D2" w:rsidRPr="00825598">
        <w:rPr>
          <w:rFonts w:ascii="Times New Roman" w:hAnsi="Times New Roman" w:cs="Times New Roman"/>
        </w:rPr>
        <w:t xml:space="preserve"> restriksiyon enzimi ile kesilen bölgelerinin boyut farklılıklarının belirlenmesinde kullanılan DNA problarıdır.</w:t>
      </w:r>
      <w:r w:rsidRPr="00825598">
        <w:rPr>
          <w:rFonts w:ascii="Times New Roman" w:hAnsi="Times New Roman" w:cs="Times New Roman"/>
        </w:rPr>
        <w:t xml:space="preserve"> Bu yöntemle yapılan bir çalışmada </w:t>
      </w:r>
      <w:r w:rsidRPr="00825598">
        <w:rPr>
          <w:rFonts w:ascii="Times New Roman" w:hAnsi="Times New Roman" w:cs="Times New Roman"/>
          <w:i/>
        </w:rPr>
        <w:t>T.</w:t>
      </w:r>
      <w:r w:rsidR="00B40208">
        <w:rPr>
          <w:rFonts w:ascii="Times New Roman" w:hAnsi="Times New Roman" w:cs="Times New Roman"/>
          <w:i/>
        </w:rPr>
        <w:t xml:space="preserve"> </w:t>
      </w:r>
      <w:r w:rsidRPr="00825598">
        <w:rPr>
          <w:rFonts w:ascii="Times New Roman" w:hAnsi="Times New Roman" w:cs="Times New Roman"/>
          <w:i/>
        </w:rPr>
        <w:t>parva</w:t>
      </w:r>
      <w:r w:rsidRPr="00825598">
        <w:rPr>
          <w:rFonts w:ascii="Times New Roman" w:hAnsi="Times New Roman" w:cs="Times New Roman"/>
        </w:rPr>
        <w:t>’nın şizont ve enfekte hücre kültüründen elde edilen izolatlar DNA problarıyla incelenmiş ve izolatlar arasında antijenik farklar tespit edilmiştir</w:t>
      </w:r>
      <w:r w:rsidR="005F04D2" w:rsidRPr="00825598">
        <w:rPr>
          <w:rFonts w:ascii="Times New Roman" w:hAnsi="Times New Roman" w:cs="Times New Roman"/>
        </w:rPr>
        <w:t xml:space="preserve"> </w:t>
      </w:r>
      <w:r w:rsidR="00BE6AA8" w:rsidRPr="00825598">
        <w:rPr>
          <w:rFonts w:ascii="Times New Roman" w:hAnsi="Times New Roman" w:cs="Times New Roman"/>
        </w:rPr>
        <w:t>(Bishop ve diğerleri, 1994).</w:t>
      </w:r>
    </w:p>
    <w:p w14:paraId="64B227DE" w14:textId="4B0E08AD" w:rsidR="005F04D2" w:rsidRPr="000E1C0B" w:rsidRDefault="005F04D2" w:rsidP="005F04D2">
      <w:pPr>
        <w:autoSpaceDE w:val="0"/>
        <w:adjustRightInd w:val="0"/>
        <w:spacing w:after="120" w:line="360" w:lineRule="auto"/>
        <w:ind w:firstLine="567"/>
        <w:jc w:val="both"/>
        <w:rPr>
          <w:rFonts w:ascii="Times New Roman" w:eastAsia="TimesNewRomanPSMT" w:hAnsi="Times New Roman" w:cs="Times New Roman"/>
        </w:rPr>
      </w:pPr>
      <w:r w:rsidRPr="000E1C0B">
        <w:rPr>
          <w:rFonts w:ascii="Times New Roman" w:eastAsia="TimesNewRomanPSMT" w:hAnsi="Times New Roman" w:cs="Times New Roman"/>
        </w:rPr>
        <w:t>Loop-mediated izotermal amplifikasyon</w:t>
      </w:r>
      <w:r w:rsidR="00C73C9B">
        <w:rPr>
          <w:rFonts w:ascii="Times New Roman" w:eastAsia="TimesNewRomanPSMT" w:hAnsi="Times New Roman" w:cs="Times New Roman"/>
        </w:rPr>
        <w:t xml:space="preserve"> (LAMP)</w:t>
      </w:r>
      <w:r w:rsidRPr="000E1C0B">
        <w:rPr>
          <w:rFonts w:ascii="Times New Roman" w:eastAsia="TimesNewRomanPSMT" w:hAnsi="Times New Roman" w:cs="Times New Roman"/>
        </w:rPr>
        <w:t xml:space="preserve"> tekniği DNA’nın izotermal şartlar altında yüksek spesifite, yüksek etkinlik ve hız ile amplifiye edildiği yeni bir yöntem olarak son yıllarda geliştirilmiştir (Notomi ve diğerleri, 2000; Nagamine ve diğerleri, 2002).  </w:t>
      </w:r>
      <w:r w:rsidRPr="000E1C0B">
        <w:rPr>
          <w:rFonts w:ascii="Times New Roman" w:eastAsia="TimesNewRomanPSMT" w:hAnsi="Times New Roman" w:cs="Times New Roman"/>
          <w:i/>
          <w:iCs/>
        </w:rPr>
        <w:t>T</w:t>
      </w:r>
      <w:r w:rsidRPr="000E1C0B">
        <w:rPr>
          <w:rFonts w:ascii="Times New Roman" w:eastAsia="TimesNewRomanPSMT" w:hAnsi="Times New Roman" w:cs="Times New Roman"/>
        </w:rPr>
        <w:t xml:space="preserve">. </w:t>
      </w:r>
      <w:r w:rsidRPr="000E1C0B">
        <w:rPr>
          <w:rFonts w:ascii="Times New Roman" w:eastAsia="TimesNewRomanPSMT" w:hAnsi="Times New Roman" w:cs="Times New Roman"/>
          <w:i/>
          <w:iCs/>
        </w:rPr>
        <w:t xml:space="preserve">annulata </w:t>
      </w:r>
      <w:r w:rsidRPr="000E1C0B">
        <w:rPr>
          <w:rFonts w:ascii="Times New Roman" w:eastAsia="TimesNewRomanPSMT" w:hAnsi="Times New Roman" w:cs="Times New Roman"/>
        </w:rPr>
        <w:t xml:space="preserve">ile enfekte hücre kültürlerinden izole edilen genomik DNA’nın (Salih ve diğerleri, 2008) ve saha şartlarındaki örneklerin tespitinde başarı ile kullanılmıştır (Bilgiç ve </w:t>
      </w:r>
      <w:r w:rsidR="00770F93">
        <w:rPr>
          <w:rFonts w:ascii="Times New Roman" w:eastAsia="TimesNewRomanPSMT" w:hAnsi="Times New Roman" w:cs="Times New Roman"/>
        </w:rPr>
        <w:t>diğerleri</w:t>
      </w:r>
      <w:r w:rsidRPr="000E1C0B">
        <w:rPr>
          <w:rFonts w:ascii="Times New Roman" w:eastAsia="TimesNewRomanPSMT" w:hAnsi="Times New Roman" w:cs="Times New Roman"/>
        </w:rPr>
        <w:t>, 2017)</w:t>
      </w:r>
      <w:r>
        <w:rPr>
          <w:rFonts w:ascii="Times New Roman" w:eastAsia="TimesNewRomanPSMT" w:hAnsi="Times New Roman" w:cs="Times New Roman"/>
        </w:rPr>
        <w:t>.</w:t>
      </w:r>
    </w:p>
    <w:p w14:paraId="0AEFEA3A" w14:textId="77777777" w:rsidR="00B14816" w:rsidRPr="000E1C0B" w:rsidRDefault="00B14816" w:rsidP="005F04D2">
      <w:pPr>
        <w:spacing w:after="120" w:line="360" w:lineRule="auto"/>
        <w:ind w:firstLine="567"/>
        <w:jc w:val="both"/>
        <w:rPr>
          <w:rFonts w:ascii="Times New Roman" w:eastAsia="TimesNewRomanPSMT" w:hAnsi="Times New Roman" w:cs="Times New Roman"/>
        </w:rPr>
      </w:pPr>
    </w:p>
    <w:p w14:paraId="767862D8" w14:textId="77777777" w:rsidR="00AB294E" w:rsidRDefault="00AB294E">
      <w:pPr>
        <w:suppressAutoHyphens w:val="0"/>
        <w:rPr>
          <w:rFonts w:ascii="Times New Roman" w:hAnsi="Times New Roman" w:cs="Times New Roman"/>
          <w:b/>
          <w:bCs/>
          <w:color w:val="000000"/>
          <w:kern w:val="0"/>
          <w:lang w:eastAsia="tr-TR" w:bidi="ar-SA"/>
        </w:rPr>
      </w:pPr>
      <w:bookmarkStart w:id="28" w:name="_Hlk110868405"/>
      <w:r>
        <w:rPr>
          <w:b/>
          <w:bCs/>
        </w:rPr>
        <w:br w:type="page"/>
      </w:r>
    </w:p>
    <w:p w14:paraId="06C8C681" w14:textId="746F9F19" w:rsidR="005F04D2" w:rsidRPr="00770F93" w:rsidRDefault="00B7586E" w:rsidP="00770F93">
      <w:pPr>
        <w:suppressAutoHyphens w:val="0"/>
        <w:autoSpaceDN/>
        <w:spacing w:after="120" w:line="360" w:lineRule="auto"/>
        <w:contextualSpacing/>
        <w:jc w:val="both"/>
        <w:textAlignment w:val="auto"/>
        <w:rPr>
          <w:rFonts w:hint="eastAsia"/>
          <w:b/>
          <w:bCs/>
        </w:rPr>
      </w:pPr>
      <w:r w:rsidRPr="00770F93">
        <w:rPr>
          <w:b/>
          <w:bCs/>
        </w:rPr>
        <w:lastRenderedPageBreak/>
        <w:t>2.10</w:t>
      </w:r>
      <w:r w:rsidR="00770F93" w:rsidRPr="00770F93">
        <w:rPr>
          <w:b/>
          <w:bCs/>
        </w:rPr>
        <w:t>.</w:t>
      </w:r>
      <w:r w:rsidRPr="00770F93">
        <w:rPr>
          <w:b/>
          <w:bCs/>
        </w:rPr>
        <w:t xml:space="preserve"> </w:t>
      </w:r>
      <w:r w:rsidR="005F04D2" w:rsidRPr="00770F93">
        <w:rPr>
          <w:rFonts w:eastAsia="TimesNewRomanPSMT"/>
          <w:b/>
          <w:bCs/>
        </w:rPr>
        <w:t>Tropikal Theileriosis Tedavisi</w:t>
      </w:r>
    </w:p>
    <w:bookmarkEnd w:id="28"/>
    <w:p w14:paraId="25FF9E34" w14:textId="77777777" w:rsidR="003F1C86" w:rsidRDefault="003F1C86" w:rsidP="005F04D2">
      <w:pPr>
        <w:spacing w:after="120" w:line="360" w:lineRule="auto"/>
        <w:ind w:firstLine="567"/>
        <w:jc w:val="both"/>
        <w:rPr>
          <w:rFonts w:ascii="Times New Roman" w:eastAsia="TimesNewRomanPSMT" w:hAnsi="Times New Roman" w:cs="Times New Roman"/>
        </w:rPr>
      </w:pPr>
    </w:p>
    <w:p w14:paraId="5F73EE2C" w14:textId="63FED483" w:rsidR="005F04D2" w:rsidRPr="004D1DE6" w:rsidRDefault="005F04D2" w:rsidP="005F04D2">
      <w:pPr>
        <w:spacing w:after="120" w:line="360" w:lineRule="auto"/>
        <w:ind w:firstLine="567"/>
        <w:jc w:val="both"/>
        <w:rPr>
          <w:rFonts w:ascii="Times New Roman" w:eastAsia="TimesNewRomanPSMT" w:hAnsi="Times New Roman" w:cs="Times New Roman"/>
        </w:rPr>
      </w:pPr>
      <w:r w:rsidRPr="003723C0">
        <w:rPr>
          <w:rFonts w:ascii="Times New Roman" w:eastAsia="TimesNewRomanPSMT" w:hAnsi="Times New Roman" w:cs="Times New Roman"/>
        </w:rPr>
        <w:t>Theileriosisin tedavisinde</w:t>
      </w:r>
      <w:r w:rsidR="00B14816" w:rsidRPr="003723C0">
        <w:rPr>
          <w:rFonts w:ascii="Times New Roman" w:eastAsia="TimesNewRomanPSMT" w:hAnsi="Times New Roman" w:cs="Times New Roman"/>
        </w:rPr>
        <w:t xml:space="preserve"> yaygın olarak kullanılan</w:t>
      </w:r>
      <w:r w:rsidRPr="003723C0">
        <w:rPr>
          <w:rFonts w:ascii="Times New Roman" w:eastAsia="TimesNewRomanPSMT" w:hAnsi="Times New Roman" w:cs="Times New Roman"/>
        </w:rPr>
        <w:t xml:space="preserve"> buparvaquone </w:t>
      </w:r>
      <w:r w:rsidR="00B14816" w:rsidRPr="003723C0">
        <w:rPr>
          <w:rFonts w:ascii="Times New Roman" w:eastAsia="TimesNewRomanPSMT" w:hAnsi="Times New Roman" w:cs="Times New Roman"/>
        </w:rPr>
        <w:t>parazitin elektron taşıma sistemine etki etmektedir</w:t>
      </w:r>
      <w:r w:rsidR="00B40208" w:rsidRPr="003723C0">
        <w:rPr>
          <w:rFonts w:ascii="Times New Roman" w:eastAsia="TimesNewRomanPSMT" w:hAnsi="Times New Roman" w:cs="Times New Roman"/>
        </w:rPr>
        <w:t xml:space="preserve"> </w:t>
      </w:r>
      <w:r w:rsidRPr="003723C0">
        <w:rPr>
          <w:rFonts w:ascii="Times New Roman" w:eastAsia="TimesNewRomanPSMT" w:hAnsi="Times New Roman" w:cs="Times New Roman"/>
        </w:rPr>
        <w:t xml:space="preserve">(Dhar ve diğerleri, 1986; Dolan ve diğerleri, 1992; Singh ve diğerleri, 1993). </w:t>
      </w:r>
      <w:r w:rsidR="00B14816" w:rsidRPr="003723C0">
        <w:rPr>
          <w:rFonts w:ascii="Times New Roman" w:eastAsia="TimesNewRomanPSMT" w:hAnsi="Times New Roman" w:cs="Times New Roman"/>
        </w:rPr>
        <w:t xml:space="preserve">Hastalığın erken evresinde </w:t>
      </w:r>
      <w:r w:rsidRPr="003723C0">
        <w:rPr>
          <w:rFonts w:ascii="Times New Roman" w:eastAsia="TimesNewRomanPSMT" w:hAnsi="Times New Roman" w:cs="Times New Roman"/>
        </w:rPr>
        <w:t xml:space="preserve">2,5 mg/kg </w:t>
      </w:r>
      <w:r w:rsidR="00171972" w:rsidRPr="003723C0">
        <w:rPr>
          <w:rFonts w:ascii="Times New Roman" w:eastAsia="TimesNewRomanPSMT" w:hAnsi="Times New Roman" w:cs="Times New Roman"/>
        </w:rPr>
        <w:t xml:space="preserve">kas içi </w:t>
      </w:r>
      <w:r w:rsidR="00B14816" w:rsidRPr="003723C0">
        <w:rPr>
          <w:rFonts w:ascii="Times New Roman" w:eastAsia="TimesNewRomanPSMT" w:hAnsi="Times New Roman" w:cs="Times New Roman"/>
        </w:rPr>
        <w:t>(</w:t>
      </w:r>
      <w:r w:rsidR="00171972" w:rsidRPr="003723C0">
        <w:rPr>
          <w:rFonts w:ascii="Times New Roman" w:eastAsia="TimesNewRomanPSMT" w:hAnsi="Times New Roman" w:cs="Times New Roman"/>
        </w:rPr>
        <w:t>IM</w:t>
      </w:r>
      <w:r w:rsidR="00B14816" w:rsidRPr="003723C0">
        <w:rPr>
          <w:rFonts w:ascii="Times New Roman" w:eastAsia="TimesNewRomanPSMT" w:hAnsi="Times New Roman" w:cs="Times New Roman"/>
        </w:rPr>
        <w:t>) uygulama</w:t>
      </w:r>
      <w:r w:rsidRPr="003723C0">
        <w:rPr>
          <w:rFonts w:ascii="Times New Roman" w:eastAsia="TimesNewRomanPSMT" w:hAnsi="Times New Roman" w:cs="Times New Roman"/>
        </w:rPr>
        <w:t xml:space="preserve"> hem şizont hem de piroplasm formuna</w:t>
      </w:r>
      <w:r w:rsidR="00C73C9B" w:rsidRPr="003723C0">
        <w:rPr>
          <w:rFonts w:ascii="Times New Roman" w:eastAsia="TimesNewRomanPSMT" w:hAnsi="Times New Roman" w:cs="Times New Roman"/>
        </w:rPr>
        <w:t xml:space="preserve"> karşı</w:t>
      </w:r>
      <w:r w:rsidRPr="003723C0">
        <w:rPr>
          <w:rFonts w:ascii="Times New Roman" w:eastAsia="TimesNewRomanPSMT" w:hAnsi="Times New Roman" w:cs="Times New Roman"/>
        </w:rPr>
        <w:t xml:space="preserve"> etkili olmaktadır. Hastalığın ilerleyen dönemlerinde</w:t>
      </w:r>
      <w:r w:rsidR="006502BA" w:rsidRPr="003723C0">
        <w:rPr>
          <w:rFonts w:ascii="Times New Roman" w:eastAsia="TimesNewRomanPSMT" w:hAnsi="Times New Roman" w:cs="Times New Roman"/>
        </w:rPr>
        <w:t xml:space="preserve"> ise ikinci bir doza ih</w:t>
      </w:r>
      <w:r w:rsidR="00B14816" w:rsidRPr="003723C0">
        <w:rPr>
          <w:rFonts w:ascii="Times New Roman" w:eastAsia="TimesNewRomanPSMT" w:hAnsi="Times New Roman" w:cs="Times New Roman"/>
        </w:rPr>
        <w:t>tiyaç duyulmaktadır</w:t>
      </w:r>
      <w:r w:rsidRPr="003723C0">
        <w:rPr>
          <w:rFonts w:ascii="Times New Roman" w:eastAsia="TimesNewRomanPSMT" w:hAnsi="Times New Roman" w:cs="Times New Roman"/>
        </w:rPr>
        <w:t xml:space="preserve"> (McHardy ve diğerleri, 1987; Dolan ve diğerleri, 1992; Singh ve diğerleri, 1993). </w:t>
      </w:r>
      <w:r w:rsidR="00B14816" w:rsidRPr="003723C0">
        <w:rPr>
          <w:rFonts w:ascii="Times New Roman" w:eastAsia="TimesNewRomanPSMT" w:hAnsi="Times New Roman" w:cs="Times New Roman"/>
        </w:rPr>
        <w:t>Ancak buparvaquone’</w:t>
      </w:r>
      <w:r w:rsidR="006502BA" w:rsidRPr="003723C0">
        <w:rPr>
          <w:rFonts w:ascii="Times New Roman" w:eastAsia="TimesNewRomanPSMT" w:hAnsi="Times New Roman" w:cs="Times New Roman"/>
        </w:rPr>
        <w:t>nun yaygın kullanımı, ilaca k</w:t>
      </w:r>
      <w:r w:rsidR="004D1DE6" w:rsidRPr="003723C0">
        <w:rPr>
          <w:rFonts w:ascii="Times New Roman" w:eastAsia="TimesNewRomanPSMT" w:hAnsi="Times New Roman" w:cs="Times New Roman"/>
        </w:rPr>
        <w:t>arşı direnç gelişmesine ve tedavide etkin bir yanıt alınamam</w:t>
      </w:r>
      <w:r w:rsidR="006502BA" w:rsidRPr="003723C0">
        <w:rPr>
          <w:rFonts w:ascii="Times New Roman" w:eastAsia="TimesNewRomanPSMT" w:hAnsi="Times New Roman" w:cs="Times New Roman"/>
        </w:rPr>
        <w:t>a</w:t>
      </w:r>
      <w:r w:rsidR="004D1DE6" w:rsidRPr="003723C0">
        <w:rPr>
          <w:rFonts w:ascii="Times New Roman" w:eastAsia="TimesNewRomanPSMT" w:hAnsi="Times New Roman" w:cs="Times New Roman"/>
        </w:rPr>
        <w:t>sına sebep ol</w:t>
      </w:r>
      <w:r w:rsidR="004A6C04">
        <w:rPr>
          <w:rFonts w:ascii="Times New Roman" w:eastAsia="TimesNewRomanPSMT" w:hAnsi="Times New Roman" w:cs="Times New Roman"/>
        </w:rPr>
        <w:t>abilmektedir</w:t>
      </w:r>
      <w:r w:rsidR="004D1DE6" w:rsidRPr="003723C0">
        <w:rPr>
          <w:rFonts w:ascii="Times New Roman" w:eastAsia="TimesNewRomanPSMT" w:hAnsi="Times New Roman" w:cs="Times New Roman"/>
        </w:rPr>
        <w:t xml:space="preserve"> </w:t>
      </w:r>
      <w:r w:rsidRPr="003723C0">
        <w:rPr>
          <w:rFonts w:ascii="Times New Roman" w:eastAsia="TimesNewRomanPSMT" w:hAnsi="Times New Roman" w:cs="Times New Roman"/>
        </w:rPr>
        <w:t xml:space="preserve">(Mhadhbi ve diğerleri, 2010; Sharifiyazdi ve diğerleri, 2012). Son yıllarda yapılan bir çalışmada </w:t>
      </w:r>
      <w:r w:rsidR="00922863">
        <w:rPr>
          <w:rFonts w:ascii="Times New Roman" w:eastAsia="TimesNewRomanPSMT" w:hAnsi="Times New Roman" w:cs="Times New Roman"/>
        </w:rPr>
        <w:t>h</w:t>
      </w:r>
      <w:r w:rsidR="0081671D">
        <w:rPr>
          <w:rFonts w:ascii="Times New Roman" w:eastAsia="TimesNewRomanPSMT" w:hAnsi="Times New Roman" w:cs="Times New Roman"/>
        </w:rPr>
        <w:t xml:space="preserve">istondeasitelaz </w:t>
      </w:r>
      <w:r w:rsidR="00922863">
        <w:rPr>
          <w:rFonts w:ascii="Times New Roman" w:eastAsia="TimesNewRomanPSMT" w:hAnsi="Times New Roman" w:cs="Times New Roman"/>
        </w:rPr>
        <w:t>i</w:t>
      </w:r>
      <w:r w:rsidR="0081671D">
        <w:rPr>
          <w:rFonts w:ascii="Times New Roman" w:eastAsia="TimesNewRomanPSMT" w:hAnsi="Times New Roman" w:cs="Times New Roman"/>
        </w:rPr>
        <w:t>nhibitörleri (</w:t>
      </w:r>
      <w:r w:rsidRPr="003723C0">
        <w:rPr>
          <w:rFonts w:ascii="Times New Roman" w:eastAsia="TimesNewRomanPSMT" w:hAnsi="Times New Roman" w:cs="Times New Roman"/>
        </w:rPr>
        <w:t>HDACi</w:t>
      </w:r>
      <w:r w:rsidR="0081671D">
        <w:rPr>
          <w:rFonts w:ascii="Times New Roman" w:eastAsia="TimesNewRomanPSMT" w:hAnsi="Times New Roman" w:cs="Times New Roman"/>
        </w:rPr>
        <w:t>)</w:t>
      </w:r>
      <w:r w:rsidRPr="003723C0">
        <w:rPr>
          <w:rFonts w:ascii="Times New Roman" w:eastAsia="TimesNewRomanPSMT" w:hAnsi="Times New Roman" w:cs="Times New Roman"/>
        </w:rPr>
        <w:t xml:space="preserve"> olan vorinos</w:t>
      </w:r>
      <w:r w:rsidR="001105E7" w:rsidRPr="003723C0">
        <w:rPr>
          <w:rFonts w:ascii="Times New Roman" w:eastAsia="TimesNewRomanPSMT" w:hAnsi="Times New Roman" w:cs="Times New Roman"/>
        </w:rPr>
        <w:t>tat, romidepsin, belinostat ve</w:t>
      </w:r>
      <w:r w:rsidRPr="003723C0">
        <w:rPr>
          <w:rFonts w:ascii="Times New Roman" w:eastAsia="TimesNewRomanPSMT" w:hAnsi="Times New Roman" w:cs="Times New Roman"/>
        </w:rPr>
        <w:t xml:space="preserve"> panobinostat etken maddelerinin api</w:t>
      </w:r>
      <w:r w:rsidR="00922863">
        <w:rPr>
          <w:rFonts w:ascii="Times New Roman" w:eastAsia="TimesNewRomanPSMT" w:hAnsi="Times New Roman" w:cs="Times New Roman"/>
        </w:rPr>
        <w:t>k</w:t>
      </w:r>
      <w:r w:rsidRPr="003723C0">
        <w:rPr>
          <w:rFonts w:ascii="Times New Roman" w:eastAsia="TimesNewRomanPSMT" w:hAnsi="Times New Roman" w:cs="Times New Roman"/>
        </w:rPr>
        <w:t>omple</w:t>
      </w:r>
      <w:r w:rsidR="00922863">
        <w:rPr>
          <w:rFonts w:ascii="Times New Roman" w:eastAsia="TimesNewRomanPSMT" w:hAnsi="Times New Roman" w:cs="Times New Roman"/>
        </w:rPr>
        <w:t>ks</w:t>
      </w:r>
      <w:r w:rsidRPr="003723C0">
        <w:rPr>
          <w:rFonts w:ascii="Times New Roman" w:eastAsia="TimesNewRomanPSMT" w:hAnsi="Times New Roman" w:cs="Times New Roman"/>
        </w:rPr>
        <w:t xml:space="preserve">an parazitlerden özellikle </w:t>
      </w:r>
      <w:r w:rsidR="00C73C9B" w:rsidRPr="003723C0">
        <w:rPr>
          <w:rFonts w:ascii="Times New Roman" w:eastAsia="TimesNewRomanPSMT" w:hAnsi="Times New Roman" w:cs="Times New Roman"/>
          <w:i/>
        </w:rPr>
        <w:t>T</w:t>
      </w:r>
      <w:r w:rsidRPr="003723C0">
        <w:rPr>
          <w:rFonts w:ascii="Times New Roman" w:eastAsia="TimesNewRomanPSMT" w:hAnsi="Times New Roman" w:cs="Times New Roman"/>
          <w:i/>
        </w:rPr>
        <w:t>oxoplasma</w:t>
      </w:r>
      <w:r w:rsidR="00C73C9B" w:rsidRPr="003723C0">
        <w:rPr>
          <w:rFonts w:ascii="Times New Roman" w:eastAsia="TimesNewRomanPSMT" w:hAnsi="Times New Roman" w:cs="Times New Roman"/>
          <w:i/>
        </w:rPr>
        <w:t xml:space="preserve"> gondii</w:t>
      </w:r>
      <w:r w:rsidRPr="003723C0">
        <w:rPr>
          <w:rFonts w:ascii="Times New Roman" w:eastAsia="TimesNewRomanPSMT" w:hAnsi="Times New Roman" w:cs="Times New Roman"/>
        </w:rPr>
        <w:t xml:space="preserve"> ve </w:t>
      </w:r>
      <w:r w:rsidR="00C73C9B" w:rsidRPr="003723C0">
        <w:rPr>
          <w:rFonts w:ascii="Times New Roman" w:eastAsia="TimesNewRomanPSMT" w:hAnsi="Times New Roman" w:cs="Times New Roman"/>
          <w:i/>
        </w:rPr>
        <w:t>P</w:t>
      </w:r>
      <w:r w:rsidRPr="003723C0">
        <w:rPr>
          <w:rFonts w:ascii="Times New Roman" w:eastAsia="TimesNewRomanPSMT" w:hAnsi="Times New Roman" w:cs="Times New Roman"/>
          <w:i/>
        </w:rPr>
        <w:t>lasmodium</w:t>
      </w:r>
      <w:r w:rsidR="00C73C9B" w:rsidRPr="003723C0">
        <w:rPr>
          <w:rFonts w:ascii="Times New Roman" w:eastAsia="TimesNewRomanPSMT" w:hAnsi="Times New Roman" w:cs="Times New Roman"/>
          <w:i/>
        </w:rPr>
        <w:t xml:space="preserve"> </w:t>
      </w:r>
      <w:r w:rsidR="00C73C9B" w:rsidRPr="003723C0">
        <w:rPr>
          <w:rFonts w:ascii="Times New Roman" w:eastAsia="TimesNewRomanPSMT" w:hAnsi="Times New Roman" w:cs="Times New Roman"/>
        </w:rPr>
        <w:t>spp’de</w:t>
      </w:r>
      <w:r w:rsidRPr="003723C0">
        <w:rPr>
          <w:rFonts w:ascii="Times New Roman" w:eastAsia="TimesNewRomanPSMT" w:hAnsi="Times New Roman" w:cs="Times New Roman"/>
        </w:rPr>
        <w:t xml:space="preserve"> antiparazitik etkiye sahip olduğu ve </w:t>
      </w:r>
      <w:r w:rsidRPr="003723C0">
        <w:rPr>
          <w:rFonts w:ascii="Times New Roman" w:eastAsia="TimesNewRomanPSMT" w:hAnsi="Times New Roman" w:cs="Times New Roman"/>
          <w:i/>
        </w:rPr>
        <w:t>T.</w:t>
      </w:r>
      <w:r w:rsidR="0020651A" w:rsidRPr="003723C0">
        <w:rPr>
          <w:rFonts w:ascii="Times New Roman" w:eastAsia="TimesNewRomanPSMT" w:hAnsi="Times New Roman" w:cs="Times New Roman"/>
          <w:i/>
        </w:rPr>
        <w:t xml:space="preserve"> </w:t>
      </w:r>
      <w:r w:rsidRPr="003723C0">
        <w:rPr>
          <w:rFonts w:ascii="Times New Roman" w:eastAsia="TimesNewRomanPSMT" w:hAnsi="Times New Roman" w:cs="Times New Roman"/>
          <w:i/>
        </w:rPr>
        <w:t>annulata</w:t>
      </w:r>
      <w:r w:rsidRPr="003723C0">
        <w:rPr>
          <w:rFonts w:ascii="Times New Roman" w:eastAsia="TimesNewRomanPSMT" w:hAnsi="Times New Roman" w:cs="Times New Roman"/>
        </w:rPr>
        <w:t>’nın şizont formunda anti</w:t>
      </w:r>
      <w:r w:rsidR="00C73C9B" w:rsidRPr="003723C0">
        <w:rPr>
          <w:rFonts w:ascii="Times New Roman" w:eastAsia="TimesNewRomanPSMT" w:hAnsi="Times New Roman" w:cs="Times New Roman"/>
        </w:rPr>
        <w:t>-</w:t>
      </w:r>
      <w:r w:rsidRPr="003723C0">
        <w:rPr>
          <w:rFonts w:ascii="Times New Roman" w:eastAsia="TimesNewRomanPSMT" w:hAnsi="Times New Roman" w:cs="Times New Roman"/>
        </w:rPr>
        <w:t>theilerial özellik gösterdiği buna bağlı olarak parazitin metastaz aktivitesini azalttığı tespit edilmiştir (Barman ve diğerleri, 2021).</w:t>
      </w:r>
    </w:p>
    <w:p w14:paraId="6E00CCDB" w14:textId="77777777" w:rsidR="005D6174" w:rsidRPr="000E1C0B" w:rsidRDefault="005D6174" w:rsidP="005F04D2">
      <w:pPr>
        <w:spacing w:after="120" w:line="360" w:lineRule="auto"/>
        <w:ind w:firstLine="567"/>
        <w:jc w:val="both"/>
        <w:rPr>
          <w:rFonts w:ascii="Times New Roman" w:eastAsia="TimesNewRomanPSMT" w:hAnsi="Times New Roman" w:cs="Times New Roman"/>
          <w:b/>
          <w:bCs/>
        </w:rPr>
      </w:pPr>
    </w:p>
    <w:p w14:paraId="17394A9F" w14:textId="26D15BD6" w:rsidR="005F04D2" w:rsidRPr="00770F93" w:rsidRDefault="00B7586E" w:rsidP="00770F93">
      <w:pPr>
        <w:suppressAutoHyphens w:val="0"/>
        <w:autoSpaceDN/>
        <w:spacing w:after="120" w:line="360" w:lineRule="auto"/>
        <w:contextualSpacing/>
        <w:jc w:val="both"/>
        <w:textAlignment w:val="auto"/>
        <w:rPr>
          <w:rFonts w:eastAsia="TimesNewRomanPSMT" w:hint="eastAsia"/>
          <w:b/>
          <w:bCs/>
        </w:rPr>
      </w:pPr>
      <w:bookmarkStart w:id="29" w:name="_Hlk110868465"/>
      <w:r w:rsidRPr="00770F93">
        <w:rPr>
          <w:b/>
          <w:bCs/>
        </w:rPr>
        <w:t>2.11</w:t>
      </w:r>
      <w:r w:rsidR="00770F93">
        <w:rPr>
          <w:b/>
          <w:bCs/>
        </w:rPr>
        <w:t>.</w:t>
      </w:r>
      <w:r w:rsidRPr="00770F93">
        <w:rPr>
          <w:b/>
          <w:bCs/>
        </w:rPr>
        <w:t xml:space="preserve"> </w:t>
      </w:r>
      <w:r w:rsidR="005F04D2" w:rsidRPr="00770F93">
        <w:rPr>
          <w:rFonts w:eastAsia="TimesNewRomanPSMT"/>
          <w:b/>
          <w:bCs/>
        </w:rPr>
        <w:t>Tropikal Theileriosiste Koruma ve Kontrol</w:t>
      </w:r>
    </w:p>
    <w:bookmarkEnd w:id="29"/>
    <w:p w14:paraId="6A3583E1" w14:textId="77777777" w:rsidR="003F1C86" w:rsidRDefault="003F1C86" w:rsidP="005D6174">
      <w:pPr>
        <w:spacing w:after="120" w:line="360" w:lineRule="auto"/>
        <w:ind w:firstLine="567"/>
        <w:jc w:val="both"/>
        <w:rPr>
          <w:rFonts w:ascii="Times New Roman" w:hAnsi="Times New Roman" w:cs="Times New Roman"/>
        </w:rPr>
      </w:pPr>
    </w:p>
    <w:p w14:paraId="59B0DC5A" w14:textId="39F795AB" w:rsidR="005F04D2" w:rsidRDefault="005F04D2" w:rsidP="005D6174">
      <w:pPr>
        <w:spacing w:after="120" w:line="360" w:lineRule="auto"/>
        <w:ind w:firstLine="567"/>
        <w:jc w:val="both"/>
        <w:rPr>
          <w:rFonts w:ascii="Times New Roman" w:hAnsi="Times New Roman" w:cs="Times New Roman"/>
        </w:rPr>
      </w:pPr>
      <w:r w:rsidRPr="000E1C0B">
        <w:rPr>
          <w:rFonts w:ascii="Times New Roman" w:hAnsi="Times New Roman" w:cs="Times New Roman"/>
        </w:rPr>
        <w:t>Sığırlarda tropikal theileriosise bağlı mortalite</w:t>
      </w:r>
      <w:r w:rsidR="00C73C9B">
        <w:rPr>
          <w:rFonts w:ascii="Times New Roman" w:hAnsi="Times New Roman" w:cs="Times New Roman"/>
        </w:rPr>
        <w:t xml:space="preserve"> ve verim kaybı sonucunda </w:t>
      </w:r>
      <w:r w:rsidRPr="000E1C0B">
        <w:rPr>
          <w:rFonts w:ascii="Times New Roman" w:hAnsi="Times New Roman" w:cs="Times New Roman"/>
        </w:rPr>
        <w:t>oluşan ekonomik kayıpları engellemek amacıyla kullanılan yöntemler arasında vektör kene mücadelesi, dirençli sığır ırklarının kullanılması ve aşılama oldukça önemlidir. Aynı zamanda hayvan hareketlerinin kontrol altına alınması, bakım ve barınma koşullarının iyileştirilmesi koruma ve kontrole katkı sağlamaktadır.</w:t>
      </w:r>
    </w:p>
    <w:p w14:paraId="31C2E5FD" w14:textId="77777777" w:rsidR="003F1C86" w:rsidRDefault="003F1C86" w:rsidP="00B7586E">
      <w:pPr>
        <w:pStyle w:val="ListeParagraf"/>
        <w:suppressAutoHyphens w:val="0"/>
        <w:overflowPunct/>
        <w:autoSpaceDN/>
        <w:spacing w:after="120" w:line="360" w:lineRule="auto"/>
        <w:ind w:left="567" w:firstLine="0"/>
        <w:contextualSpacing/>
        <w:jc w:val="both"/>
        <w:textAlignment w:val="auto"/>
        <w:rPr>
          <w:b/>
          <w:bCs/>
        </w:rPr>
      </w:pPr>
      <w:bookmarkStart w:id="30" w:name="_Hlk110868539"/>
    </w:p>
    <w:p w14:paraId="71024814" w14:textId="48BCDE7C" w:rsidR="005F04D2" w:rsidRPr="00661D40" w:rsidRDefault="00B7586E" w:rsidP="00770F93">
      <w:pPr>
        <w:suppressAutoHyphens w:val="0"/>
        <w:autoSpaceDN/>
        <w:spacing w:after="120" w:line="360" w:lineRule="auto"/>
        <w:contextualSpacing/>
        <w:jc w:val="both"/>
        <w:textAlignment w:val="auto"/>
        <w:rPr>
          <w:rFonts w:hint="eastAsia"/>
        </w:rPr>
      </w:pPr>
      <w:r w:rsidRPr="00770F93">
        <w:rPr>
          <w:b/>
          <w:bCs/>
        </w:rPr>
        <w:t>2.11.1</w:t>
      </w:r>
      <w:r w:rsidR="00770F93" w:rsidRPr="00770F93">
        <w:rPr>
          <w:b/>
          <w:bCs/>
        </w:rPr>
        <w:t>.</w:t>
      </w:r>
      <w:r w:rsidRPr="00770F93">
        <w:rPr>
          <w:b/>
          <w:bCs/>
        </w:rPr>
        <w:t xml:space="preserve"> Vektör</w:t>
      </w:r>
      <w:r w:rsidR="005F04D2" w:rsidRPr="00770F93">
        <w:rPr>
          <w:b/>
          <w:bCs/>
        </w:rPr>
        <w:t xml:space="preserve"> Kene Mücadelesi</w:t>
      </w:r>
    </w:p>
    <w:bookmarkEnd w:id="30"/>
    <w:p w14:paraId="75DB37C8" w14:textId="77777777" w:rsidR="003F1C86" w:rsidRDefault="003F1C86" w:rsidP="005F04D2">
      <w:pPr>
        <w:autoSpaceDE w:val="0"/>
        <w:adjustRightInd w:val="0"/>
        <w:spacing w:after="120" w:line="360" w:lineRule="auto"/>
        <w:ind w:firstLine="567"/>
        <w:jc w:val="both"/>
        <w:rPr>
          <w:rFonts w:ascii="Times New Roman" w:hAnsi="Times New Roman" w:cs="Times New Roman"/>
        </w:rPr>
      </w:pPr>
    </w:p>
    <w:p w14:paraId="7F9409DE" w14:textId="07056AB4" w:rsidR="005F04D2" w:rsidRPr="000E1C0B" w:rsidRDefault="005F04D2" w:rsidP="005F04D2">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Tropikal theileriosisin endemik görüldüğü bölgelerde vektör keneler ile mücadele oldukça önemlidir (Brown, 1990). Keneyle mücadelede farklı akarisid ilaçlar kullanılmakta ve bu ilaçlar banyo, sprey ve sırta dökme preparatlar tarzında uygulanmaktadır. Uygulanan ilaçlar; organik fosforlu bileşikler (triklorfon, foksim, kumafos), piretroidler (deltametrin, sipermetrin, flumetrin) ve formamidinlerdir (amitraz). Vektör kene türünün omurgalı konaktan kan emme süresi ilaçlama açısından önemlidir </w:t>
      </w:r>
      <w:r w:rsidRPr="000E1C0B">
        <w:rPr>
          <w:rFonts w:ascii="Times New Roman" w:eastAsia="TimesNewRomanPSMT" w:hAnsi="Times New Roman" w:cs="Times New Roman"/>
        </w:rPr>
        <w:t xml:space="preserve">(Pipano, 1989). Ayrıca et ve sütte kalıntı bırakmamasına dikkat edilmeli ve sürekli aynı akarisit kullanımı sonucu kenede oluşabilecek ilaç direnci göz </w:t>
      </w:r>
      <w:r w:rsidRPr="000E1C0B">
        <w:rPr>
          <w:rFonts w:ascii="Times New Roman" w:eastAsia="TimesNewRomanPSMT" w:hAnsi="Times New Roman" w:cs="Times New Roman"/>
        </w:rPr>
        <w:lastRenderedPageBreak/>
        <w:t>önünde tutulmalıdır (Tait ve Hall 1990; Norval ve diğerleri, 1992).</w:t>
      </w:r>
      <w:r w:rsidRPr="000E1C0B">
        <w:rPr>
          <w:rFonts w:ascii="Times New Roman" w:hAnsi="Times New Roman" w:cs="Times New Roman"/>
        </w:rPr>
        <w:t xml:space="preserve"> Hayvanların otlatıldığı meraların mevsimsel olarak nadasa bırakılması, kenelerle biyokontrol yöntemli mücadele amacıyla kuşlar, parazitoidler, entomopatojenik nematodlar, entomopatojenik funguslar ve bakterilerin kullanılması da kenelerle mücadelede kontrol yöntemleri arasındadır (Abdela, 2016; Amira ve diğerleri, 2018; Gharbi ve Darghouth, 2015; Demessie ve Derso, 2015). Ayrıca hayvanların barındığı ahır ve barınaklardaki yarık ve çatlakların kapatılması, bu alanlarda kene üremesini engellemektedir.</w:t>
      </w:r>
    </w:p>
    <w:p w14:paraId="71AABBCE" w14:textId="77777777" w:rsidR="003F1C86" w:rsidRDefault="003F1C86" w:rsidP="00B7586E">
      <w:pPr>
        <w:pStyle w:val="ListeParagraf"/>
        <w:suppressAutoHyphens w:val="0"/>
        <w:overflowPunct/>
        <w:autoSpaceDE w:val="0"/>
        <w:adjustRightInd w:val="0"/>
        <w:spacing w:after="120" w:line="360" w:lineRule="auto"/>
        <w:ind w:left="567" w:firstLine="0"/>
        <w:contextualSpacing/>
        <w:jc w:val="both"/>
        <w:textAlignment w:val="auto"/>
        <w:rPr>
          <w:b/>
          <w:bCs/>
        </w:rPr>
      </w:pPr>
      <w:bookmarkStart w:id="31" w:name="_Hlk110868551"/>
    </w:p>
    <w:p w14:paraId="062DBF5C" w14:textId="19C3CF3A" w:rsidR="005F04D2" w:rsidRPr="00661D40" w:rsidRDefault="00B7586E" w:rsidP="00770F93">
      <w:pPr>
        <w:suppressAutoHyphens w:val="0"/>
        <w:autoSpaceDE w:val="0"/>
        <w:adjustRightInd w:val="0"/>
        <w:spacing w:after="120" w:line="360" w:lineRule="auto"/>
        <w:contextualSpacing/>
        <w:jc w:val="both"/>
        <w:textAlignment w:val="auto"/>
        <w:rPr>
          <w:rFonts w:hint="eastAsia"/>
        </w:rPr>
      </w:pPr>
      <w:r w:rsidRPr="00770F93">
        <w:rPr>
          <w:b/>
          <w:bCs/>
        </w:rPr>
        <w:t>2.11.2</w:t>
      </w:r>
      <w:r w:rsidR="00770F93">
        <w:rPr>
          <w:b/>
          <w:bCs/>
        </w:rPr>
        <w:t>.</w:t>
      </w:r>
      <w:r w:rsidRPr="00770F93">
        <w:rPr>
          <w:b/>
          <w:bCs/>
        </w:rPr>
        <w:t xml:space="preserve"> Dirençli</w:t>
      </w:r>
      <w:r w:rsidR="005F04D2" w:rsidRPr="00770F93">
        <w:rPr>
          <w:b/>
          <w:bCs/>
        </w:rPr>
        <w:t xml:space="preserve"> Sığır Irkları Seçilmesi </w:t>
      </w:r>
    </w:p>
    <w:bookmarkEnd w:id="31"/>
    <w:p w14:paraId="7E005A21" w14:textId="77777777" w:rsidR="003F1C86" w:rsidRDefault="003F1C86" w:rsidP="005F04D2">
      <w:pPr>
        <w:autoSpaceDE w:val="0"/>
        <w:adjustRightInd w:val="0"/>
        <w:spacing w:after="120" w:line="360" w:lineRule="auto"/>
        <w:ind w:firstLine="567"/>
        <w:jc w:val="both"/>
        <w:rPr>
          <w:rFonts w:ascii="Times New Roman" w:hAnsi="Times New Roman" w:cs="Times New Roman"/>
        </w:rPr>
      </w:pPr>
    </w:p>
    <w:p w14:paraId="2412E0CC" w14:textId="12491438" w:rsidR="005F04D2" w:rsidRPr="00661D40" w:rsidRDefault="005F04D2" w:rsidP="005F04D2">
      <w:pPr>
        <w:autoSpaceDE w:val="0"/>
        <w:adjustRightInd w:val="0"/>
        <w:spacing w:after="120" w:line="360" w:lineRule="auto"/>
        <w:ind w:firstLine="567"/>
        <w:jc w:val="both"/>
        <w:rPr>
          <w:rFonts w:ascii="Times New Roman" w:hAnsi="Times New Roman" w:cs="Times New Roman"/>
        </w:rPr>
      </w:pPr>
      <w:r w:rsidRPr="00661D40">
        <w:rPr>
          <w:rFonts w:ascii="Times New Roman" w:hAnsi="Times New Roman" w:cs="Times New Roman"/>
        </w:rPr>
        <w:t>Tropikal</w:t>
      </w:r>
      <w:r w:rsidRPr="00661D40">
        <w:rPr>
          <w:rFonts w:ascii="Times New Roman" w:hAnsi="Times New Roman" w:cs="Times New Roman"/>
          <w:i/>
          <w:iCs/>
        </w:rPr>
        <w:t xml:space="preserve"> </w:t>
      </w:r>
      <w:r w:rsidRPr="00661D40">
        <w:rPr>
          <w:rFonts w:ascii="Times New Roman" w:hAnsi="Times New Roman" w:cs="Times New Roman"/>
        </w:rPr>
        <w:t>theileriosis genellikle duyarlı hayvanlarda ölümcül ola</w:t>
      </w:r>
      <w:r w:rsidR="00E77CB2">
        <w:rPr>
          <w:rFonts w:ascii="Times New Roman" w:hAnsi="Times New Roman" w:cs="Times New Roman"/>
        </w:rPr>
        <w:t>rak seyredebilmekte</w:t>
      </w:r>
      <w:r w:rsidR="00237D81">
        <w:rPr>
          <w:rFonts w:ascii="Times New Roman" w:hAnsi="Times New Roman" w:cs="Times New Roman"/>
        </w:rPr>
        <w:t xml:space="preserve"> ve </w:t>
      </w:r>
      <w:r w:rsidR="00237D81" w:rsidRPr="00661D40">
        <w:rPr>
          <w:rFonts w:ascii="Times New Roman" w:hAnsi="Times New Roman" w:cs="Times New Roman"/>
        </w:rPr>
        <w:t>verimi arttırmak amacıyla endemik bölgelere ithal edilen saf Avrupa Holstein gibi sığırlarında</w:t>
      </w:r>
      <w:r w:rsidR="00237D81">
        <w:rPr>
          <w:rFonts w:ascii="Times New Roman" w:hAnsi="Times New Roman" w:cs="Times New Roman"/>
        </w:rPr>
        <w:t xml:space="preserve"> </w:t>
      </w:r>
      <w:r w:rsidR="00237D81" w:rsidRPr="00661D40">
        <w:rPr>
          <w:rFonts w:ascii="Times New Roman" w:hAnsi="Times New Roman" w:cs="Times New Roman"/>
        </w:rPr>
        <w:t>yerli ırklara göre morbidite ve mortalitesi daha yüksek</w:t>
      </w:r>
      <w:r w:rsidR="00237D81">
        <w:rPr>
          <w:rFonts w:ascii="Times New Roman" w:hAnsi="Times New Roman" w:cs="Times New Roman"/>
        </w:rPr>
        <w:t xml:space="preserve"> olmaktadır</w:t>
      </w:r>
      <w:r w:rsidR="00237D81" w:rsidRPr="00661D40">
        <w:rPr>
          <w:rFonts w:ascii="Times New Roman" w:hAnsi="Times New Roman" w:cs="Times New Roman"/>
        </w:rPr>
        <w:t xml:space="preserve"> (Purnell, 1978; Hashemi-Fesharki, 1988; Brown, 1990; Oudich ve diğerleri, 1993). </w:t>
      </w:r>
      <w:r w:rsidRPr="00661D40">
        <w:rPr>
          <w:rFonts w:ascii="Times New Roman" w:hAnsi="Times New Roman" w:cs="Times New Roman"/>
        </w:rPr>
        <w:t xml:space="preserve">Mevcut kontrol yöntemleri arasında hücre kültürü aşıları, buparvaquone ile tedavi ve vektör kene mücadelesi yöntemleri </w:t>
      </w:r>
      <w:r w:rsidRPr="00661D40">
        <w:rPr>
          <w:rFonts w:ascii="Times New Roman" w:hAnsi="Times New Roman" w:cs="Times New Roman"/>
          <w:i/>
          <w:iCs/>
        </w:rPr>
        <w:t>T. annulata</w:t>
      </w:r>
      <w:r w:rsidRPr="00661D40">
        <w:rPr>
          <w:rFonts w:ascii="Times New Roman" w:hAnsi="Times New Roman" w:cs="Times New Roman"/>
        </w:rPr>
        <w:t>’nın endemik olduğu bölgelerde yetersiz kalabilmekte ve bunun yanında uygulamaları zor ve maliyetli olabilmektedir</w:t>
      </w:r>
      <w:r w:rsidRPr="000E1C0B">
        <w:rPr>
          <w:rFonts w:ascii="Times New Roman" w:hAnsi="Times New Roman" w:cs="Times New Roman"/>
        </w:rPr>
        <w:t xml:space="preserve"> </w:t>
      </w:r>
      <w:r w:rsidRPr="00661D40">
        <w:rPr>
          <w:rFonts w:ascii="Times New Roman" w:hAnsi="Times New Roman" w:cs="Times New Roman"/>
        </w:rPr>
        <w:t>(Tait ve Hall, 1990; Hashemi-Fesharki, 1991; Boulter ve Hall, 2000; Minjauw ve de Castro, 2000). Bu gibi dezavantajların önüne geçilebilmesi amacıyla tropikal theileriosis</w:t>
      </w:r>
      <w:r w:rsidR="00237D81">
        <w:rPr>
          <w:rFonts w:ascii="Times New Roman" w:hAnsi="Times New Roman" w:cs="Times New Roman"/>
        </w:rPr>
        <w:t>’</w:t>
      </w:r>
      <w:r w:rsidR="00C73C9B">
        <w:rPr>
          <w:rFonts w:ascii="Times New Roman" w:hAnsi="Times New Roman" w:cs="Times New Roman"/>
        </w:rPr>
        <w:t>d</w:t>
      </w:r>
      <w:r w:rsidRPr="00661D40">
        <w:rPr>
          <w:rFonts w:ascii="Times New Roman" w:hAnsi="Times New Roman" w:cs="Times New Roman"/>
        </w:rPr>
        <w:t xml:space="preserve">en korunmada bu enfeksiyona genetik </w:t>
      </w:r>
      <w:r w:rsidR="00C73C9B">
        <w:rPr>
          <w:rFonts w:ascii="Times New Roman" w:hAnsi="Times New Roman" w:cs="Times New Roman"/>
        </w:rPr>
        <w:t xml:space="preserve">olarak </w:t>
      </w:r>
      <w:r w:rsidRPr="00661D40">
        <w:rPr>
          <w:rFonts w:ascii="Times New Roman" w:hAnsi="Times New Roman" w:cs="Times New Roman"/>
        </w:rPr>
        <w:t>direnç gösteren sığırların kullanılması alternatif bir yöntem olarak karşımıza çıkmaktadır. Yapılan çalışmalarda, Hindistan'daki süt sığırı işletmelerinde ithal hayvan kullanımını azaltarak tropikal theileriosis prevalansında azalma sağlanmıştır (Minjauw ve McLeod, 2003).</w:t>
      </w:r>
    </w:p>
    <w:p w14:paraId="4DDA1D26" w14:textId="5997AFCF" w:rsidR="005F04D2" w:rsidRPr="00BE6AA8" w:rsidRDefault="005F04D2" w:rsidP="00BE6AA8">
      <w:pPr>
        <w:autoSpaceDE w:val="0"/>
        <w:adjustRightInd w:val="0"/>
        <w:spacing w:after="120" w:line="360" w:lineRule="auto"/>
        <w:ind w:firstLine="567"/>
        <w:jc w:val="both"/>
        <w:rPr>
          <w:rFonts w:ascii="Times New Roman" w:hAnsi="Times New Roman" w:cs="Times New Roman"/>
        </w:rPr>
      </w:pPr>
      <w:r w:rsidRPr="00661D40">
        <w:rPr>
          <w:rFonts w:ascii="Times New Roman" w:hAnsi="Times New Roman" w:cs="Times New Roman"/>
          <w:i/>
          <w:iCs/>
        </w:rPr>
        <w:t>T</w:t>
      </w:r>
      <w:r w:rsidR="00237D81">
        <w:rPr>
          <w:rFonts w:ascii="Times New Roman" w:hAnsi="Times New Roman" w:cs="Times New Roman"/>
          <w:i/>
          <w:iCs/>
        </w:rPr>
        <w:t>heilera</w:t>
      </w:r>
      <w:r w:rsidRPr="00661D40">
        <w:rPr>
          <w:rFonts w:ascii="Times New Roman" w:hAnsi="Times New Roman" w:cs="Times New Roman"/>
          <w:i/>
          <w:iCs/>
        </w:rPr>
        <w:t xml:space="preserve"> annulata</w:t>
      </w:r>
      <w:r w:rsidRPr="00661D40">
        <w:rPr>
          <w:rFonts w:ascii="Times New Roman" w:hAnsi="Times New Roman" w:cs="Times New Roman"/>
        </w:rPr>
        <w:t xml:space="preserve"> sporozoitlerinin farklı dozlarda kullanılmasıyla deneysel enfeksiyon oluşturulan bir çalışmada Sahiwal sığırları (</w:t>
      </w:r>
      <w:r w:rsidRPr="00661D40">
        <w:rPr>
          <w:rFonts w:ascii="Times New Roman" w:hAnsi="Times New Roman" w:cs="Times New Roman"/>
          <w:i/>
          <w:iCs/>
        </w:rPr>
        <w:t>Bos indicus</w:t>
      </w:r>
      <w:r w:rsidRPr="00661D40">
        <w:rPr>
          <w:rFonts w:ascii="Times New Roman" w:hAnsi="Times New Roman" w:cs="Times New Roman"/>
        </w:rPr>
        <w:t>) ve Kenana sığırları (</w:t>
      </w:r>
      <w:r w:rsidRPr="00661D40">
        <w:rPr>
          <w:rFonts w:ascii="Times New Roman" w:hAnsi="Times New Roman" w:cs="Times New Roman"/>
          <w:i/>
          <w:iCs/>
        </w:rPr>
        <w:t>Bos taurus</w:t>
      </w:r>
      <w:r w:rsidRPr="00661D40">
        <w:rPr>
          <w:rFonts w:ascii="Times New Roman" w:hAnsi="Times New Roman" w:cs="Times New Roman"/>
        </w:rPr>
        <w:t xml:space="preserve">), Holstein gibi ithal ırklara kıyasla </w:t>
      </w:r>
      <w:r w:rsidRPr="00661D40">
        <w:rPr>
          <w:rFonts w:ascii="Times New Roman" w:hAnsi="Times New Roman" w:cs="Times New Roman"/>
          <w:i/>
          <w:iCs/>
        </w:rPr>
        <w:t>T. annulata'</w:t>
      </w:r>
      <w:r w:rsidRPr="00661D40">
        <w:rPr>
          <w:rFonts w:ascii="Times New Roman" w:hAnsi="Times New Roman" w:cs="Times New Roman"/>
        </w:rPr>
        <w:t>ya göreceli</w:t>
      </w:r>
      <w:r w:rsidR="00C73C9B">
        <w:rPr>
          <w:rFonts w:ascii="Times New Roman" w:hAnsi="Times New Roman" w:cs="Times New Roman"/>
        </w:rPr>
        <w:t xml:space="preserve"> olarak</w:t>
      </w:r>
      <w:r w:rsidRPr="00661D40">
        <w:rPr>
          <w:rFonts w:ascii="Times New Roman" w:hAnsi="Times New Roman" w:cs="Times New Roman"/>
        </w:rPr>
        <w:t xml:space="preserve"> direnç göstermiştir. </w:t>
      </w:r>
      <w:r w:rsidRPr="000E1C0B">
        <w:rPr>
          <w:rFonts w:ascii="Times New Roman" w:eastAsia="TimesNewRomanPSMT" w:hAnsi="Times New Roman" w:cs="Times New Roman"/>
        </w:rPr>
        <w:t xml:space="preserve">Sudan’da yapılan bir çalışmada, Kenana ırkı ve Friesian ırkı sığırlar </w:t>
      </w:r>
      <w:r w:rsidRPr="000E1C0B">
        <w:rPr>
          <w:rFonts w:ascii="Times New Roman" w:eastAsia="TimesNewRomanPSMT" w:hAnsi="Times New Roman" w:cs="Times New Roman"/>
          <w:i/>
          <w:iCs/>
        </w:rPr>
        <w:t>T. annulata</w:t>
      </w:r>
      <w:r w:rsidRPr="000E1C0B">
        <w:rPr>
          <w:rFonts w:ascii="Times New Roman" w:eastAsia="TimesNewRomanPSMT" w:hAnsi="Times New Roman" w:cs="Times New Roman"/>
        </w:rPr>
        <w:t>’nın letal dozları ile enfekte edilmiş Kenana ırkı sığırlar</w:t>
      </w:r>
      <w:r w:rsidR="00C73C9B">
        <w:rPr>
          <w:rFonts w:ascii="Times New Roman" w:eastAsia="TimesNewRomanPSMT" w:hAnsi="Times New Roman" w:cs="Times New Roman"/>
        </w:rPr>
        <w:t xml:space="preserve"> hastalığa karşı</w:t>
      </w:r>
      <w:r w:rsidRPr="000E1C0B">
        <w:rPr>
          <w:rFonts w:ascii="Times New Roman" w:eastAsia="TimesNewRomanPSMT" w:hAnsi="Times New Roman" w:cs="Times New Roman"/>
        </w:rPr>
        <w:t xml:space="preserve"> daha fazla direnç göstermiş ve bu durumda lenfoid doku hasarının</w:t>
      </w:r>
      <w:r w:rsidR="00C73C9B">
        <w:rPr>
          <w:rFonts w:ascii="Times New Roman" w:eastAsia="TimesNewRomanPSMT" w:hAnsi="Times New Roman" w:cs="Times New Roman"/>
        </w:rPr>
        <w:t xml:space="preserve"> bu hayvanlarda</w:t>
      </w:r>
      <w:r w:rsidRPr="000E1C0B">
        <w:rPr>
          <w:rFonts w:ascii="Times New Roman" w:eastAsia="TimesNewRomanPSMT" w:hAnsi="Times New Roman" w:cs="Times New Roman"/>
        </w:rPr>
        <w:t xml:space="preserve"> daha az olması ile ilişkilendirilmiştir</w:t>
      </w:r>
      <w:r w:rsidRPr="000E1C0B">
        <w:rPr>
          <w:rFonts w:ascii="Times New Roman" w:hAnsi="Times New Roman" w:cs="Times New Roman"/>
        </w:rPr>
        <w:t xml:space="preserve"> </w:t>
      </w:r>
      <w:r w:rsidRPr="00661D40">
        <w:rPr>
          <w:rFonts w:ascii="Times New Roman" w:hAnsi="Times New Roman" w:cs="Times New Roman"/>
        </w:rPr>
        <w:t>(Preston ve diğerleri, 1992a; Preston ve diğerleri, 2002; Bakheit ve Latif, 2002). Sığır ırkları arasındaki direnç farklılıklarının nedeni tam olarak açıklanamazken, pro-inflamatuar sitokinlerin, interlökin-1 (IL-1), IL-6 ve tümör nekroz faktörü-α'nın (TNF</w:t>
      </w:r>
      <w:r w:rsidR="00770F93">
        <w:rPr>
          <w:rFonts w:ascii="Times New Roman" w:hAnsi="Times New Roman" w:cs="Times New Roman"/>
        </w:rPr>
        <w:t>α</w:t>
      </w:r>
      <w:r w:rsidRPr="00661D40">
        <w:rPr>
          <w:rFonts w:ascii="Times New Roman" w:hAnsi="Times New Roman" w:cs="Times New Roman"/>
        </w:rPr>
        <w:t>) üretiminin artması tropikal theileriosis patogenezinde rol oyna</w:t>
      </w:r>
      <w:r w:rsidR="00632D82">
        <w:rPr>
          <w:rFonts w:ascii="Times New Roman" w:hAnsi="Times New Roman" w:cs="Times New Roman"/>
        </w:rPr>
        <w:t>dığı bilinmektedir</w:t>
      </w:r>
      <w:r w:rsidRPr="00661D40">
        <w:rPr>
          <w:rFonts w:ascii="Times New Roman" w:hAnsi="Times New Roman" w:cs="Times New Roman"/>
        </w:rPr>
        <w:t xml:space="preserve">. Yapılan bir çalışmada bu sitokinlerin, </w:t>
      </w:r>
      <w:r w:rsidRPr="00661D40">
        <w:rPr>
          <w:rFonts w:ascii="Times New Roman" w:hAnsi="Times New Roman" w:cs="Times New Roman"/>
          <w:i/>
          <w:iCs/>
        </w:rPr>
        <w:t xml:space="preserve">in </w:t>
      </w:r>
      <w:r w:rsidRPr="00661D40">
        <w:rPr>
          <w:rFonts w:ascii="Times New Roman" w:hAnsi="Times New Roman" w:cs="Times New Roman"/>
          <w:i/>
          <w:iCs/>
        </w:rPr>
        <w:lastRenderedPageBreak/>
        <w:t xml:space="preserve">vitro </w:t>
      </w:r>
      <w:r w:rsidRPr="00661D40">
        <w:rPr>
          <w:rFonts w:ascii="Times New Roman" w:hAnsi="Times New Roman" w:cs="Times New Roman"/>
        </w:rPr>
        <w:t xml:space="preserve">ortamda </w:t>
      </w:r>
      <w:r w:rsidRPr="00661D40">
        <w:rPr>
          <w:rFonts w:ascii="Times New Roman" w:hAnsi="Times New Roman" w:cs="Times New Roman"/>
          <w:i/>
          <w:iCs/>
        </w:rPr>
        <w:t>T. annulata</w:t>
      </w:r>
      <w:r w:rsidRPr="00661D40">
        <w:rPr>
          <w:rFonts w:ascii="Times New Roman" w:hAnsi="Times New Roman" w:cs="Times New Roman"/>
        </w:rPr>
        <w:t xml:space="preserve"> ile enfeksiyonun ardından makrofajların artmasına sebep olduğu bildirilmiştir (Brown ve diğerleri, 199</w:t>
      </w:r>
      <w:r w:rsidR="00BE6AA8">
        <w:rPr>
          <w:rFonts w:ascii="Times New Roman" w:hAnsi="Times New Roman" w:cs="Times New Roman"/>
        </w:rPr>
        <w:t>5; McGuire ve diğerleri, 2004).</w:t>
      </w:r>
    </w:p>
    <w:p w14:paraId="7B1CD2E6" w14:textId="0AE4753B" w:rsidR="005F04D2" w:rsidRPr="005D6174" w:rsidRDefault="005F04D2" w:rsidP="005D6174">
      <w:pPr>
        <w:spacing w:after="120" w:line="360" w:lineRule="auto"/>
        <w:ind w:firstLine="567"/>
        <w:jc w:val="both"/>
        <w:rPr>
          <w:rFonts w:ascii="Times New Roman" w:hAnsi="Times New Roman" w:cs="Times New Roman"/>
        </w:rPr>
      </w:pPr>
      <w:r w:rsidRPr="000E1C0B">
        <w:rPr>
          <w:rFonts w:ascii="Times New Roman" w:eastAsia="TimesNewRomanPSMT" w:hAnsi="Times New Roman" w:cs="Times New Roman"/>
        </w:rPr>
        <w:t xml:space="preserve">Diğer bir önemli nokta ise tropikal theileriosise vektörlük yapan kenelere karşı dirençli sığır ırklarının yetiştirilmesidir. Çok sayıda çalışmada, yerli </w:t>
      </w:r>
      <w:r w:rsidRPr="000E1C0B">
        <w:rPr>
          <w:rFonts w:ascii="Times New Roman" w:eastAsia="TimesNewRomanPSMT" w:hAnsi="Times New Roman" w:cs="Times New Roman"/>
          <w:i/>
          <w:iCs/>
        </w:rPr>
        <w:t>Bos indicus</w:t>
      </w:r>
      <w:r w:rsidRPr="000E1C0B">
        <w:rPr>
          <w:rFonts w:ascii="Times New Roman" w:eastAsia="TimesNewRomanPSMT" w:hAnsi="Times New Roman" w:cs="Times New Roman"/>
        </w:rPr>
        <w:t xml:space="preserve"> ırkı ve melezlerinin, Avrupa </w:t>
      </w:r>
      <w:r w:rsidRPr="000E1C0B">
        <w:rPr>
          <w:rFonts w:ascii="Times New Roman" w:eastAsia="TimesNewRomanPSMT" w:hAnsi="Times New Roman" w:cs="Times New Roman"/>
          <w:i/>
          <w:iCs/>
        </w:rPr>
        <w:t>Bos taurus</w:t>
      </w:r>
      <w:r w:rsidRPr="000E1C0B">
        <w:rPr>
          <w:rFonts w:ascii="Times New Roman" w:eastAsia="TimesNewRomanPSMT" w:hAnsi="Times New Roman" w:cs="Times New Roman"/>
        </w:rPr>
        <w:t xml:space="preserve"> ırklarından Afrika’daki kene türlerine karşı daha dayanıklı olduğunu ortaya koymuştur.</w:t>
      </w:r>
      <w:r w:rsidRPr="000E1C0B">
        <w:rPr>
          <w:rFonts w:ascii="Times New Roman" w:hAnsi="Times New Roman" w:cs="Times New Roman"/>
        </w:rPr>
        <w:t xml:space="preserve"> </w:t>
      </w:r>
      <w:r w:rsidRPr="000E1C0B">
        <w:rPr>
          <w:rFonts w:ascii="Times New Roman" w:eastAsia="TimesNewRomanPSMT" w:hAnsi="Times New Roman" w:cs="Times New Roman"/>
        </w:rPr>
        <w:t xml:space="preserve">Ayrıca dirençin sadece ırklar arasında değil, aynı zamanda kene türleri arasında da önemli ölçüde değiştiğini ve bu nedenle tutarsız olduğu bildirilmiştir (Moran ve diğerleri, 1996). </w:t>
      </w:r>
    </w:p>
    <w:p w14:paraId="17D2EA18" w14:textId="2390480A" w:rsidR="003723C0" w:rsidRDefault="003723C0">
      <w:pPr>
        <w:suppressAutoHyphens w:val="0"/>
        <w:rPr>
          <w:rFonts w:hint="eastAsia"/>
          <w:b/>
          <w:bCs/>
        </w:rPr>
      </w:pPr>
    </w:p>
    <w:p w14:paraId="1BD3C01C" w14:textId="2B406CCB" w:rsidR="005F04D2" w:rsidRPr="005437DA" w:rsidRDefault="00B7586E" w:rsidP="00770F93">
      <w:pPr>
        <w:suppressAutoHyphens w:val="0"/>
        <w:autoSpaceDN/>
        <w:spacing w:after="120" w:line="360" w:lineRule="auto"/>
        <w:contextualSpacing/>
        <w:textAlignment w:val="auto"/>
        <w:rPr>
          <w:rFonts w:hint="eastAsia"/>
          <w:b/>
          <w:bCs/>
        </w:rPr>
      </w:pPr>
      <w:bookmarkStart w:id="32" w:name="_Hlk110868584"/>
      <w:r>
        <w:rPr>
          <w:b/>
          <w:bCs/>
        </w:rPr>
        <w:t>2.11.3</w:t>
      </w:r>
      <w:r w:rsidR="00770F93">
        <w:rPr>
          <w:b/>
          <w:bCs/>
        </w:rPr>
        <w:t>.</w:t>
      </w:r>
      <w:r>
        <w:rPr>
          <w:b/>
          <w:bCs/>
        </w:rPr>
        <w:t xml:space="preserve"> Aşılama</w:t>
      </w:r>
    </w:p>
    <w:bookmarkEnd w:id="32"/>
    <w:p w14:paraId="02F71B6E" w14:textId="77777777" w:rsidR="003F1C86" w:rsidRDefault="003F1C86" w:rsidP="005437DA">
      <w:pPr>
        <w:spacing w:after="120" w:line="360" w:lineRule="auto"/>
        <w:ind w:firstLine="567"/>
        <w:jc w:val="both"/>
        <w:rPr>
          <w:rFonts w:ascii="Times New Roman" w:hAnsi="Times New Roman" w:cs="Times New Roman"/>
        </w:rPr>
      </w:pPr>
    </w:p>
    <w:p w14:paraId="1994CFFA" w14:textId="20DFBF59" w:rsidR="00CF3182" w:rsidRPr="005437DA" w:rsidRDefault="000A4656" w:rsidP="005437DA">
      <w:pPr>
        <w:spacing w:after="120" w:line="360" w:lineRule="auto"/>
        <w:ind w:firstLine="567"/>
        <w:jc w:val="both"/>
        <w:rPr>
          <w:rFonts w:ascii="Times New Roman" w:hAnsi="Times New Roman" w:cs="Times New Roman"/>
        </w:rPr>
      </w:pPr>
      <w:r>
        <w:rPr>
          <w:rFonts w:ascii="Times New Roman" w:hAnsi="Times New Roman" w:cs="Times New Roman"/>
        </w:rPr>
        <w:t>T</w:t>
      </w:r>
      <w:r w:rsidRPr="000E1C0B">
        <w:rPr>
          <w:rFonts w:ascii="Times New Roman" w:hAnsi="Times New Roman" w:cs="Times New Roman"/>
        </w:rPr>
        <w:t>heleriosisten korunmada en etkili yöntemlerden biri aşılamadır.</w:t>
      </w:r>
      <w:r w:rsidRPr="000A4656">
        <w:rPr>
          <w:rFonts w:ascii="Times New Roman" w:hAnsi="Times New Roman" w:cs="Times New Roman"/>
        </w:rPr>
        <w:t xml:space="preserve"> </w:t>
      </w:r>
      <w:r w:rsidRPr="003723C0">
        <w:rPr>
          <w:rFonts w:ascii="Times New Roman" w:hAnsi="Times New Roman" w:cs="Times New Roman"/>
          <w:i/>
        </w:rPr>
        <w:t>T.</w:t>
      </w:r>
      <w:r>
        <w:rPr>
          <w:rFonts w:ascii="Times New Roman" w:hAnsi="Times New Roman" w:cs="Times New Roman"/>
          <w:i/>
        </w:rPr>
        <w:t xml:space="preserve"> </w:t>
      </w:r>
      <w:r w:rsidRPr="003723C0">
        <w:rPr>
          <w:rFonts w:ascii="Times New Roman" w:hAnsi="Times New Roman" w:cs="Times New Roman"/>
          <w:i/>
        </w:rPr>
        <w:t>parva</w:t>
      </w:r>
      <w:r>
        <w:rPr>
          <w:rFonts w:ascii="Times New Roman" w:hAnsi="Times New Roman" w:cs="Times New Roman"/>
        </w:rPr>
        <w:t>’ya karşı</w:t>
      </w:r>
      <w:r w:rsidRPr="000E1C0B">
        <w:rPr>
          <w:rFonts w:ascii="Times New Roman" w:hAnsi="Times New Roman" w:cs="Times New Roman"/>
        </w:rPr>
        <w:t xml:space="preserve"> hayvanlara uygulanan “enfeksiyon ve tedavi” </w:t>
      </w:r>
      <w:r>
        <w:rPr>
          <w:rFonts w:ascii="Times New Roman" w:hAnsi="Times New Roman" w:cs="Times New Roman"/>
        </w:rPr>
        <w:t>yöntemi</w:t>
      </w:r>
      <w:r w:rsidRPr="000E1C0B">
        <w:rPr>
          <w:rFonts w:ascii="Times New Roman" w:hAnsi="Times New Roman" w:cs="Times New Roman"/>
        </w:rPr>
        <w:t xml:space="preserve"> enfekte kenelerden alınan sporozoitlerin kontrollü olarak sağlıklı hayvanlara verilmesi, verilen sporozoitlerin gelişimini baskılamak amacıyla uzun etkili oksitetrasiklinlerin kullanılması esasına dayanmaktadır. Buna bağlı olarakta hayvanlarda theileriosise karşı bağışık yanıt gelişmekte ve uzun süre koruyuculuk sağlamaktadır (Morrison, 2015; Kahn ve Line, 2010).</w:t>
      </w:r>
      <w:r>
        <w:rPr>
          <w:rFonts w:ascii="Times New Roman" w:hAnsi="Times New Roman" w:cs="Times New Roman"/>
        </w:rPr>
        <w:t xml:space="preserve"> Bunun yanında, t</w:t>
      </w:r>
      <w:r w:rsidR="005F04D2" w:rsidRPr="000E1C0B">
        <w:rPr>
          <w:rFonts w:ascii="Times New Roman" w:hAnsi="Times New Roman" w:cs="Times New Roman"/>
        </w:rPr>
        <w:t xml:space="preserve">ropikal theleriosisten korunmada </w:t>
      </w:r>
      <w:r>
        <w:rPr>
          <w:rFonts w:ascii="Times New Roman" w:hAnsi="Times New Roman" w:cs="Times New Roman"/>
        </w:rPr>
        <w:t>a</w:t>
      </w:r>
      <w:r w:rsidR="005F04D2" w:rsidRPr="000E1C0B">
        <w:rPr>
          <w:rFonts w:ascii="Times New Roman" w:hAnsi="Times New Roman" w:cs="Times New Roman"/>
        </w:rPr>
        <w:t xml:space="preserve">şı denemeleri 1930'lu yıllarda Cezayir’de </w:t>
      </w:r>
      <w:r w:rsidR="005F04D2" w:rsidRPr="000E1C0B">
        <w:rPr>
          <w:rFonts w:ascii="Times New Roman" w:hAnsi="Times New Roman" w:cs="Times New Roman"/>
          <w:i/>
          <w:iCs/>
        </w:rPr>
        <w:t>T. annulata</w:t>
      </w:r>
      <w:r w:rsidR="005F04D2" w:rsidRPr="000E1C0B">
        <w:rPr>
          <w:rFonts w:ascii="Times New Roman" w:hAnsi="Times New Roman" w:cs="Times New Roman"/>
        </w:rPr>
        <w:t xml:space="preserve">’nın düşük virülense sahip saha izolatları ile enfekte hayvanlardan alınan kanların, enfeksiyondan korumak amacıyla diğer hayvanlara inokulasyonu ile başlamış ve bunu takiben 1960'lı yıllarda </w:t>
      </w:r>
      <w:r w:rsidR="005F04D2" w:rsidRPr="000E1C0B">
        <w:rPr>
          <w:rFonts w:ascii="Times New Roman" w:hAnsi="Times New Roman" w:cs="Times New Roman"/>
          <w:i/>
          <w:iCs/>
        </w:rPr>
        <w:t>T. annulata</w:t>
      </w:r>
      <w:r w:rsidR="005F04D2" w:rsidRPr="000E1C0B">
        <w:rPr>
          <w:rFonts w:ascii="Times New Roman" w:hAnsi="Times New Roman" w:cs="Times New Roman"/>
        </w:rPr>
        <w:t xml:space="preserve"> şizontları ile enfekte sığır mononükleer hücrelerinin </w:t>
      </w:r>
      <w:r w:rsidR="005F04D2" w:rsidRPr="000E1C0B">
        <w:rPr>
          <w:rFonts w:ascii="Times New Roman" w:hAnsi="Times New Roman" w:cs="Times New Roman"/>
          <w:i/>
          <w:iCs/>
        </w:rPr>
        <w:t>in vitro</w:t>
      </w:r>
      <w:r w:rsidR="005F04D2" w:rsidRPr="000E1C0B">
        <w:rPr>
          <w:rFonts w:ascii="Times New Roman" w:hAnsi="Times New Roman" w:cs="Times New Roman"/>
        </w:rPr>
        <w:t xml:space="preserve"> olarak canlılıklarını koruyabildiklerinin belirlenmesi parazite karşı atenüye canlı aşıların geliştirilmesindeki en önemli basamağı oluşturmuştur (Onar, 1989; Pipano, 1989a, 1989b; Brown, 1990). </w:t>
      </w:r>
      <w:r w:rsidR="005F04D2" w:rsidRPr="000E1C0B">
        <w:rPr>
          <w:rFonts w:ascii="Times New Roman" w:hAnsi="Times New Roman" w:cs="Times New Roman"/>
          <w:i/>
          <w:iCs/>
        </w:rPr>
        <w:t>İn vitro</w:t>
      </w:r>
      <w:r w:rsidR="005F04D2" w:rsidRPr="000E1C0B">
        <w:rPr>
          <w:rFonts w:ascii="Times New Roman" w:hAnsi="Times New Roman" w:cs="Times New Roman"/>
        </w:rPr>
        <w:t xml:space="preserve"> ortamda atenüye edilmiş şizontlar ile </w:t>
      </w:r>
      <w:r w:rsidR="005F04D2" w:rsidRPr="00BE53CA">
        <w:rPr>
          <w:rFonts w:ascii="Times New Roman" w:hAnsi="Times New Roman" w:cs="Times New Roman"/>
        </w:rPr>
        <w:t>enfekte mononükleer hücreler kullanılarak üretilmiş aşılar günümüzde yaygın olarak İsrail</w:t>
      </w:r>
      <w:r>
        <w:rPr>
          <w:rFonts w:ascii="Times New Roman" w:hAnsi="Times New Roman" w:cs="Times New Roman"/>
        </w:rPr>
        <w:t>,</w:t>
      </w:r>
      <w:r w:rsidR="005F04D2" w:rsidRPr="00BE53CA">
        <w:rPr>
          <w:rFonts w:ascii="Times New Roman" w:hAnsi="Times New Roman" w:cs="Times New Roman"/>
        </w:rPr>
        <w:t xml:space="preserve"> </w:t>
      </w:r>
      <w:r w:rsidR="00BE53CA" w:rsidRPr="00BE53CA">
        <w:rPr>
          <w:rFonts w:ascii="Times New Roman" w:hAnsi="Times New Roman" w:cs="Times New Roman"/>
        </w:rPr>
        <w:t xml:space="preserve">İran, </w:t>
      </w:r>
      <w:r w:rsidR="005F04D2" w:rsidRPr="00BE53CA">
        <w:rPr>
          <w:rFonts w:ascii="Times New Roman" w:hAnsi="Times New Roman" w:cs="Times New Roman"/>
        </w:rPr>
        <w:t>Rusya</w:t>
      </w:r>
      <w:r w:rsidR="001906B7">
        <w:rPr>
          <w:rFonts w:ascii="Times New Roman" w:hAnsi="Times New Roman" w:cs="Times New Roman"/>
        </w:rPr>
        <w:t>,</w:t>
      </w:r>
      <w:r w:rsidR="005F04D2" w:rsidRPr="00BE53CA">
        <w:rPr>
          <w:rFonts w:ascii="Times New Roman" w:hAnsi="Times New Roman" w:cs="Times New Roman"/>
        </w:rPr>
        <w:t xml:space="preserve"> Türkiye</w:t>
      </w:r>
      <w:r w:rsidR="001906B7">
        <w:rPr>
          <w:rFonts w:ascii="Times New Roman" w:hAnsi="Times New Roman" w:cs="Times New Roman"/>
        </w:rPr>
        <w:t>,</w:t>
      </w:r>
      <w:r w:rsidR="005F04D2" w:rsidRPr="00BE53CA">
        <w:rPr>
          <w:rFonts w:ascii="Times New Roman" w:hAnsi="Times New Roman" w:cs="Times New Roman"/>
        </w:rPr>
        <w:t xml:space="preserve"> İspanya</w:t>
      </w:r>
      <w:r w:rsidR="001906B7">
        <w:rPr>
          <w:rFonts w:ascii="Times New Roman" w:hAnsi="Times New Roman" w:cs="Times New Roman"/>
        </w:rPr>
        <w:t>,</w:t>
      </w:r>
      <w:r w:rsidR="005F04D2" w:rsidRPr="00BE53CA">
        <w:rPr>
          <w:rFonts w:ascii="Times New Roman" w:hAnsi="Times New Roman" w:cs="Times New Roman"/>
        </w:rPr>
        <w:t xml:space="preserve"> </w:t>
      </w:r>
      <w:r w:rsidR="003723C0" w:rsidRPr="00BE53CA">
        <w:rPr>
          <w:rFonts w:ascii="Times New Roman" w:hAnsi="Times New Roman" w:cs="Times New Roman"/>
        </w:rPr>
        <w:t>Tunus</w:t>
      </w:r>
      <w:r w:rsidR="005F04D2" w:rsidRPr="00BE53CA">
        <w:rPr>
          <w:rFonts w:ascii="Times New Roman" w:hAnsi="Times New Roman" w:cs="Times New Roman"/>
        </w:rPr>
        <w:t xml:space="preserve"> ve Çin gibi</w:t>
      </w:r>
      <w:r w:rsidR="00BE53CA" w:rsidRPr="00BE53CA">
        <w:rPr>
          <w:rFonts w:ascii="Times New Roman" w:hAnsi="Times New Roman" w:cs="Times New Roman"/>
        </w:rPr>
        <w:t xml:space="preserve"> </w:t>
      </w:r>
      <w:r w:rsidR="00B40208" w:rsidRPr="00BE53CA">
        <w:rPr>
          <w:rFonts w:ascii="Times New Roman" w:hAnsi="Times New Roman" w:cs="Times New Roman"/>
        </w:rPr>
        <w:t>birçok</w:t>
      </w:r>
      <w:r w:rsidR="00BE53CA" w:rsidRPr="00BE53CA">
        <w:rPr>
          <w:rFonts w:ascii="Times New Roman" w:hAnsi="Times New Roman" w:cs="Times New Roman"/>
        </w:rPr>
        <w:t xml:space="preserve"> ülkede</w:t>
      </w:r>
      <w:r w:rsidR="006502BA">
        <w:rPr>
          <w:rFonts w:ascii="Times New Roman" w:hAnsi="Times New Roman" w:cs="Times New Roman"/>
        </w:rPr>
        <w:t xml:space="preserve"> </w:t>
      </w:r>
      <w:r w:rsidR="005F04D2" w:rsidRPr="00BE53CA">
        <w:rPr>
          <w:rFonts w:ascii="Times New Roman" w:hAnsi="Times New Roman" w:cs="Times New Roman"/>
        </w:rPr>
        <w:t xml:space="preserve">hastalığın </w:t>
      </w:r>
      <w:r w:rsidR="00BE53CA" w:rsidRPr="00BE53CA">
        <w:rPr>
          <w:rFonts w:ascii="Times New Roman" w:hAnsi="Times New Roman" w:cs="Times New Roman"/>
        </w:rPr>
        <w:t>kontrolünde kullanılmaktadır (Pipano ve Tsur, 1966; Hashemi Fesharki, 1988; 1998; Stepanova ve Zablotsky, 1989; Sayın ve diğerleri, 1997; Viseras ve diğerleri, 1997; Darghouth, 2008; Zhang, 1997).</w:t>
      </w:r>
    </w:p>
    <w:p w14:paraId="64D7AE78" w14:textId="2CB0FA35" w:rsidR="005F04D2" w:rsidRPr="000E1C0B" w:rsidRDefault="00BE53CA" w:rsidP="005F04D2">
      <w:pPr>
        <w:autoSpaceDE w:val="0"/>
        <w:adjustRightInd w:val="0"/>
        <w:spacing w:after="120" w:line="360" w:lineRule="auto"/>
        <w:ind w:firstLine="567"/>
        <w:jc w:val="both"/>
        <w:rPr>
          <w:rFonts w:ascii="Times New Roman" w:eastAsia="TimesNewRomanPSMT" w:hAnsi="Times New Roman" w:cs="Times New Roman"/>
        </w:rPr>
      </w:pPr>
      <w:r>
        <w:rPr>
          <w:rFonts w:ascii="Times New Roman" w:hAnsi="Times New Roman" w:cs="Times New Roman"/>
        </w:rPr>
        <w:t xml:space="preserve">Atenüye canlı </w:t>
      </w:r>
      <w:r w:rsidRPr="00716502">
        <w:rPr>
          <w:rFonts w:ascii="Times New Roman" w:hAnsi="Times New Roman" w:cs="Times New Roman"/>
        </w:rPr>
        <w:t>aşılar, şizontla enfekte sığır lenfosit hücrelerinin hücre kültüründe uzun süre pasajlanıp</w:t>
      </w:r>
      <w:r w:rsidR="005F04D2" w:rsidRPr="00716502">
        <w:rPr>
          <w:rFonts w:ascii="Times New Roman" w:hAnsi="Times New Roman" w:cs="Times New Roman"/>
        </w:rPr>
        <w:t xml:space="preserve"> </w:t>
      </w:r>
      <w:r w:rsidRPr="00716502">
        <w:rPr>
          <w:rFonts w:ascii="Times New Roman" w:hAnsi="Times New Roman" w:cs="Times New Roman"/>
        </w:rPr>
        <w:t>patojenitesini</w:t>
      </w:r>
      <w:r w:rsidR="005F04D2" w:rsidRPr="00716502">
        <w:rPr>
          <w:rFonts w:ascii="Times New Roman" w:hAnsi="Times New Roman" w:cs="Times New Roman"/>
        </w:rPr>
        <w:t xml:space="preserve"> (Tsur ve Pipano, 1966) ve m</w:t>
      </w:r>
      <w:r w:rsidRPr="00716502">
        <w:rPr>
          <w:rFonts w:ascii="Times New Roman" w:hAnsi="Times New Roman" w:cs="Times New Roman"/>
        </w:rPr>
        <w:t>erozoit oluşturma kabiliyetinin</w:t>
      </w:r>
      <w:r w:rsidR="005F04D2" w:rsidRPr="00716502">
        <w:rPr>
          <w:rFonts w:ascii="Times New Roman" w:hAnsi="Times New Roman" w:cs="Times New Roman"/>
        </w:rPr>
        <w:t xml:space="preserve"> zayıflatılması </w:t>
      </w:r>
      <w:r w:rsidRPr="00716502">
        <w:rPr>
          <w:rFonts w:ascii="Times New Roman" w:hAnsi="Times New Roman" w:cs="Times New Roman"/>
        </w:rPr>
        <w:t>ile oluşmaktadır</w:t>
      </w:r>
      <w:r w:rsidR="00B40208">
        <w:rPr>
          <w:rFonts w:ascii="Times New Roman" w:hAnsi="Times New Roman" w:cs="Times New Roman"/>
        </w:rPr>
        <w:t xml:space="preserve"> </w:t>
      </w:r>
      <w:r w:rsidR="005F04D2" w:rsidRPr="00716502">
        <w:rPr>
          <w:rFonts w:ascii="Times New Roman" w:hAnsi="Times New Roman" w:cs="Times New Roman"/>
        </w:rPr>
        <w:t>(Onar, 1989; Pipano, 1989a</w:t>
      </w:r>
      <w:r w:rsidR="001906B7">
        <w:rPr>
          <w:rFonts w:ascii="Times New Roman" w:hAnsi="Times New Roman" w:cs="Times New Roman"/>
        </w:rPr>
        <w:t>;</w:t>
      </w:r>
      <w:r w:rsidR="005F04D2" w:rsidRPr="00716502">
        <w:rPr>
          <w:rFonts w:ascii="Times New Roman" w:hAnsi="Times New Roman" w:cs="Times New Roman"/>
        </w:rPr>
        <w:t xml:space="preserve"> 1989b; Brown, 1990).  </w:t>
      </w:r>
      <w:r w:rsidRPr="00716502">
        <w:rPr>
          <w:rFonts w:ascii="Times New Roman" w:hAnsi="Times New Roman" w:cs="Times New Roman"/>
        </w:rPr>
        <w:t>Bir hücre kültürünün atenüasyonu pasaj sayısı ile doğru orantılı olmakla birlikte, yüksek pasajlarda atenüasyonun daha iyi geliştiği bildirilmiştir</w:t>
      </w:r>
      <w:r w:rsidR="005F04D2" w:rsidRPr="00716502">
        <w:rPr>
          <w:rFonts w:ascii="Times New Roman" w:hAnsi="Times New Roman" w:cs="Times New Roman"/>
        </w:rPr>
        <w:t xml:space="preserve"> (Ouhelli ve diğerleri, 1989; Ilhan, 1995). </w:t>
      </w:r>
      <w:r w:rsidR="005F04D2" w:rsidRPr="000E1C0B">
        <w:rPr>
          <w:rFonts w:ascii="Times New Roman" w:hAnsi="Times New Roman" w:cs="Times New Roman"/>
        </w:rPr>
        <w:t xml:space="preserve">Atenüasyon amacıyla hücre hatlarının pasajlanması ilgili izolatların patojenitelerinin ve </w:t>
      </w:r>
      <w:r w:rsidR="005F04D2" w:rsidRPr="000E1C0B">
        <w:rPr>
          <w:rFonts w:ascii="Times New Roman" w:hAnsi="Times New Roman" w:cs="Times New Roman"/>
        </w:rPr>
        <w:lastRenderedPageBreak/>
        <w:t xml:space="preserve">merozoitlere farklılaşma kabiliyetlerinin zayıflatılmasına neden olmaktadır (Hall ve diğerleri, 1999; Shkap diğerleri, 2006; Sommerville diğerleri, 1998). </w:t>
      </w:r>
      <w:r w:rsidR="005F04D2" w:rsidRPr="003723C0">
        <w:rPr>
          <w:rFonts w:ascii="Times New Roman" w:hAnsi="Times New Roman" w:cs="Times New Roman"/>
        </w:rPr>
        <w:t>Pasajlama ile beraber hücre hatlarındaki bazı gen bölgelerinin ekspresyon seviyeleri değişikliğe uğramakta, hücre yüzeyinde yerleşim gösteren ve patojenite ile ilişkili bazı antijenlerin ekspresyon seviyelerinin azalarak genotipik düzeyde bir seleksiyon meydana gelmektedir</w:t>
      </w:r>
      <w:r w:rsidR="005F04D2" w:rsidRPr="000E1C0B">
        <w:rPr>
          <w:rFonts w:ascii="Times New Roman" w:hAnsi="Times New Roman" w:cs="Times New Roman"/>
        </w:rPr>
        <w:t xml:space="preserve"> (Sutherland ve diğerleri, 1996; Hall diğerleri, 1999). Yüksek pasajlı hücre hatları ile yapılan aşılamalar sonucunda oluşan uzun süreli koruyucu bağışıklık aynı zamanda aşılamada kullanılan hücre hatlarının piroplazmlara farklılaşma kabiliyetlerini yitirmelerinden dolayı aşı suşlarının kenelere aktarılmasınında önüne geçilebilmektedir (Ouhelli ve diğerleri, 1989; Ilhan, </w:t>
      </w:r>
      <w:r w:rsidR="005F04D2" w:rsidRPr="00096BF3">
        <w:rPr>
          <w:rFonts w:ascii="Times New Roman" w:hAnsi="Times New Roman" w:cs="Times New Roman"/>
        </w:rPr>
        <w:t>1995).</w:t>
      </w:r>
      <w:r w:rsidRPr="00096BF3">
        <w:rPr>
          <w:rFonts w:ascii="Times New Roman" w:hAnsi="Times New Roman" w:cs="Times New Roman"/>
        </w:rPr>
        <w:t xml:space="preserve"> Ancak bu hücre hatlarıyla aşılanan hayvanlarda piroplazm formunun şekillenmemesine karşın</w:t>
      </w:r>
      <w:r w:rsidR="006502BA">
        <w:rPr>
          <w:rFonts w:ascii="Times New Roman" w:hAnsi="Times New Roman" w:cs="Times New Roman"/>
        </w:rPr>
        <w:t xml:space="preserve"> </w:t>
      </w:r>
      <w:r w:rsidRPr="00096BF3">
        <w:rPr>
          <w:rFonts w:ascii="Times New Roman" w:hAnsi="Times New Roman" w:cs="Times New Roman"/>
        </w:rPr>
        <w:t xml:space="preserve">enfekte kenenin kan emmesiyle piroplazm formlarının oluşabileceği bildirilmiştir (Pipano 1989a; Pipano ve diğerleri, 1991). </w:t>
      </w:r>
      <w:r w:rsidR="005F04D2" w:rsidRPr="00096BF3">
        <w:rPr>
          <w:rFonts w:ascii="Times New Roman" w:hAnsi="Times New Roman" w:cs="Times New Roman"/>
        </w:rPr>
        <w:t xml:space="preserve"> </w:t>
      </w:r>
      <w:r w:rsidR="006502BA">
        <w:rPr>
          <w:rFonts w:ascii="Times New Roman" w:hAnsi="Times New Roman" w:cs="Times New Roman"/>
        </w:rPr>
        <w:t>Yüksek pasajl</w:t>
      </w:r>
      <w:r w:rsidR="0067043A">
        <w:rPr>
          <w:rFonts w:ascii="Times New Roman" w:hAnsi="Times New Roman" w:cs="Times New Roman"/>
        </w:rPr>
        <w:t>ı</w:t>
      </w:r>
      <w:r w:rsidR="006502BA">
        <w:rPr>
          <w:rFonts w:ascii="Times New Roman" w:hAnsi="Times New Roman" w:cs="Times New Roman"/>
        </w:rPr>
        <w:t xml:space="preserve"> hüc</w:t>
      </w:r>
      <w:r w:rsidR="00096BF3">
        <w:rPr>
          <w:rFonts w:ascii="Times New Roman" w:hAnsi="Times New Roman" w:cs="Times New Roman"/>
        </w:rPr>
        <w:t xml:space="preserve">re </w:t>
      </w:r>
      <w:r w:rsidR="00B40208">
        <w:rPr>
          <w:rFonts w:ascii="Times New Roman" w:hAnsi="Times New Roman" w:cs="Times New Roman"/>
        </w:rPr>
        <w:t>kültürlerin</w:t>
      </w:r>
      <w:r w:rsidR="0067043A">
        <w:rPr>
          <w:rFonts w:ascii="Times New Roman" w:hAnsi="Times New Roman" w:cs="Times New Roman"/>
        </w:rPr>
        <w:t>in,</w:t>
      </w:r>
      <w:r w:rsidR="00B40208">
        <w:rPr>
          <w:rFonts w:ascii="Times New Roman" w:hAnsi="Times New Roman" w:cs="Times New Roman"/>
        </w:rPr>
        <w:t xml:space="preserve"> </w:t>
      </w:r>
      <w:r w:rsidR="00096BF3">
        <w:rPr>
          <w:rFonts w:ascii="Times New Roman" w:hAnsi="Times New Roman" w:cs="Times New Roman"/>
        </w:rPr>
        <w:t>daha düşük pasajl</w:t>
      </w:r>
      <w:r w:rsidR="0067043A">
        <w:rPr>
          <w:rFonts w:ascii="Times New Roman" w:hAnsi="Times New Roman" w:cs="Times New Roman"/>
        </w:rPr>
        <w:t>ı</w:t>
      </w:r>
      <w:r w:rsidR="00096BF3">
        <w:rPr>
          <w:rFonts w:ascii="Times New Roman" w:hAnsi="Times New Roman" w:cs="Times New Roman"/>
        </w:rPr>
        <w:t xml:space="preserve"> hücreler</w:t>
      </w:r>
      <w:r w:rsidR="0067043A">
        <w:rPr>
          <w:rFonts w:ascii="Times New Roman" w:hAnsi="Times New Roman" w:cs="Times New Roman"/>
        </w:rPr>
        <w:t>e</w:t>
      </w:r>
      <w:r w:rsidR="00096BF3">
        <w:rPr>
          <w:rFonts w:ascii="Times New Roman" w:hAnsi="Times New Roman" w:cs="Times New Roman"/>
        </w:rPr>
        <w:t xml:space="preserve"> </w:t>
      </w:r>
      <w:r w:rsidR="0067043A">
        <w:rPr>
          <w:rFonts w:ascii="Times New Roman" w:hAnsi="Times New Roman" w:cs="Times New Roman"/>
        </w:rPr>
        <w:t xml:space="preserve">oranla </w:t>
      </w:r>
      <w:r w:rsidR="00096BF3">
        <w:rPr>
          <w:rFonts w:ascii="Times New Roman" w:hAnsi="Times New Roman" w:cs="Times New Roman"/>
        </w:rPr>
        <w:t xml:space="preserve">T lenfosit uyarımı ve üretilen sitokin düzeyinin hastalığın şiddetini daha az indüklediği </w:t>
      </w:r>
      <w:r w:rsidR="00B40208" w:rsidRPr="00096BF3">
        <w:rPr>
          <w:rFonts w:ascii="Times New Roman" w:hAnsi="Times New Roman" w:cs="Times New Roman"/>
        </w:rPr>
        <w:t>görülmüştür (</w:t>
      </w:r>
      <w:r w:rsidR="005F04D2" w:rsidRPr="00096BF3">
        <w:rPr>
          <w:rFonts w:ascii="Times New Roman" w:hAnsi="Times New Roman" w:cs="Times New Roman"/>
        </w:rPr>
        <w:t xml:space="preserve">Brown 1997; Brown ve diğerleri, 1998). </w:t>
      </w:r>
      <w:r w:rsidR="005F04D2" w:rsidRPr="00096BF3">
        <w:rPr>
          <w:rFonts w:ascii="Times New Roman" w:hAnsi="Times New Roman" w:cs="Times New Roman"/>
          <w:i/>
          <w:iCs/>
        </w:rPr>
        <w:t>T</w:t>
      </w:r>
      <w:r w:rsidR="005F04D2" w:rsidRPr="00096BF3">
        <w:rPr>
          <w:rFonts w:ascii="Times New Roman" w:hAnsi="Times New Roman" w:cs="Times New Roman"/>
        </w:rPr>
        <w:t xml:space="preserve">. </w:t>
      </w:r>
      <w:r w:rsidR="005F04D2" w:rsidRPr="00096BF3">
        <w:rPr>
          <w:rFonts w:ascii="Times New Roman" w:hAnsi="Times New Roman" w:cs="Times New Roman"/>
          <w:i/>
          <w:iCs/>
        </w:rPr>
        <w:t xml:space="preserve">annulata </w:t>
      </w:r>
      <w:r w:rsidR="005F04D2" w:rsidRPr="00096BF3">
        <w:rPr>
          <w:rFonts w:ascii="Times New Roman" w:eastAsia="TimesNewRomanPSMT" w:hAnsi="Times New Roman" w:cs="Times New Roman"/>
        </w:rPr>
        <w:t>Ankara suşundan</w:t>
      </w:r>
      <w:r w:rsidR="00096BF3" w:rsidRPr="00096BF3">
        <w:rPr>
          <w:rFonts w:ascii="Times New Roman" w:eastAsia="TimesNewRomanPSMT" w:hAnsi="Times New Roman" w:cs="Times New Roman"/>
        </w:rPr>
        <w:t xml:space="preserve"> hazırlanan aşının dondurma, saha şartları ve çözdürme sırasındaki kayıplar düşünüldüğünde bir doz </w:t>
      </w:r>
      <w:r w:rsidR="005F04D2" w:rsidRPr="00096BF3">
        <w:rPr>
          <w:rFonts w:ascii="Times New Roman" w:eastAsia="TimesNewRomanPSMT" w:hAnsi="Times New Roman" w:cs="Times New Roman"/>
        </w:rPr>
        <w:t>10</w:t>
      </w:r>
      <w:r w:rsidR="005F04D2" w:rsidRPr="00096BF3">
        <w:rPr>
          <w:rFonts w:ascii="Times New Roman" w:hAnsi="Times New Roman" w:cs="Times New Roman"/>
          <w:vertAlign w:val="superscript"/>
        </w:rPr>
        <w:t>7</w:t>
      </w:r>
      <w:r w:rsidR="005F04D2" w:rsidRPr="00096BF3">
        <w:rPr>
          <w:rFonts w:ascii="Times New Roman" w:eastAsia="TimesNewRomanPSMT" w:hAnsi="Times New Roman" w:cs="Times New Roman"/>
        </w:rPr>
        <w:t xml:space="preserve"> hücre</w:t>
      </w:r>
      <w:r w:rsidR="00096BF3" w:rsidRPr="00096BF3">
        <w:rPr>
          <w:rFonts w:ascii="Times New Roman" w:eastAsia="TimesNewRomanPSMT" w:hAnsi="Times New Roman" w:cs="Times New Roman"/>
        </w:rPr>
        <w:t xml:space="preserve"> olacak şekilde hazırlanması uygun bulunmuştur</w:t>
      </w:r>
      <w:r w:rsidR="005F04D2" w:rsidRPr="00096BF3">
        <w:rPr>
          <w:rFonts w:ascii="Times New Roman" w:eastAsia="TimesNewRomanPSMT" w:hAnsi="Times New Roman" w:cs="Times New Roman"/>
        </w:rPr>
        <w:t xml:space="preserve"> (Özkoç ve Pipano, 1981; Onar, 1989; Sayın ve diğerleri, 2005; Pipano, 1989; Singh, 1990; Zhang, 1990; Zabrosky, 1990; Sayın ve diğerleri, 2004</w:t>
      </w:r>
      <w:r w:rsidR="005F04D2" w:rsidRPr="00E46B84">
        <w:rPr>
          <w:rFonts w:ascii="Times New Roman" w:eastAsia="TimesNewRomanPSMT" w:hAnsi="Times New Roman" w:cs="Times New Roman"/>
        </w:rPr>
        <w:t>).</w:t>
      </w:r>
      <w:r w:rsidR="005F04D2" w:rsidRPr="00AD30FB">
        <w:rPr>
          <w:rFonts w:ascii="Times New Roman" w:eastAsia="TimesNewRomanPSMT" w:hAnsi="Times New Roman" w:cs="Times New Roman"/>
          <w:color w:val="FF0000"/>
        </w:rPr>
        <w:t xml:space="preserve"> </w:t>
      </w:r>
      <w:r w:rsidR="005F04D2" w:rsidRPr="000E1C0B">
        <w:rPr>
          <w:rFonts w:ascii="Times New Roman" w:eastAsia="TimesNewRomanPSMT" w:hAnsi="Times New Roman" w:cs="Times New Roman"/>
        </w:rPr>
        <w:t xml:space="preserve">Türkiye’de atenüye şizont aşısının etkinliğinin araştırıldığı birçok çalışma vardır. Nalbantoğlu (1998), 58 adet farklı yaş grubundaki </w:t>
      </w:r>
      <w:r w:rsidR="005F04D2" w:rsidRPr="00096BF3">
        <w:rPr>
          <w:rFonts w:ascii="Times New Roman" w:eastAsia="TimesNewRomanPSMT" w:hAnsi="Times New Roman" w:cs="Times New Roman"/>
        </w:rPr>
        <w:t>hayvanların atenüye şizont aşısı uygulaması sonucu seropozitiflikleri IFA</w:t>
      </w:r>
      <w:r w:rsidR="00332DDF">
        <w:rPr>
          <w:rFonts w:ascii="Times New Roman" w:eastAsia="TimesNewRomanPSMT" w:hAnsi="Times New Roman" w:cs="Times New Roman"/>
        </w:rPr>
        <w:t>T</w:t>
      </w:r>
      <w:r w:rsidR="005F04D2" w:rsidRPr="00096BF3">
        <w:rPr>
          <w:rFonts w:ascii="Times New Roman" w:eastAsia="TimesNewRomanPSMT" w:hAnsi="Times New Roman" w:cs="Times New Roman"/>
        </w:rPr>
        <w:t xml:space="preserve"> testi ile araştırılmıştır. </w:t>
      </w:r>
      <w:r w:rsidR="00096BF3" w:rsidRPr="00096BF3">
        <w:rPr>
          <w:rFonts w:ascii="Times New Roman" w:eastAsia="TimesNewRomanPSMT" w:hAnsi="Times New Roman" w:cs="Times New Roman"/>
        </w:rPr>
        <w:t xml:space="preserve">Aşıların koruyuculuğu üzerine yapılan </w:t>
      </w:r>
      <w:r w:rsidR="00332DDF">
        <w:rPr>
          <w:rFonts w:ascii="Times New Roman" w:eastAsia="TimesNewRomanPSMT" w:hAnsi="Times New Roman" w:cs="Times New Roman"/>
        </w:rPr>
        <w:t>bu çalışmada</w:t>
      </w:r>
      <w:r w:rsidR="00332DDF" w:rsidRPr="00096BF3">
        <w:rPr>
          <w:rFonts w:ascii="Times New Roman" w:eastAsia="TimesNewRomanPSMT" w:hAnsi="Times New Roman" w:cs="Times New Roman"/>
        </w:rPr>
        <w:t xml:space="preserve"> </w:t>
      </w:r>
      <w:r w:rsidR="00096BF3" w:rsidRPr="00096BF3">
        <w:rPr>
          <w:rFonts w:ascii="Times New Roman" w:eastAsia="TimesNewRomanPSMT" w:hAnsi="Times New Roman" w:cs="Times New Roman"/>
        </w:rPr>
        <w:t>genç hayvanlarda</w:t>
      </w:r>
      <w:r w:rsidR="005F04D2" w:rsidRPr="00096BF3">
        <w:rPr>
          <w:rFonts w:ascii="Times New Roman" w:eastAsia="TimesNewRomanPSMT" w:hAnsi="Times New Roman" w:cs="Times New Roman"/>
        </w:rPr>
        <w:t xml:space="preserve"> daha fazla ve </w:t>
      </w:r>
      <w:r w:rsidR="00096BF3" w:rsidRPr="00096BF3">
        <w:rPr>
          <w:rFonts w:ascii="Times New Roman" w:eastAsia="TimesNewRomanPSMT" w:hAnsi="Times New Roman" w:cs="Times New Roman"/>
        </w:rPr>
        <w:t>uzun süre koruma sağla</w:t>
      </w:r>
      <w:r w:rsidR="0067043A">
        <w:rPr>
          <w:rFonts w:ascii="Times New Roman" w:eastAsia="TimesNewRomanPSMT" w:hAnsi="Times New Roman" w:cs="Times New Roman"/>
        </w:rPr>
        <w:t>n</w:t>
      </w:r>
      <w:r w:rsidR="00096BF3" w:rsidRPr="00096BF3">
        <w:rPr>
          <w:rFonts w:ascii="Times New Roman" w:eastAsia="TimesNewRomanPSMT" w:hAnsi="Times New Roman" w:cs="Times New Roman"/>
        </w:rPr>
        <w:t>dığı</w:t>
      </w:r>
      <w:r w:rsidR="005F04D2" w:rsidRPr="00096BF3">
        <w:rPr>
          <w:rFonts w:ascii="Times New Roman" w:eastAsia="TimesNewRomanPSMT" w:hAnsi="Times New Roman" w:cs="Times New Roman"/>
        </w:rPr>
        <w:t xml:space="preserve"> </w:t>
      </w:r>
      <w:r w:rsidR="00332DDF">
        <w:rPr>
          <w:rFonts w:ascii="Times New Roman" w:eastAsia="TimesNewRomanPSMT" w:hAnsi="Times New Roman" w:cs="Times New Roman"/>
        </w:rPr>
        <w:t xml:space="preserve">bildirilmiştir </w:t>
      </w:r>
      <w:r w:rsidR="005F04D2" w:rsidRPr="00096BF3">
        <w:rPr>
          <w:rFonts w:ascii="Times New Roman" w:eastAsia="TimesNewRomanPSMT" w:hAnsi="Times New Roman" w:cs="Times New Roman"/>
        </w:rPr>
        <w:t xml:space="preserve">(Nalbantoğlu, </w:t>
      </w:r>
      <w:r w:rsidR="00096BF3" w:rsidRPr="00096BF3">
        <w:rPr>
          <w:rFonts w:ascii="Times New Roman" w:eastAsia="TimesNewRomanPSMT" w:hAnsi="Times New Roman" w:cs="Times New Roman"/>
        </w:rPr>
        <w:t>1998)</w:t>
      </w:r>
      <w:r w:rsidR="00332DDF">
        <w:rPr>
          <w:rFonts w:ascii="Times New Roman" w:eastAsia="TimesNewRomanPSMT" w:hAnsi="Times New Roman" w:cs="Times New Roman"/>
        </w:rPr>
        <w:t>.</w:t>
      </w:r>
      <w:r w:rsidR="00096BF3" w:rsidRPr="00096BF3">
        <w:rPr>
          <w:rFonts w:ascii="Times New Roman" w:eastAsia="TimesNewRomanPSMT" w:hAnsi="Times New Roman" w:cs="Times New Roman"/>
        </w:rPr>
        <w:t xml:space="preserve"> </w:t>
      </w:r>
      <w:r w:rsidR="00332DDF">
        <w:rPr>
          <w:rFonts w:ascii="Times New Roman" w:eastAsia="TimesNewRomanPSMT" w:hAnsi="Times New Roman" w:cs="Times New Roman"/>
        </w:rPr>
        <w:t xml:space="preserve">Deneysel olarak enfkte edilen </w:t>
      </w:r>
      <w:r w:rsidR="00096BF3" w:rsidRPr="00096BF3">
        <w:rPr>
          <w:rFonts w:ascii="Times New Roman" w:eastAsia="TimesNewRomanPSMT" w:hAnsi="Times New Roman" w:cs="Times New Roman"/>
        </w:rPr>
        <w:t>aşılı hayvanlarda</w:t>
      </w:r>
      <w:r w:rsidR="00332DDF">
        <w:rPr>
          <w:rFonts w:ascii="Times New Roman" w:eastAsia="TimesNewRomanPSMT" w:hAnsi="Times New Roman" w:cs="Times New Roman"/>
        </w:rPr>
        <w:t>n (n:10) biri</w:t>
      </w:r>
      <w:r w:rsidR="00096BF3" w:rsidRPr="00096BF3">
        <w:rPr>
          <w:rFonts w:ascii="Times New Roman" w:eastAsia="TimesNewRomanPSMT" w:hAnsi="Times New Roman" w:cs="Times New Roman"/>
        </w:rPr>
        <w:t xml:space="preserve"> tedaviye rağmen ölmüştür. Bu durum aşının %100 koruyuculuk sağlamadığını </w:t>
      </w:r>
      <w:r w:rsidR="00B40208" w:rsidRPr="00096BF3">
        <w:rPr>
          <w:rFonts w:ascii="Times New Roman" w:eastAsia="TimesNewRomanPSMT" w:hAnsi="Times New Roman" w:cs="Times New Roman"/>
        </w:rPr>
        <w:t>göstermektedir (</w:t>
      </w:r>
      <w:r w:rsidR="005F04D2" w:rsidRPr="000E1C0B">
        <w:rPr>
          <w:rFonts w:ascii="Times New Roman" w:eastAsia="TimesNewRomanPSMT" w:hAnsi="Times New Roman" w:cs="Times New Roman"/>
        </w:rPr>
        <w:t>Aysul ve diğerleri, 2008</w:t>
      </w:r>
      <w:r w:rsidR="005F04D2" w:rsidRPr="003723C0">
        <w:rPr>
          <w:rFonts w:ascii="Times New Roman" w:eastAsia="TimesNewRomanPSMT" w:hAnsi="Times New Roman" w:cs="Times New Roman"/>
        </w:rPr>
        <w:t xml:space="preserve">). Ilhan (1995), düşük pasaj hücre kültürlerinde birden fazla parazit popülasyonu olduğunu, yüksek pasaj hücre kültürlerinde </w:t>
      </w:r>
      <w:r w:rsidR="0067043A">
        <w:rPr>
          <w:rFonts w:ascii="Times New Roman" w:eastAsia="TimesNewRomanPSMT" w:hAnsi="Times New Roman" w:cs="Times New Roman"/>
        </w:rPr>
        <w:t xml:space="preserve">ise </w:t>
      </w:r>
      <w:r w:rsidR="005F04D2" w:rsidRPr="003723C0">
        <w:rPr>
          <w:rFonts w:ascii="Times New Roman" w:eastAsia="TimesNewRomanPSMT" w:hAnsi="Times New Roman" w:cs="Times New Roman"/>
        </w:rPr>
        <w:t>tek bir parazit popülasyonu olduğunu bildirmiştir. Bu durum, pasajlamanın çok uzun sürdürülmesi halinde hücrelerin patojeniteleri ile birlikte aşının koruyuculuğunuda azalttığını göstermektedir (Pipano ,1989; Wenshun ve Hong, 1994).</w:t>
      </w:r>
    </w:p>
    <w:p w14:paraId="1934B784" w14:textId="3A689576" w:rsidR="00BE6AA8" w:rsidRPr="00DC14B8" w:rsidRDefault="005F04D2" w:rsidP="005D6174">
      <w:pPr>
        <w:spacing w:after="120" w:line="360" w:lineRule="auto"/>
        <w:ind w:firstLine="567"/>
        <w:jc w:val="both"/>
        <w:rPr>
          <w:rFonts w:ascii="Times New Roman" w:hAnsi="Times New Roman" w:cs="Times New Roman"/>
        </w:rPr>
      </w:pPr>
      <w:r w:rsidRPr="003723C0">
        <w:rPr>
          <w:rFonts w:ascii="Times New Roman" w:hAnsi="Times New Roman" w:cs="Times New Roman"/>
        </w:rPr>
        <w:t xml:space="preserve">Theileriosisin lenfoproliferatif ve hücre transformasyonu karakterinde olması ayrıca patolojisinde şizont ile enfekte konak hücrelerdeki metastazik davranışlar kanser hücrelerine benzetilmektedir (Forsyth ve diğerleri, 1999). Bu metastazik davranışların şizont ile enfekte konak hücredeki </w:t>
      </w:r>
      <w:r w:rsidR="00B777E5">
        <w:rPr>
          <w:rFonts w:ascii="Times New Roman" w:hAnsi="Times New Roman" w:cs="Times New Roman"/>
        </w:rPr>
        <w:t>matriks m</w:t>
      </w:r>
      <w:r w:rsidRPr="003723C0">
        <w:rPr>
          <w:rFonts w:ascii="Times New Roman" w:hAnsi="Times New Roman" w:cs="Times New Roman"/>
        </w:rPr>
        <w:t xml:space="preserve">etallopreteinaz (MMPs) aracılığı ile gerçekleştiği tespit edilmiş olup </w:t>
      </w:r>
      <w:r w:rsidRPr="003723C0">
        <w:rPr>
          <w:rFonts w:ascii="Times New Roman" w:hAnsi="Times New Roman" w:cs="Times New Roman"/>
          <w:i/>
          <w:iCs/>
        </w:rPr>
        <w:t>Theileria</w:t>
      </w:r>
      <w:r w:rsidRPr="003723C0">
        <w:rPr>
          <w:rFonts w:ascii="Times New Roman" w:hAnsi="Times New Roman" w:cs="Times New Roman"/>
        </w:rPr>
        <w:t xml:space="preserve">’da 7 </w:t>
      </w:r>
      <w:r w:rsidR="00332DDF" w:rsidRPr="003723C0">
        <w:rPr>
          <w:rFonts w:ascii="Times New Roman" w:hAnsi="Times New Roman" w:cs="Times New Roman"/>
        </w:rPr>
        <w:t>farklı</w:t>
      </w:r>
      <w:r w:rsidRPr="003723C0">
        <w:rPr>
          <w:rFonts w:ascii="Times New Roman" w:hAnsi="Times New Roman" w:cs="Times New Roman"/>
        </w:rPr>
        <w:t xml:space="preserve"> konak matri</w:t>
      </w:r>
      <w:r w:rsidR="00B777E5">
        <w:rPr>
          <w:rFonts w:ascii="Times New Roman" w:hAnsi="Times New Roman" w:cs="Times New Roman"/>
        </w:rPr>
        <w:t>ks</w:t>
      </w:r>
      <w:r w:rsidRPr="003723C0">
        <w:rPr>
          <w:rFonts w:ascii="Times New Roman" w:hAnsi="Times New Roman" w:cs="Times New Roman"/>
        </w:rPr>
        <w:t xml:space="preserve"> metalloprotein aktivitesi olduğu ve bunlardan en büyük aktiviteyi MMP9’un sağladığı belirlenmiştir (</w:t>
      </w:r>
      <w:r w:rsidRPr="00332DDF">
        <w:rPr>
          <w:rFonts w:ascii="Times New Roman" w:hAnsi="Times New Roman" w:cs="Times New Roman"/>
        </w:rPr>
        <w:t xml:space="preserve">Adamson ve diğerleri, 2002; Howard ve diğerleri, </w:t>
      </w:r>
      <w:r w:rsidRPr="00332DDF">
        <w:rPr>
          <w:rFonts w:ascii="Times New Roman" w:hAnsi="Times New Roman" w:cs="Times New Roman"/>
        </w:rPr>
        <w:lastRenderedPageBreak/>
        <w:t xml:space="preserve">1995; Somerville ve diğerleri, 1998). </w:t>
      </w:r>
    </w:p>
    <w:p w14:paraId="6463E508" w14:textId="56CAB883" w:rsidR="005F04D2" w:rsidRPr="00DC14B8" w:rsidRDefault="005F04D2" w:rsidP="00BE6AA8">
      <w:pPr>
        <w:spacing w:after="120" w:line="360" w:lineRule="auto"/>
        <w:ind w:firstLine="567"/>
        <w:jc w:val="both"/>
        <w:rPr>
          <w:rFonts w:ascii="Times New Roman" w:hAnsi="Times New Roman" w:cs="Times New Roman"/>
        </w:rPr>
      </w:pPr>
      <w:r w:rsidRPr="003723C0">
        <w:rPr>
          <w:rFonts w:ascii="Times New Roman" w:hAnsi="Times New Roman" w:cs="Times New Roman"/>
        </w:rPr>
        <w:t>Theileriosis</w:t>
      </w:r>
      <w:r w:rsidR="00B777E5">
        <w:rPr>
          <w:rFonts w:ascii="Times New Roman" w:hAnsi="Times New Roman" w:cs="Times New Roman"/>
        </w:rPr>
        <w:t>’</w:t>
      </w:r>
      <w:r w:rsidR="00332DDF" w:rsidRPr="003723C0">
        <w:rPr>
          <w:rFonts w:ascii="Times New Roman" w:hAnsi="Times New Roman" w:cs="Times New Roman"/>
        </w:rPr>
        <w:t>d</w:t>
      </w:r>
      <w:r w:rsidRPr="003723C0">
        <w:rPr>
          <w:rFonts w:ascii="Times New Roman" w:hAnsi="Times New Roman" w:cs="Times New Roman"/>
        </w:rPr>
        <w:t>e metastazik olaylar parazitin konak h</w:t>
      </w:r>
      <w:r w:rsidR="00096BF3" w:rsidRPr="003723C0">
        <w:rPr>
          <w:rFonts w:ascii="Times New Roman" w:hAnsi="Times New Roman" w:cs="Times New Roman"/>
        </w:rPr>
        <w:t>ücre sinyal yollarını inhibe etmesi, bunun sonucunda</w:t>
      </w:r>
      <w:r w:rsidR="00B777E5">
        <w:rPr>
          <w:rFonts w:ascii="Times New Roman" w:hAnsi="Times New Roman" w:cs="Times New Roman"/>
        </w:rPr>
        <w:t xml:space="preserve"> da</w:t>
      </w:r>
      <w:r w:rsidRPr="003723C0">
        <w:rPr>
          <w:rFonts w:ascii="Times New Roman" w:hAnsi="Times New Roman" w:cs="Times New Roman"/>
        </w:rPr>
        <w:t xml:space="preserve"> enfekte hücrenin </w:t>
      </w:r>
      <w:r w:rsidR="00096BF3" w:rsidRPr="003723C0">
        <w:rPr>
          <w:rFonts w:ascii="Times New Roman" w:hAnsi="Times New Roman" w:cs="Times New Roman"/>
        </w:rPr>
        <w:t>farklılaşması</w:t>
      </w:r>
      <w:r w:rsidR="00B40208" w:rsidRPr="003723C0">
        <w:rPr>
          <w:rFonts w:ascii="Times New Roman" w:hAnsi="Times New Roman" w:cs="Times New Roman"/>
        </w:rPr>
        <w:t xml:space="preserve"> </w:t>
      </w:r>
      <w:r w:rsidR="00096BF3" w:rsidRPr="003723C0">
        <w:rPr>
          <w:rFonts w:ascii="Times New Roman" w:hAnsi="Times New Roman" w:cs="Times New Roman"/>
        </w:rPr>
        <w:t xml:space="preserve">(transformasyona uğraması), </w:t>
      </w:r>
      <w:r w:rsidRPr="003723C0">
        <w:rPr>
          <w:rFonts w:ascii="Times New Roman" w:hAnsi="Times New Roman" w:cs="Times New Roman"/>
        </w:rPr>
        <w:t>transformasyona uğrayan enfekte hücrenin</w:t>
      </w:r>
      <w:r w:rsidR="005A4B97" w:rsidRPr="003723C0">
        <w:rPr>
          <w:rFonts w:ascii="Times New Roman" w:hAnsi="Times New Roman" w:cs="Times New Roman"/>
        </w:rPr>
        <w:t xml:space="preserve"> apoptozisi üzerine etki ve enfekte konak hücrenin metastazı şeklinde dört basamağa ayrılmaktadır</w:t>
      </w:r>
      <w:r w:rsidR="005A4B97" w:rsidRPr="00332DDF">
        <w:rPr>
          <w:rFonts w:ascii="Times New Roman" w:hAnsi="Times New Roman" w:cs="Times New Roman"/>
        </w:rPr>
        <w:t xml:space="preserve"> </w:t>
      </w:r>
      <w:r w:rsidRPr="00332DDF">
        <w:rPr>
          <w:rFonts w:ascii="Times New Roman" w:hAnsi="Times New Roman" w:cs="Times New Roman"/>
        </w:rPr>
        <w:t>(Lizunda, 2006; Dobbelaere, 1999; Shiels, 2006; Akoolo, 2008</w:t>
      </w:r>
      <w:r w:rsidR="00BE6AA8" w:rsidRPr="00DC14B8">
        <w:rPr>
          <w:rFonts w:ascii="Times New Roman" w:hAnsi="Times New Roman" w:cs="Times New Roman"/>
        </w:rPr>
        <w:t>).</w:t>
      </w:r>
    </w:p>
    <w:p w14:paraId="488343CF" w14:textId="77777777" w:rsidR="00C917C7" w:rsidRDefault="005F04D2" w:rsidP="005F04D2">
      <w:pPr>
        <w:spacing w:after="120" w:line="360" w:lineRule="auto"/>
        <w:ind w:firstLine="567"/>
        <w:jc w:val="both"/>
        <w:rPr>
          <w:rFonts w:ascii="Times New Roman" w:hAnsi="Times New Roman" w:cs="Times New Roman"/>
        </w:rPr>
      </w:pPr>
      <w:r w:rsidRPr="003723C0">
        <w:rPr>
          <w:rFonts w:ascii="Times New Roman" w:hAnsi="Times New Roman" w:cs="Times New Roman"/>
          <w:i/>
          <w:iCs/>
        </w:rPr>
        <w:t xml:space="preserve">Theileria </w:t>
      </w:r>
      <w:r w:rsidRPr="003723C0">
        <w:rPr>
          <w:rFonts w:ascii="Times New Roman" w:hAnsi="Times New Roman" w:cs="Times New Roman"/>
        </w:rPr>
        <w:t xml:space="preserve">şizontları ile enfekte lenfoid hücrelerde meydana gelen transformasyon, </w:t>
      </w:r>
      <w:r w:rsidRPr="003723C0">
        <w:rPr>
          <w:rFonts w:ascii="Times New Roman" w:hAnsi="Times New Roman" w:cs="Times New Roman"/>
          <w:bCs/>
          <w:iCs/>
        </w:rPr>
        <w:t>C-Jun</w:t>
      </w:r>
      <w:r w:rsidRPr="003723C0">
        <w:rPr>
          <w:rFonts w:ascii="Times New Roman" w:hAnsi="Times New Roman" w:cs="Times New Roman"/>
          <w:bCs/>
          <w:i/>
          <w:iCs/>
        </w:rPr>
        <w:t xml:space="preserve"> </w:t>
      </w:r>
      <w:r w:rsidRPr="003723C0">
        <w:rPr>
          <w:rFonts w:ascii="Times New Roman" w:hAnsi="Times New Roman" w:cs="Times New Roman"/>
          <w:bCs/>
          <w:iCs/>
        </w:rPr>
        <w:t>N-Terminal kinaz</w:t>
      </w:r>
      <w:r w:rsidRPr="003723C0">
        <w:rPr>
          <w:rFonts w:ascii="Times New Roman" w:hAnsi="Times New Roman" w:cs="Times New Roman"/>
        </w:rPr>
        <w:t xml:space="preserve"> (JNK)</w:t>
      </w:r>
      <w:r w:rsidRPr="003723C0">
        <w:rPr>
          <w:rFonts w:ascii="Times New Roman" w:hAnsi="Times New Roman" w:cs="Times New Roman"/>
          <w:b/>
          <w:bCs/>
          <w:i/>
          <w:iCs/>
        </w:rPr>
        <w:t xml:space="preserve"> </w:t>
      </w:r>
      <w:r w:rsidRPr="003723C0">
        <w:rPr>
          <w:rFonts w:ascii="Times New Roman" w:hAnsi="Times New Roman" w:cs="Times New Roman"/>
        </w:rPr>
        <w:t>ve aktivasyon protein-1 (A</w:t>
      </w:r>
      <w:r w:rsidR="008F3FEB">
        <w:rPr>
          <w:rFonts w:ascii="Times New Roman" w:hAnsi="Times New Roman" w:cs="Times New Roman"/>
        </w:rPr>
        <w:t>P</w:t>
      </w:r>
      <w:r w:rsidRPr="003723C0">
        <w:rPr>
          <w:rFonts w:ascii="Times New Roman" w:hAnsi="Times New Roman" w:cs="Times New Roman"/>
        </w:rPr>
        <w:t>-1) transkripsiyon faktörünün aktivasyonuyla oluşmaktadır</w:t>
      </w:r>
      <w:r w:rsidRPr="00332DDF">
        <w:rPr>
          <w:rFonts w:ascii="Times New Roman" w:hAnsi="Times New Roman" w:cs="Times New Roman"/>
        </w:rPr>
        <w:t xml:space="preserve">. JNK’lar birçok hücre içi biyokimyasal sinyalleri yöneterek çoğalma, gelişme, farklılaşma, apoptozis ve transkripsiyon gibi işlevlerde rol alarak erken gen sentezine ve sonucunda çeşitli stres sinyallerine yanıt vermektedir (Lizunda ve diğerleri, 2006). </w:t>
      </w:r>
      <w:r w:rsidRPr="003723C0">
        <w:rPr>
          <w:rFonts w:ascii="Times New Roman" w:hAnsi="Times New Roman" w:cs="Times New Roman"/>
        </w:rPr>
        <w:t xml:space="preserve">AP-1’in aktivasyonunun esas </w:t>
      </w:r>
      <w:r w:rsidR="00332DDF" w:rsidRPr="003723C0">
        <w:rPr>
          <w:rFonts w:ascii="Times New Roman" w:hAnsi="Times New Roman" w:cs="Times New Roman"/>
        </w:rPr>
        <w:t>rolü</w:t>
      </w:r>
      <w:r w:rsidRPr="003723C0">
        <w:rPr>
          <w:rFonts w:ascii="Times New Roman" w:hAnsi="Times New Roman" w:cs="Times New Roman"/>
        </w:rPr>
        <w:t xml:space="preserve">, MMP9’un sentezini indüklemesidir. Matrix metalloproteinleri </w:t>
      </w:r>
      <w:r w:rsidRPr="003723C0">
        <w:rPr>
          <w:rFonts w:ascii="Times New Roman" w:hAnsi="Times New Roman" w:cs="Times New Roman"/>
          <w:i/>
          <w:iCs/>
        </w:rPr>
        <w:t xml:space="preserve">T. annulata </w:t>
      </w:r>
      <w:r w:rsidRPr="003723C0">
        <w:rPr>
          <w:rFonts w:ascii="Times New Roman" w:hAnsi="Times New Roman" w:cs="Times New Roman"/>
        </w:rPr>
        <w:t>ile enfekte hücrelerin yayılmasında rol oynayarak (Dobbelaere ve diğerleri, 1999) enfekte hücrelerin metastazik özellik kazanmasını s</w:t>
      </w:r>
      <w:r w:rsidR="008231AC" w:rsidRPr="003723C0">
        <w:rPr>
          <w:rFonts w:ascii="Times New Roman" w:hAnsi="Times New Roman" w:cs="Times New Roman"/>
        </w:rPr>
        <w:t>ağlamaktadır. Metastazik özellik sayesinde hücre daha rahat hareket ederek, metastaz yapacağı diğer hücrelerdeki MMP9’u sentezini arttırarak sağlam hücreye invazyonu kolaylaştırmaktadır</w:t>
      </w:r>
      <w:r w:rsidR="008231AC" w:rsidRPr="00332DDF">
        <w:rPr>
          <w:rFonts w:ascii="Times New Roman" w:hAnsi="Times New Roman" w:cs="Times New Roman"/>
          <w:color w:val="FF0000"/>
        </w:rPr>
        <w:t xml:space="preserve"> </w:t>
      </w:r>
      <w:r w:rsidRPr="00332DDF">
        <w:rPr>
          <w:rFonts w:ascii="Times New Roman" w:hAnsi="Times New Roman" w:cs="Times New Roman"/>
        </w:rPr>
        <w:t xml:space="preserve">(Heussler ve diğerleri, 2002; Howard ve diğerleri, 1995). </w:t>
      </w:r>
      <w:r w:rsidRPr="003723C0">
        <w:rPr>
          <w:rFonts w:ascii="Times New Roman" w:hAnsi="Times New Roman" w:cs="Times New Roman"/>
        </w:rPr>
        <w:t xml:space="preserve">Atenüye canlı aşılarda ise, adezyon ve </w:t>
      </w:r>
      <w:r w:rsidR="00332DDF">
        <w:rPr>
          <w:rFonts w:ascii="Times New Roman" w:hAnsi="Times New Roman" w:cs="Times New Roman"/>
        </w:rPr>
        <w:t xml:space="preserve">MMP9 </w:t>
      </w:r>
      <w:r w:rsidRPr="003723C0">
        <w:rPr>
          <w:rFonts w:ascii="Times New Roman" w:hAnsi="Times New Roman" w:cs="Times New Roman"/>
        </w:rPr>
        <w:t>ekspresyon düzeyleri azalmakta ve eşzamanlı olarak AP-1 aktivasyonu kaybolmaktadır.</w:t>
      </w:r>
      <w:r w:rsidRPr="00332DDF">
        <w:rPr>
          <w:rFonts w:ascii="Times New Roman" w:hAnsi="Times New Roman" w:cs="Times New Roman"/>
        </w:rPr>
        <w:t xml:space="preserve"> </w:t>
      </w:r>
      <w:r w:rsidRPr="003723C0">
        <w:rPr>
          <w:rFonts w:ascii="Times New Roman" w:hAnsi="Times New Roman" w:cs="Times New Roman"/>
        </w:rPr>
        <w:t xml:space="preserve">Matriks metalloproteinazların önemli rollerinden biri de </w:t>
      </w:r>
      <w:r w:rsidRPr="003723C0">
        <w:rPr>
          <w:rFonts w:ascii="Times New Roman" w:hAnsi="Times New Roman" w:cs="Times New Roman"/>
          <w:shd w:val="clear" w:color="auto" w:fill="FFFFFF"/>
        </w:rPr>
        <w:t>ekstrasellüler matriks (</w:t>
      </w:r>
      <w:r w:rsidRPr="003723C0">
        <w:rPr>
          <w:rFonts w:ascii="Times New Roman" w:hAnsi="Times New Roman" w:cs="Times New Roman"/>
          <w:bCs/>
          <w:shd w:val="clear" w:color="auto" w:fill="FFFFFF"/>
        </w:rPr>
        <w:t>ECM</w:t>
      </w:r>
      <w:r w:rsidRPr="003723C0">
        <w:rPr>
          <w:rFonts w:ascii="Times New Roman" w:hAnsi="Times New Roman" w:cs="Times New Roman"/>
          <w:shd w:val="clear" w:color="auto" w:fill="FFFFFF"/>
        </w:rPr>
        <w:t>) üzerine etkisidir. ECM,</w:t>
      </w:r>
      <w:r w:rsidR="008231AC" w:rsidRPr="003723C0">
        <w:rPr>
          <w:rFonts w:ascii="Times New Roman" w:hAnsi="Times New Roman" w:cs="Times New Roman"/>
          <w:shd w:val="clear" w:color="auto" w:fill="FFFFFF"/>
        </w:rPr>
        <w:t xml:space="preserve"> ekstraselüler alanda hücrelere fiziksel destek sağlayan dahası doku sınırlarını belirleyen yapıdır. </w:t>
      </w:r>
      <w:r w:rsidRPr="003723C0">
        <w:rPr>
          <w:rFonts w:ascii="Times New Roman" w:hAnsi="Times New Roman" w:cs="Times New Roman"/>
        </w:rPr>
        <w:t>ECM'nin bozulması, büyüme faktörlerinin işlenmesi ve hücre adezyon moleküllerinin aktivasyonu yoluyla hücreler çevresel değişimlerle mutasyona uğramaktadır. Bu durum kanser hücrelerinin çoğalması ve invazyonu için en temel etkendir. MMP'ler bu süreçte önemli bir rol oynamaktadır. MMP ile ilişkili bir metalloproteinaz ailesi olan ADAM</w:t>
      </w:r>
      <w:r w:rsidR="00332DDF">
        <w:rPr>
          <w:rFonts w:ascii="Times New Roman" w:hAnsi="Times New Roman" w:cs="Times New Roman"/>
        </w:rPr>
        <w:t xml:space="preserve"> (Yıkımlayıcı ve Metalloproteinaz- A)</w:t>
      </w:r>
      <w:r w:rsidRPr="003723C0">
        <w:rPr>
          <w:rFonts w:ascii="Times New Roman" w:hAnsi="Times New Roman" w:cs="Times New Roman"/>
        </w:rPr>
        <w:t xml:space="preserve"> protein ailesi diğer transmembran proteinlerin proteolitik işlenmesinde, hücre yapışmasında ve hücre sinyal yollarında yer alan proteinlerdir</w:t>
      </w:r>
      <w:r w:rsidRPr="00332DDF">
        <w:rPr>
          <w:rFonts w:ascii="Times New Roman" w:hAnsi="Times New Roman" w:cs="Times New Roman"/>
        </w:rPr>
        <w:t>. ADAM ailesinde iki grup vardır; (</w:t>
      </w:r>
      <w:r w:rsidR="009010D9">
        <w:rPr>
          <w:rFonts w:ascii="Times New Roman" w:hAnsi="Times New Roman" w:cs="Times New Roman"/>
        </w:rPr>
        <w:t>i</w:t>
      </w:r>
      <w:r w:rsidRPr="00332DDF">
        <w:rPr>
          <w:rFonts w:ascii="Times New Roman" w:hAnsi="Times New Roman" w:cs="Times New Roman"/>
        </w:rPr>
        <w:t>) hücre membranına bağlı ADAM ve (</w:t>
      </w:r>
      <w:r w:rsidR="009010D9">
        <w:rPr>
          <w:rFonts w:ascii="Times New Roman" w:hAnsi="Times New Roman" w:cs="Times New Roman"/>
        </w:rPr>
        <w:t>ii</w:t>
      </w:r>
      <w:r w:rsidRPr="00332DDF">
        <w:rPr>
          <w:rFonts w:ascii="Times New Roman" w:hAnsi="Times New Roman" w:cs="Times New Roman"/>
        </w:rPr>
        <w:t xml:space="preserve">) salgılanan tip ADAM-TS (ADAM ve Trombospontin Motifleri). ADAM üyeleri, propeptit, metalloproteinaz, disintegrin, sistein açısından zengin ve </w:t>
      </w:r>
      <w:r w:rsidR="009010D9">
        <w:rPr>
          <w:rFonts w:ascii="Times New Roman" w:hAnsi="Times New Roman" w:cs="Times New Roman"/>
        </w:rPr>
        <w:t>e</w:t>
      </w:r>
      <w:r w:rsidRPr="00332DDF">
        <w:rPr>
          <w:rFonts w:ascii="Times New Roman" w:hAnsi="Times New Roman" w:cs="Times New Roman"/>
        </w:rPr>
        <w:t xml:space="preserve">pidermal </w:t>
      </w:r>
      <w:r w:rsidR="009010D9">
        <w:rPr>
          <w:rFonts w:ascii="Times New Roman" w:hAnsi="Times New Roman" w:cs="Times New Roman"/>
        </w:rPr>
        <w:t>b</w:t>
      </w:r>
      <w:r w:rsidRPr="00332DDF">
        <w:rPr>
          <w:rFonts w:ascii="Times New Roman" w:hAnsi="Times New Roman" w:cs="Times New Roman"/>
        </w:rPr>
        <w:t xml:space="preserve">üyüme </w:t>
      </w:r>
      <w:r w:rsidR="009010D9">
        <w:rPr>
          <w:rFonts w:ascii="Times New Roman" w:hAnsi="Times New Roman" w:cs="Times New Roman"/>
        </w:rPr>
        <w:t>f</w:t>
      </w:r>
      <w:r w:rsidRPr="00332DDF">
        <w:rPr>
          <w:rFonts w:ascii="Times New Roman" w:hAnsi="Times New Roman" w:cs="Times New Roman"/>
        </w:rPr>
        <w:t xml:space="preserve">aktörü (EGF) benzeri, transmembran ve sitoplazmik alanlardan oluşmaktadır (Şekil 4). </w:t>
      </w:r>
      <w:r w:rsidRPr="003723C0">
        <w:rPr>
          <w:rFonts w:ascii="Times New Roman" w:hAnsi="Times New Roman" w:cs="Times New Roman"/>
        </w:rPr>
        <w:t>Proteinaz tip ADAM üyeleri</w:t>
      </w:r>
      <w:r w:rsidRPr="00332DDF">
        <w:rPr>
          <w:rFonts w:ascii="Times New Roman" w:hAnsi="Times New Roman" w:cs="Times New Roman"/>
        </w:rPr>
        <w:t xml:space="preserve"> (ADAM8, -9, -10, -12, -15, -17, -</w:t>
      </w:r>
      <w:r w:rsidRPr="003723C0">
        <w:rPr>
          <w:rFonts w:ascii="Times New Roman" w:hAnsi="Times New Roman" w:cs="Times New Roman"/>
        </w:rPr>
        <w:t>19</w:t>
      </w:r>
      <w:r w:rsidRPr="00332DDF">
        <w:rPr>
          <w:rFonts w:ascii="Times New Roman" w:hAnsi="Times New Roman" w:cs="Times New Roman"/>
        </w:rPr>
        <w:t>, -20, -21, -28, -30 ve -33) MMP üyeleriyle ortak bir 'Met-dönüşü' gen bölgesi içermektedir (Mochizuki ve Okada, 2007). MMP'ler gibi, ADAM'lar da ECM moleküllerini parçalayabilmekte ve bu nedenle kanser hücrelerinde metastaza yardımcı olmaktadır.</w:t>
      </w:r>
    </w:p>
    <w:p w14:paraId="1A06B5A9" w14:textId="2C04A038" w:rsidR="00C917C7" w:rsidRDefault="005F04D2" w:rsidP="005F04D2">
      <w:pPr>
        <w:spacing w:after="120" w:line="360" w:lineRule="auto"/>
        <w:ind w:firstLine="567"/>
        <w:jc w:val="both"/>
        <w:rPr>
          <w:rFonts w:ascii="Times New Roman" w:hAnsi="Times New Roman" w:cs="Times New Roman"/>
        </w:rPr>
      </w:pPr>
      <w:r w:rsidRPr="00332DDF">
        <w:rPr>
          <w:rFonts w:ascii="Times New Roman" w:hAnsi="Times New Roman" w:cs="Times New Roman"/>
        </w:rPr>
        <w:lastRenderedPageBreak/>
        <w:t xml:space="preserve"> </w:t>
      </w:r>
    </w:p>
    <w:p w14:paraId="7B1A3A8D" w14:textId="77777777" w:rsidR="00C917C7" w:rsidRPr="00332DDF" w:rsidRDefault="00C917C7" w:rsidP="00C917C7">
      <w:pPr>
        <w:spacing w:after="120" w:line="360" w:lineRule="auto"/>
        <w:ind w:firstLine="567"/>
        <w:jc w:val="both"/>
        <w:rPr>
          <w:rFonts w:ascii="Times New Roman" w:hAnsi="Times New Roman" w:cs="Times New Roman"/>
          <w:shd w:val="clear" w:color="auto" w:fill="FFFFFF"/>
        </w:rPr>
      </w:pPr>
      <w:r w:rsidRPr="00332DDF">
        <w:rPr>
          <w:rFonts w:ascii="Times New Roman" w:hAnsi="Times New Roman" w:cs="Times New Roman"/>
          <w:noProof/>
          <w:lang w:eastAsia="tr-TR" w:bidi="ar-SA"/>
        </w:rPr>
        <w:drawing>
          <wp:anchor distT="0" distB="0" distL="114300" distR="114300" simplePos="0" relativeHeight="251675648" behindDoc="1" locked="0" layoutInCell="1" allowOverlap="1" wp14:anchorId="28E2689C" wp14:editId="10D3E4FE">
            <wp:simplePos x="0" y="0"/>
            <wp:positionH relativeFrom="column">
              <wp:posOffset>1104900</wp:posOffset>
            </wp:positionH>
            <wp:positionV relativeFrom="paragraph">
              <wp:posOffset>183515</wp:posOffset>
            </wp:positionV>
            <wp:extent cx="3048000" cy="361950"/>
            <wp:effectExtent l="0" t="0" r="0" b="0"/>
            <wp:wrapTight wrapText="bothSides">
              <wp:wrapPolygon edited="0">
                <wp:start x="0" y="0"/>
                <wp:lineTo x="0" y="20463"/>
                <wp:lineTo x="21465" y="20463"/>
                <wp:lineTo x="2146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361950"/>
                    </a:xfrm>
                    <a:prstGeom prst="rect">
                      <a:avLst/>
                    </a:prstGeom>
                  </pic:spPr>
                </pic:pic>
              </a:graphicData>
            </a:graphic>
          </wp:anchor>
        </w:drawing>
      </w:r>
    </w:p>
    <w:p w14:paraId="38451A7A" w14:textId="77777777" w:rsidR="00C917C7" w:rsidRPr="00DC14B8" w:rsidRDefault="00C917C7" w:rsidP="00C917C7">
      <w:pPr>
        <w:spacing w:after="120" w:line="360" w:lineRule="auto"/>
        <w:ind w:firstLine="567"/>
        <w:jc w:val="both"/>
        <w:rPr>
          <w:rFonts w:ascii="Times New Roman" w:hAnsi="Times New Roman" w:cs="Times New Roman"/>
          <w:shd w:val="clear" w:color="auto" w:fill="FFFFFF"/>
        </w:rPr>
      </w:pPr>
    </w:p>
    <w:p w14:paraId="4E15797C" w14:textId="77777777" w:rsidR="00C917C7" w:rsidRPr="00332DDF" w:rsidRDefault="00C917C7" w:rsidP="00C917C7">
      <w:pPr>
        <w:spacing w:after="120" w:line="360" w:lineRule="auto"/>
        <w:ind w:left="1418" w:hanging="851"/>
        <w:jc w:val="both"/>
        <w:rPr>
          <w:rFonts w:ascii="Times New Roman" w:hAnsi="Times New Roman" w:cs="Times New Roman"/>
        </w:rPr>
      </w:pPr>
      <w:r w:rsidRPr="00DC14B8">
        <w:rPr>
          <w:rFonts w:ascii="Times New Roman" w:hAnsi="Times New Roman" w:cs="Times New Roman"/>
          <w:b/>
        </w:rPr>
        <w:t xml:space="preserve">Şekil </w:t>
      </w:r>
      <w:r w:rsidRPr="00B54E53">
        <w:rPr>
          <w:rFonts w:ascii="Times New Roman" w:hAnsi="Times New Roman" w:cs="Times New Roman"/>
          <w:b/>
        </w:rPr>
        <w:t>4</w:t>
      </w:r>
      <w:r w:rsidRPr="0004312A">
        <w:rPr>
          <w:rFonts w:ascii="Times New Roman" w:hAnsi="Times New Roman" w:cs="Times New Roman"/>
          <w:b/>
        </w:rPr>
        <w:t>.</w:t>
      </w:r>
      <w:r w:rsidRPr="00332DDF">
        <w:rPr>
          <w:rFonts w:ascii="Times New Roman" w:hAnsi="Times New Roman" w:cs="Times New Roman"/>
        </w:rPr>
        <w:t xml:space="preserve"> Bir parçalayıcı ve metalloproteinazın (ADAM) etki alanı yapıları. CR, sistein açısından zengin alan; CT, sitozolik kuyruk; Dis, parçalanma alanı; E, epidermal büyüme faktörü benzeri alan; MP, metalloproteinaz alanı; Pro, propeptit alanı; TM, transmembran alanı ifade etmektedir (</w:t>
      </w:r>
      <w:r w:rsidRPr="00332DDF">
        <w:rPr>
          <w:rFonts w:ascii="Times New Roman" w:hAnsi="Times New Roman" w:cs="Times New Roman"/>
          <w:bCs/>
        </w:rPr>
        <w:t>Mochizuki ve Okada, 2007).</w:t>
      </w:r>
    </w:p>
    <w:p w14:paraId="0C1AB86D" w14:textId="77777777" w:rsidR="00C917C7" w:rsidRDefault="00C917C7" w:rsidP="005F04D2">
      <w:pPr>
        <w:spacing w:after="120" w:line="360" w:lineRule="auto"/>
        <w:ind w:firstLine="567"/>
        <w:jc w:val="both"/>
        <w:rPr>
          <w:rFonts w:ascii="Times New Roman" w:hAnsi="Times New Roman" w:cs="Times New Roman"/>
        </w:rPr>
      </w:pPr>
    </w:p>
    <w:p w14:paraId="675653B2" w14:textId="3FB47FA4" w:rsidR="005F04D2" w:rsidRPr="00332DDF" w:rsidRDefault="005F04D2" w:rsidP="005F04D2">
      <w:pPr>
        <w:spacing w:after="120" w:line="360" w:lineRule="auto"/>
        <w:ind w:firstLine="567"/>
        <w:jc w:val="both"/>
        <w:rPr>
          <w:rFonts w:ascii="Times New Roman" w:hAnsi="Times New Roman" w:cs="Times New Roman"/>
          <w:shd w:val="clear" w:color="auto" w:fill="FFFFFF"/>
        </w:rPr>
      </w:pPr>
      <w:r w:rsidRPr="003723C0">
        <w:rPr>
          <w:rFonts w:ascii="Times New Roman" w:hAnsi="Times New Roman" w:cs="Times New Roman"/>
          <w:i/>
          <w:iCs/>
        </w:rPr>
        <w:t>Theileria</w:t>
      </w:r>
      <w:r w:rsidRPr="003723C0">
        <w:rPr>
          <w:rFonts w:ascii="Times New Roman" w:hAnsi="Times New Roman" w:cs="Times New Roman"/>
        </w:rPr>
        <w:t xml:space="preserve"> ile enfekte makrofajlarda ADAM</w:t>
      </w:r>
      <w:r w:rsidR="00332DDF">
        <w:rPr>
          <w:rFonts w:ascii="Times New Roman" w:hAnsi="Times New Roman" w:cs="Times New Roman"/>
        </w:rPr>
        <w:t>-</w:t>
      </w:r>
      <w:r w:rsidRPr="003723C0">
        <w:rPr>
          <w:rFonts w:ascii="Times New Roman" w:hAnsi="Times New Roman" w:cs="Times New Roman"/>
        </w:rPr>
        <w:t>19 geni membrana bağlı TNF (T</w:t>
      </w:r>
      <w:r w:rsidRPr="003723C0">
        <w:rPr>
          <w:rFonts w:ascii="Times New Roman" w:hAnsi="Times New Roman" w:cs="Times New Roman"/>
          <w:shd w:val="clear" w:color="auto" w:fill="FFFFFF"/>
        </w:rPr>
        <w:t>ümör nekroz faktörü; sistemik inflamasyonda yer alan bir hücre sinyal proteini)’n</w:t>
      </w:r>
      <w:r w:rsidR="000D0E02">
        <w:rPr>
          <w:rFonts w:ascii="Times New Roman" w:hAnsi="Times New Roman" w:cs="Times New Roman"/>
          <w:shd w:val="clear" w:color="auto" w:fill="FFFFFF"/>
        </w:rPr>
        <w:t>in</w:t>
      </w:r>
      <w:r w:rsidRPr="003723C0">
        <w:rPr>
          <w:rFonts w:ascii="Times New Roman" w:hAnsi="Times New Roman" w:cs="Times New Roman"/>
          <w:shd w:val="clear" w:color="auto" w:fill="FFFFFF"/>
        </w:rPr>
        <w:t xml:space="preserve"> salınımını arttırmakta ve dönüştürmektedir</w:t>
      </w:r>
      <w:r w:rsidRPr="00332DDF">
        <w:rPr>
          <w:rFonts w:ascii="Times New Roman" w:hAnsi="Times New Roman" w:cs="Times New Roman"/>
          <w:shd w:val="clear" w:color="auto" w:fill="FFFFFF"/>
        </w:rPr>
        <w:t xml:space="preserve"> (Franza ve diğerleri, 2013; Zheng ve diğerleri, 2004). </w:t>
      </w:r>
      <w:r w:rsidRPr="00332DDF">
        <w:rPr>
          <w:rFonts w:ascii="Times New Roman" w:hAnsi="Times New Roman" w:cs="Times New Roman"/>
        </w:rPr>
        <w:t>ADAM'lerin aktiviteleri, MMP'lerin endojen inhibitörleri olan</w:t>
      </w:r>
      <w:r w:rsidR="007A4853">
        <w:rPr>
          <w:rFonts w:ascii="Times New Roman" w:hAnsi="Times New Roman" w:cs="Times New Roman"/>
        </w:rPr>
        <w:t xml:space="preserve"> </w:t>
      </w:r>
      <w:r w:rsidR="009B344F">
        <w:rPr>
          <w:rFonts w:ascii="Times New Roman" w:hAnsi="Times New Roman" w:cs="Times New Roman"/>
        </w:rPr>
        <w:t>m</w:t>
      </w:r>
      <w:r w:rsidR="007A4853">
        <w:rPr>
          <w:rFonts w:ascii="Times New Roman" w:hAnsi="Times New Roman" w:cs="Times New Roman"/>
        </w:rPr>
        <w:t xml:space="preserve">etallopteinaz </w:t>
      </w:r>
      <w:r w:rsidR="009B344F">
        <w:rPr>
          <w:rFonts w:ascii="Times New Roman" w:hAnsi="Times New Roman" w:cs="Times New Roman"/>
        </w:rPr>
        <w:t>d</w:t>
      </w:r>
      <w:r w:rsidR="007A4853">
        <w:rPr>
          <w:rFonts w:ascii="Times New Roman" w:hAnsi="Times New Roman" w:cs="Times New Roman"/>
        </w:rPr>
        <w:t xml:space="preserve">oku </w:t>
      </w:r>
      <w:r w:rsidR="009B344F">
        <w:rPr>
          <w:rFonts w:ascii="Times New Roman" w:hAnsi="Times New Roman" w:cs="Times New Roman"/>
        </w:rPr>
        <w:t>i</w:t>
      </w:r>
      <w:r w:rsidR="007A4853">
        <w:rPr>
          <w:rFonts w:ascii="Times New Roman" w:hAnsi="Times New Roman" w:cs="Times New Roman"/>
        </w:rPr>
        <w:t>nhibitörleri</w:t>
      </w:r>
      <w:r w:rsidRPr="00332DDF">
        <w:rPr>
          <w:rFonts w:ascii="Times New Roman" w:hAnsi="Times New Roman" w:cs="Times New Roman"/>
        </w:rPr>
        <w:t xml:space="preserve"> </w:t>
      </w:r>
      <w:r w:rsidR="007A4853">
        <w:rPr>
          <w:rFonts w:ascii="Times New Roman" w:hAnsi="Times New Roman" w:cs="Times New Roman"/>
        </w:rPr>
        <w:t>(</w:t>
      </w:r>
      <w:r w:rsidRPr="00332DDF">
        <w:rPr>
          <w:rFonts w:ascii="Times New Roman" w:hAnsi="Times New Roman" w:cs="Times New Roman"/>
        </w:rPr>
        <w:t>TIMP</w:t>
      </w:r>
      <w:r w:rsidR="007A4853">
        <w:rPr>
          <w:rFonts w:ascii="Times New Roman" w:hAnsi="Times New Roman" w:cs="Times New Roman"/>
        </w:rPr>
        <w:t>)</w:t>
      </w:r>
      <w:r w:rsidRPr="00332DDF">
        <w:rPr>
          <w:rFonts w:ascii="Times New Roman" w:hAnsi="Times New Roman" w:cs="Times New Roman"/>
        </w:rPr>
        <w:t xml:space="preserve"> tarafından inhibe edilmektedir (Baker ve diğerleri, 2002). </w:t>
      </w:r>
      <w:r w:rsidRPr="003723C0">
        <w:rPr>
          <w:rFonts w:ascii="Times New Roman" w:hAnsi="Times New Roman" w:cs="Times New Roman"/>
        </w:rPr>
        <w:t>Ancak, ADAM</w:t>
      </w:r>
      <w:r w:rsidR="007A4853">
        <w:rPr>
          <w:rFonts w:ascii="Times New Roman" w:hAnsi="Times New Roman" w:cs="Times New Roman"/>
        </w:rPr>
        <w:t>-</w:t>
      </w:r>
      <w:r w:rsidRPr="003723C0">
        <w:rPr>
          <w:rFonts w:ascii="Times New Roman" w:hAnsi="Times New Roman" w:cs="Times New Roman"/>
        </w:rPr>
        <w:t>8, ADAM</w:t>
      </w:r>
      <w:r w:rsidR="007A4853">
        <w:rPr>
          <w:rFonts w:ascii="Times New Roman" w:hAnsi="Times New Roman" w:cs="Times New Roman"/>
        </w:rPr>
        <w:t>-</w:t>
      </w:r>
      <w:r w:rsidRPr="003723C0">
        <w:rPr>
          <w:rFonts w:ascii="Times New Roman" w:hAnsi="Times New Roman" w:cs="Times New Roman"/>
        </w:rPr>
        <w:t>9 ve ADAM</w:t>
      </w:r>
      <w:r w:rsidR="007A4853">
        <w:rPr>
          <w:rFonts w:ascii="Times New Roman" w:hAnsi="Times New Roman" w:cs="Times New Roman"/>
        </w:rPr>
        <w:t>-</w:t>
      </w:r>
      <w:r w:rsidRPr="003723C0">
        <w:rPr>
          <w:rFonts w:ascii="Times New Roman" w:hAnsi="Times New Roman" w:cs="Times New Roman"/>
        </w:rPr>
        <w:t>19, herhangi bir TIMP tarafından inhibe edilememektedir (Amour ve diğerleri, 2002; Chesnenau ve diğerleri, 2003). Bu sınırlı inhibitör aktivitesi nedeniyle çeşitli sentetik inhibitörler geliştirilmiştir. ADAM</w:t>
      </w:r>
      <w:r w:rsidR="007A4853">
        <w:rPr>
          <w:rFonts w:ascii="Times New Roman" w:hAnsi="Times New Roman" w:cs="Times New Roman"/>
        </w:rPr>
        <w:t>-</w:t>
      </w:r>
      <w:r w:rsidRPr="003723C0">
        <w:rPr>
          <w:rFonts w:ascii="Times New Roman" w:hAnsi="Times New Roman" w:cs="Times New Roman"/>
        </w:rPr>
        <w:t>8 ve ADAM</w:t>
      </w:r>
      <w:r w:rsidR="007A4853">
        <w:rPr>
          <w:rFonts w:ascii="Times New Roman" w:hAnsi="Times New Roman" w:cs="Times New Roman"/>
        </w:rPr>
        <w:t>-</w:t>
      </w:r>
      <w:r w:rsidRPr="003723C0">
        <w:rPr>
          <w:rFonts w:ascii="Times New Roman" w:hAnsi="Times New Roman" w:cs="Times New Roman"/>
        </w:rPr>
        <w:t>19'un katalitik aktivitesi, MMP'nin sentetik inhibitörü hidroksamik asit tipi inhibitör BB94'e (Batimastat) duyarlıdır (Chesnenau ve diğerleri, 2003, Schlomann ve diğerleri, 2002).</w:t>
      </w:r>
      <w:r w:rsidRPr="00332DDF">
        <w:rPr>
          <w:rFonts w:ascii="Times New Roman" w:hAnsi="Times New Roman" w:cs="Times New Roman"/>
        </w:rPr>
        <w:t xml:space="preserve"> Özet olarak, ADAM'ler, furin (proteinleri aktive eden proteaz enzimi) veya MMP'lerin veya diğer yolların etkisiyle aktive olanlar ve aktif olmayan pro</w:t>
      </w:r>
      <w:r w:rsidR="007A4853">
        <w:rPr>
          <w:rFonts w:ascii="Times New Roman" w:hAnsi="Times New Roman" w:cs="Times New Roman"/>
        </w:rPr>
        <w:t>-</w:t>
      </w:r>
      <w:r w:rsidRPr="00332DDF">
        <w:rPr>
          <w:rFonts w:ascii="Times New Roman" w:hAnsi="Times New Roman" w:cs="Times New Roman"/>
        </w:rPr>
        <w:t>ADAM'lar olarak sentezlenmektedir. Sente</w:t>
      </w:r>
      <w:r w:rsidR="007A4853">
        <w:rPr>
          <w:rFonts w:ascii="Times New Roman" w:hAnsi="Times New Roman" w:cs="Times New Roman"/>
        </w:rPr>
        <w:t>z</w:t>
      </w:r>
      <w:r w:rsidRPr="00332DDF">
        <w:rPr>
          <w:rFonts w:ascii="Times New Roman" w:hAnsi="Times New Roman" w:cs="Times New Roman"/>
        </w:rPr>
        <w:t xml:space="preserve">lendikten sonraki görevleri ise, heparin bağlayıcı-epidermal (HP-EGF) ve dönüştürücü (TGF-α) gibi büyüme faktörlerinin değiştirilmesidir. </w:t>
      </w:r>
      <w:r w:rsidRPr="003723C0">
        <w:rPr>
          <w:rFonts w:ascii="Times New Roman" w:hAnsi="Times New Roman" w:cs="Times New Roman"/>
        </w:rPr>
        <w:t>Bu durum kanser hücrelerinin yüzeylerindeki sinyalleri değiştirebilmekte, bu da otokrin ve parakrin mekanizma ile hücre proliferasyonunun artmasına neden olabilmektedir. Ayrıca, ADAM'lerin sheddaz aktivitesi (</w:t>
      </w:r>
      <w:r w:rsidRPr="003723C0">
        <w:rPr>
          <w:rFonts w:ascii="Times New Roman" w:hAnsi="Times New Roman" w:cs="Times New Roman"/>
          <w:shd w:val="clear" w:color="auto" w:fill="FFFFFF"/>
        </w:rPr>
        <w:t>zardan geçen proteinlerin hücre dışı kısımlarını parçalayan membrana bağlı enzim)</w:t>
      </w:r>
      <w:r w:rsidRPr="003723C0">
        <w:rPr>
          <w:rFonts w:ascii="Times New Roman" w:hAnsi="Times New Roman" w:cs="Times New Roman"/>
        </w:rPr>
        <w:t xml:space="preserve">, protein kinaz C (PKC) ve mitojenle aktive olan protein kinaz (MAPK) yolu aracılığıyla olduğu gibi hücre sinyalizasyonuna yardımcı olmakta ve hücrenin substratları sindirmesine </w:t>
      </w:r>
      <w:r w:rsidR="007A4853">
        <w:rPr>
          <w:rFonts w:ascii="Times New Roman" w:hAnsi="Times New Roman" w:cs="Times New Roman"/>
        </w:rPr>
        <w:t>aracılık eden</w:t>
      </w:r>
      <w:r w:rsidRPr="003723C0">
        <w:rPr>
          <w:rFonts w:ascii="Times New Roman" w:hAnsi="Times New Roman" w:cs="Times New Roman"/>
        </w:rPr>
        <w:t xml:space="preserve"> moleküllere bağlanarak yapışma molekülleri olarak işlev görmektedir</w:t>
      </w:r>
      <w:r w:rsidRPr="00332DDF">
        <w:rPr>
          <w:rFonts w:ascii="Times New Roman" w:hAnsi="Times New Roman" w:cs="Times New Roman"/>
        </w:rPr>
        <w:t xml:space="preserve"> (Mochizuki ve Okada, 2007).</w:t>
      </w:r>
    </w:p>
    <w:p w14:paraId="02FDCD90" w14:textId="380F7368" w:rsidR="005F04D2" w:rsidRPr="007A4853" w:rsidRDefault="005F04D2" w:rsidP="00BE6AA8">
      <w:pPr>
        <w:spacing w:after="120" w:line="360" w:lineRule="auto"/>
        <w:ind w:firstLine="567"/>
        <w:jc w:val="both"/>
        <w:rPr>
          <w:rFonts w:ascii="Times New Roman" w:hAnsi="Times New Roman" w:cs="Times New Roman"/>
        </w:rPr>
      </w:pPr>
      <w:r w:rsidRPr="003723C0">
        <w:rPr>
          <w:rFonts w:ascii="Times New Roman" w:hAnsi="Times New Roman" w:cs="Times New Roman"/>
        </w:rPr>
        <w:t>Metalloproteinaz doku inhibitörü (TIMP</w:t>
      </w:r>
      <w:r w:rsidRPr="00332DDF">
        <w:rPr>
          <w:rFonts w:ascii="Times New Roman" w:hAnsi="Times New Roman" w:cs="Times New Roman"/>
        </w:rPr>
        <w:t xml:space="preserve">) 184–194 amino asit uzunluğunda olup N- ve C- terminal uçlarında üç korunmuş disülfid bağı içermekte ve </w:t>
      </w:r>
      <w:r w:rsidRPr="003723C0">
        <w:rPr>
          <w:rFonts w:ascii="Times New Roman" w:hAnsi="Times New Roman" w:cs="Times New Roman"/>
        </w:rPr>
        <w:t>TIMP-3 özellikle B lenfositlerden</w:t>
      </w:r>
      <w:r w:rsidRPr="00332DDF">
        <w:rPr>
          <w:rFonts w:ascii="Times New Roman" w:hAnsi="Times New Roman" w:cs="Times New Roman"/>
        </w:rPr>
        <w:t xml:space="preserve"> eksprese edilmektedir (Gross ve diğerleri, 1962). N-terminal ucu özellikle matriks metalloproteniazları (MM</w:t>
      </w:r>
      <w:r w:rsidR="00D477F0" w:rsidRPr="007A4853">
        <w:rPr>
          <w:rFonts w:ascii="Times New Roman" w:hAnsi="Times New Roman" w:cs="Times New Roman"/>
        </w:rPr>
        <w:t>P) yıkıcı özelliğe sahiptir. MMP</w:t>
      </w:r>
      <w:r w:rsidRPr="007A4853">
        <w:rPr>
          <w:rFonts w:ascii="Times New Roman" w:hAnsi="Times New Roman" w:cs="Times New Roman"/>
        </w:rPr>
        <w:t xml:space="preserve">’ler </w:t>
      </w:r>
      <w:r w:rsidRPr="007A4853">
        <w:rPr>
          <w:rFonts w:ascii="Times New Roman" w:hAnsi="Times New Roman" w:cs="Times New Roman"/>
          <w:i/>
        </w:rPr>
        <w:t>T. annulata</w:t>
      </w:r>
      <w:r w:rsidRPr="007A4853">
        <w:rPr>
          <w:rFonts w:ascii="Times New Roman" w:hAnsi="Times New Roman" w:cs="Times New Roman"/>
        </w:rPr>
        <w:t xml:space="preserve"> ile enfekte hücrelerin </w:t>
      </w:r>
      <w:r w:rsidRPr="007A4853">
        <w:rPr>
          <w:rFonts w:ascii="Times New Roman" w:hAnsi="Times New Roman" w:cs="Times New Roman"/>
        </w:rPr>
        <w:lastRenderedPageBreak/>
        <w:t>invazyon ve metastazik özellik kazanmasına katkı sağlamaktadır (Rundhaug, 2003). AP-1 transkripsiyon faktörü Jun ailesinin üyelerinden oluşan bir mole</w:t>
      </w:r>
      <w:r w:rsidRPr="00DC14B8">
        <w:rPr>
          <w:rFonts w:ascii="Times New Roman" w:hAnsi="Times New Roman" w:cs="Times New Roman"/>
        </w:rPr>
        <w:t>kül kompleksidir. C-Jun N</w:t>
      </w:r>
      <w:r w:rsidR="000D0E02">
        <w:rPr>
          <w:rFonts w:ascii="Times New Roman" w:hAnsi="Times New Roman" w:cs="Times New Roman"/>
        </w:rPr>
        <w:t>-t</w:t>
      </w:r>
      <w:r w:rsidRPr="00DC14B8">
        <w:rPr>
          <w:rFonts w:ascii="Times New Roman" w:hAnsi="Times New Roman" w:cs="Times New Roman"/>
        </w:rPr>
        <w:t xml:space="preserve">erminal </w:t>
      </w:r>
      <w:r w:rsidR="000D0E02">
        <w:rPr>
          <w:rFonts w:ascii="Times New Roman" w:hAnsi="Times New Roman" w:cs="Times New Roman"/>
        </w:rPr>
        <w:t>k</w:t>
      </w:r>
      <w:r w:rsidRPr="00DC14B8">
        <w:rPr>
          <w:rFonts w:ascii="Times New Roman" w:hAnsi="Times New Roman" w:cs="Times New Roman"/>
        </w:rPr>
        <w:t xml:space="preserve">inaz (JNK) ve </w:t>
      </w:r>
      <w:r w:rsidR="000D0E02" w:rsidRPr="00DC14B8">
        <w:rPr>
          <w:rFonts w:ascii="Times New Roman" w:hAnsi="Times New Roman" w:cs="Times New Roman"/>
          <w:shd w:val="clear" w:color="auto" w:fill="FFFFFF"/>
        </w:rPr>
        <w:t>aktive edici transkripsiyon faktörü</w:t>
      </w:r>
      <w:r w:rsidR="000D0E02">
        <w:rPr>
          <w:rFonts w:ascii="Times New Roman" w:hAnsi="Times New Roman" w:cs="Times New Roman"/>
          <w:shd w:val="clear" w:color="auto" w:fill="FFFFFF"/>
        </w:rPr>
        <w:t>-</w:t>
      </w:r>
      <w:r w:rsidR="000D0E02" w:rsidRPr="00DC14B8">
        <w:rPr>
          <w:rFonts w:ascii="Times New Roman" w:hAnsi="Times New Roman" w:cs="Times New Roman"/>
          <w:shd w:val="clear" w:color="auto" w:fill="FFFFFF"/>
        </w:rPr>
        <w:t>2</w:t>
      </w:r>
      <w:r w:rsidR="000D0E02">
        <w:rPr>
          <w:rFonts w:ascii="Times New Roman" w:hAnsi="Times New Roman" w:cs="Times New Roman"/>
          <w:shd w:val="clear" w:color="auto" w:fill="FFFFFF"/>
        </w:rPr>
        <w:t xml:space="preserve"> </w:t>
      </w:r>
      <w:r w:rsidRPr="00DC14B8">
        <w:rPr>
          <w:rFonts w:ascii="Times New Roman" w:hAnsi="Times New Roman" w:cs="Times New Roman"/>
        </w:rPr>
        <w:t>(</w:t>
      </w:r>
      <w:r w:rsidR="000D0E02" w:rsidRPr="00DC14B8">
        <w:rPr>
          <w:rFonts w:ascii="Times New Roman" w:hAnsi="Times New Roman" w:cs="Times New Roman"/>
        </w:rPr>
        <w:t>ATF-2</w:t>
      </w:r>
      <w:r w:rsidRPr="00DC14B8">
        <w:rPr>
          <w:rFonts w:ascii="Times New Roman" w:hAnsi="Times New Roman" w:cs="Times New Roman"/>
          <w:shd w:val="clear" w:color="auto" w:fill="FFFFFF"/>
        </w:rPr>
        <w:t>)</w:t>
      </w:r>
      <w:r w:rsidRPr="00B54E53">
        <w:rPr>
          <w:rFonts w:ascii="Times New Roman" w:hAnsi="Times New Roman" w:cs="Times New Roman"/>
        </w:rPr>
        <w:t xml:space="preserve">, hem </w:t>
      </w:r>
      <w:r w:rsidRPr="0004312A">
        <w:rPr>
          <w:rFonts w:ascii="Times New Roman" w:hAnsi="Times New Roman" w:cs="Times New Roman"/>
          <w:i/>
        </w:rPr>
        <w:t>T. annulata</w:t>
      </w:r>
      <w:r w:rsidRPr="00332DDF">
        <w:rPr>
          <w:rFonts w:ascii="Times New Roman" w:hAnsi="Times New Roman" w:cs="Times New Roman"/>
        </w:rPr>
        <w:t xml:space="preserve"> hem de </w:t>
      </w:r>
      <w:r w:rsidRPr="00332DDF">
        <w:rPr>
          <w:rFonts w:ascii="Times New Roman" w:hAnsi="Times New Roman" w:cs="Times New Roman"/>
          <w:i/>
        </w:rPr>
        <w:t>T. parva</w:t>
      </w:r>
      <w:r w:rsidRPr="00332DDF">
        <w:rPr>
          <w:rFonts w:ascii="Times New Roman" w:hAnsi="Times New Roman" w:cs="Times New Roman"/>
        </w:rPr>
        <w:t xml:space="preserve"> ile enfekte lökositlerde aktive edilmektedir (Chaussepied ve diğerleri, 1996; Galley ve diğerleri, 1997; Botteron ve diğerleri 1998; Chaussepied ve diğerleri, 1999).  JNK aktivasyonu, </w:t>
      </w:r>
      <w:r w:rsidRPr="00332DDF">
        <w:rPr>
          <w:rFonts w:ascii="Times New Roman" w:hAnsi="Times New Roman" w:cs="Times New Roman"/>
          <w:i/>
          <w:iCs/>
        </w:rPr>
        <w:t>Theileria</w:t>
      </w:r>
      <w:r w:rsidRPr="00332DDF">
        <w:rPr>
          <w:rFonts w:ascii="Times New Roman" w:hAnsi="Times New Roman" w:cs="Times New Roman"/>
        </w:rPr>
        <w:t xml:space="preserve"> ile enfekte olmuş lökositlerin canlılığını, proliferasyonunu ve metastazını desteklemektedir (Lizundia ve diğerleri, 2005; 2006; 2007).</w:t>
      </w:r>
    </w:p>
    <w:p w14:paraId="5DC3C848" w14:textId="7AC07EE4" w:rsidR="005F04D2" w:rsidRPr="00332DDF" w:rsidRDefault="005F04D2" w:rsidP="005F04D2">
      <w:pPr>
        <w:spacing w:after="120" w:line="360" w:lineRule="auto"/>
        <w:ind w:firstLine="567"/>
        <w:jc w:val="both"/>
        <w:rPr>
          <w:rFonts w:ascii="Times New Roman" w:hAnsi="Times New Roman" w:cs="Times New Roman"/>
          <w:shd w:val="clear" w:color="auto" w:fill="FFFFFF"/>
        </w:rPr>
      </w:pPr>
      <w:r w:rsidRPr="003723C0">
        <w:rPr>
          <w:rFonts w:ascii="Times New Roman" w:hAnsi="Times New Roman" w:cs="Times New Roman"/>
        </w:rPr>
        <w:t xml:space="preserve">MMP’ler gibi </w:t>
      </w:r>
      <w:r w:rsidRPr="003723C0">
        <w:rPr>
          <w:rFonts w:ascii="Times New Roman" w:hAnsi="Times New Roman" w:cs="Times New Roman"/>
          <w:i/>
          <w:iCs/>
        </w:rPr>
        <w:t>Theilera</w:t>
      </w:r>
      <w:r w:rsidRPr="003723C0">
        <w:rPr>
          <w:rFonts w:ascii="Times New Roman" w:hAnsi="Times New Roman" w:cs="Times New Roman"/>
        </w:rPr>
        <w:t>’nın metastazına destek olan b</w:t>
      </w:r>
      <w:r w:rsidR="00846202" w:rsidRPr="003723C0">
        <w:rPr>
          <w:rFonts w:ascii="Times New Roman" w:hAnsi="Times New Roman" w:cs="Times New Roman"/>
        </w:rPr>
        <w:t>i</w:t>
      </w:r>
      <w:r w:rsidRPr="003723C0">
        <w:rPr>
          <w:rFonts w:ascii="Times New Roman" w:hAnsi="Times New Roman" w:cs="Times New Roman"/>
        </w:rPr>
        <w:t>r diğer gen bölgeside histon deasetilaz (HDAC)’dır. HDAC geni ökaryotlarda, gen transkripsiyonu, hücre büyümesi, hayatta kalma ve proliferasyonun düzenlenmesinde önemli rol oynamakta ayrıca anormal ekspresyonları veya aktiviteleri kanser gelişimine yol açmaktadır</w:t>
      </w:r>
      <w:r w:rsidRPr="00332DDF">
        <w:rPr>
          <w:rFonts w:ascii="Times New Roman" w:hAnsi="Times New Roman" w:cs="Times New Roman"/>
        </w:rPr>
        <w:t xml:space="preserve"> (Gallinari ve diğerleri, 2007; Li ve Seto, 2016). </w:t>
      </w:r>
      <w:r w:rsidRPr="003723C0">
        <w:rPr>
          <w:rFonts w:ascii="Times New Roman" w:hAnsi="Times New Roman" w:cs="Times New Roman"/>
        </w:rPr>
        <w:t>Protein kinaz A (PKA) ve Kazein kinaz 2 (CK2) proteini birçok HDAC izotipleri için anahtar bir enzim görevi görmektedir</w:t>
      </w:r>
      <w:r w:rsidRPr="00332DDF">
        <w:rPr>
          <w:rFonts w:ascii="Times New Roman" w:hAnsi="Times New Roman" w:cs="Times New Roman"/>
        </w:rPr>
        <w:t xml:space="preserve">. </w:t>
      </w:r>
      <w:r w:rsidRPr="003723C0">
        <w:rPr>
          <w:rFonts w:ascii="Times New Roman" w:hAnsi="Times New Roman" w:cs="Times New Roman"/>
        </w:rPr>
        <w:t>CK2 ökaryot hücrelerin hem sitoplazmasında hem de çekirdeğinde yer almakta ve hücre büyümesi, hayatta kalma ve hücre proliferasyonu ve transkripsiyonda kromatinin yeniden şekillenmesinde görev almaktadır</w:t>
      </w:r>
      <w:r w:rsidRPr="00332DDF">
        <w:rPr>
          <w:rFonts w:ascii="Times New Roman" w:hAnsi="Times New Roman" w:cs="Times New Roman"/>
        </w:rPr>
        <w:t xml:space="preserve"> (Pflum ve diğerleri, 2001; Zhang ve diğerleri, 2005; Meggio ve diğerleri, 2003; Guo ve diğerleri, 1999</w:t>
      </w:r>
      <w:r w:rsidRPr="003723C0">
        <w:rPr>
          <w:rFonts w:ascii="Times New Roman" w:hAnsi="Times New Roman" w:cs="Times New Roman"/>
        </w:rPr>
        <w:t xml:space="preserve">). </w:t>
      </w:r>
      <w:r w:rsidRPr="003723C0">
        <w:rPr>
          <w:rFonts w:ascii="Times New Roman" w:hAnsi="Times New Roman" w:cs="Times New Roman"/>
          <w:shd w:val="clear" w:color="auto" w:fill="FFFFFF"/>
        </w:rPr>
        <w:t xml:space="preserve">Ayrıca CK2'nin anti-apoptotik işlevi, kanserli hücrelerin apoptozisini engellemekte ve çoğalmaya devam etmesine izin vermektedir. </w:t>
      </w:r>
      <w:r w:rsidR="00506527">
        <w:rPr>
          <w:rFonts w:ascii="Times New Roman" w:hAnsi="Times New Roman" w:cs="Times New Roman"/>
          <w:shd w:val="clear" w:color="auto" w:fill="FFFFFF"/>
        </w:rPr>
        <w:t>B</w:t>
      </w:r>
      <w:r w:rsidRPr="003723C0">
        <w:rPr>
          <w:rFonts w:ascii="Times New Roman" w:hAnsi="Times New Roman" w:cs="Times New Roman"/>
        </w:rPr>
        <w:t>irçok insan kanserinde ve deneysel tümörde sürekli olarak yüksek bulunmuştur ve düzensiz ifadesinin tümör oluşumuna katkıda bulunduğu ve onkojenik potansiyel kazandırdığı gösterilmiştir</w:t>
      </w:r>
      <w:r w:rsidRPr="00332DDF">
        <w:rPr>
          <w:rFonts w:ascii="Times New Roman" w:hAnsi="Times New Roman" w:cs="Times New Roman"/>
        </w:rPr>
        <w:t xml:space="preserve"> (Unger ve diğerleri, 2004). </w:t>
      </w:r>
    </w:p>
    <w:p w14:paraId="3AE74A20" w14:textId="07CC8919" w:rsidR="005F04D2" w:rsidRPr="00332DDF" w:rsidRDefault="005F04D2" w:rsidP="005F04D2">
      <w:pPr>
        <w:spacing w:after="120" w:line="360" w:lineRule="auto"/>
        <w:ind w:firstLine="567"/>
        <w:jc w:val="both"/>
        <w:rPr>
          <w:rFonts w:ascii="Times New Roman" w:hAnsi="Times New Roman" w:cs="Times New Roman"/>
        </w:rPr>
      </w:pPr>
      <w:r w:rsidRPr="007A4853">
        <w:rPr>
          <w:rFonts w:ascii="Times New Roman" w:hAnsi="Times New Roman" w:cs="Times New Roman"/>
        </w:rPr>
        <w:t>Pürin ve pirimidin nükleotidlerinin biyosentezi, DNA ve RNA'nın doğrudan öncüleri oldukları ve sıklıkla enzimatik reaksiyonlarda ko</w:t>
      </w:r>
      <w:r w:rsidR="00673528">
        <w:rPr>
          <w:rFonts w:ascii="Times New Roman" w:hAnsi="Times New Roman" w:cs="Times New Roman"/>
        </w:rPr>
        <w:t>-</w:t>
      </w:r>
      <w:r w:rsidRPr="007A4853">
        <w:rPr>
          <w:rFonts w:ascii="Times New Roman" w:hAnsi="Times New Roman" w:cs="Times New Roman"/>
        </w:rPr>
        <w:t>enzimler olarak yer aldıkları için tüm hücreler için çok önemli bir süreçtir (Korn ve diğerleri, 1955; Kornberg ve diğerleri, 1955</w:t>
      </w:r>
      <w:r w:rsidRPr="003723C0">
        <w:rPr>
          <w:rFonts w:ascii="Times New Roman" w:hAnsi="Times New Roman" w:cs="Times New Roman"/>
        </w:rPr>
        <w:t>).  Nükleotid dönüşümü yoluyla serbest pürin ve pirimidin bazlarının dönüşümünü hipoksantin fosforibosiltransferaz (HPRT) ve adenin fosforibosiltransferaz (APRT) enzimleri omurgalılarda bu aktiviteleri katalize eder. Bu nedenle HPRT geni, mutasyon ajanlarının araştırmalarında en aktif olarak çalışılan gen olmaktadır. HPRT, gen ekspresyonundaki mutasyonları değerlendiren moleküler çalışmalar için endojen bir kontrol olarak yaygın olarak kullanılmaktadır. Gen bölgesindeki eksiklik, mutasyona sebep olmaktadır.</w:t>
      </w:r>
      <w:r w:rsidRPr="00332DDF">
        <w:rPr>
          <w:rFonts w:ascii="Times New Roman" w:hAnsi="Times New Roman" w:cs="Times New Roman"/>
        </w:rPr>
        <w:t xml:space="preserve"> </w:t>
      </w:r>
      <w:r w:rsidRPr="00332DDF">
        <w:rPr>
          <w:rFonts w:ascii="Times New Roman" w:hAnsi="Times New Roman" w:cs="Times New Roman"/>
          <w:i/>
        </w:rPr>
        <w:t>T. annulata</w:t>
      </w:r>
      <w:r w:rsidRPr="00332DDF">
        <w:rPr>
          <w:rFonts w:ascii="Times New Roman" w:hAnsi="Times New Roman" w:cs="Times New Roman"/>
        </w:rPr>
        <w:t xml:space="preserve"> ile enfekte olmuş sığır lenfositlerinde parazit yükünün değerlendirilmesini sağlamaktadır (Nguyen ve diğerleri, 2011).</w:t>
      </w:r>
    </w:p>
    <w:p w14:paraId="455D9C1E" w14:textId="4F1EBCB6" w:rsidR="005F04D2" w:rsidRPr="00332DDF" w:rsidRDefault="005F04D2" w:rsidP="005D6174">
      <w:pPr>
        <w:autoSpaceDE w:val="0"/>
        <w:adjustRightInd w:val="0"/>
        <w:spacing w:after="120" w:line="360" w:lineRule="auto"/>
        <w:ind w:firstLine="567"/>
        <w:jc w:val="both"/>
        <w:rPr>
          <w:rFonts w:ascii="Times New Roman" w:eastAsia="TimesNewRomanPSMT" w:hAnsi="Times New Roman" w:cs="Times New Roman"/>
        </w:rPr>
      </w:pPr>
      <w:r w:rsidRPr="003723C0">
        <w:rPr>
          <w:rFonts w:ascii="Times New Roman" w:hAnsi="Times New Roman" w:cs="Times New Roman"/>
        </w:rPr>
        <w:t xml:space="preserve">Isı şok proteinleri (HSP) stres proteinleri olarakta bilinmektedir. Stres altında bu prıoteinlerin sentezi artmaktadır (Moseley, 2000). Stres </w:t>
      </w:r>
      <w:r w:rsidR="00673528">
        <w:rPr>
          <w:rFonts w:ascii="Times New Roman" w:hAnsi="Times New Roman" w:cs="Times New Roman"/>
        </w:rPr>
        <w:t xml:space="preserve">oluşturan faktörlerin etkisi </w:t>
      </w:r>
      <w:r w:rsidRPr="003723C0">
        <w:rPr>
          <w:rFonts w:ascii="Times New Roman" w:hAnsi="Times New Roman" w:cs="Times New Roman"/>
        </w:rPr>
        <w:t>altında proteinlerde katlanmalar ve açılmalar meydana gelmektedir. Bu proteinler karşı karşı</w:t>
      </w:r>
      <w:r w:rsidR="00673528">
        <w:rPr>
          <w:rFonts w:ascii="Times New Roman" w:hAnsi="Times New Roman" w:cs="Times New Roman"/>
        </w:rPr>
        <w:t>ya</w:t>
      </w:r>
      <w:r w:rsidRPr="003723C0">
        <w:rPr>
          <w:rFonts w:ascii="Times New Roman" w:hAnsi="Times New Roman" w:cs="Times New Roman"/>
        </w:rPr>
        <w:t xml:space="preserve"> </w:t>
      </w:r>
      <w:r w:rsidRPr="003723C0">
        <w:rPr>
          <w:rFonts w:ascii="Times New Roman" w:hAnsi="Times New Roman" w:cs="Times New Roman"/>
        </w:rPr>
        <w:lastRenderedPageBreak/>
        <w:t xml:space="preserve">geldiklerinde yapışmalar olabilmekte ve bu durum proteinleri fonsiyon dışı bırakmaktadır. HSP’ler bu yapışma ve kümeleşmeyi engelleyici rol oynamaktadır. </w:t>
      </w:r>
      <w:r w:rsidRPr="003723C0">
        <w:rPr>
          <w:rFonts w:ascii="Times New Roman" w:eastAsia="TimesNewRomanPSMT" w:hAnsi="Times New Roman" w:cs="Times New Roman"/>
        </w:rPr>
        <w:t>HSP90 proteinin en fazla sitoplazma ve endoplazmik retikulumda bulunmaktadır. Hücre dışındaki H</w:t>
      </w:r>
      <w:r w:rsidR="007A4853">
        <w:rPr>
          <w:rFonts w:ascii="Times New Roman" w:eastAsia="TimesNewRomanPSMT" w:hAnsi="Times New Roman" w:cs="Times New Roman"/>
        </w:rPr>
        <w:t>SP</w:t>
      </w:r>
      <w:r w:rsidRPr="003723C0">
        <w:rPr>
          <w:rFonts w:ascii="Times New Roman" w:eastAsia="TimesNewRomanPSMT" w:hAnsi="Times New Roman" w:cs="Times New Roman"/>
        </w:rPr>
        <w:t>’ler</w:t>
      </w:r>
      <w:r w:rsidR="007A4853">
        <w:rPr>
          <w:rFonts w:ascii="Times New Roman" w:eastAsia="TimesNewRomanPSMT" w:hAnsi="Times New Roman" w:cs="Times New Roman"/>
        </w:rPr>
        <w:t>i</w:t>
      </w:r>
      <w:r w:rsidRPr="003723C0">
        <w:rPr>
          <w:rFonts w:ascii="Times New Roman" w:eastAsia="TimesNewRomanPSMT" w:hAnsi="Times New Roman" w:cs="Times New Roman"/>
        </w:rPr>
        <w:t xml:space="preserve"> enfeksiyona karşı bağışıklık sistemini uyarmakta görev almakta ayrıca antijen sunulmasında da önemli rol oynamaktadır (Pocley, 2001; Laad ve diğerleri, 1999).  Stres proteinlerine karşı gelişen immun yanıt çapraz reaksiyonlar </w:t>
      </w:r>
      <w:r w:rsidR="007A4853">
        <w:rPr>
          <w:rFonts w:ascii="Times New Roman" w:eastAsia="TimesNewRomanPSMT" w:hAnsi="Times New Roman" w:cs="Times New Roman"/>
        </w:rPr>
        <w:t xml:space="preserve">nedeniyle </w:t>
      </w:r>
      <w:r w:rsidR="005D6174" w:rsidRPr="003723C0">
        <w:rPr>
          <w:rFonts w:ascii="Times New Roman" w:eastAsia="TimesNewRomanPSMT" w:hAnsi="Times New Roman" w:cs="Times New Roman"/>
        </w:rPr>
        <w:t>hücrenin kendisine karşıda</w:t>
      </w:r>
      <w:r w:rsidRPr="003723C0">
        <w:rPr>
          <w:rFonts w:ascii="Times New Roman" w:eastAsia="TimesNewRomanPSMT" w:hAnsi="Times New Roman" w:cs="Times New Roman"/>
        </w:rPr>
        <w:t xml:space="preserve"> reaksiyon oluşmasına neden olabilmektedir. Theileriosis enfeksiyonunda bu genin ekspresyonun arttığı bildirilmiştir</w:t>
      </w:r>
      <w:r w:rsidR="005D6174" w:rsidRPr="003723C0">
        <w:rPr>
          <w:rFonts w:ascii="Times New Roman" w:eastAsia="TimesNewRomanPSMT" w:hAnsi="Times New Roman" w:cs="Times New Roman"/>
        </w:rPr>
        <w:t xml:space="preserve"> </w:t>
      </w:r>
      <w:r w:rsidRPr="003723C0">
        <w:rPr>
          <w:rFonts w:ascii="Times New Roman" w:eastAsia="TimesNewRomanPSMT" w:hAnsi="Times New Roman" w:cs="Times New Roman"/>
        </w:rPr>
        <w:t>(Mason ve diğerleri, 1989)</w:t>
      </w:r>
      <w:r w:rsidR="00BE6AA8" w:rsidRPr="003723C0">
        <w:rPr>
          <w:rFonts w:ascii="Times New Roman" w:eastAsia="TimesNewRomanPSMT" w:hAnsi="Times New Roman" w:cs="Times New Roman"/>
        </w:rPr>
        <w:t>.</w:t>
      </w:r>
    </w:p>
    <w:p w14:paraId="595E08CA" w14:textId="77777777" w:rsidR="008942CF" w:rsidRDefault="005F04D2" w:rsidP="005F04D2">
      <w:pPr>
        <w:spacing w:after="120" w:line="360" w:lineRule="auto"/>
        <w:ind w:firstLine="567"/>
        <w:jc w:val="both"/>
        <w:rPr>
          <w:rFonts w:ascii="Times New Roman" w:hAnsi="Times New Roman" w:cs="Times New Roman"/>
        </w:rPr>
      </w:pPr>
      <w:r w:rsidRPr="003723C0">
        <w:rPr>
          <w:rFonts w:ascii="Times New Roman" w:hAnsi="Times New Roman" w:cs="Times New Roman"/>
        </w:rPr>
        <w:t>Atenüasyonun artması AP-1 aktivitesinin kaybına ve bunlara bağlı olarak adezyon ve MMP9 espresyonunun azalmasına neden olmaktadır. AP-1 hedef genleri olan CD69, CD49, ITGB-5 ve ICAM-1</w:t>
      </w:r>
      <w:r w:rsidR="007A4853">
        <w:rPr>
          <w:rFonts w:ascii="Times New Roman" w:hAnsi="Times New Roman" w:cs="Times New Roman"/>
        </w:rPr>
        <w:t xml:space="preserve"> </w:t>
      </w:r>
      <w:r w:rsidRPr="003723C0">
        <w:rPr>
          <w:rFonts w:ascii="Times New Roman" w:hAnsi="Times New Roman" w:cs="Times New Roman"/>
        </w:rPr>
        <w:t>gibi proteinlerinde ekspresyon düzeyleri atenüasyon düzeyi arttıkça, azalmaktadır</w:t>
      </w:r>
      <w:r w:rsidR="005D6174" w:rsidRPr="003723C0">
        <w:rPr>
          <w:rFonts w:ascii="Times New Roman" w:hAnsi="Times New Roman" w:cs="Times New Roman"/>
        </w:rPr>
        <w:t xml:space="preserve"> </w:t>
      </w:r>
      <w:r w:rsidRPr="003723C0">
        <w:rPr>
          <w:rFonts w:ascii="Times New Roman" w:hAnsi="Times New Roman" w:cs="Times New Roman"/>
        </w:rPr>
        <w:t>(Adamson ve diğerleri, 2000; Berberich ve diğerleri, 1994; Metheni ve diğerleri, 2014).</w:t>
      </w:r>
      <w:r w:rsidR="00BE6AA8" w:rsidRPr="00332DDF">
        <w:rPr>
          <w:rFonts w:ascii="Times New Roman" w:hAnsi="Times New Roman" w:cs="Times New Roman"/>
        </w:rPr>
        <w:t xml:space="preserve"> </w:t>
      </w:r>
    </w:p>
    <w:p w14:paraId="2B37A6AB" w14:textId="078408E0" w:rsidR="005F04D2" w:rsidRPr="00332DDF" w:rsidRDefault="005F04D2" w:rsidP="008942CF">
      <w:pPr>
        <w:spacing w:after="120" w:line="360" w:lineRule="auto"/>
        <w:ind w:firstLine="567"/>
        <w:jc w:val="both"/>
        <w:rPr>
          <w:rFonts w:ascii="Times New Roman" w:hAnsi="Times New Roman" w:cs="Times New Roman"/>
        </w:rPr>
      </w:pPr>
      <w:r w:rsidRPr="007A4853">
        <w:rPr>
          <w:rFonts w:ascii="Times New Roman" w:hAnsi="Times New Roman" w:cs="Times New Roman"/>
        </w:rPr>
        <w:t xml:space="preserve">Enfeksiyon varlığında lökositlerin yangısal bölgeye göçü, adezyonu, reseptör ligand ilişkisi kurması ve antijen tanıması bir </w:t>
      </w:r>
      <w:r w:rsidRPr="007A4853">
        <w:rPr>
          <w:rFonts w:ascii="Times New Roman" w:hAnsi="Times New Roman" w:cs="Times New Roman"/>
          <w:bCs/>
        </w:rPr>
        <w:t>β</w:t>
      </w:r>
      <w:r w:rsidRPr="007A4853">
        <w:rPr>
          <w:rFonts w:ascii="Times New Roman" w:hAnsi="Times New Roman" w:cs="Times New Roman"/>
          <w:bCs/>
          <w:vertAlign w:val="subscript"/>
        </w:rPr>
        <w:t xml:space="preserve">2 </w:t>
      </w:r>
      <w:r w:rsidRPr="007A4853">
        <w:rPr>
          <w:rFonts w:ascii="Times New Roman" w:hAnsi="Times New Roman" w:cs="Times New Roman"/>
          <w:bCs/>
        </w:rPr>
        <w:t>integrin LFA-1'in (aLb2 veya CD11a-CD18) ligantı</w:t>
      </w:r>
      <w:r w:rsidRPr="007A4853">
        <w:rPr>
          <w:rFonts w:ascii="Times New Roman" w:hAnsi="Times New Roman" w:cs="Times New Roman"/>
          <w:bCs/>
          <w:vertAlign w:val="subscript"/>
        </w:rPr>
        <w:t xml:space="preserve"> </w:t>
      </w:r>
      <w:r w:rsidRPr="007A4853">
        <w:rPr>
          <w:rFonts w:ascii="Times New Roman" w:hAnsi="Times New Roman" w:cs="Times New Roman"/>
        </w:rPr>
        <w:t xml:space="preserve">olan ICAM-1 </w:t>
      </w:r>
      <w:r w:rsidRPr="00DC14B8">
        <w:rPr>
          <w:rFonts w:ascii="Times New Roman" w:hAnsi="Times New Roman" w:cs="Times New Roman"/>
        </w:rPr>
        <w:t>molekülünün yangısal sitokinler tarafından ekspresyonunun artmasıyla olmaktadır</w:t>
      </w:r>
      <w:r w:rsidR="0020651A" w:rsidRPr="00DC14B8">
        <w:rPr>
          <w:rFonts w:ascii="Times New Roman" w:hAnsi="Times New Roman" w:cs="Times New Roman"/>
        </w:rPr>
        <w:t xml:space="preserve"> </w:t>
      </w:r>
      <w:r w:rsidRPr="00B54E53">
        <w:rPr>
          <w:rFonts w:ascii="Times New Roman" w:hAnsi="Times New Roman" w:cs="Times New Roman"/>
        </w:rPr>
        <w:t>(Springer, 1994; Alon ve Rey, 2008; Rothlein ve diğerleri, 1986; Dustin v</w:t>
      </w:r>
      <w:r w:rsidRPr="0004312A">
        <w:rPr>
          <w:rFonts w:ascii="Times New Roman" w:hAnsi="Times New Roman" w:cs="Times New Roman"/>
        </w:rPr>
        <w:t xml:space="preserve">e diğerleri, 1986). </w:t>
      </w:r>
      <w:r w:rsidR="006F4E3F" w:rsidRPr="0004312A">
        <w:rPr>
          <w:rFonts w:ascii="Times New Roman" w:hAnsi="Times New Roman" w:cs="Times New Roman"/>
        </w:rPr>
        <w:t>İnterlökin-1</w:t>
      </w:r>
      <w:r w:rsidR="006F4E3F">
        <w:rPr>
          <w:rFonts w:ascii="Times New Roman" w:hAnsi="Times New Roman" w:cs="Times New Roman"/>
        </w:rPr>
        <w:t xml:space="preserve"> </w:t>
      </w:r>
      <w:r w:rsidRPr="0004312A">
        <w:rPr>
          <w:rFonts w:ascii="Times New Roman" w:hAnsi="Times New Roman" w:cs="Times New Roman"/>
        </w:rPr>
        <w:t>(</w:t>
      </w:r>
      <w:r w:rsidR="006F4E3F" w:rsidRPr="0004312A">
        <w:rPr>
          <w:rFonts w:ascii="Times New Roman" w:hAnsi="Times New Roman" w:cs="Times New Roman"/>
        </w:rPr>
        <w:t>IL-1</w:t>
      </w:r>
      <w:r w:rsidRPr="0004312A">
        <w:rPr>
          <w:rFonts w:ascii="Times New Roman" w:hAnsi="Times New Roman" w:cs="Times New Roman"/>
        </w:rPr>
        <w:t xml:space="preserve">) ve </w:t>
      </w:r>
      <w:r w:rsidR="006F4E3F">
        <w:rPr>
          <w:rFonts w:ascii="Times New Roman" w:hAnsi="Times New Roman" w:cs="Times New Roman"/>
        </w:rPr>
        <w:t>i</w:t>
      </w:r>
      <w:r w:rsidR="006F4E3F" w:rsidRPr="0004312A">
        <w:rPr>
          <w:rFonts w:ascii="Times New Roman" w:hAnsi="Times New Roman" w:cs="Times New Roman"/>
        </w:rPr>
        <w:t xml:space="preserve">nterferon-gama </w:t>
      </w:r>
      <w:r w:rsidRPr="0004312A">
        <w:rPr>
          <w:rFonts w:ascii="Times New Roman" w:hAnsi="Times New Roman" w:cs="Times New Roman"/>
        </w:rPr>
        <w:t>(</w:t>
      </w:r>
      <w:r w:rsidR="006F4E3F" w:rsidRPr="0004312A">
        <w:rPr>
          <w:rFonts w:ascii="Times New Roman" w:hAnsi="Times New Roman" w:cs="Times New Roman"/>
        </w:rPr>
        <w:t>IFN-g</w:t>
      </w:r>
      <w:r w:rsidRPr="0004312A">
        <w:rPr>
          <w:rFonts w:ascii="Times New Roman" w:hAnsi="Times New Roman" w:cs="Times New Roman"/>
        </w:rPr>
        <w:t>) ICAM-1 ekspresyonu seviyesini transkripsi</w:t>
      </w:r>
      <w:r w:rsidRPr="00332DDF">
        <w:rPr>
          <w:rFonts w:ascii="Times New Roman" w:hAnsi="Times New Roman" w:cs="Times New Roman"/>
        </w:rPr>
        <w:t>yonel olarak arttırmaktadır. ICAM-1, doku makrofajları ve dendritik hücreler dahil olmak vasküler endotelyal hücreler, timik ve mukozal epitelyal hücreler ve dermal fibroblastlar gibi hematopoietik olmayan hücrelerde de eksprese edilmiştir</w:t>
      </w:r>
      <w:r w:rsidR="0020651A" w:rsidRPr="00332DDF">
        <w:rPr>
          <w:rFonts w:ascii="Times New Roman" w:hAnsi="Times New Roman" w:cs="Times New Roman"/>
        </w:rPr>
        <w:t xml:space="preserve"> </w:t>
      </w:r>
      <w:r w:rsidRPr="00332DDF">
        <w:rPr>
          <w:rFonts w:ascii="Times New Roman" w:hAnsi="Times New Roman" w:cs="Times New Roman"/>
        </w:rPr>
        <w:t>(Dustin ve diğerleri, 1986). Endotelyuma bağlanan T hücreleri üzerindeki kemokinler, LFA-1'i indüklemekte, böylece ICAM-1'e adezyonu sağlamaktadır (Shamri ve diğerleri, 2005). Bu nedenle</w:t>
      </w:r>
      <w:r w:rsidRPr="003723C0">
        <w:rPr>
          <w:rFonts w:ascii="Times New Roman" w:hAnsi="Times New Roman" w:cs="Times New Roman"/>
        </w:rPr>
        <w:t xml:space="preserve">, ICAM-1 T lenfosit yanıtında fazla eksprese edilmektedir. İnsanlardaki Rinovirus, </w:t>
      </w:r>
      <w:r w:rsidRPr="003723C0">
        <w:rPr>
          <w:rFonts w:ascii="Times New Roman" w:hAnsi="Times New Roman" w:cs="Times New Roman"/>
          <w:i/>
        </w:rPr>
        <w:t>Plasmodium falciparum</w:t>
      </w:r>
      <w:r w:rsidRPr="003723C0">
        <w:rPr>
          <w:rFonts w:ascii="Times New Roman" w:hAnsi="Times New Roman" w:cs="Times New Roman"/>
        </w:rPr>
        <w:t xml:space="preserve"> gibi enfeksiyonlarda, etkenler ICAM-1'e bağlanmakta, sağlıklı hücrelere adezyonu kolaylaştırmaktadır. Ayrıca immun yanıta neden oldukları için ICAM-1 ekspresyonunu attırmaktadır</w:t>
      </w:r>
      <w:r w:rsidR="0020651A" w:rsidRPr="003723C0">
        <w:rPr>
          <w:rFonts w:ascii="Times New Roman" w:hAnsi="Times New Roman" w:cs="Times New Roman"/>
        </w:rPr>
        <w:t xml:space="preserve"> </w:t>
      </w:r>
      <w:r w:rsidRPr="003723C0">
        <w:rPr>
          <w:rFonts w:ascii="Times New Roman" w:hAnsi="Times New Roman" w:cs="Times New Roman"/>
        </w:rPr>
        <w:t>(Kyes ve diğerleri, 2001; Berendt ve diğerleri, 1989).</w:t>
      </w:r>
      <w:r w:rsidR="00BE6AA8" w:rsidRPr="00332DDF">
        <w:rPr>
          <w:rFonts w:ascii="Times New Roman" w:hAnsi="Times New Roman" w:cs="Times New Roman"/>
        </w:rPr>
        <w:t xml:space="preserve"> </w:t>
      </w:r>
    </w:p>
    <w:p w14:paraId="1101A63F" w14:textId="4F7B8539" w:rsidR="005F04D2" w:rsidRPr="0004312A" w:rsidRDefault="005F04D2" w:rsidP="005F04D2">
      <w:pPr>
        <w:autoSpaceDN/>
        <w:spacing w:after="120" w:line="360" w:lineRule="auto"/>
        <w:ind w:firstLine="567"/>
        <w:jc w:val="both"/>
        <w:rPr>
          <w:rFonts w:ascii="Times New Roman" w:hAnsi="Times New Roman" w:cs="Times New Roman"/>
        </w:rPr>
      </w:pPr>
      <w:r w:rsidRPr="007A4853">
        <w:rPr>
          <w:rFonts w:ascii="Times New Roman" w:hAnsi="Times New Roman" w:cs="Times New Roman"/>
        </w:rPr>
        <w:t xml:space="preserve">İntegrin beta-5 (ITGB-5) geni tarafından kodlanan ITGB-5 proteini mukoza epitel hücrelerinin dökülmesini etkileyerek bakteriyel enfeksiyona karşı doğal immun yanıtta önemli bir rol oynayan </w:t>
      </w:r>
      <w:r w:rsidRPr="00DC14B8">
        <w:rPr>
          <w:rFonts w:ascii="Times New Roman" w:hAnsi="Times New Roman" w:cs="Times New Roman"/>
          <w:shd w:val="clear" w:color="auto" w:fill="FFFFFF"/>
        </w:rPr>
        <w:t xml:space="preserve">αVβ₅ proteinin bir parçasıdır. αVβ₅ matriks makromoleküllerine ve proteinazlara bağlanan, böylece anjiyogenezi uyaran bir integrin türüdür. </w:t>
      </w:r>
      <w:r w:rsidR="0020651A" w:rsidRPr="00DC14B8">
        <w:rPr>
          <w:rFonts w:ascii="Times New Roman" w:hAnsi="Times New Roman" w:cs="Times New Roman"/>
          <w:shd w:val="clear" w:color="auto" w:fill="FFFFFF"/>
        </w:rPr>
        <w:t>Ayrıca, anjiyogenezi</w:t>
      </w:r>
      <w:r w:rsidRPr="00B54E53">
        <w:rPr>
          <w:rFonts w:ascii="Times New Roman" w:hAnsi="Times New Roman" w:cs="Times New Roman"/>
          <w:shd w:val="clear" w:color="auto" w:fill="FFFFFF"/>
        </w:rPr>
        <w:t xml:space="preserve"> inhibe edebilmektedir. Integrin alfa V ve integrin beta 5 </w:t>
      </w:r>
      <w:r w:rsidRPr="0004312A">
        <w:rPr>
          <w:rFonts w:ascii="Times New Roman" w:hAnsi="Times New Roman" w:cs="Times New Roman"/>
          <w:shd w:val="clear" w:color="auto" w:fill="FFFFFF"/>
        </w:rPr>
        <w:t>olmak üzere iki bileşenden oluşmaktadır</w:t>
      </w:r>
      <w:r w:rsidR="0020651A" w:rsidRPr="00332DDF">
        <w:rPr>
          <w:rFonts w:ascii="Times New Roman" w:hAnsi="Times New Roman" w:cs="Times New Roman"/>
          <w:shd w:val="clear" w:color="auto" w:fill="FFFFFF"/>
        </w:rPr>
        <w:t xml:space="preserve"> </w:t>
      </w:r>
      <w:r w:rsidRPr="00332DDF">
        <w:rPr>
          <w:rFonts w:ascii="Times New Roman" w:hAnsi="Times New Roman" w:cs="Times New Roman"/>
        </w:rPr>
        <w:t xml:space="preserve">(Kim ve diğerleri, 2009) </w:t>
      </w:r>
      <w:r w:rsidR="0020651A" w:rsidRPr="00332DDF">
        <w:rPr>
          <w:rFonts w:ascii="Times New Roman" w:hAnsi="Times New Roman" w:cs="Times New Roman"/>
        </w:rPr>
        <w:t>İnsanlarda α</w:t>
      </w:r>
      <w:r w:rsidRPr="00332DDF">
        <w:rPr>
          <w:rFonts w:ascii="Times New Roman" w:hAnsi="Times New Roman" w:cs="Times New Roman"/>
          <w:shd w:val="clear" w:color="auto" w:fill="FFFFFF"/>
        </w:rPr>
        <w:t xml:space="preserve">Vβ₅’in </w:t>
      </w:r>
      <w:r w:rsidRPr="00332DDF">
        <w:rPr>
          <w:rFonts w:ascii="Times New Roman" w:hAnsi="Times New Roman" w:cs="Times New Roman"/>
        </w:rPr>
        <w:t xml:space="preserve">hücrelere bağlanması, yapısında </w:t>
      </w:r>
      <w:r w:rsidRPr="00332DDF">
        <w:rPr>
          <w:rFonts w:ascii="Times New Roman" w:hAnsi="Times New Roman" w:cs="Times New Roman"/>
        </w:rPr>
        <w:lastRenderedPageBreak/>
        <w:t xml:space="preserve">arginilglisilaspartik asit (Arg-Gly-Asp) olan vitronektin (Vn) endositik reseptörün varlığı ile gerçekleşmektedir. Arg-Gly-Asp, fibronektinin hücre adezyon moleküllerine bağlanması ve trombosit agregasyonunu ve fibrinojen bağlanmasını inhibe edebilmektedir (Finnemann ve diğerleri, 1997; Memmo ve McKeown-Longo, 1998; Mousa ve diğerleri, 1999). Vn, konak hücrelerinin sinyalleşmesinin aracılık ettiği bakteriyel direnci, adezyon gibi önemli bir rol oynamaktadır. Ayrıca, bakteri ve epitel hücreleri arasındaki çapraz bağlantı gibi patojenler ve epitel hücreleri için farklı bağlanma bölgelerine sahiptir (Singh ve diğerleri, 2010). Vn, </w:t>
      </w:r>
      <w:r w:rsidR="007A4853">
        <w:rPr>
          <w:rFonts w:ascii="Times New Roman" w:hAnsi="Times New Roman" w:cs="Times New Roman"/>
          <w:i/>
          <w:iCs/>
        </w:rPr>
        <w:t xml:space="preserve">Staphylococcus aureus </w:t>
      </w:r>
      <w:r w:rsidR="007A4853">
        <w:rPr>
          <w:rFonts w:ascii="Times New Roman" w:hAnsi="Times New Roman" w:cs="Times New Roman"/>
          <w:iCs/>
        </w:rPr>
        <w:t>ve</w:t>
      </w:r>
      <w:r w:rsidR="007A4853">
        <w:rPr>
          <w:rFonts w:ascii="Times New Roman" w:hAnsi="Times New Roman" w:cs="Times New Roman"/>
          <w:i/>
          <w:iCs/>
        </w:rPr>
        <w:t xml:space="preserve"> Streptococcus pneumoniae</w:t>
      </w:r>
      <w:r w:rsidR="008942CF">
        <w:rPr>
          <w:rFonts w:ascii="Times New Roman" w:hAnsi="Times New Roman" w:cs="Times New Roman"/>
        </w:rPr>
        <w:t>’</w:t>
      </w:r>
      <w:r w:rsidRPr="00DC14B8">
        <w:rPr>
          <w:rFonts w:ascii="Times New Roman" w:hAnsi="Times New Roman" w:cs="Times New Roman"/>
        </w:rPr>
        <w:t>nin epitel hücrelerine daha fazla bir bakteri adezyonunu sağlamaktadır (Chhatwal ve diğerleri, 1987</w:t>
      </w:r>
      <w:r w:rsidRPr="00B54E53">
        <w:rPr>
          <w:rFonts w:ascii="Times New Roman" w:hAnsi="Times New Roman" w:cs="Times New Roman"/>
        </w:rPr>
        <w:t>). Ayrıca ITGB-5 polimorfizmlerinin insanlarda adenovirüs enfeksiyonunu etkileyebilecek ve akciğer fonksiyonlarını azaltabilecek konakçı fakt</w:t>
      </w:r>
      <w:r w:rsidRPr="0004312A">
        <w:rPr>
          <w:rFonts w:ascii="Times New Roman" w:hAnsi="Times New Roman" w:cs="Times New Roman"/>
        </w:rPr>
        <w:t xml:space="preserve">ör olduğu bildirilmiştir (Kasuga ve diğerleri, 2009).  </w:t>
      </w:r>
    </w:p>
    <w:p w14:paraId="0753743D" w14:textId="6EE67BE8" w:rsidR="005F04D2" w:rsidRPr="00332DDF" w:rsidRDefault="005F04D2" w:rsidP="005F04D2">
      <w:pPr>
        <w:autoSpaceDN/>
        <w:spacing w:after="120" w:line="360" w:lineRule="auto"/>
        <w:ind w:firstLine="567"/>
        <w:jc w:val="both"/>
        <w:rPr>
          <w:rFonts w:ascii="Times New Roman" w:hAnsi="Times New Roman" w:cs="Times New Roman"/>
        </w:rPr>
      </w:pPr>
      <w:r w:rsidRPr="0004312A">
        <w:rPr>
          <w:rFonts w:ascii="Times New Roman" w:hAnsi="Times New Roman" w:cs="Times New Roman"/>
        </w:rPr>
        <w:t>Farklılaşım kümesi (</w:t>
      </w:r>
      <w:r w:rsidR="00291A6B" w:rsidRPr="00332DDF">
        <w:rPr>
          <w:rFonts w:ascii="Times New Roman" w:hAnsi="Times New Roman" w:cs="Times New Roman"/>
        </w:rPr>
        <w:t>CD</w:t>
      </w:r>
      <w:r w:rsidR="00291A6B">
        <w:rPr>
          <w:rFonts w:ascii="Times New Roman" w:hAnsi="Times New Roman" w:cs="Times New Roman"/>
        </w:rPr>
        <w:t>;</w:t>
      </w:r>
      <w:r w:rsidR="00291A6B" w:rsidRPr="0004312A">
        <w:rPr>
          <w:rFonts w:ascii="Times New Roman" w:hAnsi="Times New Roman" w:cs="Times New Roman"/>
        </w:rPr>
        <w:t xml:space="preserve"> </w:t>
      </w:r>
      <w:r w:rsidR="00291A6B">
        <w:rPr>
          <w:rFonts w:ascii="Times New Roman" w:hAnsi="Times New Roman" w:cs="Times New Roman"/>
        </w:rPr>
        <w:t>c</w:t>
      </w:r>
      <w:r w:rsidRPr="0004312A">
        <w:rPr>
          <w:rFonts w:ascii="Times New Roman" w:hAnsi="Times New Roman" w:cs="Times New Roman"/>
        </w:rPr>
        <w:t xml:space="preserve">luster </w:t>
      </w:r>
      <w:r w:rsidR="00291A6B">
        <w:rPr>
          <w:rFonts w:ascii="Times New Roman" w:hAnsi="Times New Roman" w:cs="Times New Roman"/>
        </w:rPr>
        <w:t>d</w:t>
      </w:r>
      <w:r w:rsidRPr="0004312A">
        <w:rPr>
          <w:rFonts w:ascii="Times New Roman" w:hAnsi="Times New Roman" w:cs="Times New Roman"/>
        </w:rPr>
        <w:t>iferantation</w:t>
      </w:r>
      <w:r w:rsidRPr="00332DDF">
        <w:rPr>
          <w:rFonts w:ascii="Times New Roman" w:hAnsi="Times New Roman" w:cs="Times New Roman"/>
        </w:rPr>
        <w:t xml:space="preserve">) </w:t>
      </w:r>
      <w:r w:rsidRPr="003723C0">
        <w:rPr>
          <w:rFonts w:ascii="Times New Roman" w:hAnsi="Times New Roman" w:cs="Times New Roman"/>
        </w:rPr>
        <w:t>üyeleri immun sistem hücrelerinin işlevi için reseptör veya ligand olarak hareket etmektedir. CD üyeleri hücre sinyalleşmesinde rol oynamakta, diğer CD proteinlerinin hücre adezyonuna aracılık etmektedi</w:t>
      </w:r>
      <w:r w:rsidRPr="00332DDF">
        <w:rPr>
          <w:rFonts w:ascii="Times New Roman" w:hAnsi="Times New Roman" w:cs="Times New Roman"/>
        </w:rPr>
        <w:t>r. CD üyeleri yaygın olarak hücre belirteçleri olarak kullanılmakta</w:t>
      </w:r>
      <w:r w:rsidR="003A0883">
        <w:rPr>
          <w:rFonts w:ascii="Times New Roman" w:hAnsi="Times New Roman" w:cs="Times New Roman"/>
        </w:rPr>
        <w:t xml:space="preserve"> ve</w:t>
      </w:r>
      <w:r w:rsidRPr="00332DDF">
        <w:rPr>
          <w:rFonts w:ascii="Times New Roman" w:hAnsi="Times New Roman" w:cs="Times New Roman"/>
        </w:rPr>
        <w:t xml:space="preserve"> hücrelerin hangi bağışıklığın tepkisi olduğu hakkında bilgi vermektedir.</w:t>
      </w:r>
      <w:r w:rsidR="0020651A" w:rsidRPr="00332DDF">
        <w:rPr>
          <w:rFonts w:ascii="Times New Roman" w:hAnsi="Times New Roman" w:cs="Times New Roman"/>
        </w:rPr>
        <w:t xml:space="preserve"> </w:t>
      </w:r>
      <w:r w:rsidRPr="00332DDF">
        <w:rPr>
          <w:rFonts w:ascii="Times New Roman" w:hAnsi="Times New Roman" w:cs="Times New Roman"/>
        </w:rPr>
        <w:t xml:space="preserve">Örneğin; Anti-CD3 T lenfositlerin belirteci olarak kabul edilirken, CD19 ve CD20 genellikle B lenfosit belirteçleri olarak tanımlanmaktadır (Xiong ve Xu, 2014). </w:t>
      </w:r>
      <w:r w:rsidRPr="003723C0">
        <w:rPr>
          <w:rFonts w:ascii="Times New Roman" w:hAnsi="Times New Roman" w:cs="Times New Roman"/>
        </w:rPr>
        <w:t>CD69</w:t>
      </w:r>
      <w:r w:rsidR="003A0883">
        <w:rPr>
          <w:rFonts w:ascii="Times New Roman" w:hAnsi="Times New Roman" w:cs="Times New Roman"/>
        </w:rPr>
        <w:t xml:space="preserve"> ise</w:t>
      </w:r>
      <w:r w:rsidRPr="003723C0">
        <w:rPr>
          <w:rFonts w:ascii="Times New Roman" w:hAnsi="Times New Roman" w:cs="Times New Roman"/>
        </w:rPr>
        <w:t xml:space="preserve"> tip 2 integrin membran protenidir</w:t>
      </w:r>
      <w:r w:rsidRPr="00332DDF">
        <w:rPr>
          <w:rFonts w:ascii="Times New Roman" w:hAnsi="Times New Roman" w:cs="Times New Roman"/>
        </w:rPr>
        <w:t xml:space="preserve"> (Testi ve diğerleri, 1994). Dinlenme durumunda T-lenfositlerde ve doğal öldürücü (NK) hücrelerde indüklenen hücre yüzeyi repertörlerinden biridir (Zeigler ve diğerleri, 1994</w:t>
      </w:r>
      <w:r w:rsidRPr="003723C0">
        <w:rPr>
          <w:rFonts w:ascii="Times New Roman" w:hAnsi="Times New Roman" w:cs="Times New Roman"/>
        </w:rPr>
        <w:t>). Alfa-4 integrin subuniti olan CD49d, fibronektin (FN) ve vasküler hücre adezyon molekülü-1'e (VCAM-1) bağlanarak etkinlik göstermektedir. Ayrıca farklı CD hücre markerlarının adezyonuna öncülük ettiği bildirilmişt</w:t>
      </w:r>
      <w:r w:rsidRPr="00332DDF">
        <w:rPr>
          <w:rFonts w:ascii="Times New Roman" w:hAnsi="Times New Roman" w:cs="Times New Roman"/>
        </w:rPr>
        <w:t xml:space="preserve">ir (Gattei ve diğerleri, 2008; Shanefelt ve diğerleri, 2008; Winceht ve diğerleri, 1996; Dal-Bo ve diğerleri, 2009). Kronik lenfositik lösemili insanlarda CD49d markerı %40 oranında tespit edilmiştir. Hastalık patogenezinde önemli bir rol oynayan CD49d, lökositlerin kan-beyin bariyeri yolu ile göçünden sorumludur (Boing ve diğerleri, 2008; Zahron ve diğerleri, 2008). </w:t>
      </w:r>
      <w:r w:rsidRPr="003723C0">
        <w:rPr>
          <w:rFonts w:ascii="Times New Roman" w:hAnsi="Times New Roman" w:cs="Times New Roman"/>
          <w:i/>
        </w:rPr>
        <w:t>T.</w:t>
      </w:r>
      <w:r w:rsidR="0020651A" w:rsidRPr="003723C0">
        <w:rPr>
          <w:rFonts w:ascii="Times New Roman" w:hAnsi="Times New Roman" w:cs="Times New Roman"/>
          <w:i/>
        </w:rPr>
        <w:t xml:space="preserve"> </w:t>
      </w:r>
      <w:r w:rsidRPr="003723C0">
        <w:rPr>
          <w:rFonts w:ascii="Times New Roman" w:hAnsi="Times New Roman" w:cs="Times New Roman"/>
          <w:i/>
        </w:rPr>
        <w:t>annulata</w:t>
      </w:r>
      <w:r w:rsidRPr="003723C0">
        <w:rPr>
          <w:rFonts w:ascii="Times New Roman" w:hAnsi="Times New Roman" w:cs="Times New Roman"/>
        </w:rPr>
        <w:t xml:space="preserve">’nın şizogoni evresinde CD49d (VLA-4; Very Late Antigen)’ün hücre adezyonunu desteklediği bildirilmiştir. </w:t>
      </w:r>
      <w:r w:rsidRPr="003723C0">
        <w:rPr>
          <w:rFonts w:ascii="Times New Roman" w:hAnsi="Times New Roman" w:cs="Times New Roman"/>
          <w:i/>
        </w:rPr>
        <w:t>T. annulata</w:t>
      </w:r>
      <w:r w:rsidRPr="003723C0">
        <w:rPr>
          <w:rFonts w:ascii="Times New Roman" w:hAnsi="Times New Roman" w:cs="Times New Roman"/>
        </w:rPr>
        <w:t xml:space="preserve"> ile enfekte olmuş hücrelerin CD2, CD11b ve CD49d’yi eksprese etmesi (lökosit adezyonu ve göçünde önemli rol alan moleküller) şizont ile enfekte olmuş hücrelerin diğer hücreleri de enfekte etmesinin temel nedeni olarak görülmektedir. Aynı zamanda konak vücudunda metastazdan sorumlu olan MMP9’un salgılanmasının bu hücreler tarafından desteklendiği bildirilmiştir</w:t>
      </w:r>
      <w:r w:rsidRPr="00332DDF">
        <w:rPr>
          <w:rFonts w:ascii="Times New Roman" w:hAnsi="Times New Roman" w:cs="Times New Roman"/>
        </w:rPr>
        <w:t xml:space="preserve"> (Bevilacqua, 1993; Baylis ve diğerleri, 1995). </w:t>
      </w:r>
    </w:p>
    <w:p w14:paraId="279F083A" w14:textId="43EF5B34" w:rsidR="005F04D2" w:rsidRPr="00332DDF" w:rsidRDefault="005F04D2" w:rsidP="005F04D2">
      <w:pPr>
        <w:autoSpaceDE w:val="0"/>
        <w:adjustRightInd w:val="0"/>
        <w:spacing w:after="120" w:line="360" w:lineRule="auto"/>
        <w:ind w:firstLine="567"/>
        <w:jc w:val="both"/>
        <w:rPr>
          <w:rFonts w:ascii="Times New Roman" w:hAnsi="Times New Roman" w:cs="Times New Roman"/>
        </w:rPr>
      </w:pPr>
      <w:r w:rsidRPr="003723C0">
        <w:rPr>
          <w:rFonts w:ascii="Times New Roman" w:hAnsi="Times New Roman" w:cs="Times New Roman"/>
        </w:rPr>
        <w:t xml:space="preserve">Tam atenüasyon, kültüre edilen şizontların hayvanlarda parazitemi, klinik ve parazitolojik </w:t>
      </w:r>
      <w:r w:rsidRPr="003723C0">
        <w:rPr>
          <w:rFonts w:ascii="Times New Roman" w:hAnsi="Times New Roman" w:cs="Times New Roman"/>
        </w:rPr>
        <w:lastRenderedPageBreak/>
        <w:t xml:space="preserve">belirtilerinin görülmemesi ile şekillenmektedir (Pipano, 1977). Yetersiz atenüasyon sonucunda aşının etkinliği ve güvenilirliği ile ilgili sorunlar oluşmaktadır. Atenüasyon düzeyini belirlemek için klinik, parazitolojik ve biyokimyasal değişimlerin görülmesinden daha kolay sonuç alınabilir bir yöntem olarak </w:t>
      </w:r>
      <w:r w:rsidRPr="003723C0">
        <w:rPr>
          <w:rFonts w:ascii="Times New Roman" w:hAnsi="Times New Roman" w:cs="Times New Roman"/>
          <w:i/>
        </w:rPr>
        <w:t>T. annulata</w:t>
      </w:r>
      <w:r w:rsidRPr="003723C0">
        <w:rPr>
          <w:rFonts w:ascii="Times New Roman" w:hAnsi="Times New Roman" w:cs="Times New Roman"/>
        </w:rPr>
        <w:t xml:space="preserve"> ’ya özgü atenüasyon markerları ile atenüasyon düzeyini tespit edilmesi ön plana çıkmaktadır. Atenüasyon, gen ekspresyon seviyelerinde değişim ve avirülent parazit alt populasyonların seçimi gibi birden çok etmeni içerisinde barındıran bir işlemdir (Hall ve </w:t>
      </w:r>
      <w:r w:rsidR="007A4853">
        <w:rPr>
          <w:rFonts w:ascii="Times New Roman" w:hAnsi="Times New Roman" w:cs="Times New Roman"/>
        </w:rPr>
        <w:t>diğerleri,</w:t>
      </w:r>
      <w:r w:rsidRPr="003723C0">
        <w:rPr>
          <w:rFonts w:ascii="Times New Roman" w:hAnsi="Times New Roman" w:cs="Times New Roman"/>
        </w:rPr>
        <w:t xml:space="preserve"> 1999), ancak atenüasyondaki moleküler etkileşmeler tam olarak belirlenememiştir. Atenüasyon düzeyini belirlemek için alternatif bir yöntem olarak atenüasyon markerları ile atenüasyon düzeyini tespit edilmesi ön plana çıkmaktadır.</w:t>
      </w:r>
    </w:p>
    <w:p w14:paraId="1B0B582A" w14:textId="6AA2CAEF" w:rsidR="005F04D2" w:rsidRPr="000E1C0B" w:rsidRDefault="005F04D2" w:rsidP="005F04D2">
      <w:pPr>
        <w:autoSpaceDE w:val="0"/>
        <w:adjustRightInd w:val="0"/>
        <w:spacing w:after="120" w:line="360" w:lineRule="auto"/>
        <w:ind w:firstLine="567"/>
        <w:jc w:val="both"/>
        <w:rPr>
          <w:rFonts w:ascii="Times New Roman" w:hAnsi="Times New Roman" w:cs="Times New Roman"/>
        </w:rPr>
      </w:pPr>
      <w:r w:rsidRPr="003723C0">
        <w:rPr>
          <w:rFonts w:ascii="Times New Roman" w:hAnsi="Times New Roman" w:cs="Times New Roman"/>
        </w:rPr>
        <w:t xml:space="preserve">Bu tez çalışmasında, </w:t>
      </w:r>
      <w:r w:rsidRPr="003723C0">
        <w:rPr>
          <w:rFonts w:ascii="Times New Roman" w:hAnsi="Times New Roman" w:cs="Times New Roman"/>
          <w:i/>
          <w:iCs/>
        </w:rPr>
        <w:t>T. annulata</w:t>
      </w:r>
      <w:r w:rsidRPr="003723C0">
        <w:rPr>
          <w:rFonts w:ascii="Times New Roman" w:hAnsi="Times New Roman" w:cs="Times New Roman"/>
        </w:rPr>
        <w:t xml:space="preserve"> ile enfekte hücre kültüründe düşük, orta ve yüksek pasajlı suşlar ile aşı olarak kullanılan izolatlarda, spesifik atenüasyon markerı olarak kullanılabilecek histone deactylases (HDACs) (Grützbach ve diğerleri, 2016), ısı şok protein 90 (HSP90) (Mohammed ve diğerleri, 2016), MMP9 (Sommerville ve diğerleri ,1998), c-Jun (Echebli ve diğerleri, 2014) ile C</w:t>
      </w:r>
      <w:r w:rsidR="00D53EB4">
        <w:rPr>
          <w:rFonts w:ascii="Times New Roman" w:hAnsi="Times New Roman" w:cs="Times New Roman"/>
        </w:rPr>
        <w:t>D</w:t>
      </w:r>
      <w:r w:rsidRPr="003723C0">
        <w:rPr>
          <w:rFonts w:ascii="Times New Roman" w:hAnsi="Times New Roman" w:cs="Times New Roman"/>
        </w:rPr>
        <w:t>69, I</w:t>
      </w:r>
      <w:r w:rsidR="00D53EB4">
        <w:rPr>
          <w:rFonts w:ascii="Times New Roman" w:hAnsi="Times New Roman" w:cs="Times New Roman"/>
        </w:rPr>
        <w:t>CAM</w:t>
      </w:r>
      <w:r w:rsidRPr="003723C0">
        <w:rPr>
          <w:rFonts w:ascii="Times New Roman" w:hAnsi="Times New Roman" w:cs="Times New Roman"/>
        </w:rPr>
        <w:t>-1, C</w:t>
      </w:r>
      <w:r w:rsidR="00D53EB4">
        <w:rPr>
          <w:rFonts w:ascii="Times New Roman" w:hAnsi="Times New Roman" w:cs="Times New Roman"/>
        </w:rPr>
        <w:t>D</w:t>
      </w:r>
      <w:r w:rsidRPr="003723C0">
        <w:rPr>
          <w:rFonts w:ascii="Times New Roman" w:hAnsi="Times New Roman" w:cs="Times New Roman"/>
        </w:rPr>
        <w:t>49 ve I</w:t>
      </w:r>
      <w:r w:rsidR="00D53EB4">
        <w:rPr>
          <w:rFonts w:ascii="Times New Roman" w:hAnsi="Times New Roman" w:cs="Times New Roman"/>
        </w:rPr>
        <w:t>TGB</w:t>
      </w:r>
      <w:r w:rsidRPr="003723C0">
        <w:rPr>
          <w:rFonts w:ascii="Times New Roman" w:hAnsi="Times New Roman" w:cs="Times New Roman"/>
        </w:rPr>
        <w:t>5 gibi AP-1 hedef gen bölgelerinde meydana gelen ekspresyon seviyelerindeki farklılaşmalara bakılarak atenüasyon düzeylerinin tespit edilmesi amaçlanmıştır</w:t>
      </w:r>
      <w:r w:rsidRPr="00332DDF">
        <w:rPr>
          <w:rFonts w:ascii="Times New Roman" w:hAnsi="Times New Roman" w:cs="Times New Roman"/>
        </w:rPr>
        <w:t>. Elde edilecek veriler doğrultusunda aşılamada kullanılacak olan canlı, atenüye hücre hatlarındaki atenüyasyon düzeylerinin etkin olarak tespit edilmesi ve aşılamada kullanılacak olan hücre hatları ile yapılması gerekli olan deneysel enfeksiyon basamaklarını atlanarak zaman ve maliyet tasarrufu sağlayacak olması açısından önemlidir.</w:t>
      </w:r>
    </w:p>
    <w:p w14:paraId="3016CAC2" w14:textId="77777777" w:rsidR="009B344F" w:rsidRDefault="009B344F">
      <w:pPr>
        <w:suppressAutoHyphens w:val="0"/>
        <w:rPr>
          <w:rFonts w:ascii="Times New Roman" w:hAnsi="Times New Roman" w:cs="Times New Roman"/>
          <w:b/>
          <w:sz w:val="28"/>
          <w:szCs w:val="28"/>
        </w:rPr>
      </w:pPr>
      <w:r>
        <w:rPr>
          <w:rFonts w:ascii="Times New Roman" w:hAnsi="Times New Roman" w:cs="Times New Roman"/>
          <w:b/>
          <w:sz w:val="28"/>
          <w:szCs w:val="28"/>
        </w:rPr>
        <w:br w:type="page"/>
      </w:r>
    </w:p>
    <w:p w14:paraId="57CBA9C3" w14:textId="6EFE6287" w:rsidR="005F04D2" w:rsidRPr="00661D40" w:rsidRDefault="00EA2196" w:rsidP="005A5E5C">
      <w:pPr>
        <w:autoSpaceDE w:val="0"/>
        <w:adjustRightInd w:val="0"/>
        <w:spacing w:after="12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5F04D2" w:rsidRPr="00661D40">
        <w:rPr>
          <w:rFonts w:ascii="Times New Roman" w:hAnsi="Times New Roman" w:cs="Times New Roman"/>
          <w:b/>
          <w:sz w:val="28"/>
          <w:szCs w:val="28"/>
        </w:rPr>
        <w:t>. GEREÇ ve YÖNTEM</w:t>
      </w:r>
    </w:p>
    <w:p w14:paraId="3B3C8731" w14:textId="6E9D38DC" w:rsidR="005F04D2" w:rsidRDefault="005F04D2" w:rsidP="005F04D2">
      <w:pPr>
        <w:spacing w:after="120" w:line="360" w:lineRule="auto"/>
        <w:ind w:firstLine="567"/>
        <w:jc w:val="both"/>
        <w:rPr>
          <w:rFonts w:ascii="Times New Roman" w:hAnsi="Times New Roman" w:cs="Times New Roman"/>
          <w:b/>
        </w:rPr>
      </w:pPr>
    </w:p>
    <w:p w14:paraId="3836E07B" w14:textId="48F5A470" w:rsidR="00773665" w:rsidRDefault="00773665" w:rsidP="00F02664">
      <w:pPr>
        <w:spacing w:after="120" w:line="360" w:lineRule="auto"/>
        <w:jc w:val="both"/>
        <w:rPr>
          <w:rFonts w:ascii="Times New Roman" w:hAnsi="Times New Roman" w:cs="Times New Roman"/>
        </w:rPr>
      </w:pPr>
      <w:r>
        <w:rPr>
          <w:rFonts w:ascii="Times New Roman" w:hAnsi="Times New Roman" w:cs="Times New Roman"/>
          <w:b/>
        </w:rPr>
        <w:t>3</w:t>
      </w:r>
      <w:r w:rsidRPr="000E1C0B">
        <w:rPr>
          <w:rFonts w:ascii="Times New Roman" w:hAnsi="Times New Roman" w:cs="Times New Roman"/>
          <w:b/>
        </w:rPr>
        <w:t xml:space="preserve">.1. </w:t>
      </w:r>
      <w:r>
        <w:rPr>
          <w:rFonts w:ascii="Times New Roman" w:hAnsi="Times New Roman" w:cs="Times New Roman"/>
          <w:b/>
        </w:rPr>
        <w:t>Gereç</w:t>
      </w:r>
    </w:p>
    <w:p w14:paraId="646E5EBD" w14:textId="77777777" w:rsidR="00F02664" w:rsidRDefault="00F02664" w:rsidP="005F04D2">
      <w:pPr>
        <w:spacing w:after="120" w:line="360" w:lineRule="auto"/>
        <w:ind w:firstLine="567"/>
        <w:jc w:val="both"/>
        <w:rPr>
          <w:rFonts w:ascii="Times New Roman" w:hAnsi="Times New Roman" w:cs="Times New Roman"/>
          <w:b/>
        </w:rPr>
      </w:pPr>
      <w:bookmarkStart w:id="33" w:name="_Hlk110868614"/>
    </w:p>
    <w:p w14:paraId="1C1B251D" w14:textId="787CBD12" w:rsidR="005F04D2" w:rsidRDefault="00EA2196" w:rsidP="00F02664">
      <w:pPr>
        <w:spacing w:after="120" w:line="360" w:lineRule="auto"/>
        <w:jc w:val="both"/>
        <w:rPr>
          <w:rFonts w:ascii="Times New Roman" w:hAnsi="Times New Roman" w:cs="Times New Roman"/>
        </w:rPr>
      </w:pPr>
      <w:r>
        <w:rPr>
          <w:rFonts w:ascii="Times New Roman" w:hAnsi="Times New Roman" w:cs="Times New Roman"/>
          <w:b/>
        </w:rPr>
        <w:t>3</w:t>
      </w:r>
      <w:r w:rsidR="005F04D2" w:rsidRPr="000E1C0B">
        <w:rPr>
          <w:rFonts w:ascii="Times New Roman" w:hAnsi="Times New Roman" w:cs="Times New Roman"/>
          <w:b/>
        </w:rPr>
        <w:t>.1.</w:t>
      </w:r>
      <w:r w:rsidR="00773665">
        <w:rPr>
          <w:rFonts w:ascii="Times New Roman" w:hAnsi="Times New Roman" w:cs="Times New Roman"/>
          <w:b/>
        </w:rPr>
        <w:t>1.</w:t>
      </w:r>
      <w:r w:rsidR="005F04D2" w:rsidRPr="000E1C0B">
        <w:rPr>
          <w:rFonts w:ascii="Times New Roman" w:hAnsi="Times New Roman" w:cs="Times New Roman"/>
          <w:b/>
        </w:rPr>
        <w:t xml:space="preserve"> Çalışmada Kullanılan Parazit Materyali</w:t>
      </w:r>
    </w:p>
    <w:bookmarkEnd w:id="33"/>
    <w:p w14:paraId="40A96ED9" w14:textId="77777777" w:rsidR="003F1C86" w:rsidRDefault="003F1C86" w:rsidP="005F04D2">
      <w:pPr>
        <w:spacing w:after="120" w:line="360" w:lineRule="auto"/>
        <w:ind w:firstLine="567"/>
        <w:jc w:val="both"/>
        <w:rPr>
          <w:rFonts w:ascii="Times New Roman" w:hAnsi="Times New Roman" w:cs="Times New Roman"/>
        </w:rPr>
      </w:pPr>
    </w:p>
    <w:p w14:paraId="586B99DB" w14:textId="58E0BC6C" w:rsidR="005F04D2" w:rsidRPr="000E1C0B"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Bu çalışmada parazit materyali olarak </w:t>
      </w:r>
      <w:r w:rsidRPr="000E1C0B">
        <w:rPr>
          <w:rFonts w:ascii="Times New Roman" w:hAnsi="Times New Roman" w:cs="Times New Roman"/>
          <w:i/>
          <w:iCs/>
        </w:rPr>
        <w:t>T. annulata</w:t>
      </w:r>
      <w:r w:rsidRPr="000E1C0B">
        <w:rPr>
          <w:rFonts w:ascii="Times New Roman" w:hAnsi="Times New Roman" w:cs="Times New Roman"/>
        </w:rPr>
        <w:t xml:space="preserve"> ’nın Acarlar ve Cincin izolatlarına ait düşük, orta ve yüksek pasajlar</w:t>
      </w:r>
      <w:r w:rsidR="00FF6DC6">
        <w:rPr>
          <w:rFonts w:ascii="Times New Roman" w:hAnsi="Times New Roman" w:cs="Times New Roman"/>
        </w:rPr>
        <w:t xml:space="preserve">ı, </w:t>
      </w:r>
      <w:r w:rsidR="00FF6DC6" w:rsidRPr="00FF6DC6">
        <w:rPr>
          <w:rFonts w:ascii="Times New Roman" w:hAnsi="Times New Roman" w:cs="Times New Roman"/>
          <w:i/>
        </w:rPr>
        <w:t>T.</w:t>
      </w:r>
      <w:r w:rsidR="0020651A">
        <w:rPr>
          <w:rFonts w:ascii="Times New Roman" w:hAnsi="Times New Roman" w:cs="Times New Roman"/>
          <w:i/>
        </w:rPr>
        <w:t xml:space="preserve"> </w:t>
      </w:r>
      <w:r w:rsidR="00FF6DC6" w:rsidRPr="00FF6DC6">
        <w:rPr>
          <w:rFonts w:ascii="Times New Roman" w:hAnsi="Times New Roman" w:cs="Times New Roman"/>
          <w:i/>
        </w:rPr>
        <w:t>annulata</w:t>
      </w:r>
      <w:r w:rsidR="00FF6DC6">
        <w:rPr>
          <w:rFonts w:ascii="Times New Roman" w:hAnsi="Times New Roman" w:cs="Times New Roman"/>
        </w:rPr>
        <w:t xml:space="preserve"> Ankara</w:t>
      </w:r>
      <w:r w:rsidR="00D53EB4">
        <w:rPr>
          <w:rFonts w:ascii="Times New Roman" w:hAnsi="Times New Roman" w:cs="Times New Roman"/>
        </w:rPr>
        <w:t>/</w:t>
      </w:r>
      <w:r w:rsidR="00FF6DC6">
        <w:rPr>
          <w:rFonts w:ascii="Times New Roman" w:hAnsi="Times New Roman" w:cs="Times New Roman"/>
        </w:rPr>
        <w:t>Pendik izolatının düşük</w:t>
      </w:r>
      <w:r w:rsidR="00D53EB4">
        <w:rPr>
          <w:rFonts w:ascii="Times New Roman" w:hAnsi="Times New Roman" w:cs="Times New Roman"/>
        </w:rPr>
        <w:t>, orta</w:t>
      </w:r>
      <w:r w:rsidR="00FF6DC6">
        <w:rPr>
          <w:rFonts w:ascii="Times New Roman" w:hAnsi="Times New Roman" w:cs="Times New Roman"/>
        </w:rPr>
        <w:t xml:space="preserve"> ve yüksek pasajları</w:t>
      </w:r>
      <w:r w:rsidRPr="000E1C0B">
        <w:rPr>
          <w:rFonts w:ascii="Times New Roman" w:hAnsi="Times New Roman" w:cs="Times New Roman"/>
        </w:rPr>
        <w:t xml:space="preserve"> ile aşı olarak kullanılan TeylovacTM (Vetal, Türkiye) ticari suşu kullanılmıştır (Tablo 1). İlgili suşlar daha önceki yıllarda yapılmış olan saha çalışmaları esnasında tropikal theileriosisli hayvanlardan izole edilerek laboratuvarda </w:t>
      </w:r>
      <w:r w:rsidRPr="000E1C0B">
        <w:rPr>
          <w:rFonts w:ascii="Times New Roman" w:hAnsi="Times New Roman" w:cs="Times New Roman"/>
          <w:i/>
          <w:iCs/>
        </w:rPr>
        <w:t>in vitro</w:t>
      </w:r>
      <w:r w:rsidRPr="000E1C0B">
        <w:rPr>
          <w:rFonts w:ascii="Times New Roman" w:hAnsi="Times New Roman" w:cs="Times New Roman"/>
        </w:rPr>
        <w:t xml:space="preserve"> ortamda üretilip pasajlanmıştır.</w:t>
      </w:r>
    </w:p>
    <w:p w14:paraId="32FA5BF9" w14:textId="77777777" w:rsidR="005F04D2" w:rsidRPr="000E1C0B" w:rsidRDefault="005F04D2" w:rsidP="005F04D2">
      <w:pPr>
        <w:spacing w:after="120" w:line="360" w:lineRule="auto"/>
        <w:ind w:firstLine="567"/>
        <w:jc w:val="both"/>
        <w:rPr>
          <w:rFonts w:ascii="Times New Roman" w:hAnsi="Times New Roman" w:cs="Times New Roman"/>
        </w:rPr>
      </w:pPr>
    </w:p>
    <w:p w14:paraId="49A72B22" w14:textId="77777777" w:rsidR="005F04D2" w:rsidRPr="000E1C0B" w:rsidRDefault="005F04D2" w:rsidP="00A41B6D">
      <w:pPr>
        <w:autoSpaceDE w:val="0"/>
        <w:adjustRightInd w:val="0"/>
        <w:spacing w:after="120" w:line="360" w:lineRule="auto"/>
        <w:ind w:firstLine="567"/>
        <w:jc w:val="both"/>
        <w:rPr>
          <w:rFonts w:ascii="Times New Roman" w:eastAsia="TimesNewRomanPSMT" w:hAnsi="Times New Roman" w:cs="Times New Roman"/>
        </w:rPr>
      </w:pPr>
      <w:r w:rsidRPr="000E1C0B">
        <w:rPr>
          <w:rFonts w:ascii="Times New Roman" w:hAnsi="Times New Roman" w:cs="Times New Roman"/>
          <w:b/>
          <w:bCs/>
        </w:rPr>
        <w:t xml:space="preserve">Tablo 1. </w:t>
      </w:r>
      <w:r w:rsidRPr="000E1C0B">
        <w:rPr>
          <w:rFonts w:ascii="Times New Roman" w:hAnsi="Times New Roman" w:cs="Times New Roman"/>
        </w:rPr>
        <w:t xml:space="preserve">Çalışmada kullanılan </w:t>
      </w:r>
      <w:r w:rsidRPr="000E1C0B">
        <w:rPr>
          <w:rFonts w:ascii="Times New Roman" w:hAnsi="Times New Roman" w:cs="Times New Roman"/>
          <w:i/>
          <w:iCs/>
        </w:rPr>
        <w:t>T. annulata</w:t>
      </w:r>
      <w:r w:rsidRPr="000E1C0B">
        <w:rPr>
          <w:rFonts w:ascii="Times New Roman" w:hAnsi="Times New Roman" w:cs="Times New Roman"/>
        </w:rPr>
        <w:t xml:space="preserve"> hücre kültürü hatları ve pasaj sayıları</w:t>
      </w:r>
      <w:r w:rsidRPr="000E1C0B">
        <w:rPr>
          <w:rFonts w:ascii="Times New Roman" w:hAnsi="Times New Roman" w:cs="Times New Roman"/>
          <w:b/>
          <w:bCs/>
        </w:rPr>
        <w:t xml:space="preserve">  </w:t>
      </w:r>
    </w:p>
    <w:tbl>
      <w:tblPr>
        <w:tblW w:w="5000" w:type="pct"/>
        <w:tblCellMar>
          <w:left w:w="70" w:type="dxa"/>
          <w:right w:w="70" w:type="dxa"/>
        </w:tblCellMar>
        <w:tblLook w:val="04A0" w:firstRow="1" w:lastRow="0" w:firstColumn="1" w:lastColumn="0" w:noHBand="0" w:noVBand="1"/>
      </w:tblPr>
      <w:tblGrid>
        <w:gridCol w:w="3843"/>
        <w:gridCol w:w="1584"/>
        <w:gridCol w:w="1816"/>
        <w:gridCol w:w="1818"/>
      </w:tblGrid>
      <w:tr w:rsidR="005F04D2" w:rsidRPr="000E1C0B" w14:paraId="458183C3" w14:textId="77777777" w:rsidTr="006E6F12">
        <w:trPr>
          <w:trHeight w:val="337"/>
        </w:trPr>
        <w:tc>
          <w:tcPr>
            <w:tcW w:w="21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EA2BA" w14:textId="77777777" w:rsidR="005F04D2" w:rsidRPr="00661D40" w:rsidRDefault="005F04D2" w:rsidP="006E6F12">
            <w:pPr>
              <w:spacing w:after="120" w:line="360" w:lineRule="auto"/>
              <w:jc w:val="center"/>
              <w:rPr>
                <w:rFonts w:ascii="Times New Roman" w:eastAsia="Times New Roman" w:hAnsi="Times New Roman" w:cs="Times New Roman"/>
                <w:b/>
                <w:bCs/>
                <w:lang w:eastAsia="tr-TR"/>
              </w:rPr>
            </w:pPr>
            <w:r w:rsidRPr="00661D40">
              <w:rPr>
                <w:rFonts w:ascii="Times New Roman" w:eastAsia="Times New Roman" w:hAnsi="Times New Roman" w:cs="Times New Roman"/>
                <w:b/>
                <w:bCs/>
                <w:lang w:eastAsia="tr-TR"/>
              </w:rPr>
              <w:t>Hücre hatları</w:t>
            </w:r>
          </w:p>
        </w:tc>
        <w:tc>
          <w:tcPr>
            <w:tcW w:w="28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7835" w14:textId="77777777" w:rsidR="005F04D2" w:rsidRPr="00661D40" w:rsidRDefault="005F04D2" w:rsidP="006E6F12">
            <w:pPr>
              <w:spacing w:after="120" w:line="360" w:lineRule="auto"/>
              <w:jc w:val="center"/>
              <w:rPr>
                <w:rFonts w:ascii="Times New Roman" w:eastAsia="Times New Roman" w:hAnsi="Times New Roman" w:cs="Times New Roman"/>
                <w:b/>
                <w:bCs/>
                <w:lang w:eastAsia="tr-TR"/>
              </w:rPr>
            </w:pPr>
            <w:r w:rsidRPr="00661D40">
              <w:rPr>
                <w:rFonts w:ascii="Times New Roman" w:eastAsia="Times New Roman" w:hAnsi="Times New Roman" w:cs="Times New Roman"/>
                <w:b/>
                <w:bCs/>
                <w:lang w:eastAsia="tr-TR"/>
              </w:rPr>
              <w:t>Pasaj Sayısı</w:t>
            </w:r>
          </w:p>
        </w:tc>
      </w:tr>
      <w:tr w:rsidR="005F04D2" w:rsidRPr="000E1C0B" w14:paraId="02051CCE" w14:textId="77777777" w:rsidTr="006E6F12">
        <w:trPr>
          <w:trHeight w:val="337"/>
        </w:trPr>
        <w:tc>
          <w:tcPr>
            <w:tcW w:w="2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8A915" w14:textId="77777777" w:rsidR="005F04D2" w:rsidRPr="00661D40" w:rsidRDefault="005F04D2" w:rsidP="005F04D2">
            <w:pPr>
              <w:spacing w:after="120" w:line="360" w:lineRule="auto"/>
              <w:ind w:firstLine="567"/>
              <w:jc w:val="both"/>
              <w:rPr>
                <w:rFonts w:ascii="Times New Roman" w:eastAsia="Times New Roman" w:hAnsi="Times New Roman" w:cs="Times New Roman"/>
                <w:b/>
                <w:bCs/>
                <w:lang w:eastAsia="tr-TR"/>
              </w:rPr>
            </w:pPr>
          </w:p>
        </w:tc>
        <w:tc>
          <w:tcPr>
            <w:tcW w:w="874" w:type="pct"/>
            <w:tcBorders>
              <w:top w:val="nil"/>
              <w:left w:val="nil"/>
              <w:bottom w:val="single" w:sz="4" w:space="0" w:color="auto"/>
              <w:right w:val="single" w:sz="4" w:space="0" w:color="auto"/>
            </w:tcBorders>
            <w:shd w:val="clear" w:color="auto" w:fill="auto"/>
            <w:noWrap/>
            <w:vAlign w:val="center"/>
            <w:hideMark/>
          </w:tcPr>
          <w:p w14:paraId="256B4AEB" w14:textId="77777777" w:rsidR="005F04D2" w:rsidRPr="00661D40" w:rsidRDefault="005F04D2" w:rsidP="006E6F12">
            <w:pPr>
              <w:spacing w:after="120" w:line="360" w:lineRule="auto"/>
              <w:jc w:val="center"/>
              <w:rPr>
                <w:rFonts w:ascii="Times New Roman" w:eastAsia="Times New Roman" w:hAnsi="Times New Roman" w:cs="Times New Roman"/>
                <w:b/>
                <w:bCs/>
                <w:lang w:eastAsia="tr-TR"/>
              </w:rPr>
            </w:pPr>
            <w:r w:rsidRPr="00661D40">
              <w:rPr>
                <w:rFonts w:ascii="Times New Roman" w:eastAsia="Times New Roman" w:hAnsi="Times New Roman" w:cs="Times New Roman"/>
                <w:b/>
                <w:bCs/>
                <w:lang w:eastAsia="tr-TR"/>
              </w:rPr>
              <w:t>Düşük</w:t>
            </w:r>
          </w:p>
        </w:tc>
        <w:tc>
          <w:tcPr>
            <w:tcW w:w="1002" w:type="pct"/>
            <w:tcBorders>
              <w:top w:val="nil"/>
              <w:left w:val="nil"/>
              <w:bottom w:val="single" w:sz="4" w:space="0" w:color="auto"/>
              <w:right w:val="single" w:sz="4" w:space="0" w:color="auto"/>
            </w:tcBorders>
            <w:shd w:val="clear" w:color="auto" w:fill="auto"/>
            <w:noWrap/>
            <w:vAlign w:val="center"/>
            <w:hideMark/>
          </w:tcPr>
          <w:p w14:paraId="2025ED5E" w14:textId="77777777" w:rsidR="005F04D2" w:rsidRPr="00661D40" w:rsidRDefault="005F04D2" w:rsidP="006E6F12">
            <w:pPr>
              <w:spacing w:after="120" w:line="360" w:lineRule="auto"/>
              <w:jc w:val="center"/>
              <w:rPr>
                <w:rFonts w:ascii="Times New Roman" w:eastAsia="Times New Roman" w:hAnsi="Times New Roman" w:cs="Times New Roman"/>
                <w:b/>
                <w:bCs/>
                <w:lang w:eastAsia="tr-TR"/>
              </w:rPr>
            </w:pPr>
            <w:r w:rsidRPr="00661D40">
              <w:rPr>
                <w:rFonts w:ascii="Times New Roman" w:eastAsia="Times New Roman" w:hAnsi="Times New Roman" w:cs="Times New Roman"/>
                <w:b/>
                <w:bCs/>
                <w:lang w:eastAsia="tr-TR"/>
              </w:rPr>
              <w:t>Orta</w:t>
            </w:r>
          </w:p>
        </w:tc>
        <w:tc>
          <w:tcPr>
            <w:tcW w:w="1003" w:type="pct"/>
            <w:tcBorders>
              <w:top w:val="nil"/>
              <w:left w:val="nil"/>
              <w:bottom w:val="single" w:sz="4" w:space="0" w:color="auto"/>
              <w:right w:val="single" w:sz="4" w:space="0" w:color="auto"/>
            </w:tcBorders>
            <w:shd w:val="clear" w:color="auto" w:fill="auto"/>
            <w:noWrap/>
            <w:vAlign w:val="center"/>
            <w:hideMark/>
          </w:tcPr>
          <w:p w14:paraId="6A0FFA60" w14:textId="77777777" w:rsidR="005F04D2" w:rsidRPr="00661D40" w:rsidRDefault="005F04D2" w:rsidP="006E6F12">
            <w:pPr>
              <w:spacing w:after="120" w:line="360" w:lineRule="auto"/>
              <w:jc w:val="center"/>
              <w:rPr>
                <w:rFonts w:ascii="Times New Roman" w:eastAsia="Times New Roman" w:hAnsi="Times New Roman" w:cs="Times New Roman"/>
                <w:b/>
                <w:bCs/>
                <w:lang w:eastAsia="tr-TR"/>
              </w:rPr>
            </w:pPr>
            <w:r w:rsidRPr="00661D40">
              <w:rPr>
                <w:rFonts w:ascii="Times New Roman" w:eastAsia="Times New Roman" w:hAnsi="Times New Roman" w:cs="Times New Roman"/>
                <w:b/>
                <w:bCs/>
                <w:lang w:eastAsia="tr-TR"/>
              </w:rPr>
              <w:t>Yüksek</w:t>
            </w:r>
          </w:p>
        </w:tc>
      </w:tr>
      <w:tr w:rsidR="005F04D2" w:rsidRPr="000E1C0B" w14:paraId="53C5176B" w14:textId="77777777" w:rsidTr="006E6F12">
        <w:trPr>
          <w:trHeight w:val="337"/>
        </w:trPr>
        <w:tc>
          <w:tcPr>
            <w:tcW w:w="2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BBD7"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Teylovac*</w:t>
            </w:r>
          </w:p>
        </w:tc>
        <w:tc>
          <w:tcPr>
            <w:tcW w:w="874" w:type="pct"/>
            <w:tcBorders>
              <w:top w:val="nil"/>
              <w:left w:val="nil"/>
              <w:bottom w:val="single" w:sz="4" w:space="0" w:color="auto"/>
              <w:right w:val="single" w:sz="4" w:space="0" w:color="auto"/>
            </w:tcBorders>
            <w:shd w:val="clear" w:color="auto" w:fill="auto"/>
            <w:noWrap/>
            <w:vAlign w:val="center"/>
            <w:hideMark/>
          </w:tcPr>
          <w:p w14:paraId="30E8F901" w14:textId="77777777" w:rsidR="005F04D2" w:rsidRPr="00661D40" w:rsidRDefault="005F04D2" w:rsidP="006E6F12">
            <w:pPr>
              <w:spacing w:after="120" w:line="360" w:lineRule="auto"/>
              <w:ind w:firstLine="567"/>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w:t>
            </w:r>
          </w:p>
        </w:tc>
        <w:tc>
          <w:tcPr>
            <w:tcW w:w="1002" w:type="pct"/>
            <w:tcBorders>
              <w:top w:val="nil"/>
              <w:left w:val="nil"/>
              <w:bottom w:val="single" w:sz="4" w:space="0" w:color="auto"/>
              <w:right w:val="single" w:sz="4" w:space="0" w:color="auto"/>
            </w:tcBorders>
            <w:shd w:val="clear" w:color="auto" w:fill="auto"/>
            <w:noWrap/>
            <w:vAlign w:val="center"/>
            <w:hideMark/>
          </w:tcPr>
          <w:p w14:paraId="74A57A4B" w14:textId="77777777" w:rsidR="005F04D2" w:rsidRPr="00661D40" w:rsidRDefault="005F04D2" w:rsidP="006E6F12">
            <w:pPr>
              <w:spacing w:after="120" w:line="360" w:lineRule="auto"/>
              <w:ind w:firstLine="567"/>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w:t>
            </w:r>
          </w:p>
        </w:tc>
        <w:tc>
          <w:tcPr>
            <w:tcW w:w="1003" w:type="pct"/>
            <w:tcBorders>
              <w:top w:val="nil"/>
              <w:left w:val="nil"/>
              <w:bottom w:val="single" w:sz="4" w:space="0" w:color="auto"/>
              <w:right w:val="single" w:sz="4" w:space="0" w:color="auto"/>
            </w:tcBorders>
            <w:shd w:val="clear" w:color="auto" w:fill="auto"/>
            <w:noWrap/>
            <w:vAlign w:val="center"/>
            <w:hideMark/>
          </w:tcPr>
          <w:p w14:paraId="0B5194C6"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&gt;300</w:t>
            </w:r>
          </w:p>
        </w:tc>
      </w:tr>
      <w:tr w:rsidR="005F04D2" w:rsidRPr="000E1C0B" w14:paraId="69A44B54" w14:textId="77777777" w:rsidTr="006E6F12">
        <w:trPr>
          <w:trHeight w:val="337"/>
        </w:trPr>
        <w:tc>
          <w:tcPr>
            <w:tcW w:w="2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03325"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Ta Acarlar</w:t>
            </w:r>
          </w:p>
        </w:tc>
        <w:tc>
          <w:tcPr>
            <w:tcW w:w="874" w:type="pct"/>
            <w:tcBorders>
              <w:top w:val="nil"/>
              <w:left w:val="nil"/>
              <w:bottom w:val="single" w:sz="4" w:space="0" w:color="auto"/>
              <w:right w:val="single" w:sz="4" w:space="0" w:color="auto"/>
            </w:tcBorders>
            <w:shd w:val="clear" w:color="auto" w:fill="auto"/>
            <w:noWrap/>
            <w:vAlign w:val="center"/>
            <w:hideMark/>
          </w:tcPr>
          <w:p w14:paraId="2D56F307"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10</w:t>
            </w:r>
          </w:p>
        </w:tc>
        <w:tc>
          <w:tcPr>
            <w:tcW w:w="1002" w:type="pct"/>
            <w:tcBorders>
              <w:top w:val="nil"/>
              <w:left w:val="nil"/>
              <w:bottom w:val="single" w:sz="4" w:space="0" w:color="auto"/>
              <w:right w:val="single" w:sz="4" w:space="0" w:color="auto"/>
            </w:tcBorders>
            <w:shd w:val="clear" w:color="auto" w:fill="auto"/>
            <w:noWrap/>
            <w:vAlign w:val="center"/>
            <w:hideMark/>
          </w:tcPr>
          <w:p w14:paraId="7BB60C2F"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116</w:t>
            </w:r>
          </w:p>
        </w:tc>
        <w:tc>
          <w:tcPr>
            <w:tcW w:w="1003" w:type="pct"/>
            <w:tcBorders>
              <w:top w:val="nil"/>
              <w:left w:val="nil"/>
              <w:bottom w:val="single" w:sz="4" w:space="0" w:color="auto"/>
              <w:right w:val="single" w:sz="4" w:space="0" w:color="auto"/>
            </w:tcBorders>
            <w:shd w:val="clear" w:color="auto" w:fill="auto"/>
            <w:noWrap/>
            <w:vAlign w:val="center"/>
            <w:hideMark/>
          </w:tcPr>
          <w:p w14:paraId="11FE7391"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209</w:t>
            </w:r>
          </w:p>
        </w:tc>
      </w:tr>
      <w:tr w:rsidR="005F04D2" w:rsidRPr="000E1C0B" w14:paraId="694D16EC" w14:textId="77777777" w:rsidTr="006E6F12">
        <w:trPr>
          <w:trHeight w:val="337"/>
        </w:trPr>
        <w:tc>
          <w:tcPr>
            <w:tcW w:w="2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C48F"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Ta Cincin</w:t>
            </w:r>
          </w:p>
        </w:tc>
        <w:tc>
          <w:tcPr>
            <w:tcW w:w="874" w:type="pct"/>
            <w:tcBorders>
              <w:top w:val="nil"/>
              <w:left w:val="nil"/>
              <w:bottom w:val="single" w:sz="4" w:space="0" w:color="auto"/>
              <w:right w:val="single" w:sz="4" w:space="0" w:color="auto"/>
            </w:tcBorders>
            <w:shd w:val="clear" w:color="auto" w:fill="auto"/>
            <w:noWrap/>
            <w:vAlign w:val="center"/>
            <w:hideMark/>
          </w:tcPr>
          <w:p w14:paraId="6F838321"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10</w:t>
            </w:r>
          </w:p>
        </w:tc>
        <w:tc>
          <w:tcPr>
            <w:tcW w:w="1002" w:type="pct"/>
            <w:tcBorders>
              <w:top w:val="nil"/>
              <w:left w:val="nil"/>
              <w:bottom w:val="single" w:sz="4" w:space="0" w:color="auto"/>
              <w:right w:val="single" w:sz="4" w:space="0" w:color="auto"/>
            </w:tcBorders>
            <w:shd w:val="clear" w:color="auto" w:fill="auto"/>
            <w:noWrap/>
            <w:vAlign w:val="center"/>
            <w:hideMark/>
          </w:tcPr>
          <w:p w14:paraId="234A7962"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148</w:t>
            </w:r>
          </w:p>
        </w:tc>
        <w:tc>
          <w:tcPr>
            <w:tcW w:w="1003" w:type="pct"/>
            <w:tcBorders>
              <w:top w:val="nil"/>
              <w:left w:val="nil"/>
              <w:bottom w:val="single" w:sz="4" w:space="0" w:color="auto"/>
              <w:right w:val="single" w:sz="4" w:space="0" w:color="auto"/>
            </w:tcBorders>
            <w:shd w:val="clear" w:color="auto" w:fill="auto"/>
            <w:noWrap/>
            <w:vAlign w:val="center"/>
            <w:hideMark/>
          </w:tcPr>
          <w:p w14:paraId="7B1F69C2"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229 ve</w:t>
            </w:r>
          </w:p>
          <w:p w14:paraId="7F292A6A"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252</w:t>
            </w:r>
          </w:p>
        </w:tc>
      </w:tr>
      <w:tr w:rsidR="005F04D2" w:rsidRPr="000E1C0B" w14:paraId="27915A16" w14:textId="77777777" w:rsidTr="006E6F12">
        <w:trPr>
          <w:trHeight w:val="337"/>
        </w:trPr>
        <w:tc>
          <w:tcPr>
            <w:tcW w:w="2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43A9"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Ta Ankara</w:t>
            </w:r>
          </w:p>
        </w:tc>
        <w:tc>
          <w:tcPr>
            <w:tcW w:w="874" w:type="pct"/>
            <w:tcBorders>
              <w:top w:val="nil"/>
              <w:left w:val="nil"/>
              <w:bottom w:val="single" w:sz="4" w:space="0" w:color="auto"/>
              <w:right w:val="single" w:sz="4" w:space="0" w:color="auto"/>
            </w:tcBorders>
            <w:shd w:val="clear" w:color="auto" w:fill="auto"/>
            <w:noWrap/>
            <w:vAlign w:val="center"/>
            <w:hideMark/>
          </w:tcPr>
          <w:p w14:paraId="26B181C3"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15</w:t>
            </w:r>
          </w:p>
        </w:tc>
        <w:tc>
          <w:tcPr>
            <w:tcW w:w="1002" w:type="pct"/>
            <w:tcBorders>
              <w:top w:val="nil"/>
              <w:left w:val="nil"/>
              <w:bottom w:val="single" w:sz="4" w:space="0" w:color="auto"/>
              <w:right w:val="single" w:sz="4" w:space="0" w:color="auto"/>
            </w:tcBorders>
            <w:shd w:val="clear" w:color="auto" w:fill="auto"/>
            <w:noWrap/>
            <w:vAlign w:val="center"/>
            <w:hideMark/>
          </w:tcPr>
          <w:p w14:paraId="02CBE7BE" w14:textId="77777777" w:rsidR="005F04D2" w:rsidRPr="00661D40" w:rsidRDefault="005F04D2" w:rsidP="006E6F12">
            <w:pPr>
              <w:spacing w:after="120" w:line="360" w:lineRule="auto"/>
              <w:ind w:firstLine="567"/>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w:t>
            </w:r>
          </w:p>
        </w:tc>
        <w:tc>
          <w:tcPr>
            <w:tcW w:w="1003" w:type="pct"/>
            <w:tcBorders>
              <w:top w:val="nil"/>
              <w:left w:val="nil"/>
              <w:bottom w:val="single" w:sz="4" w:space="0" w:color="auto"/>
              <w:right w:val="single" w:sz="4" w:space="0" w:color="auto"/>
            </w:tcBorders>
            <w:shd w:val="clear" w:color="auto" w:fill="auto"/>
            <w:noWrap/>
            <w:vAlign w:val="center"/>
            <w:hideMark/>
          </w:tcPr>
          <w:p w14:paraId="63860597" w14:textId="77777777" w:rsidR="005F04D2" w:rsidRPr="00661D40" w:rsidRDefault="005F04D2" w:rsidP="006E6F12">
            <w:pPr>
              <w:spacing w:after="120" w:line="360" w:lineRule="auto"/>
              <w:ind w:firstLine="567"/>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w:t>
            </w:r>
          </w:p>
        </w:tc>
      </w:tr>
      <w:tr w:rsidR="005F04D2" w:rsidRPr="000E1C0B" w14:paraId="1706351D" w14:textId="77777777" w:rsidTr="006E6F12">
        <w:trPr>
          <w:trHeight w:val="337"/>
        </w:trPr>
        <w:tc>
          <w:tcPr>
            <w:tcW w:w="2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9BB83" w14:textId="7742F594"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Ta</w:t>
            </w:r>
            <w:r w:rsidR="00D53EB4">
              <w:rPr>
                <w:rFonts w:ascii="Times New Roman" w:eastAsia="Times New Roman" w:hAnsi="Times New Roman" w:cs="Times New Roman"/>
                <w:lang w:eastAsia="tr-TR"/>
              </w:rPr>
              <w:t>Ankara/</w:t>
            </w:r>
            <w:r w:rsidRPr="00661D40">
              <w:rPr>
                <w:rFonts w:ascii="Times New Roman" w:eastAsia="Times New Roman" w:hAnsi="Times New Roman" w:cs="Times New Roman"/>
                <w:lang w:eastAsia="tr-TR"/>
              </w:rPr>
              <w:t xml:space="preserve"> Pendik</w:t>
            </w:r>
          </w:p>
        </w:tc>
        <w:tc>
          <w:tcPr>
            <w:tcW w:w="874" w:type="pct"/>
            <w:tcBorders>
              <w:top w:val="nil"/>
              <w:left w:val="nil"/>
              <w:bottom w:val="single" w:sz="4" w:space="0" w:color="auto"/>
              <w:right w:val="single" w:sz="4" w:space="0" w:color="auto"/>
            </w:tcBorders>
            <w:shd w:val="clear" w:color="auto" w:fill="auto"/>
            <w:noWrap/>
            <w:vAlign w:val="center"/>
            <w:hideMark/>
          </w:tcPr>
          <w:p w14:paraId="57DB48EF"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66</w:t>
            </w:r>
          </w:p>
        </w:tc>
        <w:tc>
          <w:tcPr>
            <w:tcW w:w="1002" w:type="pct"/>
            <w:tcBorders>
              <w:top w:val="nil"/>
              <w:left w:val="nil"/>
              <w:bottom w:val="single" w:sz="4" w:space="0" w:color="auto"/>
              <w:right w:val="single" w:sz="4" w:space="0" w:color="auto"/>
            </w:tcBorders>
            <w:shd w:val="clear" w:color="auto" w:fill="auto"/>
            <w:noWrap/>
            <w:vAlign w:val="center"/>
            <w:hideMark/>
          </w:tcPr>
          <w:p w14:paraId="1289E972" w14:textId="77777777" w:rsidR="005F04D2" w:rsidRPr="00661D40" w:rsidRDefault="005F04D2" w:rsidP="006E6F12">
            <w:pPr>
              <w:spacing w:after="120" w:line="360" w:lineRule="auto"/>
              <w:ind w:firstLine="567"/>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w:t>
            </w:r>
          </w:p>
        </w:tc>
        <w:tc>
          <w:tcPr>
            <w:tcW w:w="1003" w:type="pct"/>
            <w:tcBorders>
              <w:top w:val="nil"/>
              <w:left w:val="nil"/>
              <w:bottom w:val="single" w:sz="4" w:space="0" w:color="auto"/>
              <w:right w:val="single" w:sz="4" w:space="0" w:color="auto"/>
            </w:tcBorders>
            <w:shd w:val="clear" w:color="auto" w:fill="auto"/>
            <w:noWrap/>
            <w:vAlign w:val="center"/>
            <w:hideMark/>
          </w:tcPr>
          <w:p w14:paraId="4FCD6E1D" w14:textId="77777777" w:rsidR="005F04D2" w:rsidRPr="00661D40" w:rsidRDefault="005F04D2" w:rsidP="006E6F12">
            <w:pPr>
              <w:spacing w:after="120" w:line="360" w:lineRule="auto"/>
              <w:jc w:val="center"/>
              <w:rPr>
                <w:rFonts w:ascii="Times New Roman" w:eastAsia="Times New Roman" w:hAnsi="Times New Roman" w:cs="Times New Roman"/>
                <w:lang w:eastAsia="tr-TR"/>
              </w:rPr>
            </w:pPr>
            <w:r w:rsidRPr="00661D40">
              <w:rPr>
                <w:rFonts w:ascii="Times New Roman" w:eastAsia="Times New Roman" w:hAnsi="Times New Roman" w:cs="Times New Roman"/>
                <w:lang w:eastAsia="tr-TR"/>
              </w:rPr>
              <w:t>Pasaj 327</w:t>
            </w:r>
          </w:p>
        </w:tc>
      </w:tr>
    </w:tbl>
    <w:p w14:paraId="6430668F"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w:t>
      </w:r>
      <w:r w:rsidRPr="00661D40">
        <w:rPr>
          <w:rFonts w:ascii="Times New Roman" w:eastAsia="Times New Roman" w:hAnsi="Times New Roman" w:cs="Times New Roman"/>
          <w:lang w:eastAsia="tr-TR"/>
        </w:rPr>
        <w:t>*</w:t>
      </w:r>
      <w:r w:rsidRPr="00661D40">
        <w:rPr>
          <w:rFonts w:ascii="Times New Roman" w:hAnsi="Times New Roman" w:cs="Times New Roman"/>
        </w:rPr>
        <w:t>); aşı olarak kullanılan Teylovac</w:t>
      </w:r>
      <w:r w:rsidRPr="0033271F">
        <w:rPr>
          <w:rFonts w:ascii="Times New Roman" w:hAnsi="Times New Roman" w:cs="Times New Roman"/>
          <w:vertAlign w:val="superscript"/>
        </w:rPr>
        <w:t>TM</w:t>
      </w:r>
      <w:r w:rsidRPr="00661D40">
        <w:rPr>
          <w:rFonts w:ascii="Times New Roman" w:hAnsi="Times New Roman" w:cs="Times New Roman"/>
        </w:rPr>
        <w:t xml:space="preserve"> (Vetal, Türkiye) ticari suşunu ifade etmektedir.</w:t>
      </w:r>
    </w:p>
    <w:p w14:paraId="2FDB71AA" w14:textId="77777777" w:rsidR="005F04D2" w:rsidRPr="000E1C0B"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 </w:t>
      </w:r>
    </w:p>
    <w:p w14:paraId="10A447F3" w14:textId="77777777" w:rsidR="005F04D2" w:rsidRPr="000E1C0B"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br w:type="page"/>
      </w:r>
    </w:p>
    <w:p w14:paraId="29019BB9" w14:textId="55FD6921" w:rsidR="00773665" w:rsidRDefault="00773665" w:rsidP="00F02664">
      <w:pPr>
        <w:spacing w:after="120" w:line="360" w:lineRule="auto"/>
        <w:jc w:val="both"/>
        <w:rPr>
          <w:rFonts w:ascii="Times New Roman" w:hAnsi="Times New Roman" w:cs="Times New Roman"/>
        </w:rPr>
      </w:pPr>
      <w:bookmarkStart w:id="34" w:name="_Hlk110868626"/>
      <w:r>
        <w:rPr>
          <w:rFonts w:ascii="Times New Roman" w:hAnsi="Times New Roman" w:cs="Times New Roman"/>
          <w:b/>
        </w:rPr>
        <w:lastRenderedPageBreak/>
        <w:t>3</w:t>
      </w:r>
      <w:r w:rsidRPr="000E1C0B">
        <w:rPr>
          <w:rFonts w:ascii="Times New Roman" w:hAnsi="Times New Roman" w:cs="Times New Roman"/>
          <w:b/>
        </w:rPr>
        <w:t>.</w:t>
      </w:r>
      <w:r>
        <w:rPr>
          <w:rFonts w:ascii="Times New Roman" w:hAnsi="Times New Roman" w:cs="Times New Roman"/>
          <w:b/>
        </w:rPr>
        <w:t>2</w:t>
      </w:r>
      <w:r w:rsidRPr="000E1C0B">
        <w:rPr>
          <w:rFonts w:ascii="Times New Roman" w:hAnsi="Times New Roman" w:cs="Times New Roman"/>
          <w:b/>
        </w:rPr>
        <w:t xml:space="preserve">. </w:t>
      </w:r>
      <w:r>
        <w:rPr>
          <w:rFonts w:ascii="Times New Roman" w:hAnsi="Times New Roman" w:cs="Times New Roman"/>
          <w:b/>
        </w:rPr>
        <w:t>Yöntem</w:t>
      </w:r>
    </w:p>
    <w:p w14:paraId="0DFB468E" w14:textId="77777777" w:rsidR="00F02664" w:rsidRDefault="00F02664" w:rsidP="005D6174">
      <w:pPr>
        <w:spacing w:after="120" w:line="360" w:lineRule="auto"/>
        <w:ind w:firstLine="567"/>
        <w:jc w:val="both"/>
        <w:rPr>
          <w:rFonts w:ascii="Times New Roman" w:hAnsi="Times New Roman" w:cs="Times New Roman"/>
          <w:b/>
          <w:bCs/>
        </w:rPr>
      </w:pPr>
    </w:p>
    <w:p w14:paraId="18DE43FA" w14:textId="79355498" w:rsidR="005F04D2" w:rsidRPr="005D6174" w:rsidRDefault="00EA2196" w:rsidP="00F02664">
      <w:pPr>
        <w:spacing w:after="120" w:line="360" w:lineRule="auto"/>
        <w:jc w:val="both"/>
        <w:rPr>
          <w:rFonts w:ascii="Times New Roman" w:hAnsi="Times New Roman" w:cs="Times New Roman"/>
          <w:b/>
          <w:bCs/>
        </w:rPr>
      </w:pPr>
      <w:r>
        <w:rPr>
          <w:rFonts w:ascii="Times New Roman" w:hAnsi="Times New Roman" w:cs="Times New Roman"/>
          <w:b/>
          <w:bCs/>
        </w:rPr>
        <w:t>3</w:t>
      </w:r>
      <w:r w:rsidR="005F04D2" w:rsidRPr="000E1C0B">
        <w:rPr>
          <w:rFonts w:ascii="Times New Roman" w:hAnsi="Times New Roman" w:cs="Times New Roman"/>
          <w:b/>
          <w:bCs/>
        </w:rPr>
        <w:t>.2.</w:t>
      </w:r>
      <w:r w:rsidR="00773665">
        <w:rPr>
          <w:rFonts w:ascii="Times New Roman" w:hAnsi="Times New Roman" w:cs="Times New Roman"/>
          <w:b/>
          <w:bCs/>
        </w:rPr>
        <w:t>1.</w:t>
      </w:r>
      <w:r w:rsidR="005F04D2" w:rsidRPr="000E1C0B">
        <w:rPr>
          <w:rFonts w:ascii="Times New Roman" w:hAnsi="Times New Roman" w:cs="Times New Roman"/>
          <w:b/>
          <w:bCs/>
        </w:rPr>
        <w:t xml:space="preserve"> Atenüasyon </w:t>
      </w:r>
      <w:r w:rsidR="00D53EB4">
        <w:rPr>
          <w:rFonts w:ascii="Times New Roman" w:hAnsi="Times New Roman" w:cs="Times New Roman"/>
          <w:b/>
          <w:bCs/>
        </w:rPr>
        <w:t>S</w:t>
      </w:r>
      <w:r w:rsidR="005F04D2" w:rsidRPr="000E1C0B">
        <w:rPr>
          <w:rFonts w:ascii="Times New Roman" w:hAnsi="Times New Roman" w:cs="Times New Roman"/>
          <w:b/>
          <w:bCs/>
        </w:rPr>
        <w:t xml:space="preserve">eviyesinin </w:t>
      </w:r>
      <w:r w:rsidR="00D53EB4">
        <w:rPr>
          <w:rFonts w:ascii="Times New Roman" w:hAnsi="Times New Roman" w:cs="Times New Roman"/>
          <w:b/>
          <w:bCs/>
        </w:rPr>
        <w:t>B</w:t>
      </w:r>
      <w:r w:rsidR="005F04D2" w:rsidRPr="000E1C0B">
        <w:rPr>
          <w:rFonts w:ascii="Times New Roman" w:hAnsi="Times New Roman" w:cs="Times New Roman"/>
          <w:b/>
          <w:bCs/>
        </w:rPr>
        <w:t>elirlenmesi</w:t>
      </w:r>
    </w:p>
    <w:bookmarkEnd w:id="34"/>
    <w:p w14:paraId="7A70C338" w14:textId="77777777" w:rsidR="003F1C86" w:rsidRDefault="003F1C86" w:rsidP="005F04D2">
      <w:pPr>
        <w:spacing w:after="120" w:line="360" w:lineRule="auto"/>
        <w:ind w:firstLine="567"/>
        <w:jc w:val="both"/>
        <w:rPr>
          <w:rFonts w:ascii="Times New Roman" w:hAnsi="Times New Roman" w:cs="Times New Roman"/>
        </w:rPr>
      </w:pPr>
    </w:p>
    <w:p w14:paraId="21E293E1" w14:textId="3F03AAB4" w:rsidR="005F04D2" w:rsidRPr="000E1C0B" w:rsidRDefault="0033271F" w:rsidP="005F04D2">
      <w:pPr>
        <w:spacing w:after="120" w:line="360" w:lineRule="auto"/>
        <w:ind w:firstLine="567"/>
        <w:jc w:val="both"/>
        <w:rPr>
          <w:rFonts w:ascii="Times New Roman" w:eastAsia="TimesNewRomanPSMT" w:hAnsi="Times New Roman" w:cs="Times New Roman"/>
        </w:rPr>
      </w:pPr>
      <w:r>
        <w:rPr>
          <w:rFonts w:ascii="Times New Roman" w:hAnsi="Times New Roman" w:cs="Times New Roman"/>
        </w:rPr>
        <w:t>B</w:t>
      </w:r>
      <w:r w:rsidR="005F04D2" w:rsidRPr="000E1C0B">
        <w:rPr>
          <w:rFonts w:ascii="Times New Roman" w:hAnsi="Times New Roman" w:cs="Times New Roman"/>
        </w:rPr>
        <w:t>elirtilen hücre hatları</w:t>
      </w:r>
      <w:r>
        <w:rPr>
          <w:rFonts w:ascii="Times New Roman" w:hAnsi="Times New Roman" w:cs="Times New Roman"/>
        </w:rPr>
        <w:t xml:space="preserve"> (</w:t>
      </w:r>
      <w:r w:rsidRPr="000E1C0B">
        <w:rPr>
          <w:rFonts w:ascii="Times New Roman" w:hAnsi="Times New Roman" w:cs="Times New Roman"/>
        </w:rPr>
        <w:t>Tablo 1</w:t>
      </w:r>
      <w:r>
        <w:rPr>
          <w:rFonts w:ascii="Times New Roman" w:hAnsi="Times New Roman" w:cs="Times New Roman"/>
        </w:rPr>
        <w:t>)</w:t>
      </w:r>
      <w:r w:rsidR="005F04D2" w:rsidRPr="000E1C0B">
        <w:rPr>
          <w:rFonts w:ascii="Times New Roman" w:hAnsi="Times New Roman" w:cs="Times New Roman"/>
        </w:rPr>
        <w:t xml:space="preserve"> ile aşı olarak kullanılan Teylovac</w:t>
      </w:r>
      <w:r w:rsidR="005F04D2" w:rsidRPr="0033271F">
        <w:rPr>
          <w:rFonts w:ascii="Times New Roman" w:hAnsi="Times New Roman" w:cs="Times New Roman"/>
          <w:vertAlign w:val="superscript"/>
        </w:rPr>
        <w:t>TM</w:t>
      </w:r>
      <w:r w:rsidR="005F04D2" w:rsidRPr="000E1C0B">
        <w:rPr>
          <w:rFonts w:ascii="Times New Roman" w:hAnsi="Times New Roman" w:cs="Times New Roman"/>
        </w:rPr>
        <w:t xml:space="preserve"> (Vetal, Türkiye) ticari suşundaki </w:t>
      </w:r>
      <w:r w:rsidR="005F04D2" w:rsidRPr="000E1C0B">
        <w:rPr>
          <w:rFonts w:ascii="Times New Roman" w:eastAsia="TimesNewRomanPSMT" w:hAnsi="Times New Roman" w:cs="Times New Roman"/>
        </w:rPr>
        <w:t>atenüasyon düzeylerinin belirlenmesi amacıyla HADC, HSP90, I</w:t>
      </w:r>
      <w:r w:rsidR="00D53EB4">
        <w:rPr>
          <w:rFonts w:ascii="Times New Roman" w:eastAsia="TimesNewRomanPSMT" w:hAnsi="Times New Roman" w:cs="Times New Roman"/>
        </w:rPr>
        <w:t>CAM</w:t>
      </w:r>
      <w:r w:rsidR="005F04D2" w:rsidRPr="000E1C0B">
        <w:rPr>
          <w:rFonts w:ascii="Times New Roman" w:eastAsia="TimesNewRomanPSMT" w:hAnsi="Times New Roman" w:cs="Times New Roman"/>
        </w:rPr>
        <w:t>-1, C</w:t>
      </w:r>
      <w:r w:rsidR="00D53EB4">
        <w:rPr>
          <w:rFonts w:ascii="Times New Roman" w:eastAsia="TimesNewRomanPSMT" w:hAnsi="Times New Roman" w:cs="Times New Roman"/>
        </w:rPr>
        <w:t>D</w:t>
      </w:r>
      <w:r w:rsidR="005F04D2" w:rsidRPr="000E1C0B">
        <w:rPr>
          <w:rFonts w:ascii="Times New Roman" w:eastAsia="TimesNewRomanPSMT" w:hAnsi="Times New Roman" w:cs="Times New Roman"/>
        </w:rPr>
        <w:t>49, I</w:t>
      </w:r>
      <w:r w:rsidR="00D53EB4">
        <w:rPr>
          <w:rFonts w:ascii="Times New Roman" w:eastAsia="TimesNewRomanPSMT" w:hAnsi="Times New Roman" w:cs="Times New Roman"/>
        </w:rPr>
        <w:t>TGB</w:t>
      </w:r>
      <w:r w:rsidR="005F04D2" w:rsidRPr="000E1C0B">
        <w:rPr>
          <w:rFonts w:ascii="Times New Roman" w:eastAsia="TimesNewRomanPSMT" w:hAnsi="Times New Roman" w:cs="Times New Roman"/>
        </w:rPr>
        <w:t>5, T</w:t>
      </w:r>
      <w:r w:rsidR="00D53EB4">
        <w:rPr>
          <w:rFonts w:ascii="Times New Roman" w:eastAsia="TimesNewRomanPSMT" w:hAnsi="Times New Roman" w:cs="Times New Roman"/>
        </w:rPr>
        <w:t>IMP</w:t>
      </w:r>
      <w:r w:rsidR="005F04D2" w:rsidRPr="000E1C0B">
        <w:rPr>
          <w:rFonts w:ascii="Times New Roman" w:eastAsia="TimesNewRomanPSMT" w:hAnsi="Times New Roman" w:cs="Times New Roman"/>
        </w:rPr>
        <w:t>-3, A</w:t>
      </w:r>
      <w:r w:rsidR="00D53EB4">
        <w:rPr>
          <w:rFonts w:ascii="Times New Roman" w:eastAsia="TimesNewRomanPSMT" w:hAnsi="Times New Roman" w:cs="Times New Roman"/>
        </w:rPr>
        <w:t>DAM</w:t>
      </w:r>
      <w:r w:rsidR="005F04D2" w:rsidRPr="000E1C0B">
        <w:rPr>
          <w:rFonts w:ascii="Times New Roman" w:eastAsia="TimesNewRomanPSMT" w:hAnsi="Times New Roman" w:cs="Times New Roman"/>
        </w:rPr>
        <w:t>-19, MMP9 ve H</w:t>
      </w:r>
      <w:r w:rsidR="00D53EB4">
        <w:rPr>
          <w:rFonts w:ascii="Times New Roman" w:eastAsia="TimesNewRomanPSMT" w:hAnsi="Times New Roman" w:cs="Times New Roman"/>
        </w:rPr>
        <w:t>RPT</w:t>
      </w:r>
      <w:r w:rsidR="005F04D2" w:rsidRPr="000E1C0B">
        <w:rPr>
          <w:rFonts w:ascii="Times New Roman" w:eastAsia="TimesNewRomanPSMT" w:hAnsi="Times New Roman" w:cs="Times New Roman"/>
        </w:rPr>
        <w:t>-1</w:t>
      </w:r>
      <w:r w:rsidR="00D53EB4">
        <w:rPr>
          <w:rFonts w:ascii="Times New Roman" w:eastAsia="TimesNewRomanPSMT" w:hAnsi="Times New Roman" w:cs="Times New Roman"/>
        </w:rPr>
        <w:t xml:space="preserve"> </w:t>
      </w:r>
      <w:r w:rsidR="005F04D2" w:rsidRPr="000E1C0B">
        <w:rPr>
          <w:rFonts w:ascii="Times New Roman" w:eastAsia="TimesNewRomanPSMT" w:hAnsi="Times New Roman" w:cs="Times New Roman"/>
        </w:rPr>
        <w:t xml:space="preserve">hedef gen bölgeler bölgelerinin ekspresyon seviyelerindeki farklılaşmalar incelenmiştir. </w:t>
      </w:r>
      <w:r w:rsidRPr="000E1C0B">
        <w:rPr>
          <w:rFonts w:ascii="Times New Roman" w:eastAsia="TimesNewRomanPSMT" w:hAnsi="Times New Roman" w:cs="Times New Roman"/>
        </w:rPr>
        <w:t>HADC, HSP90, I</w:t>
      </w:r>
      <w:r>
        <w:rPr>
          <w:rFonts w:ascii="Times New Roman" w:eastAsia="TimesNewRomanPSMT" w:hAnsi="Times New Roman" w:cs="Times New Roman"/>
        </w:rPr>
        <w:t>CAM</w:t>
      </w:r>
      <w:r w:rsidRPr="000E1C0B">
        <w:rPr>
          <w:rFonts w:ascii="Times New Roman" w:eastAsia="TimesNewRomanPSMT" w:hAnsi="Times New Roman" w:cs="Times New Roman"/>
        </w:rPr>
        <w:t>-1, C</w:t>
      </w:r>
      <w:r>
        <w:rPr>
          <w:rFonts w:ascii="Times New Roman" w:eastAsia="TimesNewRomanPSMT" w:hAnsi="Times New Roman" w:cs="Times New Roman"/>
        </w:rPr>
        <w:t>D</w:t>
      </w:r>
      <w:r w:rsidRPr="000E1C0B">
        <w:rPr>
          <w:rFonts w:ascii="Times New Roman" w:eastAsia="TimesNewRomanPSMT" w:hAnsi="Times New Roman" w:cs="Times New Roman"/>
        </w:rPr>
        <w:t>49, I</w:t>
      </w:r>
      <w:r>
        <w:rPr>
          <w:rFonts w:ascii="Times New Roman" w:eastAsia="TimesNewRomanPSMT" w:hAnsi="Times New Roman" w:cs="Times New Roman"/>
        </w:rPr>
        <w:t>TGB</w:t>
      </w:r>
      <w:r w:rsidRPr="000E1C0B">
        <w:rPr>
          <w:rFonts w:ascii="Times New Roman" w:eastAsia="TimesNewRomanPSMT" w:hAnsi="Times New Roman" w:cs="Times New Roman"/>
        </w:rPr>
        <w:t>5, T</w:t>
      </w:r>
      <w:r>
        <w:rPr>
          <w:rFonts w:ascii="Times New Roman" w:eastAsia="TimesNewRomanPSMT" w:hAnsi="Times New Roman" w:cs="Times New Roman"/>
        </w:rPr>
        <w:t>IMP</w:t>
      </w:r>
      <w:r w:rsidRPr="000E1C0B">
        <w:rPr>
          <w:rFonts w:ascii="Times New Roman" w:eastAsia="TimesNewRomanPSMT" w:hAnsi="Times New Roman" w:cs="Times New Roman"/>
        </w:rPr>
        <w:t>-3, A</w:t>
      </w:r>
      <w:r>
        <w:rPr>
          <w:rFonts w:ascii="Times New Roman" w:eastAsia="TimesNewRomanPSMT" w:hAnsi="Times New Roman" w:cs="Times New Roman"/>
        </w:rPr>
        <w:t>DAM</w:t>
      </w:r>
      <w:r w:rsidRPr="000E1C0B">
        <w:rPr>
          <w:rFonts w:ascii="Times New Roman" w:eastAsia="TimesNewRomanPSMT" w:hAnsi="Times New Roman" w:cs="Times New Roman"/>
        </w:rPr>
        <w:t>-19, MMP9 ve H</w:t>
      </w:r>
      <w:r>
        <w:rPr>
          <w:rFonts w:ascii="Times New Roman" w:eastAsia="TimesNewRomanPSMT" w:hAnsi="Times New Roman" w:cs="Times New Roman"/>
        </w:rPr>
        <w:t>RPT</w:t>
      </w:r>
      <w:r w:rsidRPr="000E1C0B">
        <w:rPr>
          <w:rFonts w:ascii="Times New Roman" w:eastAsia="TimesNewRomanPSMT" w:hAnsi="Times New Roman" w:cs="Times New Roman"/>
        </w:rPr>
        <w:t>-1</w:t>
      </w:r>
      <w:r>
        <w:rPr>
          <w:rFonts w:ascii="Times New Roman" w:eastAsia="TimesNewRomanPSMT" w:hAnsi="Times New Roman" w:cs="Times New Roman"/>
        </w:rPr>
        <w:t xml:space="preserve"> </w:t>
      </w:r>
      <w:r w:rsidR="005F04D2" w:rsidRPr="000E1C0B">
        <w:rPr>
          <w:rFonts w:ascii="Times New Roman" w:eastAsia="TimesNewRomanPSMT" w:hAnsi="Times New Roman" w:cs="Times New Roman"/>
        </w:rPr>
        <w:t xml:space="preserve">hedef gen bölgelerinde meydana gelen ekspresyon seviyelerindeki farklılaşmaları tespit edilmesinde kullanılacak </w:t>
      </w:r>
      <w:r w:rsidR="005F04D2" w:rsidRPr="000E1C0B">
        <w:rPr>
          <w:rFonts w:ascii="Times New Roman" w:eastAsia="TimesNewRomanPSMT" w:hAnsi="Times New Roman" w:cs="Times New Roman"/>
          <w:i/>
          <w:iCs/>
        </w:rPr>
        <w:t>T. annulata</w:t>
      </w:r>
      <w:r w:rsidR="005F04D2" w:rsidRPr="000E1C0B">
        <w:rPr>
          <w:rFonts w:ascii="Times New Roman" w:eastAsia="TimesNewRomanPSMT" w:hAnsi="Times New Roman" w:cs="Times New Roman"/>
        </w:rPr>
        <w:t>’ya özgü atenüasyon markerleri Tablo 2’de verilmiştir. ICAM-1, CD49, ITGB5, TIMP-3, ADAM-19, MMP9, HRPT-1 gen bölgelerinde meydana gelen ekspresyon seviyelerinin belirlenmesinde daha önceki çalışmalarda belirtilen markerler (Sommerville</w:t>
      </w:r>
      <w:r w:rsidR="00D53EB4">
        <w:rPr>
          <w:rFonts w:ascii="Times New Roman" w:eastAsia="TimesNewRomanPSMT" w:hAnsi="Times New Roman" w:cs="Times New Roman"/>
        </w:rPr>
        <w:t xml:space="preserve"> ve diğerleri,</w:t>
      </w:r>
      <w:r w:rsidR="005F04D2" w:rsidRPr="000E1C0B">
        <w:rPr>
          <w:rFonts w:ascii="Times New Roman" w:eastAsia="TimesNewRomanPSMT" w:hAnsi="Times New Roman" w:cs="Times New Roman"/>
        </w:rPr>
        <w:t xml:space="preserve">.1998; Echebli </w:t>
      </w:r>
      <w:r w:rsidR="00D53EB4">
        <w:rPr>
          <w:rFonts w:ascii="Times New Roman" w:eastAsia="TimesNewRomanPSMT" w:hAnsi="Times New Roman" w:cs="Times New Roman"/>
        </w:rPr>
        <w:t>ve diğerleri,</w:t>
      </w:r>
      <w:r w:rsidR="005F04D2" w:rsidRPr="000E1C0B">
        <w:rPr>
          <w:rFonts w:ascii="Times New Roman" w:eastAsia="TimesNewRomanPSMT" w:hAnsi="Times New Roman" w:cs="Times New Roman"/>
        </w:rPr>
        <w:t xml:space="preserve"> 2014) kullanılırken, HADC ve HSP90 gen bölgelerinde meydana gelen ekspresyon seviyelerinin tespiti amacıyla bu tez çalışmasında tasarlanan primerler kullanılmıştır (Tablo 2). Bu amaçla, </w:t>
      </w:r>
      <w:r w:rsidR="005F04D2" w:rsidRPr="000E1C0B">
        <w:rPr>
          <w:rFonts w:ascii="Times New Roman" w:eastAsia="TimesNewRomanPSMT" w:hAnsi="Times New Roman" w:cs="Times New Roman"/>
          <w:i/>
          <w:iCs/>
        </w:rPr>
        <w:t>T. annulata</w:t>
      </w:r>
      <w:r w:rsidR="005F04D2" w:rsidRPr="000E1C0B">
        <w:rPr>
          <w:rFonts w:ascii="Times New Roman" w:eastAsia="TimesNewRomanPSMT" w:hAnsi="Times New Roman" w:cs="Times New Roman"/>
        </w:rPr>
        <w:t xml:space="preserve"> genomunda (</w:t>
      </w:r>
      <w:hyperlink r:id="rId17" w:history="1">
        <w:r w:rsidR="005F04D2" w:rsidRPr="00661D40">
          <w:rPr>
            <w:rStyle w:val="Kpr"/>
            <w:rFonts w:ascii="Times New Roman" w:eastAsia="TimesNewRomanPSMT" w:hAnsi="Times New Roman" w:cs="Times New Roman"/>
          </w:rPr>
          <w:t>https://piroplasmadb.org/</w:t>
        </w:r>
      </w:hyperlink>
      <w:r w:rsidR="005F04D2" w:rsidRPr="000E1C0B">
        <w:rPr>
          <w:rFonts w:ascii="Times New Roman" w:eastAsia="TimesNewRomanPSMT" w:hAnsi="Times New Roman" w:cs="Times New Roman"/>
        </w:rPr>
        <w:t xml:space="preserve">) yer alan ve histone deacetylase (HDAC) eksprese eden TA12690, TA17590 ve TA18230 gen bölgeleri seçilerek bu gen bölgelerine ait sırasıyla 230, 208 ve 156 bp uzunluklara sahip bölgelere özgü primerler tasarlanmıştır (Tablo 2). Bunun yanında, </w:t>
      </w:r>
      <w:r w:rsidR="005F04D2" w:rsidRPr="000E1C0B">
        <w:rPr>
          <w:rFonts w:ascii="Times New Roman" w:eastAsia="TimesNewRomanPSMT" w:hAnsi="Times New Roman" w:cs="Times New Roman"/>
          <w:i/>
          <w:iCs/>
        </w:rPr>
        <w:t>T. annulata</w:t>
      </w:r>
      <w:r w:rsidR="005F04D2" w:rsidRPr="000E1C0B">
        <w:rPr>
          <w:rFonts w:ascii="Times New Roman" w:eastAsia="TimesNewRomanPSMT" w:hAnsi="Times New Roman" w:cs="Times New Roman"/>
        </w:rPr>
        <w:t xml:space="preserve"> genomunda (</w:t>
      </w:r>
      <w:hyperlink r:id="rId18" w:history="1">
        <w:r w:rsidR="005F04D2" w:rsidRPr="00661D40">
          <w:rPr>
            <w:rStyle w:val="Kpr"/>
            <w:rFonts w:ascii="Times New Roman" w:eastAsia="TimesNewRomanPSMT" w:hAnsi="Times New Roman" w:cs="Times New Roman"/>
          </w:rPr>
          <w:t>https://piroplasmadb.org/</w:t>
        </w:r>
      </w:hyperlink>
      <w:r w:rsidR="005F04D2" w:rsidRPr="000E1C0B">
        <w:rPr>
          <w:rFonts w:ascii="Times New Roman" w:eastAsia="TimesNewRomanPSMT" w:hAnsi="Times New Roman" w:cs="Times New Roman"/>
        </w:rPr>
        <w:t>) yer alan ısı şok proteini (HSP90) eksprese eden TA10720 gen bölgesine özgü 181 ve 198 bp uzunluklarında iki bölgeye ve TA06470 gen bölgesi üzerinde yer alan 181 ve 121 bp uzunluklarındaki iki bölgeye özgü ikişer primer tasarlanmıştır (Tablo 2). Belirtilen gen bölgelerinde düşük, orta ve yüksek pasajlı suşlar ile aşı olarak kullanılan izolatlardaki ekspresyon seviyelerindeki farklılaşmaların belirlenmesi için iki basamaklı bir protokol kullanılmıştır. Birinci basamakta, enfekte hücre kültürlerinden cDNA örnekleri elde edil</w:t>
      </w:r>
      <w:r w:rsidR="00D53EB4">
        <w:rPr>
          <w:rFonts w:ascii="Times New Roman" w:eastAsia="TimesNewRomanPSMT" w:hAnsi="Times New Roman" w:cs="Times New Roman"/>
        </w:rPr>
        <w:t>miş</w:t>
      </w:r>
      <w:r w:rsidR="005F04D2" w:rsidRPr="000E1C0B">
        <w:rPr>
          <w:rFonts w:ascii="Times New Roman" w:eastAsia="TimesNewRomanPSMT" w:hAnsi="Times New Roman" w:cs="Times New Roman"/>
        </w:rPr>
        <w:t xml:space="preserve"> ve ikinci basamakta bu cDNA’lar kullanılarak yapıla</w:t>
      </w:r>
      <w:r w:rsidR="00D53EB4">
        <w:rPr>
          <w:rFonts w:ascii="Times New Roman" w:eastAsia="TimesNewRomanPSMT" w:hAnsi="Times New Roman" w:cs="Times New Roman"/>
        </w:rPr>
        <w:t>n</w:t>
      </w:r>
      <w:r w:rsidR="005F04D2" w:rsidRPr="000E1C0B">
        <w:rPr>
          <w:rFonts w:ascii="Times New Roman" w:eastAsia="TimesNewRomanPSMT" w:hAnsi="Times New Roman" w:cs="Times New Roman"/>
        </w:rPr>
        <w:t xml:space="preserve"> PZR’ler ile her bir gen bölgesinin ekspresyon seviyelerinin tespiti yapıl</w:t>
      </w:r>
      <w:r w:rsidR="00D53EB4">
        <w:rPr>
          <w:rFonts w:ascii="Times New Roman" w:eastAsia="TimesNewRomanPSMT" w:hAnsi="Times New Roman" w:cs="Times New Roman"/>
        </w:rPr>
        <w:t>mıştır.</w:t>
      </w:r>
    </w:p>
    <w:p w14:paraId="0C4FF236" w14:textId="77777777" w:rsidR="005F04D2" w:rsidRPr="000E1C0B" w:rsidRDefault="005F04D2" w:rsidP="005F04D2">
      <w:pPr>
        <w:spacing w:after="120" w:line="360" w:lineRule="auto"/>
        <w:ind w:firstLine="567"/>
        <w:jc w:val="both"/>
        <w:rPr>
          <w:rFonts w:ascii="Times New Roman" w:eastAsia="TimesNewRomanPSMT" w:hAnsi="Times New Roman" w:cs="Times New Roman"/>
          <w:b/>
        </w:rPr>
      </w:pPr>
      <w:r w:rsidRPr="000E1C0B">
        <w:rPr>
          <w:rFonts w:ascii="Times New Roman" w:eastAsia="TimesNewRomanPSMT" w:hAnsi="Times New Roman" w:cs="Times New Roman"/>
          <w:b/>
        </w:rPr>
        <w:br w:type="page"/>
      </w:r>
    </w:p>
    <w:p w14:paraId="720BC26D" w14:textId="77777777" w:rsidR="005F04D2" w:rsidRPr="000E1C0B" w:rsidRDefault="005F04D2" w:rsidP="005F04D2">
      <w:pPr>
        <w:spacing w:after="120" w:line="360" w:lineRule="auto"/>
        <w:ind w:firstLine="567"/>
        <w:jc w:val="both"/>
        <w:rPr>
          <w:rFonts w:ascii="Times New Roman" w:eastAsia="TimesNewRomanPSMT" w:hAnsi="Times New Roman" w:cs="Times New Roman"/>
        </w:rPr>
      </w:pPr>
      <w:r w:rsidRPr="000E1C0B">
        <w:rPr>
          <w:rFonts w:ascii="Times New Roman" w:eastAsia="TimesNewRomanPSMT" w:hAnsi="Times New Roman" w:cs="Times New Roman"/>
          <w:b/>
        </w:rPr>
        <w:lastRenderedPageBreak/>
        <w:t>Tablo 2.</w:t>
      </w:r>
      <w:r w:rsidRPr="000E1C0B">
        <w:rPr>
          <w:rFonts w:ascii="Times New Roman" w:eastAsia="TimesNewRomanPSMT" w:hAnsi="Times New Roman" w:cs="Times New Roman"/>
        </w:rPr>
        <w:t xml:space="preserve"> Atenüasyon seviyesinin belirlenmesinde kullanılan markerler</w:t>
      </w:r>
    </w:p>
    <w:tbl>
      <w:tblPr>
        <w:tblStyle w:val="TabloKlavuzu"/>
        <w:tblW w:w="0" w:type="auto"/>
        <w:tblLook w:val="04A0" w:firstRow="1" w:lastRow="0" w:firstColumn="1" w:lastColumn="0" w:noHBand="0" w:noVBand="1"/>
      </w:tblPr>
      <w:tblGrid>
        <w:gridCol w:w="1271"/>
        <w:gridCol w:w="4253"/>
        <w:gridCol w:w="2268"/>
        <w:gridCol w:w="1269"/>
      </w:tblGrid>
      <w:tr w:rsidR="00D51B12" w:rsidRPr="00D51B12" w14:paraId="109AC193" w14:textId="77777777" w:rsidTr="00C92D85">
        <w:trPr>
          <w:trHeight w:val="20"/>
        </w:trPr>
        <w:tc>
          <w:tcPr>
            <w:tcW w:w="1271" w:type="dxa"/>
            <w:vAlign w:val="center"/>
          </w:tcPr>
          <w:p w14:paraId="482ED45F" w14:textId="77777777" w:rsidR="00D51B12" w:rsidRPr="00D51B12" w:rsidRDefault="00D51B1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Hedef gen bölgeleri</w:t>
            </w:r>
          </w:p>
        </w:tc>
        <w:tc>
          <w:tcPr>
            <w:tcW w:w="4253" w:type="dxa"/>
            <w:vAlign w:val="center"/>
          </w:tcPr>
          <w:p w14:paraId="47961541" w14:textId="77777777" w:rsidR="00D51B12" w:rsidRPr="00D51B12" w:rsidRDefault="00D51B1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Ekpresyon seviyelerinin belirlenmesinde kullanılan primer dizilimleri</w:t>
            </w:r>
            <w:r w:rsidRPr="00D51B12">
              <w:rPr>
                <w:rFonts w:ascii="Times New Roman" w:eastAsia="TimesNewRomanPSMT" w:hAnsi="Times New Roman" w:cs="Times New Roman"/>
                <w:b/>
                <w:bCs/>
                <w:sz w:val="20"/>
                <w:szCs w:val="20"/>
                <w:vertAlign w:val="superscript"/>
              </w:rPr>
              <w:t>a</w:t>
            </w:r>
          </w:p>
        </w:tc>
        <w:tc>
          <w:tcPr>
            <w:tcW w:w="2268" w:type="dxa"/>
            <w:vAlign w:val="center"/>
          </w:tcPr>
          <w:p w14:paraId="63BA4929" w14:textId="77777777" w:rsidR="00D51B12" w:rsidRPr="00D51B12" w:rsidRDefault="00D51B1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i/>
                <w:iCs/>
                <w:sz w:val="20"/>
                <w:szCs w:val="20"/>
              </w:rPr>
              <w:t>T. annulata</w:t>
            </w:r>
            <w:r w:rsidRPr="00D51B12">
              <w:rPr>
                <w:rFonts w:ascii="Times New Roman" w:eastAsia="TimesNewRomanPSMT" w:hAnsi="Times New Roman" w:cs="Times New Roman"/>
                <w:b/>
                <w:bCs/>
                <w:sz w:val="20"/>
                <w:szCs w:val="20"/>
              </w:rPr>
              <w:t xml:space="preserve"> genomunda çoğaltılan ürün boyutu (bp)</w:t>
            </w:r>
          </w:p>
        </w:tc>
        <w:tc>
          <w:tcPr>
            <w:tcW w:w="1269" w:type="dxa"/>
            <w:vAlign w:val="center"/>
          </w:tcPr>
          <w:p w14:paraId="7C958EF8" w14:textId="77777777" w:rsidR="00D51B12" w:rsidRPr="00D51B12" w:rsidRDefault="00D51B1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Kaynak</w:t>
            </w:r>
          </w:p>
        </w:tc>
      </w:tr>
      <w:tr w:rsidR="00D51B12" w:rsidRPr="00D51B12" w14:paraId="512DC25F" w14:textId="77777777" w:rsidTr="00C92D85">
        <w:trPr>
          <w:trHeight w:val="20"/>
        </w:trPr>
        <w:tc>
          <w:tcPr>
            <w:tcW w:w="9061" w:type="dxa"/>
            <w:gridSpan w:val="4"/>
            <w:vAlign w:val="center"/>
          </w:tcPr>
          <w:p w14:paraId="6E08583B" w14:textId="1B96FE44" w:rsidR="00D51B12" w:rsidRPr="00D51B12" w:rsidRDefault="00D51B1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Histone deactylases (HDACs)</w:t>
            </w:r>
          </w:p>
        </w:tc>
      </w:tr>
      <w:tr w:rsidR="005F04D2" w:rsidRPr="00D51B12" w14:paraId="5DA828E1" w14:textId="77777777" w:rsidTr="00C92D85">
        <w:trPr>
          <w:trHeight w:val="20"/>
        </w:trPr>
        <w:tc>
          <w:tcPr>
            <w:tcW w:w="1271" w:type="dxa"/>
            <w:vAlign w:val="center"/>
          </w:tcPr>
          <w:p w14:paraId="2B0A524B"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TA12690</w:t>
            </w:r>
          </w:p>
        </w:tc>
        <w:tc>
          <w:tcPr>
            <w:tcW w:w="4253" w:type="dxa"/>
            <w:vAlign w:val="center"/>
          </w:tcPr>
          <w:p w14:paraId="4603E355" w14:textId="77777777" w:rsidR="005F04D2" w:rsidRPr="00D51B12" w:rsidRDefault="005F04D2" w:rsidP="00C92D85">
            <w:pPr>
              <w:spacing w:after="120"/>
              <w:jc w:val="both"/>
              <w:rPr>
                <w:rFonts w:ascii="Times New Roman" w:eastAsia="TimesNewRomanPSMT" w:hAnsi="Times New Roman" w:cs="Times New Roman"/>
                <w:sz w:val="20"/>
                <w:szCs w:val="20"/>
              </w:rPr>
            </w:pPr>
            <w:bookmarkStart w:id="35" w:name="_Hlk103939017"/>
            <w:r w:rsidRPr="00D51B12">
              <w:rPr>
                <w:rFonts w:ascii="Times New Roman" w:eastAsia="TimesNewRomanPSMT" w:hAnsi="Times New Roman" w:cs="Times New Roman"/>
                <w:sz w:val="20"/>
                <w:szCs w:val="20"/>
              </w:rPr>
              <w:t>For; CTCAGAGAATTAGAATGGCCCACGC</w:t>
            </w:r>
          </w:p>
          <w:p w14:paraId="1E3516C9"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CGTATAAACCGTCGAAAACTGGGC</w:t>
            </w:r>
            <w:bookmarkEnd w:id="35"/>
          </w:p>
        </w:tc>
        <w:tc>
          <w:tcPr>
            <w:tcW w:w="2268" w:type="dxa"/>
            <w:vAlign w:val="center"/>
          </w:tcPr>
          <w:p w14:paraId="75B7EDDD"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230</w:t>
            </w:r>
          </w:p>
        </w:tc>
        <w:tc>
          <w:tcPr>
            <w:tcW w:w="1269" w:type="dxa"/>
            <w:vMerge w:val="restart"/>
            <w:vAlign w:val="center"/>
          </w:tcPr>
          <w:p w14:paraId="2C2D371D"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Bu tez</w:t>
            </w:r>
          </w:p>
        </w:tc>
      </w:tr>
      <w:tr w:rsidR="005F04D2" w:rsidRPr="00D51B12" w14:paraId="30206D5B" w14:textId="77777777" w:rsidTr="00C92D85">
        <w:trPr>
          <w:trHeight w:val="20"/>
        </w:trPr>
        <w:tc>
          <w:tcPr>
            <w:tcW w:w="1271" w:type="dxa"/>
            <w:vAlign w:val="center"/>
          </w:tcPr>
          <w:p w14:paraId="1735154F"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TA17590</w:t>
            </w:r>
          </w:p>
        </w:tc>
        <w:tc>
          <w:tcPr>
            <w:tcW w:w="4253" w:type="dxa"/>
            <w:vAlign w:val="center"/>
          </w:tcPr>
          <w:p w14:paraId="6A7F3BCF"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AGGTGATTATCAGCAATGACAACGG</w:t>
            </w:r>
          </w:p>
          <w:p w14:paraId="2E265250"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GTATCTCCATCAGCTAAAACAGGCC</w:t>
            </w:r>
          </w:p>
        </w:tc>
        <w:tc>
          <w:tcPr>
            <w:tcW w:w="2268" w:type="dxa"/>
            <w:vAlign w:val="center"/>
          </w:tcPr>
          <w:p w14:paraId="0F307FF0"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208</w:t>
            </w:r>
          </w:p>
        </w:tc>
        <w:tc>
          <w:tcPr>
            <w:tcW w:w="1269" w:type="dxa"/>
            <w:vMerge/>
          </w:tcPr>
          <w:p w14:paraId="52A8C87E" w14:textId="77777777" w:rsidR="005F04D2" w:rsidRPr="00D51B12" w:rsidRDefault="005F04D2" w:rsidP="00C92D85">
            <w:pPr>
              <w:spacing w:after="120"/>
              <w:ind w:firstLine="567"/>
              <w:jc w:val="both"/>
              <w:rPr>
                <w:rFonts w:ascii="Times New Roman" w:eastAsia="TimesNewRomanPSMT" w:hAnsi="Times New Roman" w:cs="Times New Roman"/>
                <w:sz w:val="20"/>
                <w:szCs w:val="20"/>
              </w:rPr>
            </w:pPr>
          </w:p>
        </w:tc>
      </w:tr>
      <w:tr w:rsidR="005F04D2" w:rsidRPr="00D51B12" w14:paraId="6993BA70" w14:textId="77777777" w:rsidTr="00C92D85">
        <w:trPr>
          <w:trHeight w:val="20"/>
        </w:trPr>
        <w:tc>
          <w:tcPr>
            <w:tcW w:w="1271" w:type="dxa"/>
            <w:vAlign w:val="center"/>
          </w:tcPr>
          <w:p w14:paraId="670FFEE4"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TA18230</w:t>
            </w:r>
          </w:p>
        </w:tc>
        <w:tc>
          <w:tcPr>
            <w:tcW w:w="4253" w:type="dxa"/>
            <w:vAlign w:val="center"/>
          </w:tcPr>
          <w:p w14:paraId="6BB271ED"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ACATGGACCAATATCACGTAGAATCCC</w:t>
            </w:r>
          </w:p>
          <w:p w14:paraId="37C99007"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TAAGAATCTGCCTGAAAACCGGCCG</w:t>
            </w:r>
          </w:p>
        </w:tc>
        <w:tc>
          <w:tcPr>
            <w:tcW w:w="2268" w:type="dxa"/>
            <w:vAlign w:val="center"/>
          </w:tcPr>
          <w:p w14:paraId="4AA72AFE"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156</w:t>
            </w:r>
          </w:p>
        </w:tc>
        <w:tc>
          <w:tcPr>
            <w:tcW w:w="1269" w:type="dxa"/>
            <w:vMerge/>
          </w:tcPr>
          <w:p w14:paraId="0A2932EF" w14:textId="77777777" w:rsidR="005F04D2" w:rsidRPr="00D51B12" w:rsidRDefault="005F04D2" w:rsidP="00C92D85">
            <w:pPr>
              <w:spacing w:after="120"/>
              <w:ind w:firstLine="567"/>
              <w:jc w:val="both"/>
              <w:rPr>
                <w:rFonts w:ascii="Times New Roman" w:eastAsia="TimesNewRomanPSMT" w:hAnsi="Times New Roman" w:cs="Times New Roman"/>
                <w:sz w:val="20"/>
                <w:szCs w:val="20"/>
              </w:rPr>
            </w:pPr>
          </w:p>
        </w:tc>
      </w:tr>
      <w:tr w:rsidR="005F04D2" w:rsidRPr="00D51B12" w14:paraId="1779429F" w14:textId="77777777" w:rsidTr="00C92D85">
        <w:trPr>
          <w:trHeight w:val="20"/>
        </w:trPr>
        <w:tc>
          <w:tcPr>
            <w:tcW w:w="0" w:type="auto"/>
            <w:gridSpan w:val="4"/>
            <w:vAlign w:val="center"/>
          </w:tcPr>
          <w:p w14:paraId="63643CB1" w14:textId="77777777" w:rsidR="005F04D2" w:rsidRPr="00D51B12" w:rsidRDefault="005F04D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Heat shock protein 90 (HSP90)</w:t>
            </w:r>
          </w:p>
        </w:tc>
      </w:tr>
      <w:tr w:rsidR="005F04D2" w:rsidRPr="00D51B12" w14:paraId="458AC619" w14:textId="77777777" w:rsidTr="00C92D85">
        <w:trPr>
          <w:trHeight w:val="20"/>
        </w:trPr>
        <w:tc>
          <w:tcPr>
            <w:tcW w:w="1271" w:type="dxa"/>
            <w:vAlign w:val="center"/>
          </w:tcPr>
          <w:p w14:paraId="21FD8BF4"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TA10720F1</w:t>
            </w:r>
          </w:p>
        </w:tc>
        <w:tc>
          <w:tcPr>
            <w:tcW w:w="4253" w:type="dxa"/>
            <w:vAlign w:val="center"/>
          </w:tcPr>
          <w:p w14:paraId="16EEE057"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ATAGATGGAAGTCAGATAGTAACGG</w:t>
            </w:r>
          </w:p>
          <w:p w14:paraId="65213522"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CGGATGAATTCTGAATACTTTCTCA</w:t>
            </w:r>
          </w:p>
        </w:tc>
        <w:tc>
          <w:tcPr>
            <w:tcW w:w="2268" w:type="dxa"/>
            <w:vAlign w:val="center"/>
          </w:tcPr>
          <w:p w14:paraId="460036C9"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181</w:t>
            </w:r>
          </w:p>
        </w:tc>
        <w:tc>
          <w:tcPr>
            <w:tcW w:w="1269" w:type="dxa"/>
            <w:vMerge w:val="restart"/>
            <w:vAlign w:val="center"/>
          </w:tcPr>
          <w:p w14:paraId="1142AA45"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Bu tez</w:t>
            </w:r>
          </w:p>
        </w:tc>
      </w:tr>
      <w:tr w:rsidR="005F04D2" w:rsidRPr="00D51B12" w14:paraId="6F1CB4BD" w14:textId="77777777" w:rsidTr="00C92D85">
        <w:trPr>
          <w:trHeight w:val="20"/>
        </w:trPr>
        <w:tc>
          <w:tcPr>
            <w:tcW w:w="1271" w:type="dxa"/>
            <w:vAlign w:val="center"/>
          </w:tcPr>
          <w:p w14:paraId="77DE8D49"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TA10720F2</w:t>
            </w:r>
          </w:p>
        </w:tc>
        <w:tc>
          <w:tcPr>
            <w:tcW w:w="4253" w:type="dxa"/>
            <w:vAlign w:val="center"/>
          </w:tcPr>
          <w:p w14:paraId="2FDF326A"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TGAGAAAGTATTCAGAATTCATCCG</w:t>
            </w:r>
          </w:p>
          <w:p w14:paraId="209DE0F4"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GCTTTATTGTTGCTTGATCTCTTCTCC</w:t>
            </w:r>
          </w:p>
        </w:tc>
        <w:tc>
          <w:tcPr>
            <w:tcW w:w="2268" w:type="dxa"/>
            <w:vAlign w:val="center"/>
          </w:tcPr>
          <w:p w14:paraId="63CBBF50"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198</w:t>
            </w:r>
          </w:p>
        </w:tc>
        <w:tc>
          <w:tcPr>
            <w:tcW w:w="1269" w:type="dxa"/>
            <w:vMerge/>
          </w:tcPr>
          <w:p w14:paraId="1A7755A1" w14:textId="77777777" w:rsidR="005F04D2" w:rsidRPr="00D51B12" w:rsidRDefault="005F04D2" w:rsidP="00C92D85">
            <w:pPr>
              <w:spacing w:after="120"/>
              <w:ind w:firstLine="567"/>
              <w:jc w:val="both"/>
              <w:rPr>
                <w:rFonts w:ascii="Times New Roman" w:eastAsia="TimesNewRomanPSMT" w:hAnsi="Times New Roman" w:cs="Times New Roman"/>
                <w:sz w:val="20"/>
                <w:szCs w:val="20"/>
              </w:rPr>
            </w:pPr>
          </w:p>
        </w:tc>
      </w:tr>
      <w:tr w:rsidR="005F04D2" w:rsidRPr="00D51B12" w14:paraId="465EFB46" w14:textId="77777777" w:rsidTr="00C92D85">
        <w:trPr>
          <w:trHeight w:val="20"/>
        </w:trPr>
        <w:tc>
          <w:tcPr>
            <w:tcW w:w="1271" w:type="dxa"/>
            <w:vAlign w:val="center"/>
          </w:tcPr>
          <w:p w14:paraId="3B4E99CA"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TA06470F1</w:t>
            </w:r>
          </w:p>
        </w:tc>
        <w:tc>
          <w:tcPr>
            <w:tcW w:w="4253" w:type="dxa"/>
            <w:vAlign w:val="center"/>
          </w:tcPr>
          <w:p w14:paraId="516EC036"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CTCCTGGACATTATCGTAAACTCAC</w:t>
            </w:r>
          </w:p>
          <w:p w14:paraId="20D0ABB0"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GCAGTCTCTTCTTCGGGTATGACCGG</w:t>
            </w:r>
          </w:p>
        </w:tc>
        <w:tc>
          <w:tcPr>
            <w:tcW w:w="2268" w:type="dxa"/>
            <w:vAlign w:val="center"/>
          </w:tcPr>
          <w:p w14:paraId="00575123"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181</w:t>
            </w:r>
          </w:p>
        </w:tc>
        <w:tc>
          <w:tcPr>
            <w:tcW w:w="1269" w:type="dxa"/>
            <w:vMerge/>
          </w:tcPr>
          <w:p w14:paraId="30D06928" w14:textId="77777777" w:rsidR="005F04D2" w:rsidRPr="00D51B12" w:rsidRDefault="005F04D2" w:rsidP="00C92D85">
            <w:pPr>
              <w:spacing w:after="120"/>
              <w:ind w:firstLine="567"/>
              <w:jc w:val="both"/>
              <w:rPr>
                <w:rFonts w:ascii="Times New Roman" w:eastAsia="TimesNewRomanPSMT" w:hAnsi="Times New Roman" w:cs="Times New Roman"/>
                <w:sz w:val="20"/>
                <w:szCs w:val="20"/>
              </w:rPr>
            </w:pPr>
          </w:p>
        </w:tc>
      </w:tr>
      <w:tr w:rsidR="005F04D2" w:rsidRPr="00D51B12" w14:paraId="65BF203C" w14:textId="77777777" w:rsidTr="00C92D85">
        <w:trPr>
          <w:trHeight w:val="20"/>
        </w:trPr>
        <w:tc>
          <w:tcPr>
            <w:tcW w:w="1271" w:type="dxa"/>
            <w:vAlign w:val="center"/>
          </w:tcPr>
          <w:p w14:paraId="44DA8931"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TA06470F2</w:t>
            </w:r>
          </w:p>
        </w:tc>
        <w:tc>
          <w:tcPr>
            <w:tcW w:w="4253" w:type="dxa"/>
            <w:vAlign w:val="center"/>
          </w:tcPr>
          <w:p w14:paraId="0ECDF1B3"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TACCTCTTCTCAATATACGGTGTGG</w:t>
            </w:r>
          </w:p>
          <w:p w14:paraId="0DBE0BCA"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AAACTGTTCTCACCACCTTTTTCCC</w:t>
            </w:r>
          </w:p>
        </w:tc>
        <w:tc>
          <w:tcPr>
            <w:tcW w:w="2268" w:type="dxa"/>
            <w:vAlign w:val="center"/>
          </w:tcPr>
          <w:p w14:paraId="4ED6FADB"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121</w:t>
            </w:r>
          </w:p>
        </w:tc>
        <w:tc>
          <w:tcPr>
            <w:tcW w:w="1269" w:type="dxa"/>
            <w:vMerge/>
          </w:tcPr>
          <w:p w14:paraId="28627F6C" w14:textId="77777777" w:rsidR="005F04D2" w:rsidRPr="00D51B12" w:rsidRDefault="005F04D2" w:rsidP="00C92D85">
            <w:pPr>
              <w:spacing w:after="120"/>
              <w:ind w:firstLine="567"/>
              <w:jc w:val="both"/>
              <w:rPr>
                <w:rFonts w:ascii="Times New Roman" w:eastAsia="TimesNewRomanPSMT" w:hAnsi="Times New Roman" w:cs="Times New Roman"/>
                <w:sz w:val="20"/>
                <w:szCs w:val="20"/>
              </w:rPr>
            </w:pPr>
          </w:p>
        </w:tc>
      </w:tr>
      <w:tr w:rsidR="005F04D2" w:rsidRPr="00D51B12" w14:paraId="0E2FD412" w14:textId="77777777" w:rsidTr="00C92D85">
        <w:trPr>
          <w:trHeight w:val="20"/>
        </w:trPr>
        <w:tc>
          <w:tcPr>
            <w:tcW w:w="0" w:type="auto"/>
            <w:gridSpan w:val="4"/>
            <w:vAlign w:val="center"/>
          </w:tcPr>
          <w:p w14:paraId="70447B01" w14:textId="77777777" w:rsidR="005F04D2" w:rsidRPr="00D51B12" w:rsidRDefault="005F04D2" w:rsidP="00C92D85">
            <w:pPr>
              <w:spacing w:after="120"/>
              <w:rPr>
                <w:rFonts w:ascii="Times New Roman" w:eastAsia="TimesNewRomanPSMT" w:hAnsi="Times New Roman" w:cs="Times New Roman"/>
                <w:sz w:val="20"/>
                <w:szCs w:val="20"/>
              </w:rPr>
            </w:pPr>
            <w:r w:rsidRPr="00D51B12">
              <w:rPr>
                <w:rFonts w:ascii="Times New Roman" w:eastAsia="TimesNewRomanPSMT" w:hAnsi="Times New Roman" w:cs="Times New Roman"/>
                <w:b/>
                <w:bCs/>
                <w:sz w:val="20"/>
                <w:szCs w:val="20"/>
              </w:rPr>
              <w:t>MMP9 ve C-jun</w:t>
            </w:r>
          </w:p>
        </w:tc>
      </w:tr>
      <w:tr w:rsidR="005F04D2" w:rsidRPr="00D51B12" w14:paraId="1720F33A" w14:textId="77777777" w:rsidTr="00C92D85">
        <w:trPr>
          <w:trHeight w:val="20"/>
        </w:trPr>
        <w:tc>
          <w:tcPr>
            <w:tcW w:w="1271" w:type="dxa"/>
            <w:vAlign w:val="center"/>
          </w:tcPr>
          <w:p w14:paraId="5BE77002"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ICAM-1</w:t>
            </w:r>
          </w:p>
        </w:tc>
        <w:tc>
          <w:tcPr>
            <w:tcW w:w="4253" w:type="dxa"/>
            <w:vAlign w:val="center"/>
          </w:tcPr>
          <w:p w14:paraId="58C0E2C7"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GCAACTTCTCCTGCTCTGCT</w:t>
            </w:r>
          </w:p>
          <w:p w14:paraId="7AC8D544"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CTCCAGGGTCTGGGTTTTGT</w:t>
            </w:r>
          </w:p>
        </w:tc>
        <w:tc>
          <w:tcPr>
            <w:tcW w:w="2268" w:type="dxa"/>
            <w:vAlign w:val="center"/>
          </w:tcPr>
          <w:p w14:paraId="05AA7DE7" w14:textId="3332A059"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964</w:t>
            </w:r>
          </w:p>
        </w:tc>
        <w:tc>
          <w:tcPr>
            <w:tcW w:w="1269" w:type="dxa"/>
            <w:vMerge w:val="restart"/>
            <w:vAlign w:val="center"/>
          </w:tcPr>
          <w:p w14:paraId="78ACC57B" w14:textId="08B9A726" w:rsidR="005F04D2" w:rsidRPr="00D51B12" w:rsidRDefault="00FB3DCC" w:rsidP="00C92D85">
            <w:pPr>
              <w:spacing w:after="120"/>
              <w:jc w:val="center"/>
              <w:rPr>
                <w:rFonts w:ascii="Times New Roman" w:eastAsia="TimesNewRomanPSMT" w:hAnsi="Times New Roman" w:cs="Times New Roman"/>
                <w:sz w:val="20"/>
                <w:szCs w:val="20"/>
              </w:rPr>
            </w:pPr>
            <w:r>
              <w:rPr>
                <w:rFonts w:ascii="Times New Roman" w:eastAsia="TimesNewRomanPSMT" w:hAnsi="Times New Roman" w:cs="Times New Roman"/>
                <w:sz w:val="20"/>
                <w:szCs w:val="20"/>
              </w:rPr>
              <w:t>Echebli ve diğerleri</w:t>
            </w:r>
            <w:r w:rsidR="005F04D2" w:rsidRPr="00D51B12">
              <w:rPr>
                <w:rFonts w:ascii="Times New Roman" w:eastAsia="TimesNewRomanPSMT" w:hAnsi="Times New Roman" w:cs="Times New Roman"/>
                <w:sz w:val="20"/>
                <w:szCs w:val="20"/>
              </w:rPr>
              <w:t>, 2014</w:t>
            </w:r>
          </w:p>
        </w:tc>
      </w:tr>
      <w:tr w:rsidR="005F04D2" w:rsidRPr="00D51B12" w14:paraId="62FD211F" w14:textId="77777777" w:rsidTr="00C92D85">
        <w:trPr>
          <w:trHeight w:val="20"/>
        </w:trPr>
        <w:tc>
          <w:tcPr>
            <w:tcW w:w="1271" w:type="dxa"/>
            <w:vAlign w:val="center"/>
          </w:tcPr>
          <w:p w14:paraId="661FAF24"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CD49</w:t>
            </w:r>
          </w:p>
        </w:tc>
        <w:tc>
          <w:tcPr>
            <w:tcW w:w="4253" w:type="dxa"/>
            <w:vAlign w:val="center"/>
          </w:tcPr>
          <w:p w14:paraId="688EE552"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AGCCCCTCAACATGAACAGA</w:t>
            </w:r>
          </w:p>
          <w:p w14:paraId="4D00748C"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TCCCACGAGTAGGTCTGAGA</w:t>
            </w:r>
          </w:p>
        </w:tc>
        <w:tc>
          <w:tcPr>
            <w:tcW w:w="2268" w:type="dxa"/>
            <w:vAlign w:val="center"/>
          </w:tcPr>
          <w:p w14:paraId="2583FF12"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166</w:t>
            </w:r>
          </w:p>
        </w:tc>
        <w:tc>
          <w:tcPr>
            <w:tcW w:w="1269" w:type="dxa"/>
            <w:vMerge/>
            <w:vAlign w:val="center"/>
          </w:tcPr>
          <w:p w14:paraId="53DD11B5" w14:textId="77777777" w:rsidR="005F04D2" w:rsidRPr="00D51B12" w:rsidRDefault="005F04D2" w:rsidP="00C92D85">
            <w:pPr>
              <w:spacing w:after="120"/>
              <w:ind w:firstLine="567"/>
              <w:rPr>
                <w:rFonts w:ascii="Times New Roman" w:eastAsia="TimesNewRomanPSMT" w:hAnsi="Times New Roman" w:cs="Times New Roman"/>
                <w:sz w:val="20"/>
                <w:szCs w:val="20"/>
              </w:rPr>
            </w:pPr>
          </w:p>
        </w:tc>
      </w:tr>
      <w:tr w:rsidR="005F04D2" w:rsidRPr="00D51B12" w14:paraId="19F481D1" w14:textId="77777777" w:rsidTr="00C92D85">
        <w:trPr>
          <w:trHeight w:val="20"/>
        </w:trPr>
        <w:tc>
          <w:tcPr>
            <w:tcW w:w="1271" w:type="dxa"/>
            <w:vAlign w:val="center"/>
          </w:tcPr>
          <w:p w14:paraId="23EC9055"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ITGB5</w:t>
            </w:r>
          </w:p>
        </w:tc>
        <w:tc>
          <w:tcPr>
            <w:tcW w:w="4253" w:type="dxa"/>
            <w:vAlign w:val="center"/>
          </w:tcPr>
          <w:p w14:paraId="4569E033"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TGGAACTTGGCGAACTCTCT</w:t>
            </w:r>
          </w:p>
          <w:p w14:paraId="09CADDC5"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GGGTTTGCACTTCTGGTCAT</w:t>
            </w:r>
          </w:p>
        </w:tc>
        <w:tc>
          <w:tcPr>
            <w:tcW w:w="2268" w:type="dxa"/>
            <w:vAlign w:val="center"/>
          </w:tcPr>
          <w:p w14:paraId="46AA8EDB"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71</w:t>
            </w:r>
          </w:p>
        </w:tc>
        <w:tc>
          <w:tcPr>
            <w:tcW w:w="1269" w:type="dxa"/>
            <w:vMerge/>
            <w:vAlign w:val="center"/>
          </w:tcPr>
          <w:p w14:paraId="18373B8E" w14:textId="77777777" w:rsidR="005F04D2" w:rsidRPr="00D51B12" w:rsidRDefault="005F04D2" w:rsidP="00C92D85">
            <w:pPr>
              <w:spacing w:after="120"/>
              <w:ind w:firstLine="567"/>
              <w:rPr>
                <w:rFonts w:ascii="Times New Roman" w:eastAsia="TimesNewRomanPSMT" w:hAnsi="Times New Roman" w:cs="Times New Roman"/>
                <w:sz w:val="20"/>
                <w:szCs w:val="20"/>
              </w:rPr>
            </w:pPr>
          </w:p>
        </w:tc>
      </w:tr>
      <w:tr w:rsidR="005F04D2" w:rsidRPr="00D51B12" w14:paraId="0DE054C6" w14:textId="77777777" w:rsidTr="00C92D85">
        <w:trPr>
          <w:trHeight w:val="20"/>
        </w:trPr>
        <w:tc>
          <w:tcPr>
            <w:tcW w:w="1271" w:type="dxa"/>
            <w:vAlign w:val="center"/>
          </w:tcPr>
          <w:p w14:paraId="5424F07D"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CD69</w:t>
            </w:r>
          </w:p>
        </w:tc>
        <w:tc>
          <w:tcPr>
            <w:tcW w:w="4253" w:type="dxa"/>
            <w:vAlign w:val="center"/>
          </w:tcPr>
          <w:p w14:paraId="282AC2C7"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AATGGTCAAATGGCCAAGAA</w:t>
            </w:r>
          </w:p>
          <w:p w14:paraId="0B7F1E31"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 TCTCAGACCCCGTAAGGTTG</w:t>
            </w:r>
          </w:p>
        </w:tc>
        <w:tc>
          <w:tcPr>
            <w:tcW w:w="2268" w:type="dxa"/>
            <w:vAlign w:val="center"/>
          </w:tcPr>
          <w:p w14:paraId="26B605BC"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54</w:t>
            </w:r>
          </w:p>
        </w:tc>
        <w:tc>
          <w:tcPr>
            <w:tcW w:w="1269" w:type="dxa"/>
            <w:vMerge/>
            <w:vAlign w:val="center"/>
          </w:tcPr>
          <w:p w14:paraId="3006BF29" w14:textId="77777777" w:rsidR="005F04D2" w:rsidRPr="00D51B12" w:rsidRDefault="005F04D2" w:rsidP="00C92D85">
            <w:pPr>
              <w:spacing w:after="120"/>
              <w:ind w:firstLine="567"/>
              <w:rPr>
                <w:rFonts w:ascii="Times New Roman" w:eastAsia="TimesNewRomanPSMT" w:hAnsi="Times New Roman" w:cs="Times New Roman"/>
                <w:sz w:val="20"/>
                <w:szCs w:val="20"/>
              </w:rPr>
            </w:pPr>
          </w:p>
        </w:tc>
      </w:tr>
      <w:tr w:rsidR="005F04D2" w:rsidRPr="00D51B12" w14:paraId="2E11E2ED" w14:textId="77777777" w:rsidTr="00C92D85">
        <w:trPr>
          <w:trHeight w:val="20"/>
        </w:trPr>
        <w:tc>
          <w:tcPr>
            <w:tcW w:w="1271" w:type="dxa"/>
            <w:vAlign w:val="center"/>
          </w:tcPr>
          <w:p w14:paraId="7220F157"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TIMP3</w:t>
            </w:r>
          </w:p>
        </w:tc>
        <w:tc>
          <w:tcPr>
            <w:tcW w:w="4253" w:type="dxa"/>
            <w:vAlign w:val="center"/>
          </w:tcPr>
          <w:p w14:paraId="74D78665"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ACAGGCCGAGTCTATGATGG</w:t>
            </w:r>
          </w:p>
          <w:p w14:paraId="0B4BD132"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ACAGCCCAGGTGATATCGATAGTT</w:t>
            </w:r>
          </w:p>
        </w:tc>
        <w:tc>
          <w:tcPr>
            <w:tcW w:w="2268" w:type="dxa"/>
            <w:vAlign w:val="center"/>
          </w:tcPr>
          <w:p w14:paraId="76A5326B"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117</w:t>
            </w:r>
          </w:p>
        </w:tc>
        <w:tc>
          <w:tcPr>
            <w:tcW w:w="1269" w:type="dxa"/>
            <w:vMerge/>
            <w:vAlign w:val="center"/>
          </w:tcPr>
          <w:p w14:paraId="3A8C291C" w14:textId="77777777" w:rsidR="005F04D2" w:rsidRPr="00D51B12" w:rsidRDefault="005F04D2" w:rsidP="00C92D85">
            <w:pPr>
              <w:spacing w:after="120"/>
              <w:ind w:firstLine="567"/>
              <w:rPr>
                <w:rFonts w:ascii="Times New Roman" w:eastAsia="TimesNewRomanPSMT" w:hAnsi="Times New Roman" w:cs="Times New Roman"/>
                <w:sz w:val="20"/>
                <w:szCs w:val="20"/>
              </w:rPr>
            </w:pPr>
          </w:p>
        </w:tc>
      </w:tr>
      <w:tr w:rsidR="005F04D2" w:rsidRPr="00D51B12" w14:paraId="7A0434B4" w14:textId="77777777" w:rsidTr="00C92D85">
        <w:trPr>
          <w:trHeight w:val="20"/>
        </w:trPr>
        <w:tc>
          <w:tcPr>
            <w:tcW w:w="1271" w:type="dxa"/>
            <w:vAlign w:val="center"/>
          </w:tcPr>
          <w:p w14:paraId="7F3B6A12"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ADAM19</w:t>
            </w:r>
          </w:p>
        </w:tc>
        <w:tc>
          <w:tcPr>
            <w:tcW w:w="4253" w:type="dxa"/>
            <w:vAlign w:val="center"/>
          </w:tcPr>
          <w:p w14:paraId="25613BC9"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GGAAGGACATGAATGGGAAA</w:t>
            </w:r>
          </w:p>
          <w:p w14:paraId="1E3F629E"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CTCGGAACTCTGACACTGGA</w:t>
            </w:r>
          </w:p>
        </w:tc>
        <w:tc>
          <w:tcPr>
            <w:tcW w:w="2268" w:type="dxa"/>
            <w:vAlign w:val="center"/>
          </w:tcPr>
          <w:p w14:paraId="00B6FDA7"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80</w:t>
            </w:r>
          </w:p>
        </w:tc>
        <w:tc>
          <w:tcPr>
            <w:tcW w:w="1269" w:type="dxa"/>
            <w:vMerge/>
            <w:vAlign w:val="center"/>
          </w:tcPr>
          <w:p w14:paraId="072D9044" w14:textId="77777777" w:rsidR="005F04D2" w:rsidRPr="00D51B12" w:rsidRDefault="005F04D2" w:rsidP="00C92D85">
            <w:pPr>
              <w:spacing w:after="120"/>
              <w:ind w:firstLine="567"/>
              <w:rPr>
                <w:rFonts w:ascii="Times New Roman" w:eastAsia="TimesNewRomanPSMT" w:hAnsi="Times New Roman" w:cs="Times New Roman"/>
                <w:sz w:val="20"/>
                <w:szCs w:val="20"/>
              </w:rPr>
            </w:pPr>
          </w:p>
        </w:tc>
      </w:tr>
      <w:tr w:rsidR="005F04D2" w:rsidRPr="00D51B12" w14:paraId="155B2304" w14:textId="77777777" w:rsidTr="00C92D85">
        <w:trPr>
          <w:trHeight w:val="20"/>
        </w:trPr>
        <w:tc>
          <w:tcPr>
            <w:tcW w:w="1271" w:type="dxa"/>
            <w:vAlign w:val="center"/>
          </w:tcPr>
          <w:p w14:paraId="0E66C4FB"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MMP9</w:t>
            </w:r>
          </w:p>
        </w:tc>
        <w:tc>
          <w:tcPr>
            <w:tcW w:w="4253" w:type="dxa"/>
            <w:vAlign w:val="center"/>
          </w:tcPr>
          <w:p w14:paraId="179F9C7D"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CCCATTAGCACGCACGACAT</w:t>
            </w:r>
          </w:p>
          <w:p w14:paraId="61432FF0"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TCACGTAGCCCACATAGTCCA</w:t>
            </w:r>
          </w:p>
        </w:tc>
        <w:tc>
          <w:tcPr>
            <w:tcW w:w="2268" w:type="dxa"/>
            <w:vAlign w:val="center"/>
          </w:tcPr>
          <w:p w14:paraId="699303CB" w14:textId="3325B34B" w:rsidR="005F04D2" w:rsidRPr="00D51B12" w:rsidRDefault="0072340F" w:rsidP="00C92D85">
            <w:pPr>
              <w:spacing w:after="120"/>
              <w:jc w:val="center"/>
              <w:rPr>
                <w:rFonts w:ascii="Times New Roman" w:eastAsia="TimesNewRomanPSMT" w:hAnsi="Times New Roman" w:cs="Times New Roman"/>
                <w:sz w:val="20"/>
                <w:szCs w:val="20"/>
              </w:rPr>
            </w:pPr>
            <w:r>
              <w:rPr>
                <w:rFonts w:ascii="Times New Roman" w:eastAsia="TimesNewRomanPSMT" w:hAnsi="Times New Roman" w:cs="Times New Roman"/>
                <w:sz w:val="20"/>
                <w:szCs w:val="20"/>
              </w:rPr>
              <w:t>300</w:t>
            </w:r>
          </w:p>
        </w:tc>
        <w:tc>
          <w:tcPr>
            <w:tcW w:w="1269" w:type="dxa"/>
            <w:vAlign w:val="center"/>
          </w:tcPr>
          <w:p w14:paraId="48057B61" w14:textId="07B16E7D"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 xml:space="preserve">Sommerville ve </w:t>
            </w:r>
            <w:r w:rsidR="00D53EB4">
              <w:rPr>
                <w:rFonts w:ascii="Times New Roman" w:eastAsia="TimesNewRomanPSMT" w:hAnsi="Times New Roman" w:cs="Times New Roman"/>
                <w:sz w:val="20"/>
                <w:szCs w:val="20"/>
              </w:rPr>
              <w:t>diğerleri</w:t>
            </w:r>
            <w:r w:rsidRPr="00D51B12">
              <w:rPr>
                <w:rFonts w:ascii="Times New Roman" w:eastAsia="TimesNewRomanPSMT" w:hAnsi="Times New Roman" w:cs="Times New Roman"/>
                <w:sz w:val="20"/>
                <w:szCs w:val="20"/>
              </w:rPr>
              <w:t>, 1998</w:t>
            </w:r>
          </w:p>
        </w:tc>
      </w:tr>
      <w:tr w:rsidR="005F04D2" w:rsidRPr="00D51B12" w14:paraId="3D1DAF1B" w14:textId="77777777" w:rsidTr="00C92D85">
        <w:trPr>
          <w:trHeight w:val="20"/>
        </w:trPr>
        <w:tc>
          <w:tcPr>
            <w:tcW w:w="1271" w:type="dxa"/>
            <w:vAlign w:val="center"/>
          </w:tcPr>
          <w:p w14:paraId="645AFDB5" w14:textId="431C0AD1"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H</w:t>
            </w:r>
            <w:r w:rsidR="00984647">
              <w:rPr>
                <w:rFonts w:ascii="Times New Roman" w:eastAsia="TimesNewRomanPSMT" w:hAnsi="Times New Roman" w:cs="Times New Roman"/>
                <w:sz w:val="20"/>
                <w:szCs w:val="20"/>
              </w:rPr>
              <w:t>PR</w:t>
            </w:r>
            <w:r w:rsidRPr="00D51B12">
              <w:rPr>
                <w:rFonts w:ascii="Times New Roman" w:eastAsia="TimesNewRomanPSMT" w:hAnsi="Times New Roman" w:cs="Times New Roman"/>
                <w:sz w:val="20"/>
                <w:szCs w:val="20"/>
              </w:rPr>
              <w:t>T</w:t>
            </w:r>
            <w:r w:rsidR="00984647">
              <w:rPr>
                <w:rFonts w:ascii="Times New Roman" w:eastAsia="TimesNewRomanPSMT" w:hAnsi="Times New Roman" w:cs="Times New Roman"/>
                <w:sz w:val="20"/>
                <w:szCs w:val="20"/>
              </w:rPr>
              <w:t>-</w:t>
            </w:r>
            <w:r w:rsidRPr="00D51B12">
              <w:rPr>
                <w:rFonts w:ascii="Times New Roman" w:eastAsia="TimesNewRomanPSMT" w:hAnsi="Times New Roman" w:cs="Times New Roman"/>
                <w:sz w:val="20"/>
                <w:szCs w:val="20"/>
              </w:rPr>
              <w:t>1</w:t>
            </w:r>
          </w:p>
        </w:tc>
        <w:tc>
          <w:tcPr>
            <w:tcW w:w="4253" w:type="dxa"/>
            <w:vAlign w:val="center"/>
          </w:tcPr>
          <w:p w14:paraId="11C3FDDF"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For; TGGACAGGACCGAACGGCT</w:t>
            </w:r>
          </w:p>
          <w:p w14:paraId="26EF03D1" w14:textId="77777777" w:rsidR="005F04D2" w:rsidRPr="00D51B12" w:rsidRDefault="005F04D2" w:rsidP="00C92D85">
            <w:pPr>
              <w:spacing w:after="120"/>
              <w:jc w:val="both"/>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Rev;</w:t>
            </w:r>
            <w:r w:rsidRPr="00D51B12">
              <w:rPr>
                <w:rFonts w:ascii="Times New Roman" w:hAnsi="Times New Roman" w:cs="Times New Roman"/>
                <w:sz w:val="20"/>
                <w:szCs w:val="20"/>
              </w:rPr>
              <w:t xml:space="preserve"> </w:t>
            </w:r>
            <w:r w:rsidRPr="00D51B12">
              <w:rPr>
                <w:rFonts w:ascii="Times New Roman" w:eastAsia="TimesNewRomanPSMT" w:hAnsi="Times New Roman" w:cs="Times New Roman"/>
                <w:sz w:val="20"/>
                <w:szCs w:val="20"/>
              </w:rPr>
              <w:t>TAATCCAACAGGTCGGCAAAG</w:t>
            </w:r>
          </w:p>
        </w:tc>
        <w:tc>
          <w:tcPr>
            <w:tcW w:w="2268" w:type="dxa"/>
            <w:vAlign w:val="center"/>
          </w:tcPr>
          <w:p w14:paraId="3A723E6B" w14:textId="77777777"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115</w:t>
            </w:r>
          </w:p>
        </w:tc>
        <w:tc>
          <w:tcPr>
            <w:tcW w:w="1269" w:type="dxa"/>
            <w:vAlign w:val="center"/>
          </w:tcPr>
          <w:p w14:paraId="4BD17260" w14:textId="3CE87898" w:rsidR="005F04D2" w:rsidRPr="00D51B12" w:rsidRDefault="005F04D2" w:rsidP="00C92D85">
            <w:pPr>
              <w:spacing w:after="120"/>
              <w:jc w:val="center"/>
              <w:rPr>
                <w:rFonts w:ascii="Times New Roman" w:eastAsia="TimesNewRomanPSMT" w:hAnsi="Times New Roman" w:cs="Times New Roman"/>
                <w:sz w:val="20"/>
                <w:szCs w:val="20"/>
              </w:rPr>
            </w:pPr>
            <w:r w:rsidRPr="00D51B12">
              <w:rPr>
                <w:rFonts w:ascii="Times New Roman" w:eastAsia="TimesNewRomanPSMT" w:hAnsi="Times New Roman" w:cs="Times New Roman"/>
                <w:sz w:val="20"/>
                <w:szCs w:val="20"/>
              </w:rPr>
              <w:t xml:space="preserve">Echebli ve </w:t>
            </w:r>
            <w:r w:rsidR="00D53EB4">
              <w:rPr>
                <w:rFonts w:ascii="Times New Roman" w:eastAsia="TimesNewRomanPSMT" w:hAnsi="Times New Roman" w:cs="Times New Roman"/>
                <w:sz w:val="20"/>
                <w:szCs w:val="20"/>
              </w:rPr>
              <w:t>diğerleri</w:t>
            </w:r>
            <w:r w:rsidRPr="00D51B12">
              <w:rPr>
                <w:rFonts w:ascii="Times New Roman" w:eastAsia="TimesNewRomanPSMT" w:hAnsi="Times New Roman" w:cs="Times New Roman"/>
                <w:sz w:val="20"/>
                <w:szCs w:val="20"/>
              </w:rPr>
              <w:t>, 2014</w:t>
            </w:r>
          </w:p>
        </w:tc>
      </w:tr>
    </w:tbl>
    <w:p w14:paraId="36D37DAB" w14:textId="77777777" w:rsidR="005F04D2" w:rsidRPr="00661D40" w:rsidRDefault="005F04D2" w:rsidP="005F04D2">
      <w:pPr>
        <w:spacing w:after="120" w:line="360" w:lineRule="auto"/>
        <w:ind w:firstLine="567"/>
        <w:jc w:val="both"/>
        <w:rPr>
          <w:rFonts w:ascii="Times New Roman" w:eastAsia="TimesNewRomanPSMT" w:hAnsi="Times New Roman" w:cs="Times New Roman"/>
        </w:rPr>
      </w:pPr>
      <w:r w:rsidRPr="00661D40">
        <w:rPr>
          <w:rFonts w:ascii="Times New Roman" w:eastAsia="TimesNewRomanPSMT" w:hAnsi="Times New Roman" w:cs="Times New Roman"/>
        </w:rPr>
        <w:t xml:space="preserve"> (</w:t>
      </w:r>
      <w:r w:rsidRPr="00661D40">
        <w:rPr>
          <w:rFonts w:ascii="Times New Roman" w:eastAsia="TimesNewRomanPSMT" w:hAnsi="Times New Roman" w:cs="Times New Roman"/>
          <w:vertAlign w:val="superscript"/>
        </w:rPr>
        <w:t>a</w:t>
      </w:r>
      <w:r w:rsidRPr="00661D40">
        <w:rPr>
          <w:rFonts w:ascii="Times New Roman" w:eastAsia="TimesNewRomanPSMT" w:hAnsi="Times New Roman" w:cs="Times New Roman"/>
        </w:rPr>
        <w:t>); primerler dizilimleri 5'</w:t>
      </w:r>
      <w:r w:rsidRPr="00661D40">
        <w:rPr>
          <w:rFonts w:ascii="Times New Roman" w:eastAsia="TimesNewRomanPSMT" w:hAnsi="Times New Roman" w:cs="Times New Roman" w:hint="eastAsia"/>
        </w:rPr>
        <w:t>→</w:t>
      </w:r>
      <w:r w:rsidRPr="00661D40">
        <w:rPr>
          <w:rFonts w:ascii="Times New Roman" w:eastAsia="TimesNewRomanPSMT" w:hAnsi="Times New Roman" w:cs="Times New Roman"/>
        </w:rPr>
        <w:t>3' yönünde verilmiştir.</w:t>
      </w:r>
    </w:p>
    <w:p w14:paraId="345B446E" w14:textId="141D48FF" w:rsidR="005F04D2" w:rsidRDefault="00EA2196" w:rsidP="00F02664">
      <w:pPr>
        <w:spacing w:after="120" w:line="360" w:lineRule="auto"/>
        <w:jc w:val="both"/>
        <w:rPr>
          <w:rFonts w:ascii="Times New Roman" w:hAnsi="Times New Roman" w:cs="Times New Roman"/>
        </w:rPr>
      </w:pPr>
      <w:bookmarkStart w:id="36" w:name="_Hlk110868642"/>
      <w:r>
        <w:rPr>
          <w:rFonts w:ascii="Times New Roman" w:hAnsi="Times New Roman" w:cs="Times New Roman"/>
          <w:b/>
          <w:bCs/>
        </w:rPr>
        <w:lastRenderedPageBreak/>
        <w:t>3</w:t>
      </w:r>
      <w:r w:rsidR="005F04D2" w:rsidRPr="000E1C0B">
        <w:rPr>
          <w:rFonts w:ascii="Times New Roman" w:hAnsi="Times New Roman" w:cs="Times New Roman"/>
          <w:b/>
          <w:bCs/>
        </w:rPr>
        <w:t>.2.</w:t>
      </w:r>
      <w:r w:rsidR="00773665">
        <w:rPr>
          <w:rFonts w:ascii="Times New Roman" w:hAnsi="Times New Roman" w:cs="Times New Roman"/>
          <w:b/>
          <w:bCs/>
        </w:rPr>
        <w:t>1.</w:t>
      </w:r>
      <w:r w:rsidR="005F04D2" w:rsidRPr="000E1C0B">
        <w:rPr>
          <w:rFonts w:ascii="Times New Roman" w:hAnsi="Times New Roman" w:cs="Times New Roman"/>
          <w:b/>
          <w:bCs/>
        </w:rPr>
        <w:t xml:space="preserve">1. </w:t>
      </w:r>
      <w:r w:rsidR="005F04D2" w:rsidRPr="000E1C0B">
        <w:rPr>
          <w:rFonts w:ascii="Times New Roman" w:hAnsi="Times New Roman" w:cs="Times New Roman"/>
          <w:b/>
          <w:bCs/>
          <w:i/>
          <w:iCs/>
        </w:rPr>
        <w:t>Theileria annulata</w:t>
      </w:r>
      <w:r w:rsidR="005F04D2" w:rsidRPr="000E1C0B">
        <w:rPr>
          <w:rFonts w:ascii="Times New Roman" w:hAnsi="Times New Roman" w:cs="Times New Roman"/>
          <w:b/>
          <w:bCs/>
        </w:rPr>
        <w:t xml:space="preserve"> </w:t>
      </w:r>
      <w:r w:rsidR="00D53EB4">
        <w:rPr>
          <w:rFonts w:ascii="Times New Roman" w:hAnsi="Times New Roman" w:cs="Times New Roman"/>
          <w:b/>
          <w:bCs/>
        </w:rPr>
        <w:t>İ</w:t>
      </w:r>
      <w:r w:rsidR="005F04D2" w:rsidRPr="000E1C0B">
        <w:rPr>
          <w:rFonts w:ascii="Times New Roman" w:hAnsi="Times New Roman" w:cs="Times New Roman"/>
          <w:b/>
          <w:bCs/>
        </w:rPr>
        <w:t xml:space="preserve">zolatlarından cDNA </w:t>
      </w:r>
      <w:r w:rsidR="00D53EB4">
        <w:rPr>
          <w:rFonts w:ascii="Times New Roman" w:hAnsi="Times New Roman" w:cs="Times New Roman"/>
          <w:b/>
          <w:bCs/>
        </w:rPr>
        <w:t>E</w:t>
      </w:r>
      <w:r w:rsidR="005F04D2" w:rsidRPr="000E1C0B">
        <w:rPr>
          <w:rFonts w:ascii="Times New Roman" w:hAnsi="Times New Roman" w:cs="Times New Roman"/>
          <w:b/>
          <w:bCs/>
        </w:rPr>
        <w:t xml:space="preserve">lde </w:t>
      </w:r>
      <w:r w:rsidR="00D53EB4">
        <w:rPr>
          <w:rFonts w:ascii="Times New Roman" w:hAnsi="Times New Roman" w:cs="Times New Roman"/>
          <w:b/>
          <w:bCs/>
        </w:rPr>
        <w:t>E</w:t>
      </w:r>
      <w:r w:rsidR="005F04D2" w:rsidRPr="000E1C0B">
        <w:rPr>
          <w:rFonts w:ascii="Times New Roman" w:hAnsi="Times New Roman" w:cs="Times New Roman"/>
          <w:b/>
          <w:bCs/>
        </w:rPr>
        <w:t>dilmesi</w:t>
      </w:r>
      <w:bookmarkEnd w:id="36"/>
    </w:p>
    <w:p w14:paraId="5E59A499" w14:textId="77777777" w:rsidR="003F1C86" w:rsidRDefault="003F1C86" w:rsidP="005F04D2">
      <w:pPr>
        <w:spacing w:after="120" w:line="360" w:lineRule="auto"/>
        <w:ind w:firstLine="567"/>
        <w:jc w:val="both"/>
        <w:rPr>
          <w:rFonts w:ascii="Times New Roman" w:hAnsi="Times New Roman" w:cs="Times New Roman"/>
        </w:rPr>
      </w:pPr>
    </w:p>
    <w:p w14:paraId="2C5CF5F2" w14:textId="0BC6A2A1" w:rsidR="005F04D2" w:rsidRPr="00F76035" w:rsidRDefault="005F04D2" w:rsidP="005F04D2">
      <w:pPr>
        <w:spacing w:after="120" w:line="360" w:lineRule="auto"/>
        <w:ind w:firstLine="567"/>
        <w:jc w:val="both"/>
        <w:rPr>
          <w:rFonts w:ascii="Times New Roman" w:hAnsi="Times New Roman" w:cs="Times New Roman"/>
          <w:color w:val="FF0000"/>
        </w:rPr>
      </w:pPr>
      <w:r w:rsidRPr="000E1C0B">
        <w:rPr>
          <w:rFonts w:ascii="Times New Roman" w:hAnsi="Times New Roman" w:cs="Times New Roman"/>
        </w:rPr>
        <w:t xml:space="preserve">Atenüasyon seviyelerinin belirlenmesinde kullanılacak olan, </w:t>
      </w:r>
      <w:r w:rsidRPr="000E1C0B">
        <w:rPr>
          <w:rFonts w:ascii="Times New Roman" w:hAnsi="Times New Roman" w:cs="Times New Roman"/>
          <w:i/>
          <w:iCs/>
        </w:rPr>
        <w:t>T. annulata</w:t>
      </w:r>
      <w:r w:rsidRPr="000E1C0B">
        <w:rPr>
          <w:rFonts w:ascii="Times New Roman" w:hAnsi="Times New Roman" w:cs="Times New Roman"/>
        </w:rPr>
        <w:t>’nın Acarlar, Cincin, Ankara ve Pendik izolatlarına ait düşük, orta ve yüksek pasajlar ile aşı olarak kullanılan Teylovac</w:t>
      </w:r>
      <w:r w:rsidRPr="0038752F">
        <w:rPr>
          <w:rFonts w:ascii="Times New Roman" w:hAnsi="Times New Roman" w:cs="Times New Roman"/>
          <w:vertAlign w:val="superscript"/>
        </w:rPr>
        <w:t>TM</w:t>
      </w:r>
      <w:r w:rsidRPr="000E1C0B">
        <w:rPr>
          <w:rFonts w:ascii="Times New Roman" w:hAnsi="Times New Roman" w:cs="Times New Roman"/>
        </w:rPr>
        <w:t xml:space="preserve"> (Vetal, Türkiye) ticari suşu </w:t>
      </w:r>
      <w:r w:rsidRPr="000E1C0B">
        <w:rPr>
          <w:rFonts w:ascii="Times New Roman" w:hAnsi="Times New Roman" w:cs="Times New Roman"/>
          <w:i/>
          <w:iCs/>
        </w:rPr>
        <w:t>in vitro</w:t>
      </w:r>
      <w:r w:rsidRPr="000E1C0B">
        <w:rPr>
          <w:rFonts w:ascii="Times New Roman" w:hAnsi="Times New Roman" w:cs="Times New Roman"/>
        </w:rPr>
        <w:t xml:space="preserve"> olarak hücre kültüründe çoğaltılamıştır. Bu amaçla, ilk olarak azot tankında %10 DMSO ile dondurulmuş halde bulunan hücreleri içeren viyaller 37°C’lik su banyosunda çözündükten sonra alt üst edilerek içerisinde medyum RPMI-1640 (GIBCO, US) + %20 yeni doğmuş buzağı serumu (New Born Calf Serum; NCS, Gibco, UK) + L-glutamin + 10U/ml Penisilin/streptomisin (Gibso, UK)] bulunan tüplere eklenerek 1500 devirde +4°C’de 10 dk boyunca santrifüj edilmiştir. Santrifüj sonunda içersinde DMSO bulunan süpernatant uzaklaştırılmış ve dipte hücrelerin biriktiği beyaz tortu aynı medyumla süspanse edilerek 25 cm</w:t>
      </w:r>
      <w:r w:rsidRPr="00757771">
        <w:rPr>
          <w:rFonts w:ascii="Times New Roman" w:hAnsi="Times New Roman" w:cs="Times New Roman"/>
          <w:vertAlign w:val="superscript"/>
        </w:rPr>
        <w:t>2</w:t>
      </w:r>
      <w:r w:rsidRPr="000E1C0B">
        <w:rPr>
          <w:rFonts w:ascii="Times New Roman" w:hAnsi="Times New Roman" w:cs="Times New Roman"/>
        </w:rPr>
        <w:t xml:space="preserve"> flasklara aktarılmıştır.</w:t>
      </w:r>
      <w:r w:rsidRPr="00661D40">
        <w:rPr>
          <w:rFonts w:ascii="Times New Roman" w:hAnsi="Times New Roman" w:cs="Times New Roman"/>
        </w:rPr>
        <w:t xml:space="preserve"> </w:t>
      </w:r>
      <w:r w:rsidRPr="000E1C0B">
        <w:rPr>
          <w:rFonts w:ascii="Times New Roman" w:hAnsi="Times New Roman" w:cs="Times New Roman"/>
        </w:rPr>
        <w:t>Çözdürülen hücrelerin üreme fazına girebilmeleri için bu flasklar %5 CO</w:t>
      </w:r>
      <w:r w:rsidRPr="00D027AF">
        <w:rPr>
          <w:rFonts w:ascii="Times New Roman" w:hAnsi="Times New Roman" w:cs="Times New Roman"/>
          <w:vertAlign w:val="subscript"/>
        </w:rPr>
        <w:t>2</w:t>
      </w:r>
      <w:r w:rsidRPr="000E1C0B">
        <w:rPr>
          <w:rFonts w:ascii="Times New Roman" w:hAnsi="Times New Roman" w:cs="Times New Roman"/>
        </w:rPr>
        <w:t xml:space="preserve">’li etüvde, 37°C’de inkübe edilmiştir. Hücre kültürleri düzenli aralıklarla invert mikroskop altında hücrelerin üremesi, morfolojik yapısı bakımından incelenmiş ve 2-3 günde bir sağlıklı üreme gösteren hücrelerde bulunan medyum yenilenmiştir. 25 ml’lik </w:t>
      </w:r>
      <w:r w:rsidRPr="00757771">
        <w:rPr>
          <w:rFonts w:ascii="Times New Roman" w:hAnsi="Times New Roman" w:cs="Times New Roman"/>
        </w:rPr>
        <w:t>flaskl</w:t>
      </w:r>
      <w:r w:rsidR="00757771" w:rsidRPr="00757771">
        <w:rPr>
          <w:rFonts w:ascii="Times New Roman" w:hAnsi="Times New Roman" w:cs="Times New Roman"/>
        </w:rPr>
        <w:t>ar içinde sağlıklı hücre üremesine sahip hücre kültürlerinin thoma lamında sayımı yapılmış ve ml’sinde 2x10</w:t>
      </w:r>
      <w:r w:rsidR="00757771" w:rsidRPr="00757771">
        <w:rPr>
          <w:rFonts w:ascii="Times New Roman" w:hAnsi="Times New Roman" w:cs="Times New Roman"/>
          <w:vertAlign w:val="superscript"/>
        </w:rPr>
        <w:t>7</w:t>
      </w:r>
      <w:r w:rsidR="00757771" w:rsidRPr="00757771">
        <w:rPr>
          <w:rFonts w:ascii="Times New Roman" w:hAnsi="Times New Roman" w:cs="Times New Roman"/>
        </w:rPr>
        <w:t xml:space="preserve"> hücre bulunan kültürler 15 ml’lik steril tüplere aktarılarak santrifüj edilmiştir. Santrifüj işlemi </w:t>
      </w:r>
      <w:r w:rsidRPr="00757771">
        <w:rPr>
          <w:rFonts w:ascii="Times New Roman" w:hAnsi="Times New Roman" w:cs="Times New Roman"/>
        </w:rPr>
        <w:t xml:space="preserve">1500 devirde +4°C’de 10 dakika </w:t>
      </w:r>
      <w:r w:rsidR="00757771" w:rsidRPr="00757771">
        <w:rPr>
          <w:rFonts w:ascii="Times New Roman" w:hAnsi="Times New Roman" w:cs="Times New Roman"/>
        </w:rPr>
        <w:t>olarak ayarlanmış, böylece hücrelerin, tüpün dip kısmında toplanması sağlanmıştır. Çökeltinin süpernatant kısmı dikkatlice uzaklaştırılıp dipte kalan hücre peleti</w:t>
      </w:r>
      <w:r w:rsidRPr="00757771">
        <w:rPr>
          <w:rFonts w:ascii="Times New Roman" w:hAnsi="Times New Roman" w:cs="Times New Roman"/>
        </w:rPr>
        <w:t xml:space="preserve"> </w:t>
      </w:r>
      <w:r w:rsidR="00757771" w:rsidRPr="00757771">
        <w:rPr>
          <w:rFonts w:ascii="Times New Roman" w:hAnsi="Times New Roman" w:cs="Times New Roman"/>
        </w:rPr>
        <w:t xml:space="preserve">üzerine 10 ml </w:t>
      </w:r>
      <w:r w:rsidRPr="00757771">
        <w:rPr>
          <w:rFonts w:ascii="Times New Roman" w:hAnsi="Times New Roman" w:cs="Times New Roman"/>
        </w:rPr>
        <w:t>fosfat tampon solüsyonu (1 x PBS; 80 g NaCl, 2 g KCl, 14.4 g Na</w:t>
      </w:r>
      <w:r w:rsidRPr="00757771">
        <w:rPr>
          <w:rFonts w:ascii="Times New Roman" w:hAnsi="Times New Roman" w:cs="Times New Roman"/>
          <w:vertAlign w:val="superscript"/>
        </w:rPr>
        <w:t>2</w:t>
      </w:r>
      <w:r w:rsidRPr="00757771">
        <w:rPr>
          <w:rFonts w:ascii="Times New Roman" w:hAnsi="Times New Roman" w:cs="Times New Roman"/>
        </w:rPr>
        <w:t>HPO</w:t>
      </w:r>
      <w:r w:rsidRPr="00757771">
        <w:rPr>
          <w:rFonts w:ascii="Times New Roman" w:hAnsi="Times New Roman" w:cs="Times New Roman"/>
          <w:vertAlign w:val="subscript"/>
        </w:rPr>
        <w:t>4</w:t>
      </w:r>
      <w:r w:rsidRPr="00757771">
        <w:rPr>
          <w:rFonts w:ascii="Times New Roman" w:hAnsi="Times New Roman" w:cs="Times New Roman"/>
        </w:rPr>
        <w:t>, 2.4 g KH</w:t>
      </w:r>
      <w:r w:rsidRPr="00757771">
        <w:rPr>
          <w:rFonts w:ascii="Times New Roman" w:hAnsi="Times New Roman" w:cs="Times New Roman"/>
          <w:vertAlign w:val="subscript"/>
        </w:rPr>
        <w:t>2</w:t>
      </w:r>
      <w:r w:rsidRPr="00757771">
        <w:rPr>
          <w:rFonts w:ascii="Times New Roman" w:hAnsi="Times New Roman" w:cs="Times New Roman"/>
        </w:rPr>
        <w:t>PO</w:t>
      </w:r>
      <w:r w:rsidRPr="00757771">
        <w:rPr>
          <w:rFonts w:ascii="Times New Roman" w:hAnsi="Times New Roman" w:cs="Times New Roman"/>
          <w:vertAlign w:val="subscript"/>
        </w:rPr>
        <w:t>4</w:t>
      </w:r>
      <w:r w:rsidRPr="00757771">
        <w:rPr>
          <w:rFonts w:ascii="Times New Roman" w:hAnsi="Times New Roman" w:cs="Times New Roman"/>
        </w:rPr>
        <w:t xml:space="preserve"> 450 ml distile su içerisinde, pH 7.4) </w:t>
      </w:r>
      <w:r w:rsidR="00757771" w:rsidRPr="00757771">
        <w:rPr>
          <w:rFonts w:ascii="Times New Roman" w:hAnsi="Times New Roman" w:cs="Times New Roman"/>
        </w:rPr>
        <w:t xml:space="preserve">eklenip alt-üst edildikten sonra </w:t>
      </w:r>
      <w:r w:rsidRPr="00757771">
        <w:rPr>
          <w:rFonts w:ascii="Times New Roman" w:hAnsi="Times New Roman" w:cs="Times New Roman"/>
        </w:rPr>
        <w:t>yuka</w:t>
      </w:r>
      <w:r w:rsidR="00757771" w:rsidRPr="00757771">
        <w:rPr>
          <w:rFonts w:ascii="Times New Roman" w:hAnsi="Times New Roman" w:cs="Times New Roman"/>
        </w:rPr>
        <w:t>rıdaki şekilde santrifüj işlemi gerçekleştirilmiştir.</w:t>
      </w:r>
      <w:r w:rsidRPr="00757771">
        <w:rPr>
          <w:rFonts w:ascii="Times New Roman" w:hAnsi="Times New Roman" w:cs="Times New Roman"/>
        </w:rPr>
        <w:t xml:space="preserve"> </w:t>
      </w:r>
      <w:r w:rsidR="00757771" w:rsidRPr="00757771">
        <w:rPr>
          <w:rFonts w:ascii="Times New Roman" w:hAnsi="Times New Roman" w:cs="Times New Roman"/>
        </w:rPr>
        <w:t>Bu işlem 3 kez tekrarlanmış ve hücrelerin yıkınması sağlanmıştır.</w:t>
      </w:r>
    </w:p>
    <w:p w14:paraId="0554116B" w14:textId="588975CD" w:rsidR="005F04D2" w:rsidRPr="00661D40"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Daha sonra ml’sinde 2x10</w:t>
      </w:r>
      <w:r w:rsidRPr="000E1C0B">
        <w:rPr>
          <w:rFonts w:ascii="Times New Roman" w:hAnsi="Times New Roman" w:cs="Times New Roman"/>
          <w:vertAlign w:val="superscript"/>
        </w:rPr>
        <w:t>7</w:t>
      </w:r>
      <w:r w:rsidRPr="000E1C0B">
        <w:rPr>
          <w:rFonts w:ascii="Times New Roman" w:hAnsi="Times New Roman" w:cs="Times New Roman"/>
        </w:rPr>
        <w:t xml:space="preserve"> hücre bulunan her bir hücre kültüründen Pure Link RNA Mini Kit (İnvitrogen, Thermofisher, ABD) kullanılarak izole edilmiştir</w:t>
      </w:r>
      <w:r w:rsidRPr="00661D40">
        <w:rPr>
          <w:rFonts w:ascii="Times New Roman" w:hAnsi="Times New Roman" w:cs="Times New Roman"/>
        </w:rPr>
        <w:t>.</w:t>
      </w:r>
      <w:r w:rsidRPr="000E1C0B">
        <w:rPr>
          <w:rFonts w:ascii="Times New Roman" w:hAnsi="Times New Roman" w:cs="Times New Roman"/>
        </w:rPr>
        <w:t xml:space="preserve"> Bu amaçla, i</w:t>
      </w:r>
      <w:r w:rsidRPr="00661D40">
        <w:rPr>
          <w:rFonts w:ascii="Times New Roman" w:hAnsi="Times New Roman" w:cs="Times New Roman"/>
        </w:rPr>
        <w:t>çerisinde 2 x 10</w:t>
      </w:r>
      <w:r w:rsidRPr="00661D40">
        <w:rPr>
          <w:rFonts w:ascii="Times New Roman" w:hAnsi="Times New Roman" w:cs="Times New Roman"/>
          <w:vertAlign w:val="superscript"/>
        </w:rPr>
        <w:t>7</w:t>
      </w:r>
      <w:r w:rsidRPr="00661D40">
        <w:rPr>
          <w:rFonts w:ascii="Times New Roman" w:hAnsi="Times New Roman" w:cs="Times New Roman"/>
        </w:rPr>
        <w:t xml:space="preserve"> bulunan ependorf içindeki hücre peletindeki RNA'nın, DNA'dan ve proteinden ayrılması için üzerine 1,5 ml </w:t>
      </w:r>
      <w:r w:rsidR="00D53EB4">
        <w:rPr>
          <w:rFonts w:ascii="Times New Roman" w:hAnsi="Times New Roman" w:cs="Times New Roman"/>
        </w:rPr>
        <w:t>T</w:t>
      </w:r>
      <w:r w:rsidRPr="00661D40">
        <w:rPr>
          <w:rFonts w:ascii="Times New Roman" w:hAnsi="Times New Roman" w:cs="Times New Roman"/>
        </w:rPr>
        <w:t xml:space="preserve">rizol eklenerek pelet çözdürülüp beş dakika oda ısısında inkübe edilmiştir. Her 1,5 ml </w:t>
      </w:r>
      <w:r w:rsidR="00D53EB4">
        <w:rPr>
          <w:rFonts w:ascii="Times New Roman" w:hAnsi="Times New Roman" w:cs="Times New Roman"/>
        </w:rPr>
        <w:t>T</w:t>
      </w:r>
      <w:r w:rsidRPr="00661D40">
        <w:rPr>
          <w:rFonts w:ascii="Times New Roman" w:hAnsi="Times New Roman" w:cs="Times New Roman"/>
        </w:rPr>
        <w:t>rizol için 0,3 ml Kloroform eklenmiş, el ile iyice çalkalanmış ve oda ısısında üç dakika inkübe edilmiş ve akabinde 12000 devirde 15 dakika +4</w:t>
      </w:r>
      <w:r w:rsidRPr="000E1C0B">
        <w:rPr>
          <w:rFonts w:ascii="Times New Roman" w:hAnsi="Times New Roman" w:cs="Times New Roman"/>
        </w:rPr>
        <w:t>°C’de santrifüj edilmiştir. Santrifüj sonrası üste kalan ve içerisinde RNA ihtiva eden sulu (renksiz) faz, DNA’nın bulunduğu ara faz ve organik faz proteinleri ihtiva eden alt kısımdan diğer fazlara dokunmadan y</w:t>
      </w:r>
      <w:r w:rsidRPr="00661D40">
        <w:rPr>
          <w:rFonts w:ascii="Times New Roman" w:hAnsi="Times New Roman" w:cs="Times New Roman"/>
        </w:rPr>
        <w:t xml:space="preserve">eni bir ependorfa aktarıldıktan sonra aynı miktarda %70 Etanol eklenerek vortekslenmiştir. Etanol ile muamele edilen süspansiyon kitin içinde bulunan kolon tüpe aktarılmıştır. Daha sonra, RNA’daki </w:t>
      </w:r>
      <w:r w:rsidRPr="00661D40">
        <w:rPr>
          <w:rFonts w:ascii="Times New Roman" w:hAnsi="Times New Roman" w:cs="Times New Roman"/>
        </w:rPr>
        <w:lastRenderedPageBreak/>
        <w:t>muhtemel DNA kontaminasyonlarını minimize etmek için hücreler hücreler DNase ile muamele edilmiş ve akabinde DNase eliminasyonu için ‘On Column Purelink DNase Tedavisi Protokolü’ne geçilmiştir. Filtreli ependorf, kit içinde bulunan yeni bir column tüpe aktarılmış, daha sonra 350 µl yıkama tampon solüsyonu 1 (WB-I) eklenerek 12000 devirde 15 saniye santrifüj edilmiştir. Her bir örnek üzerine 80 µl eklenecek şekilde PureLink Dnase çözeltisi her örnek üzerine eklendikten sonra 15 dakika oda ısısında inkübe edilmiştir. Daha sonra 350 µl WB-I eklenerek 12000 devirde 15 saniye boyunca +4</w:t>
      </w:r>
      <w:r w:rsidRPr="000E1C0B">
        <w:rPr>
          <w:rFonts w:ascii="Times New Roman" w:hAnsi="Times New Roman" w:cs="Times New Roman"/>
        </w:rPr>
        <w:t xml:space="preserve">°C’de santrifüj edilmiştir. Ardından </w:t>
      </w:r>
      <w:r w:rsidR="00D027AF" w:rsidRPr="000E1C0B">
        <w:rPr>
          <w:rFonts w:ascii="Times New Roman" w:hAnsi="Times New Roman" w:cs="Times New Roman"/>
        </w:rPr>
        <w:t>500</w:t>
      </w:r>
      <w:r w:rsidR="00D027AF">
        <w:rPr>
          <w:rFonts w:ascii="Times New Roman" w:hAnsi="Times New Roman" w:cs="Times New Roman"/>
        </w:rPr>
        <w:t xml:space="preserve"> </w:t>
      </w:r>
      <w:r w:rsidR="00D027AF" w:rsidRPr="000E1C0B">
        <w:rPr>
          <w:rFonts w:ascii="Times New Roman" w:hAnsi="Times New Roman" w:cs="Times New Roman"/>
        </w:rPr>
        <w:t>µl</w:t>
      </w:r>
      <w:r w:rsidRPr="00661D40">
        <w:rPr>
          <w:rFonts w:ascii="Times New Roman" w:hAnsi="Times New Roman" w:cs="Times New Roman"/>
        </w:rPr>
        <w:t xml:space="preserve"> WB-II eklenerek aynı şekilde santrifüj edilmiştir.  Filtreli ependorf, yeni bir ependorfa aktarılıp üzerine 60 µl RNase’dan ari su eklenerek oda ısısında bir dakika inkübe edilmiştir. Ardından 12000 devirde 1 dk boyunca santirüj edilip RNA ekstraksiyonu tamamlanmıştır. Ancak DNase kontaminasyonunu daha iyi elimine edebilmek için ikinci bir DNase Treatment işlemi Mercaptoetanol kullanılarak yapılmıştır. Bu amaçla,</w:t>
      </w:r>
      <w:r w:rsidRPr="000E1C0B">
        <w:rPr>
          <w:rFonts w:ascii="Times New Roman" w:hAnsi="Times New Roman" w:cs="Times New Roman"/>
        </w:rPr>
        <w:t xml:space="preserve"> RNA solüsyonlarından her bir örnek için 50 </w:t>
      </w:r>
      <w:r w:rsidRPr="00661D40">
        <w:rPr>
          <w:rFonts w:ascii="Times New Roman" w:hAnsi="Times New Roman" w:cs="Times New Roman"/>
        </w:rPr>
        <w:t>µl</w:t>
      </w:r>
      <w:r w:rsidRPr="000E1C0B">
        <w:rPr>
          <w:rFonts w:ascii="Times New Roman" w:hAnsi="Times New Roman" w:cs="Times New Roman"/>
        </w:rPr>
        <w:t xml:space="preserve"> alınarak yeni bir ependorfa aktarılmış üzerlerine 100 </w:t>
      </w:r>
      <w:r w:rsidRPr="00661D40">
        <w:rPr>
          <w:rFonts w:ascii="Times New Roman" w:hAnsi="Times New Roman" w:cs="Times New Roman"/>
        </w:rPr>
        <w:t xml:space="preserve">µl RNase’dan ari su ve 150 µl etanol eklenmiştir. Daha sonra %1 Merkaptoetanol içeren </w:t>
      </w:r>
      <w:r w:rsidRPr="000E1C0B">
        <w:rPr>
          <w:rFonts w:ascii="Times New Roman" w:hAnsi="Times New Roman" w:cs="Times New Roman"/>
        </w:rPr>
        <w:t xml:space="preserve">150 </w:t>
      </w:r>
      <w:r w:rsidRPr="00661D40">
        <w:rPr>
          <w:rFonts w:ascii="Times New Roman" w:hAnsi="Times New Roman" w:cs="Times New Roman"/>
        </w:rPr>
        <w:t>µl lizis tampon çözeltisi hazırlanmış ve örnek miltarı kadar çoğaltılarak RNA örnekleri üzerine eklenmiş olup beş defa pipete edilerek Spin Column (filtreli ependorf)’a aktarılmış ve 12000 devirde 15 saniye santrifüj edilmiştir. Dipteki sıvı tekrar filtreye ekleyip 12000 devirde 15 saniye santrifüj işlemi tekrarlanmıştır. Filtreli ependorf yeni bir column ependorfa aktarılıp 350</w:t>
      </w:r>
      <w:r w:rsidRPr="000E1C0B">
        <w:rPr>
          <w:rFonts w:ascii="Times New Roman" w:hAnsi="Times New Roman" w:cs="Times New Roman"/>
        </w:rPr>
        <w:t xml:space="preserve"> </w:t>
      </w:r>
      <w:r w:rsidRPr="00661D40">
        <w:rPr>
          <w:rFonts w:ascii="Times New Roman" w:hAnsi="Times New Roman" w:cs="Times New Roman"/>
        </w:rPr>
        <w:t xml:space="preserve">µl WB-I yıkama solüsyonu eklenerek, DNase tedavi protokolü aynı şekilde uygulanmıştır. Elde edilen RNA DEPC’li su ile hazırlanan 10mM Tris-HCL ile 1:20 oranında dilüye edilerek spektrofotometre cihazında </w:t>
      </w:r>
      <w:r w:rsidRPr="000E1C0B">
        <w:rPr>
          <w:rFonts w:ascii="Times New Roman" w:hAnsi="Times New Roman" w:cs="Times New Roman"/>
        </w:rPr>
        <w:t xml:space="preserve">(Multiskan Go, Thermo Scientific, ABD) </w:t>
      </w:r>
      <w:r w:rsidRPr="00661D40">
        <w:rPr>
          <w:rFonts w:ascii="Times New Roman" w:hAnsi="Times New Roman" w:cs="Times New Roman"/>
        </w:rPr>
        <w:t>ölçüm yapılmıştır. Elde edilen ölçüm değerleri Tablo 3’te verilmiştir. Daha sonra RNA’dan cDNA izolasyon işlemi yapılana kadar -80</w:t>
      </w:r>
      <w:r w:rsidRPr="000E1C0B">
        <w:rPr>
          <w:rFonts w:ascii="Times New Roman" w:hAnsi="Times New Roman" w:cs="Times New Roman"/>
        </w:rPr>
        <w:t xml:space="preserve">°C’de </w:t>
      </w:r>
      <w:r w:rsidRPr="00661D40">
        <w:rPr>
          <w:rFonts w:ascii="Times New Roman" w:hAnsi="Times New Roman" w:cs="Times New Roman"/>
        </w:rPr>
        <w:t>saklanarak sonraki çalışmalarda hazır hale gelmiştir.</w:t>
      </w:r>
    </w:p>
    <w:p w14:paraId="052CFACF" w14:textId="4E53FD03" w:rsidR="005F04D2" w:rsidRPr="000E1C0B"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RNA örnekleri izole elde edildikten sonra RNA’dan komplementer DNA (cDNA) sentezine geçilmiş ve cDNA izolasyonu, Applied Biosystems™ High Capacity RNA to cDNA™, cDNA Reverse Transcription PCR Kit (Thermo Fisher, Litvanya) protokolüne uygun olarak yapılmıştır. Kit protokolünde belirtildiği gibi </w:t>
      </w:r>
      <w:r w:rsidRPr="00661D40">
        <w:rPr>
          <w:rFonts w:ascii="Times New Roman" w:hAnsi="Times New Roman" w:cs="Times New Roman"/>
        </w:rPr>
        <w:t xml:space="preserve">20 µL son hacimdeki reaksiyonda 2 µg'a kadar RNA'nın tek iplikli cDNA'ya kantitatif dönüşümünü gerçekleştirebilmektedir. </w:t>
      </w:r>
      <w:r w:rsidR="009E2333">
        <w:rPr>
          <w:rFonts w:ascii="Times New Roman" w:hAnsi="Times New Roman" w:cs="Times New Roman"/>
        </w:rPr>
        <w:t>Komplementer DNA (</w:t>
      </w:r>
      <w:r w:rsidRPr="000E1C0B">
        <w:rPr>
          <w:rFonts w:ascii="Times New Roman" w:hAnsi="Times New Roman" w:cs="Times New Roman"/>
        </w:rPr>
        <w:t>cDNA</w:t>
      </w:r>
      <w:r w:rsidR="009E2333">
        <w:rPr>
          <w:rFonts w:ascii="Times New Roman" w:hAnsi="Times New Roman" w:cs="Times New Roman"/>
        </w:rPr>
        <w:t>)</w:t>
      </w:r>
      <w:r w:rsidRPr="000E1C0B">
        <w:rPr>
          <w:rFonts w:ascii="Times New Roman" w:hAnsi="Times New Roman" w:cs="Times New Roman"/>
        </w:rPr>
        <w:t xml:space="preserve"> sentezine esnasında tüm </w:t>
      </w:r>
      <w:r w:rsidRPr="00661D40">
        <w:rPr>
          <w:rFonts w:ascii="Times New Roman" w:hAnsi="Times New Roman" w:cs="Times New Roman"/>
        </w:rPr>
        <w:t>işlemler buz üzerinde yapılmıştır. Her bir örnek 10 µl hacimde 2 µg RNA içerecek şekilde Nüklease’dan ari su (NFW) ile dilüe edilmiş ve santrifüj cihazında kısa bir santrifüje tabi tutulmuştur. Akabinde cDNA sentezi için gerçekleştir</w:t>
      </w:r>
      <w:r w:rsidR="00D53EB4">
        <w:rPr>
          <w:rFonts w:ascii="Times New Roman" w:hAnsi="Times New Roman" w:cs="Times New Roman"/>
        </w:rPr>
        <w:t>i</w:t>
      </w:r>
      <w:r w:rsidRPr="00661D40">
        <w:rPr>
          <w:rFonts w:ascii="Times New Roman" w:hAnsi="Times New Roman" w:cs="Times New Roman"/>
        </w:rPr>
        <w:t xml:space="preserve">lecek olan </w:t>
      </w:r>
      <w:r w:rsidRPr="000E1C0B">
        <w:rPr>
          <w:rFonts w:ascii="Times New Roman" w:hAnsi="Times New Roman" w:cs="Times New Roman"/>
        </w:rPr>
        <w:t>PZR reaksiyonu 20</w:t>
      </w:r>
      <w:r w:rsidRPr="00661D40">
        <w:rPr>
          <w:rFonts w:ascii="Times New Roman" w:hAnsi="Times New Roman" w:cs="Times New Roman"/>
        </w:rPr>
        <w:t xml:space="preserve"> µl </w:t>
      </w:r>
      <w:r w:rsidRPr="000E1C0B">
        <w:rPr>
          <w:rFonts w:ascii="Times New Roman" w:hAnsi="Times New Roman" w:cs="Times New Roman"/>
        </w:rPr>
        <w:t>son hacimde; 10</w:t>
      </w:r>
      <w:r w:rsidRPr="00661D40">
        <w:rPr>
          <w:rFonts w:ascii="Times New Roman" w:hAnsi="Times New Roman" w:cs="Times New Roman"/>
        </w:rPr>
        <w:t xml:space="preserve"> µl RNA örneği üzerine 10 µl 2x RT Master Mix solüsyonu eklenerek hazırlanmıştır.</w:t>
      </w:r>
      <w:r w:rsidRPr="000E1C0B">
        <w:rPr>
          <w:rFonts w:ascii="Times New Roman" w:hAnsi="Times New Roman" w:cs="Times New Roman"/>
        </w:rPr>
        <w:t xml:space="preserve"> 2x RT Master Mix (bir örnek için) ayrı bir </w:t>
      </w:r>
      <w:r w:rsidRPr="000E1C0B">
        <w:rPr>
          <w:rFonts w:ascii="Times New Roman" w:hAnsi="Times New Roman" w:cs="Times New Roman"/>
        </w:rPr>
        <w:lastRenderedPageBreak/>
        <w:t xml:space="preserve">ependorfa; 10 RT Buffer 2 </w:t>
      </w:r>
      <w:r w:rsidRPr="00661D40">
        <w:rPr>
          <w:rFonts w:ascii="Times New Roman" w:hAnsi="Times New Roman" w:cs="Times New Roman"/>
        </w:rPr>
        <w:t>µl, dNTP 0,8 µl, 10x Random Primer 2 µl, MultiScribe™ </w:t>
      </w:r>
      <w:r w:rsidRPr="00661D40">
        <w:rPr>
          <w:rFonts w:ascii="Times New Roman" w:hAnsi="Times New Roman" w:cs="Times New Roman"/>
          <w:bCs/>
        </w:rPr>
        <w:t xml:space="preserve">Reverse Transcriptase </w:t>
      </w:r>
      <w:r w:rsidRPr="00661D40">
        <w:rPr>
          <w:rFonts w:ascii="Times New Roman" w:hAnsi="Times New Roman" w:cs="Times New Roman"/>
        </w:rPr>
        <w:t>µl, Nuclease Free Water 4,2 µl eklenerek hazırlanmıştır. Dilüe edilmiş RNA ve hazırlanan karışım ayrı bir ependorfta bir araya getirilmiştir. RNA örneklerindeki muhtemel DNA kontaminasyonunu belirlemek için her örneğe No-RT PZR uygulanmıştır. No-RT PZR Mix için; 20 µl son hacimde; 10 µl hacimde 2 µg RNA içerecek şekilde NFW ile dilü</w:t>
      </w:r>
      <w:r w:rsidR="00D53EB4">
        <w:rPr>
          <w:rFonts w:ascii="Times New Roman" w:hAnsi="Times New Roman" w:cs="Times New Roman"/>
        </w:rPr>
        <w:t>y</w:t>
      </w:r>
      <w:r w:rsidRPr="00661D40">
        <w:rPr>
          <w:rFonts w:ascii="Times New Roman" w:hAnsi="Times New Roman" w:cs="Times New Roman"/>
        </w:rPr>
        <w:t>e edilmiş RNA, 10X RT Buffer 2 µl, dNTP 0,8 µl, 10x Random Primer 2 µl, NFW 5,2 µl olacak şekilde hazırlanmıştır. PZR reaksiyonları thermal siklus cihazında; 25</w:t>
      </w:r>
      <w:r w:rsidRPr="000E1C0B">
        <w:rPr>
          <w:rFonts w:ascii="Times New Roman" w:hAnsi="Times New Roman" w:cs="Times New Roman"/>
        </w:rPr>
        <w:t xml:space="preserve">°C 10 dk, 37°C 120 dk, 85°C 5 dk olarak uygulanmıştır. Elde edilen cDNA örnekleri, ikinci basamak olan </w:t>
      </w:r>
      <w:r w:rsidRPr="000E1C0B">
        <w:rPr>
          <w:rFonts w:ascii="Times New Roman" w:eastAsia="TimesNewRomanPSMT" w:hAnsi="Times New Roman" w:cs="Times New Roman"/>
        </w:rPr>
        <w:t>her bir gen bölgesinin ekspresyon seviyelerinin tespiti</w:t>
      </w:r>
      <w:r w:rsidR="00B310CB">
        <w:rPr>
          <w:rFonts w:ascii="Times New Roman" w:eastAsia="TimesNewRomanPSMT" w:hAnsi="Times New Roman" w:cs="Times New Roman"/>
        </w:rPr>
        <w:t xml:space="preserve"> için</w:t>
      </w:r>
      <w:r w:rsidRPr="000E1C0B">
        <w:rPr>
          <w:rFonts w:ascii="Times New Roman" w:eastAsia="TimesNewRomanPSMT" w:hAnsi="Times New Roman" w:cs="Times New Roman"/>
        </w:rPr>
        <w:t xml:space="preserve"> </w:t>
      </w:r>
      <w:r w:rsidR="00B310CB" w:rsidRPr="000E1C0B">
        <w:rPr>
          <w:rFonts w:ascii="Times New Roman" w:eastAsia="TimesNewRomanPSMT" w:hAnsi="Times New Roman" w:cs="Times New Roman"/>
        </w:rPr>
        <w:t>P</w:t>
      </w:r>
      <w:r w:rsidR="00B310CB" w:rsidRPr="000E1C0B">
        <w:rPr>
          <w:rFonts w:ascii="Times New Roman" w:hAnsi="Times New Roman" w:cs="Times New Roman"/>
        </w:rPr>
        <w:t>ZR’</w:t>
      </w:r>
      <w:r w:rsidR="00B310CB">
        <w:rPr>
          <w:rFonts w:ascii="Times New Roman" w:hAnsi="Times New Roman" w:cs="Times New Roman"/>
        </w:rPr>
        <w:t>unda</w:t>
      </w:r>
      <w:r w:rsidR="00B310CB" w:rsidRPr="000E1C0B">
        <w:rPr>
          <w:rFonts w:ascii="Times New Roman" w:hAnsi="Times New Roman" w:cs="Times New Roman"/>
        </w:rPr>
        <w:t xml:space="preserve"> </w:t>
      </w:r>
      <w:r w:rsidRPr="000E1C0B">
        <w:rPr>
          <w:rFonts w:ascii="Times New Roman" w:hAnsi="Times New Roman" w:cs="Times New Roman"/>
        </w:rPr>
        <w:t>kullanılıncaya kadar -80ºC’de muhafaza edilmiştir.</w:t>
      </w:r>
    </w:p>
    <w:p w14:paraId="299E8EDF" w14:textId="77777777" w:rsidR="005F04D2" w:rsidRPr="000E1C0B" w:rsidRDefault="005F04D2" w:rsidP="005F04D2">
      <w:pPr>
        <w:spacing w:after="120" w:line="360" w:lineRule="auto"/>
        <w:ind w:firstLine="567"/>
        <w:jc w:val="both"/>
        <w:rPr>
          <w:rFonts w:ascii="Times New Roman" w:hAnsi="Times New Roman" w:cs="Times New Roman"/>
          <w:b/>
        </w:rPr>
      </w:pPr>
    </w:p>
    <w:p w14:paraId="4A7AFBBF" w14:textId="77777777" w:rsidR="005F04D2" w:rsidRPr="000E1C0B" w:rsidRDefault="005F04D2" w:rsidP="00834DFC">
      <w:pPr>
        <w:spacing w:after="120" w:line="360" w:lineRule="auto"/>
        <w:ind w:left="1418" w:right="566" w:hanging="851"/>
        <w:jc w:val="both"/>
        <w:rPr>
          <w:rFonts w:ascii="Times New Roman" w:hAnsi="Times New Roman" w:cs="Times New Roman"/>
        </w:rPr>
      </w:pPr>
      <w:r w:rsidRPr="000E1C0B">
        <w:rPr>
          <w:rFonts w:ascii="Times New Roman" w:hAnsi="Times New Roman" w:cs="Times New Roman"/>
          <w:b/>
        </w:rPr>
        <w:t xml:space="preserve">Tablo 3. </w:t>
      </w:r>
      <w:r w:rsidRPr="000E1C0B">
        <w:rPr>
          <w:rFonts w:ascii="Times New Roman" w:hAnsi="Times New Roman" w:cs="Times New Roman"/>
          <w:bCs/>
        </w:rPr>
        <w:t>Elde edilen</w:t>
      </w:r>
      <w:r w:rsidRPr="000E1C0B">
        <w:rPr>
          <w:rFonts w:ascii="Times New Roman" w:hAnsi="Times New Roman" w:cs="Times New Roman"/>
          <w:b/>
        </w:rPr>
        <w:t xml:space="preserve"> </w:t>
      </w:r>
      <w:r w:rsidRPr="000E1C0B">
        <w:rPr>
          <w:rFonts w:ascii="Times New Roman" w:hAnsi="Times New Roman" w:cs="Times New Roman"/>
        </w:rPr>
        <w:t xml:space="preserve">RNA örneklerinin birinci ve ikinci DNase ile muamele sonrasındaki RNA miktarları ve final konsantrasyonları </w:t>
      </w:r>
    </w:p>
    <w:tbl>
      <w:tblPr>
        <w:tblW w:w="9260" w:type="dxa"/>
        <w:tblInd w:w="-5" w:type="dxa"/>
        <w:tblCellMar>
          <w:left w:w="70" w:type="dxa"/>
          <w:right w:w="70" w:type="dxa"/>
        </w:tblCellMar>
        <w:tblLook w:val="04A0" w:firstRow="1" w:lastRow="0" w:firstColumn="1" w:lastColumn="0" w:noHBand="0" w:noVBand="1"/>
      </w:tblPr>
      <w:tblGrid>
        <w:gridCol w:w="1840"/>
        <w:gridCol w:w="1720"/>
        <w:gridCol w:w="2000"/>
        <w:gridCol w:w="1720"/>
        <w:gridCol w:w="1980"/>
      </w:tblGrid>
      <w:tr w:rsidR="006E6F12" w:rsidRPr="000E1C0B" w14:paraId="3D66D1F3" w14:textId="77777777" w:rsidTr="002A6853">
        <w:trPr>
          <w:trHeight w:val="300"/>
        </w:trPr>
        <w:tc>
          <w:tcPr>
            <w:tcW w:w="1840" w:type="dxa"/>
            <w:tcBorders>
              <w:top w:val="single" w:sz="4" w:space="0" w:color="auto"/>
              <w:left w:val="single" w:sz="4" w:space="0" w:color="auto"/>
              <w:bottom w:val="nil"/>
              <w:right w:val="single" w:sz="4" w:space="0" w:color="auto"/>
            </w:tcBorders>
            <w:shd w:val="clear" w:color="auto" w:fill="auto"/>
            <w:noWrap/>
            <w:vAlign w:val="center"/>
            <w:hideMark/>
          </w:tcPr>
          <w:p w14:paraId="6B18AE98" w14:textId="77777777" w:rsidR="006E6F12" w:rsidRPr="00661D40" w:rsidRDefault="006E6F12" w:rsidP="006E6F12">
            <w:pPr>
              <w:spacing w:after="120" w:line="360" w:lineRule="auto"/>
              <w:jc w:val="center"/>
              <w:rPr>
                <w:rFonts w:ascii="Times New Roman" w:hAnsi="Times New Roman" w:cs="Times New Roman"/>
                <w:b/>
                <w:bCs/>
              </w:rPr>
            </w:pPr>
            <w:r w:rsidRPr="00661D40">
              <w:rPr>
                <w:rFonts w:ascii="Times New Roman" w:hAnsi="Times New Roman" w:cs="Times New Roman"/>
                <w:b/>
                <w:bCs/>
              </w:rPr>
              <w:t>Örnekler</w:t>
            </w:r>
          </w:p>
        </w:tc>
        <w:tc>
          <w:tcPr>
            <w:tcW w:w="1720" w:type="dxa"/>
            <w:vMerge w:val="restart"/>
            <w:tcBorders>
              <w:top w:val="single" w:sz="4" w:space="0" w:color="auto"/>
              <w:left w:val="nil"/>
              <w:right w:val="single" w:sz="4" w:space="0" w:color="auto"/>
            </w:tcBorders>
            <w:shd w:val="clear" w:color="auto" w:fill="auto"/>
            <w:noWrap/>
            <w:vAlign w:val="center"/>
            <w:hideMark/>
          </w:tcPr>
          <w:p w14:paraId="2CEEDFC0" w14:textId="06B1471D" w:rsidR="006E6F12" w:rsidRPr="00661D40" w:rsidRDefault="006E6F12" w:rsidP="006E6F12">
            <w:pPr>
              <w:spacing w:after="120" w:line="360" w:lineRule="auto"/>
              <w:jc w:val="center"/>
              <w:rPr>
                <w:rFonts w:ascii="Times New Roman" w:hAnsi="Times New Roman" w:cs="Times New Roman"/>
              </w:rPr>
            </w:pPr>
            <w:r w:rsidRPr="00661D40">
              <w:rPr>
                <w:rFonts w:ascii="Times New Roman" w:hAnsi="Times New Roman" w:cs="Times New Roman"/>
                <w:b/>
                <w:bCs/>
              </w:rPr>
              <w:t>Birinci DNase</w:t>
            </w:r>
            <w:r>
              <w:rPr>
                <w:rFonts w:ascii="Times New Roman" w:hAnsi="Times New Roman" w:cs="Times New Roman"/>
                <w:b/>
                <w:bCs/>
              </w:rPr>
              <w:t xml:space="preserve"> </w:t>
            </w:r>
            <w:r w:rsidRPr="00661D40">
              <w:rPr>
                <w:rFonts w:ascii="Times New Roman" w:hAnsi="Times New Roman" w:cs="Times New Roman"/>
                <w:b/>
                <w:bCs/>
              </w:rPr>
              <w:t>Tedavisi</w:t>
            </w:r>
            <w:r>
              <w:rPr>
                <w:rFonts w:ascii="Times New Roman" w:hAnsi="Times New Roman" w:cs="Times New Roman"/>
                <w:b/>
                <w:bCs/>
              </w:rPr>
              <w:t xml:space="preserve"> </w:t>
            </w:r>
            <w:r w:rsidRPr="00661D40">
              <w:rPr>
                <w:rFonts w:ascii="Times New Roman" w:hAnsi="Times New Roman" w:cs="Times New Roman"/>
                <w:b/>
                <w:bCs/>
              </w:rPr>
              <w:t>Sonrası (µg/ml)</w:t>
            </w:r>
          </w:p>
        </w:tc>
        <w:tc>
          <w:tcPr>
            <w:tcW w:w="2000" w:type="dxa"/>
            <w:vMerge w:val="restart"/>
            <w:tcBorders>
              <w:top w:val="single" w:sz="4" w:space="0" w:color="auto"/>
              <w:left w:val="nil"/>
              <w:right w:val="single" w:sz="4" w:space="0" w:color="auto"/>
            </w:tcBorders>
            <w:shd w:val="clear" w:color="auto" w:fill="auto"/>
            <w:noWrap/>
            <w:vAlign w:val="center"/>
            <w:hideMark/>
          </w:tcPr>
          <w:p w14:paraId="630A9D31" w14:textId="01E74217" w:rsidR="006E6F12" w:rsidRPr="00661D40" w:rsidRDefault="006E6F12" w:rsidP="006E6F12">
            <w:pPr>
              <w:spacing w:after="120" w:line="360" w:lineRule="auto"/>
              <w:jc w:val="center"/>
              <w:rPr>
                <w:rFonts w:ascii="Times New Roman" w:hAnsi="Times New Roman" w:cs="Times New Roman"/>
                <w:b/>
                <w:bCs/>
              </w:rPr>
            </w:pPr>
            <w:r w:rsidRPr="00661D40">
              <w:rPr>
                <w:rFonts w:ascii="Times New Roman" w:hAnsi="Times New Roman" w:cs="Times New Roman"/>
                <w:b/>
                <w:bCs/>
              </w:rPr>
              <w:t>Final Konsantrasyon</w:t>
            </w:r>
            <w:r>
              <w:rPr>
                <w:rFonts w:ascii="Times New Roman" w:hAnsi="Times New Roman" w:cs="Times New Roman"/>
                <w:b/>
                <w:bCs/>
              </w:rPr>
              <w:t xml:space="preserve"> </w:t>
            </w:r>
            <w:r w:rsidRPr="00661D40">
              <w:rPr>
                <w:rFonts w:ascii="Times New Roman" w:hAnsi="Times New Roman" w:cs="Times New Roman"/>
                <w:b/>
                <w:bCs/>
              </w:rPr>
              <w:t>(µg/ml)</w:t>
            </w:r>
          </w:p>
        </w:tc>
        <w:tc>
          <w:tcPr>
            <w:tcW w:w="1720" w:type="dxa"/>
            <w:vMerge w:val="restart"/>
            <w:tcBorders>
              <w:top w:val="single" w:sz="4" w:space="0" w:color="auto"/>
              <w:left w:val="nil"/>
              <w:right w:val="single" w:sz="4" w:space="0" w:color="auto"/>
            </w:tcBorders>
            <w:shd w:val="clear" w:color="auto" w:fill="auto"/>
            <w:noWrap/>
            <w:vAlign w:val="center"/>
            <w:hideMark/>
          </w:tcPr>
          <w:p w14:paraId="293D55D7" w14:textId="4BB2D8A0" w:rsidR="006E6F12" w:rsidRPr="00661D40" w:rsidRDefault="006E6F12" w:rsidP="006E6F12">
            <w:pPr>
              <w:spacing w:after="120" w:line="360" w:lineRule="auto"/>
              <w:jc w:val="center"/>
              <w:rPr>
                <w:rFonts w:ascii="Times New Roman" w:hAnsi="Times New Roman" w:cs="Times New Roman"/>
              </w:rPr>
            </w:pPr>
            <w:r w:rsidRPr="00661D40">
              <w:rPr>
                <w:rFonts w:ascii="Times New Roman" w:hAnsi="Times New Roman" w:cs="Times New Roman"/>
                <w:b/>
                <w:bCs/>
              </w:rPr>
              <w:t>İkinci DNase Tedavisi</w:t>
            </w:r>
            <w:r>
              <w:rPr>
                <w:rFonts w:ascii="Times New Roman" w:hAnsi="Times New Roman" w:cs="Times New Roman"/>
                <w:b/>
                <w:bCs/>
              </w:rPr>
              <w:t xml:space="preserve"> </w:t>
            </w:r>
            <w:r w:rsidRPr="00661D40">
              <w:rPr>
                <w:rFonts w:ascii="Times New Roman" w:hAnsi="Times New Roman" w:cs="Times New Roman"/>
                <w:b/>
                <w:bCs/>
              </w:rPr>
              <w:t>Sonrası</w:t>
            </w:r>
            <w:r>
              <w:rPr>
                <w:rFonts w:ascii="Times New Roman" w:hAnsi="Times New Roman" w:cs="Times New Roman"/>
                <w:b/>
                <w:bCs/>
              </w:rPr>
              <w:t xml:space="preserve"> </w:t>
            </w:r>
            <w:r w:rsidRPr="00661D40">
              <w:rPr>
                <w:rFonts w:ascii="Times New Roman" w:hAnsi="Times New Roman" w:cs="Times New Roman"/>
                <w:b/>
                <w:bCs/>
              </w:rPr>
              <w:t>(µg/ml)</w:t>
            </w:r>
          </w:p>
        </w:tc>
        <w:tc>
          <w:tcPr>
            <w:tcW w:w="1980" w:type="dxa"/>
            <w:vMerge w:val="restart"/>
            <w:tcBorders>
              <w:top w:val="single" w:sz="4" w:space="0" w:color="auto"/>
              <w:left w:val="nil"/>
              <w:right w:val="single" w:sz="4" w:space="0" w:color="auto"/>
            </w:tcBorders>
            <w:shd w:val="clear" w:color="auto" w:fill="auto"/>
            <w:noWrap/>
            <w:vAlign w:val="center"/>
            <w:hideMark/>
          </w:tcPr>
          <w:p w14:paraId="3112E84E" w14:textId="4AC960A8" w:rsidR="006E6F12" w:rsidRPr="00661D40" w:rsidRDefault="006E6F12" w:rsidP="006E6F12">
            <w:pPr>
              <w:spacing w:after="120" w:line="360" w:lineRule="auto"/>
              <w:jc w:val="center"/>
              <w:rPr>
                <w:rFonts w:ascii="Times New Roman" w:hAnsi="Times New Roman" w:cs="Times New Roman"/>
                <w:b/>
                <w:bCs/>
              </w:rPr>
            </w:pPr>
            <w:r w:rsidRPr="00661D40">
              <w:rPr>
                <w:rFonts w:ascii="Times New Roman" w:hAnsi="Times New Roman" w:cs="Times New Roman"/>
                <w:b/>
                <w:bCs/>
              </w:rPr>
              <w:t>Final Konsantasyon</w:t>
            </w:r>
            <w:r>
              <w:rPr>
                <w:rFonts w:ascii="Times New Roman" w:hAnsi="Times New Roman" w:cs="Times New Roman"/>
                <w:b/>
                <w:bCs/>
              </w:rPr>
              <w:t xml:space="preserve"> </w:t>
            </w:r>
            <w:r w:rsidRPr="00661D40">
              <w:rPr>
                <w:rFonts w:ascii="Times New Roman" w:hAnsi="Times New Roman" w:cs="Times New Roman"/>
                <w:b/>
                <w:bCs/>
              </w:rPr>
              <w:t>(µg/ml)</w:t>
            </w:r>
          </w:p>
        </w:tc>
      </w:tr>
      <w:tr w:rsidR="006E6F12" w:rsidRPr="000E1C0B" w14:paraId="51C4DE2D" w14:textId="77777777" w:rsidTr="002A685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C913A69" w14:textId="77777777" w:rsidR="006E6F12" w:rsidRPr="00661D40" w:rsidRDefault="006E6F12" w:rsidP="006E6F12">
            <w:pPr>
              <w:spacing w:after="120" w:line="360" w:lineRule="auto"/>
              <w:ind w:firstLine="567"/>
              <w:jc w:val="center"/>
              <w:rPr>
                <w:rFonts w:ascii="Times New Roman" w:hAnsi="Times New Roman" w:cs="Times New Roman"/>
                <w:b/>
                <w:bCs/>
              </w:rPr>
            </w:pPr>
          </w:p>
        </w:tc>
        <w:tc>
          <w:tcPr>
            <w:tcW w:w="1720" w:type="dxa"/>
            <w:vMerge/>
            <w:tcBorders>
              <w:left w:val="nil"/>
              <w:bottom w:val="single" w:sz="4" w:space="0" w:color="auto"/>
              <w:right w:val="single" w:sz="4" w:space="0" w:color="auto"/>
            </w:tcBorders>
            <w:shd w:val="clear" w:color="auto" w:fill="auto"/>
            <w:noWrap/>
            <w:vAlign w:val="center"/>
            <w:hideMark/>
          </w:tcPr>
          <w:p w14:paraId="5A7A8D88" w14:textId="29CA740A" w:rsidR="006E6F12" w:rsidRPr="00661D40" w:rsidRDefault="006E6F12" w:rsidP="006E6F12">
            <w:pPr>
              <w:spacing w:after="120" w:line="360" w:lineRule="auto"/>
              <w:rPr>
                <w:rFonts w:ascii="Times New Roman" w:hAnsi="Times New Roman" w:cs="Times New Roman"/>
                <w:b/>
                <w:bCs/>
              </w:rPr>
            </w:pPr>
          </w:p>
        </w:tc>
        <w:tc>
          <w:tcPr>
            <w:tcW w:w="2000" w:type="dxa"/>
            <w:vMerge/>
            <w:tcBorders>
              <w:left w:val="nil"/>
              <w:bottom w:val="single" w:sz="4" w:space="0" w:color="auto"/>
              <w:right w:val="single" w:sz="4" w:space="0" w:color="auto"/>
            </w:tcBorders>
            <w:shd w:val="clear" w:color="auto" w:fill="auto"/>
            <w:noWrap/>
            <w:vAlign w:val="center"/>
            <w:hideMark/>
          </w:tcPr>
          <w:p w14:paraId="2A948DDF" w14:textId="6EB7F08F" w:rsidR="006E6F12" w:rsidRPr="00661D40" w:rsidRDefault="006E6F12" w:rsidP="006E6F12">
            <w:pPr>
              <w:spacing w:after="120" w:line="360" w:lineRule="auto"/>
              <w:rPr>
                <w:rFonts w:ascii="Times New Roman" w:hAnsi="Times New Roman" w:cs="Times New Roman"/>
                <w:b/>
                <w:bCs/>
              </w:rPr>
            </w:pPr>
          </w:p>
        </w:tc>
        <w:tc>
          <w:tcPr>
            <w:tcW w:w="1720" w:type="dxa"/>
            <w:vMerge/>
            <w:tcBorders>
              <w:left w:val="nil"/>
              <w:bottom w:val="single" w:sz="4" w:space="0" w:color="auto"/>
              <w:right w:val="single" w:sz="4" w:space="0" w:color="auto"/>
            </w:tcBorders>
            <w:shd w:val="clear" w:color="auto" w:fill="auto"/>
            <w:noWrap/>
            <w:vAlign w:val="center"/>
            <w:hideMark/>
          </w:tcPr>
          <w:p w14:paraId="20137A55" w14:textId="6904080C" w:rsidR="006E6F12" w:rsidRPr="00661D40" w:rsidRDefault="006E6F12" w:rsidP="006E6F12">
            <w:pPr>
              <w:spacing w:after="120" w:line="360" w:lineRule="auto"/>
              <w:ind w:firstLine="567"/>
              <w:jc w:val="center"/>
              <w:rPr>
                <w:rFonts w:ascii="Times New Roman" w:hAnsi="Times New Roman" w:cs="Times New Roman"/>
                <w:b/>
                <w:bCs/>
              </w:rPr>
            </w:pPr>
          </w:p>
        </w:tc>
        <w:tc>
          <w:tcPr>
            <w:tcW w:w="1980" w:type="dxa"/>
            <w:vMerge/>
            <w:tcBorders>
              <w:left w:val="nil"/>
              <w:bottom w:val="single" w:sz="4" w:space="0" w:color="auto"/>
              <w:right w:val="single" w:sz="4" w:space="0" w:color="auto"/>
            </w:tcBorders>
            <w:shd w:val="clear" w:color="auto" w:fill="auto"/>
            <w:noWrap/>
            <w:vAlign w:val="center"/>
            <w:hideMark/>
          </w:tcPr>
          <w:p w14:paraId="2648CBF3" w14:textId="7BAEC2B6" w:rsidR="006E6F12" w:rsidRPr="00661D40" w:rsidRDefault="006E6F12" w:rsidP="006E6F12">
            <w:pPr>
              <w:spacing w:after="120" w:line="360" w:lineRule="auto"/>
              <w:ind w:firstLine="567"/>
              <w:jc w:val="center"/>
              <w:rPr>
                <w:rFonts w:ascii="Times New Roman" w:hAnsi="Times New Roman" w:cs="Times New Roman"/>
                <w:b/>
                <w:bCs/>
              </w:rPr>
            </w:pPr>
          </w:p>
        </w:tc>
      </w:tr>
      <w:tr w:rsidR="005F04D2" w:rsidRPr="000E1C0B" w14:paraId="3A3E69C5"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88C4755" w14:textId="3AF260BA"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Teylovac</w:t>
            </w:r>
          </w:p>
        </w:tc>
        <w:tc>
          <w:tcPr>
            <w:tcW w:w="1720" w:type="dxa"/>
            <w:tcBorders>
              <w:top w:val="nil"/>
              <w:left w:val="nil"/>
              <w:bottom w:val="single" w:sz="4" w:space="0" w:color="auto"/>
              <w:right w:val="single" w:sz="4" w:space="0" w:color="auto"/>
            </w:tcBorders>
            <w:shd w:val="clear" w:color="auto" w:fill="auto"/>
            <w:noWrap/>
            <w:vAlign w:val="bottom"/>
            <w:hideMark/>
          </w:tcPr>
          <w:p w14:paraId="08993956"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42,1</w:t>
            </w:r>
          </w:p>
        </w:tc>
        <w:tc>
          <w:tcPr>
            <w:tcW w:w="2000" w:type="dxa"/>
            <w:tcBorders>
              <w:top w:val="nil"/>
              <w:left w:val="nil"/>
              <w:bottom w:val="single" w:sz="4" w:space="0" w:color="auto"/>
              <w:right w:val="single" w:sz="4" w:space="0" w:color="auto"/>
            </w:tcBorders>
            <w:shd w:val="clear" w:color="auto" w:fill="auto"/>
            <w:noWrap/>
            <w:vAlign w:val="bottom"/>
            <w:hideMark/>
          </w:tcPr>
          <w:p w14:paraId="79394738"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842</w:t>
            </w:r>
          </w:p>
        </w:tc>
        <w:tc>
          <w:tcPr>
            <w:tcW w:w="1720" w:type="dxa"/>
            <w:tcBorders>
              <w:top w:val="nil"/>
              <w:left w:val="nil"/>
              <w:bottom w:val="single" w:sz="4" w:space="0" w:color="auto"/>
              <w:right w:val="single" w:sz="4" w:space="0" w:color="auto"/>
            </w:tcBorders>
            <w:shd w:val="clear" w:color="auto" w:fill="auto"/>
            <w:noWrap/>
            <w:vAlign w:val="bottom"/>
            <w:hideMark/>
          </w:tcPr>
          <w:p w14:paraId="256E2B4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18,9</w:t>
            </w:r>
          </w:p>
        </w:tc>
        <w:tc>
          <w:tcPr>
            <w:tcW w:w="1980" w:type="dxa"/>
            <w:tcBorders>
              <w:top w:val="nil"/>
              <w:left w:val="nil"/>
              <w:bottom w:val="single" w:sz="4" w:space="0" w:color="auto"/>
              <w:right w:val="single" w:sz="4" w:space="0" w:color="auto"/>
            </w:tcBorders>
            <w:shd w:val="clear" w:color="auto" w:fill="auto"/>
            <w:noWrap/>
            <w:vAlign w:val="bottom"/>
            <w:hideMark/>
          </w:tcPr>
          <w:p w14:paraId="0E7F070E"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378</w:t>
            </w:r>
          </w:p>
        </w:tc>
      </w:tr>
      <w:tr w:rsidR="005F04D2" w:rsidRPr="000E1C0B" w14:paraId="1590FAD8"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76C8190" w14:textId="0938625D"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Acarlar P9</w:t>
            </w:r>
          </w:p>
        </w:tc>
        <w:tc>
          <w:tcPr>
            <w:tcW w:w="1720" w:type="dxa"/>
            <w:tcBorders>
              <w:top w:val="nil"/>
              <w:left w:val="nil"/>
              <w:bottom w:val="single" w:sz="4" w:space="0" w:color="auto"/>
              <w:right w:val="single" w:sz="4" w:space="0" w:color="auto"/>
            </w:tcBorders>
            <w:shd w:val="clear" w:color="auto" w:fill="auto"/>
            <w:noWrap/>
            <w:vAlign w:val="bottom"/>
            <w:hideMark/>
          </w:tcPr>
          <w:p w14:paraId="68B3205E"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66,4</w:t>
            </w:r>
          </w:p>
        </w:tc>
        <w:tc>
          <w:tcPr>
            <w:tcW w:w="2000" w:type="dxa"/>
            <w:tcBorders>
              <w:top w:val="nil"/>
              <w:left w:val="nil"/>
              <w:bottom w:val="single" w:sz="4" w:space="0" w:color="auto"/>
              <w:right w:val="single" w:sz="4" w:space="0" w:color="auto"/>
            </w:tcBorders>
            <w:shd w:val="clear" w:color="auto" w:fill="auto"/>
            <w:noWrap/>
            <w:vAlign w:val="bottom"/>
            <w:hideMark/>
          </w:tcPr>
          <w:p w14:paraId="3AED92AF"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1328</w:t>
            </w:r>
          </w:p>
        </w:tc>
        <w:tc>
          <w:tcPr>
            <w:tcW w:w="1720" w:type="dxa"/>
            <w:tcBorders>
              <w:top w:val="nil"/>
              <w:left w:val="nil"/>
              <w:bottom w:val="single" w:sz="4" w:space="0" w:color="auto"/>
              <w:right w:val="single" w:sz="4" w:space="0" w:color="auto"/>
            </w:tcBorders>
            <w:shd w:val="clear" w:color="auto" w:fill="auto"/>
            <w:noWrap/>
            <w:vAlign w:val="bottom"/>
            <w:hideMark/>
          </w:tcPr>
          <w:p w14:paraId="472129ED"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40,7</w:t>
            </w:r>
          </w:p>
        </w:tc>
        <w:tc>
          <w:tcPr>
            <w:tcW w:w="1980" w:type="dxa"/>
            <w:tcBorders>
              <w:top w:val="nil"/>
              <w:left w:val="nil"/>
              <w:bottom w:val="single" w:sz="4" w:space="0" w:color="auto"/>
              <w:right w:val="single" w:sz="4" w:space="0" w:color="auto"/>
            </w:tcBorders>
            <w:shd w:val="clear" w:color="auto" w:fill="auto"/>
            <w:noWrap/>
            <w:vAlign w:val="bottom"/>
            <w:hideMark/>
          </w:tcPr>
          <w:p w14:paraId="5E524795"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814</w:t>
            </w:r>
          </w:p>
        </w:tc>
      </w:tr>
      <w:tr w:rsidR="005F04D2" w:rsidRPr="000E1C0B" w14:paraId="15BC3CBC"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5F3F088" w14:textId="546386D4"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Acarlar P116</w:t>
            </w:r>
          </w:p>
        </w:tc>
        <w:tc>
          <w:tcPr>
            <w:tcW w:w="1720" w:type="dxa"/>
            <w:tcBorders>
              <w:top w:val="nil"/>
              <w:left w:val="nil"/>
              <w:bottom w:val="single" w:sz="4" w:space="0" w:color="auto"/>
              <w:right w:val="single" w:sz="4" w:space="0" w:color="auto"/>
            </w:tcBorders>
            <w:shd w:val="clear" w:color="auto" w:fill="auto"/>
            <w:noWrap/>
            <w:vAlign w:val="bottom"/>
            <w:hideMark/>
          </w:tcPr>
          <w:p w14:paraId="2A5F76D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36,5</w:t>
            </w:r>
          </w:p>
        </w:tc>
        <w:tc>
          <w:tcPr>
            <w:tcW w:w="2000" w:type="dxa"/>
            <w:tcBorders>
              <w:top w:val="nil"/>
              <w:left w:val="nil"/>
              <w:bottom w:val="single" w:sz="4" w:space="0" w:color="auto"/>
              <w:right w:val="single" w:sz="4" w:space="0" w:color="auto"/>
            </w:tcBorders>
            <w:shd w:val="clear" w:color="auto" w:fill="auto"/>
            <w:noWrap/>
            <w:vAlign w:val="bottom"/>
            <w:hideMark/>
          </w:tcPr>
          <w:p w14:paraId="2B5FADAA"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730</w:t>
            </w:r>
          </w:p>
        </w:tc>
        <w:tc>
          <w:tcPr>
            <w:tcW w:w="1720" w:type="dxa"/>
            <w:tcBorders>
              <w:top w:val="nil"/>
              <w:left w:val="nil"/>
              <w:bottom w:val="single" w:sz="4" w:space="0" w:color="auto"/>
              <w:right w:val="single" w:sz="4" w:space="0" w:color="auto"/>
            </w:tcBorders>
            <w:shd w:val="clear" w:color="auto" w:fill="auto"/>
            <w:noWrap/>
            <w:vAlign w:val="bottom"/>
            <w:hideMark/>
          </w:tcPr>
          <w:p w14:paraId="10962123"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22,6</w:t>
            </w:r>
          </w:p>
        </w:tc>
        <w:tc>
          <w:tcPr>
            <w:tcW w:w="1980" w:type="dxa"/>
            <w:tcBorders>
              <w:top w:val="nil"/>
              <w:left w:val="nil"/>
              <w:bottom w:val="single" w:sz="4" w:space="0" w:color="auto"/>
              <w:right w:val="single" w:sz="4" w:space="0" w:color="auto"/>
            </w:tcBorders>
            <w:shd w:val="clear" w:color="auto" w:fill="auto"/>
            <w:noWrap/>
            <w:vAlign w:val="bottom"/>
            <w:hideMark/>
          </w:tcPr>
          <w:p w14:paraId="6A81EF0A"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452</w:t>
            </w:r>
          </w:p>
        </w:tc>
      </w:tr>
      <w:tr w:rsidR="005F04D2" w:rsidRPr="000E1C0B" w14:paraId="116231FD"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72B390" w14:textId="53223A1D"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Acarlar P209</w:t>
            </w:r>
          </w:p>
        </w:tc>
        <w:tc>
          <w:tcPr>
            <w:tcW w:w="1720" w:type="dxa"/>
            <w:tcBorders>
              <w:top w:val="nil"/>
              <w:left w:val="nil"/>
              <w:bottom w:val="single" w:sz="4" w:space="0" w:color="auto"/>
              <w:right w:val="single" w:sz="4" w:space="0" w:color="auto"/>
            </w:tcBorders>
            <w:shd w:val="clear" w:color="auto" w:fill="auto"/>
            <w:noWrap/>
            <w:vAlign w:val="bottom"/>
            <w:hideMark/>
          </w:tcPr>
          <w:p w14:paraId="585F8F2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73,3</w:t>
            </w:r>
          </w:p>
        </w:tc>
        <w:tc>
          <w:tcPr>
            <w:tcW w:w="2000" w:type="dxa"/>
            <w:tcBorders>
              <w:top w:val="nil"/>
              <w:left w:val="nil"/>
              <w:bottom w:val="single" w:sz="4" w:space="0" w:color="auto"/>
              <w:right w:val="single" w:sz="4" w:space="0" w:color="auto"/>
            </w:tcBorders>
            <w:shd w:val="clear" w:color="auto" w:fill="auto"/>
            <w:noWrap/>
            <w:vAlign w:val="bottom"/>
            <w:hideMark/>
          </w:tcPr>
          <w:p w14:paraId="65039E1D"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1466</w:t>
            </w:r>
          </w:p>
        </w:tc>
        <w:tc>
          <w:tcPr>
            <w:tcW w:w="1720" w:type="dxa"/>
            <w:tcBorders>
              <w:top w:val="nil"/>
              <w:left w:val="nil"/>
              <w:bottom w:val="single" w:sz="4" w:space="0" w:color="auto"/>
              <w:right w:val="single" w:sz="4" w:space="0" w:color="auto"/>
            </w:tcBorders>
            <w:shd w:val="clear" w:color="auto" w:fill="auto"/>
            <w:noWrap/>
            <w:vAlign w:val="bottom"/>
            <w:hideMark/>
          </w:tcPr>
          <w:p w14:paraId="56D59B4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49,4</w:t>
            </w:r>
          </w:p>
        </w:tc>
        <w:tc>
          <w:tcPr>
            <w:tcW w:w="1980" w:type="dxa"/>
            <w:tcBorders>
              <w:top w:val="nil"/>
              <w:left w:val="nil"/>
              <w:bottom w:val="single" w:sz="4" w:space="0" w:color="auto"/>
              <w:right w:val="single" w:sz="4" w:space="0" w:color="auto"/>
            </w:tcBorders>
            <w:shd w:val="clear" w:color="auto" w:fill="auto"/>
            <w:noWrap/>
            <w:vAlign w:val="bottom"/>
            <w:hideMark/>
          </w:tcPr>
          <w:p w14:paraId="5BB38780"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988</w:t>
            </w:r>
          </w:p>
        </w:tc>
      </w:tr>
      <w:tr w:rsidR="005F04D2" w:rsidRPr="000E1C0B" w14:paraId="19103B53"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F246D61" w14:textId="631C4A71"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Cincin P9</w:t>
            </w:r>
          </w:p>
        </w:tc>
        <w:tc>
          <w:tcPr>
            <w:tcW w:w="1720" w:type="dxa"/>
            <w:tcBorders>
              <w:top w:val="nil"/>
              <w:left w:val="nil"/>
              <w:bottom w:val="single" w:sz="4" w:space="0" w:color="auto"/>
              <w:right w:val="single" w:sz="4" w:space="0" w:color="auto"/>
            </w:tcBorders>
            <w:shd w:val="clear" w:color="auto" w:fill="auto"/>
            <w:noWrap/>
            <w:vAlign w:val="bottom"/>
            <w:hideMark/>
          </w:tcPr>
          <w:p w14:paraId="3385247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121</w:t>
            </w:r>
          </w:p>
        </w:tc>
        <w:tc>
          <w:tcPr>
            <w:tcW w:w="2000" w:type="dxa"/>
            <w:tcBorders>
              <w:top w:val="nil"/>
              <w:left w:val="nil"/>
              <w:bottom w:val="single" w:sz="4" w:space="0" w:color="auto"/>
              <w:right w:val="single" w:sz="4" w:space="0" w:color="auto"/>
            </w:tcBorders>
            <w:shd w:val="clear" w:color="auto" w:fill="auto"/>
            <w:noWrap/>
            <w:hideMark/>
          </w:tcPr>
          <w:p w14:paraId="15D4B762"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2420</w:t>
            </w:r>
          </w:p>
        </w:tc>
        <w:tc>
          <w:tcPr>
            <w:tcW w:w="1720" w:type="dxa"/>
            <w:tcBorders>
              <w:top w:val="nil"/>
              <w:left w:val="nil"/>
              <w:bottom w:val="single" w:sz="4" w:space="0" w:color="auto"/>
              <w:right w:val="single" w:sz="4" w:space="0" w:color="auto"/>
            </w:tcBorders>
            <w:shd w:val="clear" w:color="auto" w:fill="auto"/>
            <w:noWrap/>
            <w:vAlign w:val="bottom"/>
            <w:hideMark/>
          </w:tcPr>
          <w:p w14:paraId="1C8BEF63"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82,9</w:t>
            </w:r>
          </w:p>
        </w:tc>
        <w:tc>
          <w:tcPr>
            <w:tcW w:w="1980" w:type="dxa"/>
            <w:tcBorders>
              <w:top w:val="nil"/>
              <w:left w:val="nil"/>
              <w:bottom w:val="single" w:sz="4" w:space="0" w:color="auto"/>
              <w:right w:val="single" w:sz="4" w:space="0" w:color="auto"/>
            </w:tcBorders>
            <w:shd w:val="clear" w:color="auto" w:fill="auto"/>
            <w:noWrap/>
            <w:vAlign w:val="bottom"/>
            <w:hideMark/>
          </w:tcPr>
          <w:p w14:paraId="3F6B7910"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1658</w:t>
            </w:r>
          </w:p>
        </w:tc>
      </w:tr>
      <w:tr w:rsidR="005F04D2" w:rsidRPr="000E1C0B" w14:paraId="0229AA61"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EC090D5" w14:textId="4D689D64"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Cincin P148</w:t>
            </w:r>
          </w:p>
        </w:tc>
        <w:tc>
          <w:tcPr>
            <w:tcW w:w="1720" w:type="dxa"/>
            <w:tcBorders>
              <w:top w:val="nil"/>
              <w:left w:val="nil"/>
              <w:bottom w:val="single" w:sz="4" w:space="0" w:color="auto"/>
              <w:right w:val="single" w:sz="4" w:space="0" w:color="auto"/>
            </w:tcBorders>
            <w:shd w:val="clear" w:color="auto" w:fill="auto"/>
            <w:noWrap/>
            <w:vAlign w:val="bottom"/>
            <w:hideMark/>
          </w:tcPr>
          <w:p w14:paraId="5C80FF43"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41,1</w:t>
            </w:r>
          </w:p>
        </w:tc>
        <w:tc>
          <w:tcPr>
            <w:tcW w:w="2000" w:type="dxa"/>
            <w:tcBorders>
              <w:top w:val="nil"/>
              <w:left w:val="nil"/>
              <w:bottom w:val="single" w:sz="4" w:space="0" w:color="auto"/>
              <w:right w:val="single" w:sz="4" w:space="0" w:color="auto"/>
            </w:tcBorders>
            <w:shd w:val="clear" w:color="auto" w:fill="auto"/>
            <w:noWrap/>
            <w:hideMark/>
          </w:tcPr>
          <w:p w14:paraId="5BCD9CE8"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822</w:t>
            </w:r>
          </w:p>
        </w:tc>
        <w:tc>
          <w:tcPr>
            <w:tcW w:w="1720" w:type="dxa"/>
            <w:tcBorders>
              <w:top w:val="nil"/>
              <w:left w:val="nil"/>
              <w:bottom w:val="single" w:sz="4" w:space="0" w:color="auto"/>
              <w:right w:val="single" w:sz="4" w:space="0" w:color="auto"/>
            </w:tcBorders>
            <w:shd w:val="clear" w:color="auto" w:fill="auto"/>
            <w:noWrap/>
            <w:vAlign w:val="bottom"/>
            <w:hideMark/>
          </w:tcPr>
          <w:p w14:paraId="7A095BE0"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27,4</w:t>
            </w:r>
          </w:p>
        </w:tc>
        <w:tc>
          <w:tcPr>
            <w:tcW w:w="1980" w:type="dxa"/>
            <w:tcBorders>
              <w:top w:val="nil"/>
              <w:left w:val="nil"/>
              <w:bottom w:val="single" w:sz="4" w:space="0" w:color="auto"/>
              <w:right w:val="single" w:sz="4" w:space="0" w:color="auto"/>
            </w:tcBorders>
            <w:shd w:val="clear" w:color="auto" w:fill="auto"/>
            <w:noWrap/>
            <w:vAlign w:val="bottom"/>
            <w:hideMark/>
          </w:tcPr>
          <w:p w14:paraId="54169A48"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548</w:t>
            </w:r>
          </w:p>
        </w:tc>
      </w:tr>
      <w:tr w:rsidR="005F04D2" w:rsidRPr="000E1C0B" w14:paraId="07D2F628"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37A0623" w14:textId="416AF1E6"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Cincin P229</w:t>
            </w:r>
          </w:p>
        </w:tc>
        <w:tc>
          <w:tcPr>
            <w:tcW w:w="1720" w:type="dxa"/>
            <w:tcBorders>
              <w:top w:val="nil"/>
              <w:left w:val="nil"/>
              <w:bottom w:val="single" w:sz="4" w:space="0" w:color="auto"/>
              <w:right w:val="single" w:sz="4" w:space="0" w:color="auto"/>
            </w:tcBorders>
            <w:shd w:val="clear" w:color="auto" w:fill="auto"/>
            <w:noWrap/>
            <w:vAlign w:val="bottom"/>
            <w:hideMark/>
          </w:tcPr>
          <w:p w14:paraId="4B4A175A"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58,9</w:t>
            </w:r>
          </w:p>
        </w:tc>
        <w:tc>
          <w:tcPr>
            <w:tcW w:w="2000" w:type="dxa"/>
            <w:tcBorders>
              <w:top w:val="nil"/>
              <w:left w:val="nil"/>
              <w:bottom w:val="single" w:sz="4" w:space="0" w:color="auto"/>
              <w:right w:val="single" w:sz="4" w:space="0" w:color="auto"/>
            </w:tcBorders>
            <w:shd w:val="clear" w:color="auto" w:fill="auto"/>
            <w:noWrap/>
            <w:vAlign w:val="bottom"/>
            <w:hideMark/>
          </w:tcPr>
          <w:p w14:paraId="746EAFB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1178</w:t>
            </w:r>
          </w:p>
        </w:tc>
        <w:tc>
          <w:tcPr>
            <w:tcW w:w="1720" w:type="dxa"/>
            <w:tcBorders>
              <w:top w:val="nil"/>
              <w:left w:val="nil"/>
              <w:bottom w:val="single" w:sz="4" w:space="0" w:color="auto"/>
              <w:right w:val="single" w:sz="4" w:space="0" w:color="auto"/>
            </w:tcBorders>
            <w:shd w:val="clear" w:color="auto" w:fill="auto"/>
            <w:noWrap/>
            <w:vAlign w:val="bottom"/>
            <w:hideMark/>
          </w:tcPr>
          <w:p w14:paraId="5558A98B"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41,9</w:t>
            </w:r>
          </w:p>
        </w:tc>
        <w:tc>
          <w:tcPr>
            <w:tcW w:w="1980" w:type="dxa"/>
            <w:tcBorders>
              <w:top w:val="nil"/>
              <w:left w:val="nil"/>
              <w:bottom w:val="single" w:sz="4" w:space="0" w:color="auto"/>
              <w:right w:val="single" w:sz="4" w:space="0" w:color="auto"/>
            </w:tcBorders>
            <w:shd w:val="clear" w:color="auto" w:fill="auto"/>
            <w:noWrap/>
            <w:vAlign w:val="bottom"/>
            <w:hideMark/>
          </w:tcPr>
          <w:p w14:paraId="456D293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838</w:t>
            </w:r>
          </w:p>
        </w:tc>
      </w:tr>
      <w:tr w:rsidR="005F04D2" w:rsidRPr="000E1C0B" w14:paraId="43BB8B02"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33A0179" w14:textId="3ECEE5F6"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Cincin P252</w:t>
            </w:r>
          </w:p>
        </w:tc>
        <w:tc>
          <w:tcPr>
            <w:tcW w:w="1720" w:type="dxa"/>
            <w:tcBorders>
              <w:top w:val="nil"/>
              <w:left w:val="nil"/>
              <w:bottom w:val="single" w:sz="4" w:space="0" w:color="auto"/>
              <w:right w:val="single" w:sz="4" w:space="0" w:color="auto"/>
            </w:tcBorders>
            <w:shd w:val="clear" w:color="auto" w:fill="auto"/>
            <w:noWrap/>
            <w:vAlign w:val="bottom"/>
            <w:hideMark/>
          </w:tcPr>
          <w:p w14:paraId="2357477D"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90,9</w:t>
            </w:r>
          </w:p>
        </w:tc>
        <w:tc>
          <w:tcPr>
            <w:tcW w:w="2000" w:type="dxa"/>
            <w:tcBorders>
              <w:top w:val="nil"/>
              <w:left w:val="nil"/>
              <w:bottom w:val="single" w:sz="4" w:space="0" w:color="auto"/>
              <w:right w:val="single" w:sz="4" w:space="0" w:color="auto"/>
            </w:tcBorders>
            <w:shd w:val="clear" w:color="auto" w:fill="auto"/>
            <w:noWrap/>
            <w:vAlign w:val="bottom"/>
            <w:hideMark/>
          </w:tcPr>
          <w:p w14:paraId="665E59A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1818</w:t>
            </w:r>
          </w:p>
        </w:tc>
        <w:tc>
          <w:tcPr>
            <w:tcW w:w="1720" w:type="dxa"/>
            <w:tcBorders>
              <w:top w:val="nil"/>
              <w:left w:val="nil"/>
              <w:bottom w:val="single" w:sz="4" w:space="0" w:color="auto"/>
              <w:right w:val="single" w:sz="4" w:space="0" w:color="auto"/>
            </w:tcBorders>
            <w:shd w:val="clear" w:color="auto" w:fill="auto"/>
            <w:noWrap/>
            <w:vAlign w:val="bottom"/>
            <w:hideMark/>
          </w:tcPr>
          <w:p w14:paraId="4CA2544D"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80,8</w:t>
            </w:r>
          </w:p>
        </w:tc>
        <w:tc>
          <w:tcPr>
            <w:tcW w:w="1980" w:type="dxa"/>
            <w:tcBorders>
              <w:top w:val="nil"/>
              <w:left w:val="nil"/>
              <w:bottom w:val="single" w:sz="4" w:space="0" w:color="auto"/>
              <w:right w:val="single" w:sz="4" w:space="0" w:color="auto"/>
            </w:tcBorders>
            <w:shd w:val="clear" w:color="auto" w:fill="auto"/>
            <w:noWrap/>
            <w:vAlign w:val="bottom"/>
            <w:hideMark/>
          </w:tcPr>
          <w:p w14:paraId="0A88F8C0"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1616</w:t>
            </w:r>
          </w:p>
        </w:tc>
      </w:tr>
      <w:tr w:rsidR="005F04D2" w:rsidRPr="000E1C0B" w14:paraId="728B0A29"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CD09A7B" w14:textId="2258ED4E"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Ankara P15</w:t>
            </w:r>
          </w:p>
        </w:tc>
        <w:tc>
          <w:tcPr>
            <w:tcW w:w="1720" w:type="dxa"/>
            <w:tcBorders>
              <w:top w:val="nil"/>
              <w:left w:val="nil"/>
              <w:bottom w:val="single" w:sz="4" w:space="0" w:color="auto"/>
              <w:right w:val="single" w:sz="4" w:space="0" w:color="auto"/>
            </w:tcBorders>
            <w:shd w:val="clear" w:color="auto" w:fill="auto"/>
            <w:noWrap/>
            <w:vAlign w:val="bottom"/>
            <w:hideMark/>
          </w:tcPr>
          <w:p w14:paraId="39C3107D"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32,9</w:t>
            </w:r>
          </w:p>
        </w:tc>
        <w:tc>
          <w:tcPr>
            <w:tcW w:w="2000" w:type="dxa"/>
            <w:tcBorders>
              <w:top w:val="nil"/>
              <w:left w:val="nil"/>
              <w:bottom w:val="single" w:sz="4" w:space="0" w:color="auto"/>
              <w:right w:val="single" w:sz="4" w:space="0" w:color="auto"/>
            </w:tcBorders>
            <w:shd w:val="clear" w:color="auto" w:fill="auto"/>
            <w:noWrap/>
            <w:vAlign w:val="bottom"/>
            <w:hideMark/>
          </w:tcPr>
          <w:p w14:paraId="0B5C60E8"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658</w:t>
            </w:r>
          </w:p>
        </w:tc>
        <w:tc>
          <w:tcPr>
            <w:tcW w:w="1720" w:type="dxa"/>
            <w:tcBorders>
              <w:top w:val="nil"/>
              <w:left w:val="nil"/>
              <w:bottom w:val="single" w:sz="4" w:space="0" w:color="auto"/>
              <w:right w:val="single" w:sz="4" w:space="0" w:color="auto"/>
            </w:tcBorders>
            <w:shd w:val="clear" w:color="auto" w:fill="auto"/>
            <w:noWrap/>
            <w:vAlign w:val="bottom"/>
            <w:hideMark/>
          </w:tcPr>
          <w:p w14:paraId="71FE616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22,2</w:t>
            </w:r>
          </w:p>
        </w:tc>
        <w:tc>
          <w:tcPr>
            <w:tcW w:w="1980" w:type="dxa"/>
            <w:tcBorders>
              <w:top w:val="nil"/>
              <w:left w:val="nil"/>
              <w:bottom w:val="single" w:sz="4" w:space="0" w:color="auto"/>
              <w:right w:val="single" w:sz="4" w:space="0" w:color="auto"/>
            </w:tcBorders>
            <w:shd w:val="clear" w:color="auto" w:fill="auto"/>
            <w:noWrap/>
            <w:vAlign w:val="bottom"/>
            <w:hideMark/>
          </w:tcPr>
          <w:p w14:paraId="46EC4E77"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444</w:t>
            </w:r>
          </w:p>
        </w:tc>
      </w:tr>
      <w:tr w:rsidR="005F04D2" w:rsidRPr="000E1C0B" w14:paraId="08A3E040" w14:textId="77777777" w:rsidTr="00834DFC">
        <w:trPr>
          <w:trHeight w:val="756"/>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B11CC6A" w14:textId="7AF32808"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w:t>
            </w:r>
            <w:r w:rsidR="00D027AF">
              <w:rPr>
                <w:rFonts w:ascii="Times New Roman" w:hAnsi="Times New Roman" w:cs="Times New Roman"/>
              </w:rPr>
              <w:t xml:space="preserve"> </w:t>
            </w:r>
            <w:r w:rsidR="00B310CB">
              <w:rPr>
                <w:rFonts w:ascii="Times New Roman" w:hAnsi="Times New Roman" w:cs="Times New Roman"/>
              </w:rPr>
              <w:t>Ankara</w:t>
            </w:r>
            <w:r w:rsidR="00F238C4">
              <w:rPr>
                <w:rFonts w:ascii="Times New Roman" w:hAnsi="Times New Roman" w:cs="Times New Roman"/>
              </w:rPr>
              <w:t xml:space="preserve"> </w:t>
            </w:r>
            <w:r w:rsidR="00B310CB">
              <w:rPr>
                <w:rFonts w:ascii="Times New Roman" w:hAnsi="Times New Roman" w:cs="Times New Roman"/>
              </w:rPr>
              <w:t xml:space="preserve">/ </w:t>
            </w:r>
            <w:r w:rsidRPr="00661D40">
              <w:rPr>
                <w:rFonts w:ascii="Times New Roman" w:hAnsi="Times New Roman" w:cs="Times New Roman"/>
              </w:rPr>
              <w:t>Pendik P66</w:t>
            </w:r>
          </w:p>
        </w:tc>
        <w:tc>
          <w:tcPr>
            <w:tcW w:w="1720" w:type="dxa"/>
            <w:tcBorders>
              <w:top w:val="nil"/>
              <w:left w:val="nil"/>
              <w:bottom w:val="single" w:sz="4" w:space="0" w:color="auto"/>
              <w:right w:val="single" w:sz="4" w:space="0" w:color="auto"/>
            </w:tcBorders>
            <w:shd w:val="clear" w:color="auto" w:fill="auto"/>
            <w:noWrap/>
            <w:vAlign w:val="bottom"/>
            <w:hideMark/>
          </w:tcPr>
          <w:p w14:paraId="54DBF2B8"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31,8</w:t>
            </w:r>
          </w:p>
        </w:tc>
        <w:tc>
          <w:tcPr>
            <w:tcW w:w="2000" w:type="dxa"/>
            <w:tcBorders>
              <w:top w:val="nil"/>
              <w:left w:val="nil"/>
              <w:bottom w:val="single" w:sz="4" w:space="0" w:color="auto"/>
              <w:right w:val="single" w:sz="4" w:space="0" w:color="auto"/>
            </w:tcBorders>
            <w:shd w:val="clear" w:color="auto" w:fill="auto"/>
            <w:noWrap/>
            <w:vAlign w:val="bottom"/>
            <w:hideMark/>
          </w:tcPr>
          <w:p w14:paraId="14FB727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636</w:t>
            </w:r>
          </w:p>
        </w:tc>
        <w:tc>
          <w:tcPr>
            <w:tcW w:w="1720" w:type="dxa"/>
            <w:tcBorders>
              <w:top w:val="nil"/>
              <w:left w:val="nil"/>
              <w:bottom w:val="single" w:sz="4" w:space="0" w:color="auto"/>
              <w:right w:val="single" w:sz="4" w:space="0" w:color="auto"/>
            </w:tcBorders>
            <w:shd w:val="clear" w:color="auto" w:fill="auto"/>
            <w:noWrap/>
            <w:vAlign w:val="bottom"/>
            <w:hideMark/>
          </w:tcPr>
          <w:p w14:paraId="0D63B945"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22</w:t>
            </w:r>
          </w:p>
        </w:tc>
        <w:tc>
          <w:tcPr>
            <w:tcW w:w="1980" w:type="dxa"/>
            <w:tcBorders>
              <w:top w:val="nil"/>
              <w:left w:val="nil"/>
              <w:bottom w:val="single" w:sz="4" w:space="0" w:color="auto"/>
              <w:right w:val="single" w:sz="4" w:space="0" w:color="auto"/>
            </w:tcBorders>
            <w:shd w:val="clear" w:color="auto" w:fill="auto"/>
            <w:noWrap/>
            <w:vAlign w:val="bottom"/>
            <w:hideMark/>
          </w:tcPr>
          <w:p w14:paraId="45C744B6"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440</w:t>
            </w:r>
          </w:p>
        </w:tc>
      </w:tr>
      <w:tr w:rsidR="005F04D2" w:rsidRPr="000E1C0B" w14:paraId="539DE480" w14:textId="77777777" w:rsidTr="005F04D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1DE9A78" w14:textId="4C306A0F" w:rsidR="005F04D2" w:rsidRPr="00661D40" w:rsidRDefault="005F04D2" w:rsidP="006E6F12">
            <w:pPr>
              <w:spacing w:after="120" w:line="360" w:lineRule="auto"/>
              <w:jc w:val="both"/>
              <w:rPr>
                <w:rFonts w:ascii="Times New Roman" w:hAnsi="Times New Roman" w:cs="Times New Roman"/>
              </w:rPr>
            </w:pPr>
            <w:r w:rsidRPr="00661D40">
              <w:rPr>
                <w:rFonts w:ascii="Times New Roman" w:hAnsi="Times New Roman" w:cs="Times New Roman"/>
              </w:rPr>
              <w:t>Ta Pendik P327</w:t>
            </w:r>
          </w:p>
        </w:tc>
        <w:tc>
          <w:tcPr>
            <w:tcW w:w="1720" w:type="dxa"/>
            <w:tcBorders>
              <w:top w:val="nil"/>
              <w:left w:val="nil"/>
              <w:bottom w:val="single" w:sz="4" w:space="0" w:color="auto"/>
              <w:right w:val="single" w:sz="4" w:space="0" w:color="auto"/>
            </w:tcBorders>
            <w:shd w:val="clear" w:color="auto" w:fill="auto"/>
            <w:noWrap/>
            <w:vAlign w:val="bottom"/>
            <w:hideMark/>
          </w:tcPr>
          <w:p w14:paraId="23D8AF4F"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59,5</w:t>
            </w:r>
          </w:p>
        </w:tc>
        <w:tc>
          <w:tcPr>
            <w:tcW w:w="2000" w:type="dxa"/>
            <w:tcBorders>
              <w:top w:val="nil"/>
              <w:left w:val="nil"/>
              <w:bottom w:val="single" w:sz="4" w:space="0" w:color="auto"/>
              <w:right w:val="single" w:sz="4" w:space="0" w:color="auto"/>
            </w:tcBorders>
            <w:shd w:val="clear" w:color="auto" w:fill="auto"/>
            <w:noWrap/>
            <w:vAlign w:val="bottom"/>
            <w:hideMark/>
          </w:tcPr>
          <w:p w14:paraId="4ACA28A3"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1190</w:t>
            </w:r>
          </w:p>
        </w:tc>
        <w:tc>
          <w:tcPr>
            <w:tcW w:w="1720" w:type="dxa"/>
            <w:tcBorders>
              <w:top w:val="nil"/>
              <w:left w:val="nil"/>
              <w:bottom w:val="single" w:sz="4" w:space="0" w:color="auto"/>
              <w:right w:val="single" w:sz="4" w:space="0" w:color="auto"/>
            </w:tcBorders>
            <w:shd w:val="clear" w:color="auto" w:fill="auto"/>
            <w:noWrap/>
            <w:vAlign w:val="bottom"/>
            <w:hideMark/>
          </w:tcPr>
          <w:p w14:paraId="4885E53C"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35,2</w:t>
            </w:r>
          </w:p>
        </w:tc>
        <w:tc>
          <w:tcPr>
            <w:tcW w:w="1980" w:type="dxa"/>
            <w:tcBorders>
              <w:top w:val="nil"/>
              <w:left w:val="nil"/>
              <w:bottom w:val="single" w:sz="4" w:space="0" w:color="auto"/>
              <w:right w:val="single" w:sz="4" w:space="0" w:color="auto"/>
            </w:tcBorders>
            <w:shd w:val="clear" w:color="auto" w:fill="auto"/>
            <w:noWrap/>
            <w:vAlign w:val="bottom"/>
            <w:hideMark/>
          </w:tcPr>
          <w:p w14:paraId="53B7F77A" w14:textId="77777777" w:rsidR="005F04D2" w:rsidRPr="00661D40"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t>704</w:t>
            </w:r>
          </w:p>
        </w:tc>
      </w:tr>
    </w:tbl>
    <w:p w14:paraId="0366AE35" w14:textId="2E7CDCAC" w:rsidR="005F04D2" w:rsidRPr="000E1C0B" w:rsidRDefault="00EA2196" w:rsidP="00F02664">
      <w:pPr>
        <w:spacing w:after="120" w:line="360" w:lineRule="auto"/>
        <w:jc w:val="both"/>
        <w:rPr>
          <w:rFonts w:ascii="Times New Roman" w:hAnsi="Times New Roman" w:cs="Times New Roman"/>
          <w:b/>
          <w:bCs/>
        </w:rPr>
      </w:pPr>
      <w:bookmarkStart w:id="37" w:name="_Hlk110868662"/>
      <w:r>
        <w:rPr>
          <w:rFonts w:ascii="Times New Roman" w:hAnsi="Times New Roman" w:cs="Times New Roman"/>
          <w:b/>
          <w:bCs/>
        </w:rPr>
        <w:lastRenderedPageBreak/>
        <w:t>3</w:t>
      </w:r>
      <w:r w:rsidR="005F04D2" w:rsidRPr="000E1C0B">
        <w:rPr>
          <w:rFonts w:ascii="Times New Roman" w:hAnsi="Times New Roman" w:cs="Times New Roman"/>
          <w:b/>
          <w:bCs/>
        </w:rPr>
        <w:t>.2.</w:t>
      </w:r>
      <w:r w:rsidR="00773665">
        <w:rPr>
          <w:rFonts w:ascii="Times New Roman" w:hAnsi="Times New Roman" w:cs="Times New Roman"/>
          <w:b/>
          <w:bCs/>
        </w:rPr>
        <w:t>1.</w:t>
      </w:r>
      <w:r w:rsidR="005F04D2" w:rsidRPr="000E1C0B">
        <w:rPr>
          <w:rFonts w:ascii="Times New Roman" w:hAnsi="Times New Roman" w:cs="Times New Roman"/>
          <w:b/>
          <w:bCs/>
        </w:rPr>
        <w:t xml:space="preserve">2. Belirlenen </w:t>
      </w:r>
      <w:r w:rsidR="00B310CB">
        <w:rPr>
          <w:rFonts w:ascii="Times New Roman" w:hAnsi="Times New Roman" w:cs="Times New Roman"/>
          <w:b/>
          <w:bCs/>
        </w:rPr>
        <w:t>G</w:t>
      </w:r>
      <w:r w:rsidR="005F04D2" w:rsidRPr="000E1C0B">
        <w:rPr>
          <w:rFonts w:ascii="Times New Roman" w:hAnsi="Times New Roman" w:cs="Times New Roman"/>
          <w:b/>
          <w:bCs/>
        </w:rPr>
        <w:t xml:space="preserve">en </w:t>
      </w:r>
      <w:r w:rsidR="00B310CB">
        <w:rPr>
          <w:rFonts w:ascii="Times New Roman" w:hAnsi="Times New Roman" w:cs="Times New Roman"/>
          <w:b/>
          <w:bCs/>
        </w:rPr>
        <w:t>B</w:t>
      </w:r>
      <w:r w:rsidR="005F04D2" w:rsidRPr="000E1C0B">
        <w:rPr>
          <w:rFonts w:ascii="Times New Roman" w:hAnsi="Times New Roman" w:cs="Times New Roman"/>
          <w:b/>
          <w:bCs/>
        </w:rPr>
        <w:t xml:space="preserve">ölgelerinin </w:t>
      </w:r>
      <w:r w:rsidR="00B310CB">
        <w:rPr>
          <w:rFonts w:ascii="Times New Roman" w:hAnsi="Times New Roman" w:cs="Times New Roman"/>
          <w:b/>
          <w:bCs/>
        </w:rPr>
        <w:t>H</w:t>
      </w:r>
      <w:r w:rsidR="005F04D2" w:rsidRPr="000E1C0B">
        <w:rPr>
          <w:rFonts w:ascii="Times New Roman" w:hAnsi="Times New Roman" w:cs="Times New Roman"/>
          <w:b/>
          <w:bCs/>
        </w:rPr>
        <w:t xml:space="preserve">er </w:t>
      </w:r>
      <w:r w:rsidR="00B310CB">
        <w:rPr>
          <w:rFonts w:ascii="Times New Roman" w:hAnsi="Times New Roman" w:cs="Times New Roman"/>
          <w:b/>
          <w:bCs/>
        </w:rPr>
        <w:t>B</w:t>
      </w:r>
      <w:r w:rsidR="005F04D2" w:rsidRPr="000E1C0B">
        <w:rPr>
          <w:rFonts w:ascii="Times New Roman" w:hAnsi="Times New Roman" w:cs="Times New Roman"/>
          <w:b/>
          <w:bCs/>
        </w:rPr>
        <w:t xml:space="preserve">ir </w:t>
      </w:r>
      <w:r w:rsidR="005F04D2" w:rsidRPr="000E1C0B">
        <w:rPr>
          <w:rFonts w:ascii="Times New Roman" w:hAnsi="Times New Roman" w:cs="Times New Roman"/>
          <w:b/>
          <w:bCs/>
          <w:i/>
          <w:iCs/>
        </w:rPr>
        <w:t>T. annulata</w:t>
      </w:r>
      <w:r w:rsidR="005F04D2" w:rsidRPr="000E1C0B">
        <w:rPr>
          <w:rFonts w:ascii="Times New Roman" w:hAnsi="Times New Roman" w:cs="Times New Roman"/>
          <w:b/>
          <w:bCs/>
        </w:rPr>
        <w:t xml:space="preserve"> </w:t>
      </w:r>
      <w:r w:rsidR="00B310CB">
        <w:rPr>
          <w:rFonts w:ascii="Times New Roman" w:hAnsi="Times New Roman" w:cs="Times New Roman"/>
          <w:b/>
          <w:bCs/>
        </w:rPr>
        <w:t>İ</w:t>
      </w:r>
      <w:r w:rsidR="005F04D2" w:rsidRPr="000E1C0B">
        <w:rPr>
          <w:rFonts w:ascii="Times New Roman" w:hAnsi="Times New Roman" w:cs="Times New Roman"/>
          <w:b/>
          <w:bCs/>
        </w:rPr>
        <w:t xml:space="preserve">zolatının </w:t>
      </w:r>
      <w:r w:rsidR="00B310CB">
        <w:rPr>
          <w:rFonts w:ascii="Times New Roman" w:hAnsi="Times New Roman" w:cs="Times New Roman"/>
          <w:b/>
          <w:bCs/>
        </w:rPr>
        <w:t>F</w:t>
      </w:r>
      <w:r w:rsidR="005F04D2" w:rsidRPr="000E1C0B">
        <w:rPr>
          <w:rFonts w:ascii="Times New Roman" w:hAnsi="Times New Roman" w:cs="Times New Roman"/>
          <w:b/>
          <w:bCs/>
        </w:rPr>
        <w:t xml:space="preserve">arklı </w:t>
      </w:r>
      <w:r w:rsidR="00B310CB">
        <w:rPr>
          <w:rFonts w:ascii="Times New Roman" w:hAnsi="Times New Roman" w:cs="Times New Roman"/>
          <w:b/>
          <w:bCs/>
        </w:rPr>
        <w:t>P</w:t>
      </w:r>
      <w:r w:rsidR="005F04D2" w:rsidRPr="000E1C0B">
        <w:rPr>
          <w:rFonts w:ascii="Times New Roman" w:hAnsi="Times New Roman" w:cs="Times New Roman"/>
          <w:b/>
          <w:bCs/>
        </w:rPr>
        <w:t xml:space="preserve">asajlarındaki </w:t>
      </w:r>
      <w:r w:rsidR="00B310CB">
        <w:rPr>
          <w:rFonts w:ascii="Times New Roman" w:hAnsi="Times New Roman" w:cs="Times New Roman"/>
          <w:b/>
          <w:bCs/>
        </w:rPr>
        <w:t>E</w:t>
      </w:r>
      <w:r w:rsidR="005F04D2" w:rsidRPr="000E1C0B">
        <w:rPr>
          <w:rFonts w:ascii="Times New Roman" w:hAnsi="Times New Roman" w:cs="Times New Roman"/>
          <w:b/>
          <w:bCs/>
        </w:rPr>
        <w:t xml:space="preserve">kspresyon </w:t>
      </w:r>
      <w:r w:rsidR="00B310CB">
        <w:rPr>
          <w:rFonts w:ascii="Times New Roman" w:hAnsi="Times New Roman" w:cs="Times New Roman"/>
          <w:b/>
          <w:bCs/>
        </w:rPr>
        <w:t>S</w:t>
      </w:r>
      <w:r w:rsidR="005F04D2" w:rsidRPr="000E1C0B">
        <w:rPr>
          <w:rFonts w:ascii="Times New Roman" w:hAnsi="Times New Roman" w:cs="Times New Roman"/>
          <w:b/>
          <w:bCs/>
        </w:rPr>
        <w:t xml:space="preserve">eviyelerinin </w:t>
      </w:r>
      <w:r w:rsidR="00B310CB">
        <w:rPr>
          <w:rFonts w:ascii="Times New Roman" w:hAnsi="Times New Roman" w:cs="Times New Roman"/>
          <w:b/>
          <w:bCs/>
        </w:rPr>
        <w:t>B</w:t>
      </w:r>
      <w:r w:rsidR="005F04D2" w:rsidRPr="000E1C0B">
        <w:rPr>
          <w:rFonts w:ascii="Times New Roman" w:hAnsi="Times New Roman" w:cs="Times New Roman"/>
          <w:b/>
          <w:bCs/>
        </w:rPr>
        <w:t>elirlenmesi</w:t>
      </w:r>
    </w:p>
    <w:bookmarkEnd w:id="37"/>
    <w:p w14:paraId="6B8BE971" w14:textId="77777777" w:rsidR="003F1C86" w:rsidRDefault="003F1C86" w:rsidP="005F04D2">
      <w:pPr>
        <w:spacing w:after="120" w:line="360" w:lineRule="auto"/>
        <w:ind w:firstLine="567"/>
        <w:jc w:val="both"/>
        <w:rPr>
          <w:rFonts w:ascii="Times New Roman" w:hAnsi="Times New Roman" w:cs="Times New Roman"/>
        </w:rPr>
      </w:pPr>
    </w:p>
    <w:p w14:paraId="1535D6B0" w14:textId="0D63F7DB" w:rsidR="005F04D2" w:rsidRPr="00661D40" w:rsidRDefault="005F04D2" w:rsidP="005F04D2">
      <w:pPr>
        <w:spacing w:after="120" w:line="360" w:lineRule="auto"/>
        <w:ind w:firstLine="567"/>
        <w:jc w:val="both"/>
        <w:rPr>
          <w:rFonts w:hint="eastAsia"/>
          <w:b/>
          <w:bCs/>
          <w:color w:val="000000" w:themeColor="text1"/>
          <w:shd w:val="clear" w:color="auto" w:fill="FFFFFF"/>
        </w:rPr>
      </w:pPr>
      <w:r w:rsidRPr="00661D40">
        <w:rPr>
          <w:rFonts w:ascii="Times New Roman" w:hAnsi="Times New Roman" w:cs="Times New Roman"/>
        </w:rPr>
        <w:t xml:space="preserve">Atenüasyon markeri olarak kullanılacak gen bölgelerinin farklı pasajlardaki </w:t>
      </w:r>
      <w:r w:rsidRPr="00661D40">
        <w:rPr>
          <w:rFonts w:ascii="Times New Roman" w:hAnsi="Times New Roman" w:cs="Times New Roman"/>
          <w:i/>
          <w:iCs/>
        </w:rPr>
        <w:t>T. annulata</w:t>
      </w:r>
      <w:r w:rsidRPr="00661D40">
        <w:rPr>
          <w:rFonts w:ascii="Times New Roman" w:hAnsi="Times New Roman" w:cs="Times New Roman"/>
        </w:rPr>
        <w:t xml:space="preserve"> izolatlarına ait hücre kültürlerindeki ekspresyon seviyelerindeki değişimler ilgili pasajlardan hazırlanan cDNA örnekleri kullanılarak yapılan PZR’ler ile belirlenmiştir. İlgili gen bölgelerinin ekspresyon seviyelerindeki farklılaşmaların tespitinde kullanılacak olan primer çiftlerine ait bilgiler Tablo 2’de verilmiştir. Bu amaçla uygulanacak olan PZR’ler 50 μl’lik son haciminde; 45 mM Tris– HCl, pH 8.8, 11 mM (NH4)2SO4, 4.5 mM MgCl2, 0.113 mg/ml BSA, 4.4 μM EDTA, herbir dATP, dCTP, dGTP ve dTTP.’ tan 1 mM, 1 U VitaTaq HS DNA polimeraz (Applied Biosystems.ABD), 10 μM ileri ve geri yönlü adaptörlü primer çifti ile 1 μl cDNA örneği kullanılmıştır. PCR reaksiyonu Veriti (Applied Biosystems) marka otomatik termal sikluslu makine kullanılarak 94°C’de 5 dk ön denaturasyonu takiben, her siklus denaturasyon (94°C’de 50 sn), bağlanma (50°C’de 50 sn) ve uzama (72°C’de 50 sn; uzama süreleri her gen bölgesi ve/veya gen bölgesine ait fragmentlerin uzunlukları göz önünde tutularak belirlenmiştir) aşamalarından oluşan 30 siklus ve 72°C’de 10 dk’lık son uzama olacak şekilde gerçekleştirilmiştir. Daha sonra çoğaltılan PCR ürününden 25 μl alınarak </w:t>
      </w:r>
      <w:r w:rsidRPr="00661D40">
        <w:rPr>
          <w:rFonts w:ascii="Times New Roman" w:eastAsia="TimesNewRomanPSMT" w:hAnsi="Times New Roman" w:cs="Times New Roman"/>
        </w:rPr>
        <w:t>2 μl DNA yükleme solüsyonu ile karıştırılarak</w:t>
      </w:r>
      <w:r w:rsidRPr="00661D40">
        <w:rPr>
          <w:rFonts w:ascii="Times New Roman" w:eastAsia="TimesNewRomanPSMT" w:hAnsi="Times New Roman" w:cs="Times New Roman"/>
          <w:lang w:val="en-US"/>
        </w:rPr>
        <w:t>, mililitresinde 10 µl/ml Safe View (</w:t>
      </w:r>
      <w:r w:rsidRPr="00661D40">
        <w:rPr>
          <w:rFonts w:ascii="Times New Roman" w:eastAsia="TimesNewRomanPSMT" w:hAnsi="Times New Roman" w:cs="Times New Roman"/>
          <w:bCs/>
          <w:lang w:val="en-US"/>
        </w:rPr>
        <w:t>Applied Biological Materials, ABD</w:t>
      </w:r>
      <w:r w:rsidRPr="00661D40">
        <w:rPr>
          <w:rFonts w:ascii="Times New Roman" w:eastAsia="TimesNewRomanPSMT" w:hAnsi="Times New Roman" w:cs="Times New Roman"/>
          <w:lang w:val="en-US"/>
        </w:rPr>
        <w:t xml:space="preserve">) olan Tris-asetat-EDTA (TAE) tampon solüsyonu içeren </w:t>
      </w:r>
      <w:r w:rsidR="00D55DE7" w:rsidRPr="00661D40">
        <w:rPr>
          <w:rFonts w:ascii="Times New Roman" w:eastAsia="TimesNewRomanPSMT" w:hAnsi="Times New Roman" w:cs="Times New Roman"/>
          <w:lang w:val="en-US"/>
        </w:rPr>
        <w:t>%1,5</w:t>
      </w:r>
      <w:r w:rsidRPr="00661D40">
        <w:rPr>
          <w:rFonts w:ascii="Times New Roman" w:eastAsia="TimesNewRomanPSMT" w:hAnsi="Times New Roman" w:cs="Times New Roman"/>
          <w:lang w:val="en-US"/>
        </w:rPr>
        <w:t xml:space="preserve"> agaroz jelde 1 saat boyunca 100 Volt'da elektroforeze tabi tutulmuştur. Çoğaltılan ürünlerin uzunluklarını belirlemek amacıyla 100 bp DNA marker (ABM 100bp/1kb Opti-DNA Marker, Canada) kullanılmıştır. Ardından </w:t>
      </w:r>
      <w:r w:rsidRPr="00661D40">
        <w:rPr>
          <w:rFonts w:ascii="Times New Roman" w:hAnsi="Times New Roman" w:cs="Times New Roman"/>
        </w:rPr>
        <w:t>ekspresyon seviyeleri arasındaki farklılıklar UVP görüntüleme</w:t>
      </w:r>
      <w:r>
        <w:rPr>
          <w:rFonts w:ascii="Times New Roman" w:hAnsi="Times New Roman" w:cs="Times New Roman"/>
        </w:rPr>
        <w:t xml:space="preserve"> </w:t>
      </w:r>
      <w:r w:rsidRPr="0029535C">
        <w:rPr>
          <w:rFonts w:ascii="Times New Roman" w:hAnsi="Times New Roman" w:cs="Times New Roman"/>
        </w:rPr>
        <w:t>(</w:t>
      </w:r>
      <w:r w:rsidRPr="00E46B84">
        <w:rPr>
          <w:rFonts w:ascii="Times New Roman" w:hAnsi="Times New Roman" w:cs="Times New Roman"/>
        </w:rPr>
        <w:t>EC3 Imaging System, ABD)</w:t>
      </w:r>
      <w:r w:rsidRPr="00661D40">
        <w:rPr>
          <w:rFonts w:ascii="Times New Roman" w:hAnsi="Times New Roman" w:cs="Times New Roman"/>
        </w:rPr>
        <w:t xml:space="preserve"> ve analiz programı (</w:t>
      </w:r>
      <w:r w:rsidRPr="00661D40">
        <w:rPr>
          <w:rFonts w:ascii="Times New Roman" w:hAnsi="Times New Roman" w:cs="Times New Roman"/>
        </w:rPr>
        <w:fldChar w:fldCharType="begin"/>
      </w:r>
      <w:r w:rsidRPr="00661D40">
        <w:rPr>
          <w:rFonts w:ascii="Times New Roman" w:hAnsi="Times New Roman" w:cs="Times New Roman"/>
        </w:rPr>
        <w:instrText xml:space="preserve"> HYPERLINK "https://www.labortechnik.com/en/vision-works-ls/analysis-software" </w:instrText>
      </w:r>
      <w:r w:rsidRPr="00661D40">
        <w:rPr>
          <w:rFonts w:ascii="Times New Roman" w:hAnsi="Times New Roman" w:cs="Times New Roman"/>
        </w:rPr>
        <w:fldChar w:fldCharType="separate"/>
      </w:r>
      <w:r w:rsidRPr="00661D40">
        <w:rPr>
          <w:rFonts w:ascii="Times New Roman" w:hAnsi="Times New Roman" w:cs="Times New Roman"/>
          <w:bCs/>
          <w:color w:val="000000" w:themeColor="text1"/>
          <w:shd w:val="clear" w:color="auto" w:fill="FFFFFF"/>
        </w:rPr>
        <w:t>VisionWorks LS Analysis Software</w:t>
      </w:r>
      <w:r>
        <w:rPr>
          <w:rFonts w:ascii="Times New Roman" w:hAnsi="Times New Roman" w:cs="Times New Roman"/>
          <w:bCs/>
          <w:color w:val="000000" w:themeColor="text1"/>
          <w:shd w:val="clear" w:color="auto" w:fill="FFFFFF"/>
        </w:rPr>
        <w:t xml:space="preserve">) kullanılarak belirlenmiştir. Agaroz jel elektroforezi görüntüsü belirtilen cihaz ve programda elde edildikten sonra ilgili gen bölgesinde çoğalma gösteren izolatlar arasındaki dansite farkına bakılmıştır. Bunun için; analiz programının dansite alanı bulma seçeneğinden öncelikle marker seçilmiş ve markerdaki ışıma öncü kabul edilerek 100 puan olarak alınmıştır. Daha sonra çoğalma gösteren izolatların çoğaldığı </w:t>
      </w:r>
      <w:r w:rsidR="006863BC">
        <w:rPr>
          <w:rFonts w:ascii="Times New Roman" w:hAnsi="Times New Roman" w:cs="Times New Roman"/>
          <w:bCs/>
          <w:color w:val="000000" w:themeColor="text1"/>
          <w:shd w:val="clear" w:color="auto" w:fill="FFFFFF"/>
        </w:rPr>
        <w:t xml:space="preserve">baz çifti </w:t>
      </w:r>
      <w:r>
        <w:rPr>
          <w:rFonts w:ascii="Times New Roman" w:hAnsi="Times New Roman" w:cs="Times New Roman"/>
          <w:bCs/>
          <w:color w:val="000000" w:themeColor="text1"/>
          <w:shd w:val="clear" w:color="auto" w:fill="FFFFFF"/>
        </w:rPr>
        <w:t>(</w:t>
      </w:r>
      <w:r w:rsidR="006863BC">
        <w:rPr>
          <w:rFonts w:ascii="Times New Roman" w:hAnsi="Times New Roman" w:cs="Times New Roman"/>
          <w:bCs/>
          <w:color w:val="000000" w:themeColor="text1"/>
          <w:shd w:val="clear" w:color="auto" w:fill="FFFFFF"/>
        </w:rPr>
        <w:t>bp</w:t>
      </w:r>
      <w:r>
        <w:rPr>
          <w:rFonts w:ascii="Times New Roman" w:hAnsi="Times New Roman" w:cs="Times New Roman"/>
          <w:bCs/>
          <w:color w:val="000000" w:themeColor="text1"/>
          <w:shd w:val="clear" w:color="auto" w:fill="FFFFFF"/>
        </w:rPr>
        <w:t xml:space="preserve">)’lar seçilmiştir. Her bir örneğe bir kod verilmiş ve ardından programın örneklerin çoğaldığı alanlardaki ışımalar bize ekspresyon seviyeleri arasındaki farkı vermiştir. </w:t>
      </w:r>
    </w:p>
    <w:p w14:paraId="29FE6FE2" w14:textId="77777777" w:rsidR="00D027AF" w:rsidRDefault="005F04D2" w:rsidP="005F04D2">
      <w:pPr>
        <w:spacing w:after="120" w:line="360" w:lineRule="auto"/>
        <w:ind w:firstLine="567"/>
        <w:jc w:val="both"/>
        <w:rPr>
          <w:rFonts w:ascii="Times New Roman" w:hAnsi="Times New Roman" w:cs="Times New Roman"/>
        </w:rPr>
      </w:pPr>
      <w:r w:rsidRPr="00661D40">
        <w:rPr>
          <w:rFonts w:ascii="Times New Roman" w:hAnsi="Times New Roman" w:cs="Times New Roman"/>
        </w:rPr>
        <w:fldChar w:fldCharType="end"/>
      </w:r>
    </w:p>
    <w:p w14:paraId="06ECCC33" w14:textId="77777777" w:rsidR="00D027AF" w:rsidRDefault="00D027AF">
      <w:pPr>
        <w:suppressAutoHyphens w:val="0"/>
        <w:rPr>
          <w:rFonts w:ascii="Times New Roman" w:hAnsi="Times New Roman" w:cs="Times New Roman"/>
        </w:rPr>
      </w:pPr>
      <w:r>
        <w:rPr>
          <w:rFonts w:ascii="Times New Roman" w:hAnsi="Times New Roman" w:cs="Times New Roman"/>
        </w:rPr>
        <w:br w:type="page"/>
      </w:r>
    </w:p>
    <w:p w14:paraId="6D60AB2D" w14:textId="0E3196D5" w:rsidR="005F04D2" w:rsidRPr="000E1C0B" w:rsidRDefault="00EA2196" w:rsidP="005F04D2">
      <w:pPr>
        <w:spacing w:after="120" w:line="360" w:lineRule="auto"/>
        <w:ind w:firstLine="567"/>
        <w:jc w:val="both"/>
        <w:rPr>
          <w:rFonts w:ascii="Times New Roman" w:hAnsi="Times New Roman" w:cs="Times New Roman"/>
          <w:b/>
          <w:bCs/>
        </w:rPr>
      </w:pPr>
      <w:bookmarkStart w:id="38" w:name="_Hlk110868680"/>
      <w:r>
        <w:rPr>
          <w:rFonts w:ascii="Times New Roman" w:hAnsi="Times New Roman" w:cs="Times New Roman"/>
          <w:b/>
          <w:bCs/>
        </w:rPr>
        <w:lastRenderedPageBreak/>
        <w:t>3</w:t>
      </w:r>
      <w:r w:rsidR="005F04D2" w:rsidRPr="000E1C0B">
        <w:rPr>
          <w:rFonts w:ascii="Times New Roman" w:hAnsi="Times New Roman" w:cs="Times New Roman"/>
          <w:b/>
          <w:bCs/>
        </w:rPr>
        <w:t>.</w:t>
      </w:r>
      <w:r w:rsidR="00773665">
        <w:rPr>
          <w:rFonts w:ascii="Times New Roman" w:hAnsi="Times New Roman" w:cs="Times New Roman"/>
          <w:b/>
          <w:bCs/>
        </w:rPr>
        <w:t>2.2</w:t>
      </w:r>
      <w:r w:rsidR="005F04D2" w:rsidRPr="000E1C0B">
        <w:rPr>
          <w:rFonts w:ascii="Times New Roman" w:hAnsi="Times New Roman" w:cs="Times New Roman"/>
          <w:b/>
          <w:bCs/>
        </w:rPr>
        <w:t xml:space="preserve">. Dizilim </w:t>
      </w:r>
      <w:r w:rsidR="007B21F1">
        <w:rPr>
          <w:rFonts w:ascii="Times New Roman" w:hAnsi="Times New Roman" w:cs="Times New Roman"/>
          <w:b/>
          <w:bCs/>
        </w:rPr>
        <w:t>A</w:t>
      </w:r>
      <w:r w:rsidR="005F04D2" w:rsidRPr="000E1C0B">
        <w:rPr>
          <w:rFonts w:ascii="Times New Roman" w:hAnsi="Times New Roman" w:cs="Times New Roman"/>
          <w:b/>
          <w:bCs/>
        </w:rPr>
        <w:t>nalizleri</w:t>
      </w:r>
    </w:p>
    <w:bookmarkEnd w:id="38"/>
    <w:p w14:paraId="74986063" w14:textId="77777777" w:rsidR="003F1C86" w:rsidRDefault="003F1C86" w:rsidP="00BE6AA8">
      <w:pPr>
        <w:spacing w:after="120" w:line="360" w:lineRule="auto"/>
        <w:ind w:firstLine="567"/>
        <w:jc w:val="both"/>
        <w:rPr>
          <w:rFonts w:ascii="Times New Roman" w:hAnsi="Times New Roman" w:cs="Times New Roman"/>
        </w:rPr>
      </w:pPr>
    </w:p>
    <w:p w14:paraId="310C59F9" w14:textId="4D22818C" w:rsidR="005F04D2" w:rsidRPr="000E1C0B" w:rsidRDefault="005F04D2" w:rsidP="00BE6AA8">
      <w:pPr>
        <w:spacing w:after="120" w:line="360" w:lineRule="auto"/>
        <w:ind w:firstLine="567"/>
        <w:jc w:val="both"/>
        <w:rPr>
          <w:rFonts w:ascii="Times New Roman" w:hAnsi="Times New Roman" w:cs="Times New Roman"/>
        </w:rPr>
      </w:pPr>
      <w:r w:rsidRPr="000E1C0B">
        <w:rPr>
          <w:rFonts w:ascii="Times New Roman" w:hAnsi="Times New Roman" w:cs="Times New Roman"/>
        </w:rPr>
        <w:t>Komplementer DNA ile ilgili gen bölgelerine özgü markerler kullanılarak yapılan PZR’ler sonucunda istenilen gen bölesinin özgün olarak çoğaltılıp çoğaltılmadığının kontrol edilmesi amacıyla PZR ürünlerinin dizi</w:t>
      </w:r>
      <w:r w:rsidR="007B21F1">
        <w:rPr>
          <w:rFonts w:ascii="Times New Roman" w:hAnsi="Times New Roman" w:cs="Times New Roman"/>
        </w:rPr>
        <w:t>li</w:t>
      </w:r>
      <w:r w:rsidRPr="000E1C0B">
        <w:rPr>
          <w:rFonts w:ascii="Times New Roman" w:hAnsi="Times New Roman" w:cs="Times New Roman"/>
        </w:rPr>
        <w:t xml:space="preserve">m analizleri yapılmıştır. Bu amaçla, çoğaltılan bölgelere ait PZR ürünleri ayrı ayrı </w:t>
      </w:r>
      <w:r w:rsidR="00D115C2" w:rsidRPr="000E1C0B">
        <w:rPr>
          <w:rFonts w:ascii="Times New Roman" w:hAnsi="Times New Roman" w:cs="Times New Roman"/>
        </w:rPr>
        <w:t>%1,5</w:t>
      </w:r>
      <w:r w:rsidRPr="000E1C0B">
        <w:rPr>
          <w:rFonts w:ascii="Times New Roman" w:hAnsi="Times New Roman" w:cs="Times New Roman"/>
        </w:rPr>
        <w:t xml:space="preserve">’lik agaroz jelde elektroforeze tabi tutulmuş ve takibinde her bir gen bölgesinin ilgili uzunluklardaki PZR ürünleri jelden kesilerek ayrılmış ve İnvitrogen Purelink </w:t>
      </w:r>
      <w:r w:rsidR="007B21F1">
        <w:rPr>
          <w:rFonts w:ascii="Times New Roman" w:hAnsi="Times New Roman" w:cs="Times New Roman"/>
        </w:rPr>
        <w:t>G</w:t>
      </w:r>
      <w:r w:rsidRPr="000E1C0B">
        <w:rPr>
          <w:rFonts w:ascii="Times New Roman" w:hAnsi="Times New Roman" w:cs="Times New Roman"/>
        </w:rPr>
        <w:t xml:space="preserve">el </w:t>
      </w:r>
      <w:r w:rsidR="007B21F1">
        <w:rPr>
          <w:rFonts w:ascii="Times New Roman" w:hAnsi="Times New Roman" w:cs="Times New Roman"/>
        </w:rPr>
        <w:t>P</w:t>
      </w:r>
      <w:r w:rsidRPr="000E1C0B">
        <w:rPr>
          <w:rFonts w:ascii="Times New Roman" w:hAnsi="Times New Roman" w:cs="Times New Roman"/>
        </w:rPr>
        <w:t xml:space="preserve">urifikasyon </w:t>
      </w:r>
      <w:r w:rsidR="007B21F1">
        <w:rPr>
          <w:rFonts w:ascii="Times New Roman" w:hAnsi="Times New Roman" w:cs="Times New Roman"/>
        </w:rPr>
        <w:t>K</w:t>
      </w:r>
      <w:r w:rsidRPr="000E1C0B">
        <w:rPr>
          <w:rFonts w:ascii="Times New Roman" w:hAnsi="Times New Roman" w:cs="Times New Roman"/>
        </w:rPr>
        <w:t xml:space="preserve">iti (İnvitrogen, Thermofisher, ABD) kullanılarak </w:t>
      </w:r>
      <w:r w:rsidR="007B21F1">
        <w:rPr>
          <w:rFonts w:ascii="Times New Roman" w:hAnsi="Times New Roman" w:cs="Times New Roman"/>
        </w:rPr>
        <w:t>ür</w:t>
      </w:r>
      <w:r w:rsidRPr="000E1C0B">
        <w:rPr>
          <w:rFonts w:ascii="Times New Roman" w:hAnsi="Times New Roman" w:cs="Times New Roman"/>
        </w:rPr>
        <w:t xml:space="preserve">etici firma tarafından verilen protokole uygun şekilde purifiye edilmişlerdir. </w:t>
      </w:r>
      <w:r w:rsidR="007B21F1">
        <w:rPr>
          <w:rFonts w:ascii="Times New Roman" w:hAnsi="Times New Roman" w:cs="Times New Roman"/>
        </w:rPr>
        <w:t>Pürifiye edilen</w:t>
      </w:r>
      <w:r w:rsidR="0063002C" w:rsidRPr="0063002C">
        <w:rPr>
          <w:rFonts w:ascii="Times New Roman" w:hAnsi="Times New Roman" w:cs="Times New Roman"/>
        </w:rPr>
        <w:t xml:space="preserve"> PZR ürünlerinin </w:t>
      </w:r>
      <w:r w:rsidR="00B40208" w:rsidRPr="0063002C">
        <w:rPr>
          <w:rFonts w:ascii="Times New Roman" w:hAnsi="Times New Roman" w:cs="Times New Roman"/>
        </w:rPr>
        <w:t>klonlanmasında TOPO</w:t>
      </w:r>
      <w:r w:rsidRPr="0063002C">
        <w:rPr>
          <w:rFonts w:ascii="Times New Roman" w:hAnsi="Times New Roman" w:cs="Times New Roman"/>
        </w:rPr>
        <w:t xml:space="preserve"> TA Klonlama Kiti (Invitrogen,</w:t>
      </w:r>
      <w:r w:rsidRPr="0063002C">
        <w:rPr>
          <w:rFonts w:ascii="Times New Roman" w:hAnsi="Times New Roman" w:cs="Times New Roman"/>
          <w:bCs/>
        </w:rPr>
        <w:t xml:space="preserve"> Thermofisher, ABD</w:t>
      </w:r>
      <w:r w:rsidR="0063002C" w:rsidRPr="0063002C">
        <w:rPr>
          <w:rFonts w:ascii="Times New Roman" w:hAnsi="Times New Roman" w:cs="Times New Roman"/>
        </w:rPr>
        <w:t>) kullanılmış ve</w:t>
      </w:r>
      <w:r w:rsidRPr="0063002C">
        <w:rPr>
          <w:rFonts w:ascii="Times New Roman" w:hAnsi="Times New Roman" w:cs="Times New Roman"/>
        </w:rPr>
        <w:t xml:space="preserve"> </w:t>
      </w:r>
      <w:r w:rsidR="0063002C" w:rsidRPr="0063002C">
        <w:rPr>
          <w:rFonts w:ascii="Times New Roman" w:hAnsi="Times New Roman" w:cs="Times New Roman"/>
        </w:rPr>
        <w:t>kit</w:t>
      </w:r>
      <w:r w:rsidRPr="0063002C">
        <w:rPr>
          <w:rFonts w:ascii="Times New Roman" w:hAnsi="Times New Roman" w:cs="Times New Roman"/>
        </w:rPr>
        <w:t xml:space="preserve"> protokolüne uygun şekilde klonlanmıştır. </w:t>
      </w:r>
      <w:r w:rsidR="0063002C" w:rsidRPr="0063002C">
        <w:rPr>
          <w:rFonts w:ascii="Times New Roman" w:hAnsi="Times New Roman" w:cs="Times New Roman"/>
        </w:rPr>
        <w:t xml:space="preserve">Protokolde belirtildiği gibi bir ependorfun içine </w:t>
      </w:r>
      <w:r w:rsidRPr="0063002C">
        <w:rPr>
          <w:rFonts w:ascii="Times New Roman" w:hAnsi="Times New Roman" w:cs="Times New Roman"/>
        </w:rPr>
        <w:t xml:space="preserve">4 µl PCR ürünü + 1 µl Tuz solution + 1 µl pCR™4-TOPO™ vektörü </w:t>
      </w:r>
      <w:r w:rsidR="0063002C" w:rsidRPr="0063002C">
        <w:rPr>
          <w:rFonts w:ascii="Times New Roman" w:hAnsi="Times New Roman" w:cs="Times New Roman"/>
        </w:rPr>
        <w:t>eklenmiş, el ile bir iki kez karışması sağlanmıştır. Ardından klonlama reaksiyonun gerçekleşeceği ependorf 23°C’de termal blokta</w:t>
      </w:r>
      <w:r w:rsidRPr="0063002C">
        <w:rPr>
          <w:rFonts w:ascii="Times New Roman" w:hAnsi="Times New Roman" w:cs="Times New Roman"/>
        </w:rPr>
        <w:t xml:space="preserve"> (Techne, ABD) 5</w:t>
      </w:r>
      <w:r w:rsidR="007B21F1">
        <w:rPr>
          <w:rFonts w:ascii="Times New Roman" w:hAnsi="Times New Roman" w:cs="Times New Roman"/>
        </w:rPr>
        <w:t xml:space="preserve">ila </w:t>
      </w:r>
      <w:r w:rsidRPr="0063002C">
        <w:rPr>
          <w:rFonts w:ascii="Times New Roman" w:hAnsi="Times New Roman" w:cs="Times New Roman"/>
        </w:rPr>
        <w:t>10 dakika</w:t>
      </w:r>
      <w:r w:rsidR="007B21F1">
        <w:rPr>
          <w:rFonts w:ascii="Times New Roman" w:hAnsi="Times New Roman" w:cs="Times New Roman"/>
        </w:rPr>
        <w:t xml:space="preserve"> arasında</w:t>
      </w:r>
      <w:r w:rsidRPr="0063002C">
        <w:rPr>
          <w:rFonts w:ascii="Times New Roman" w:hAnsi="Times New Roman" w:cs="Times New Roman"/>
        </w:rPr>
        <w:t xml:space="preserve"> (klonlanacak olan bölgenin boyutuna göre süre uzatılmıştır) inkübasyona bırakılmıştır. </w:t>
      </w:r>
      <w:r w:rsidR="0063002C" w:rsidRPr="006F6993">
        <w:rPr>
          <w:rFonts w:ascii="Times New Roman" w:hAnsi="Times New Roman" w:cs="Times New Roman"/>
        </w:rPr>
        <w:t>Bu inkübasyon sırasında -80°C muhafaza edilen</w:t>
      </w:r>
      <w:r w:rsidRPr="006F6993">
        <w:rPr>
          <w:rFonts w:ascii="Times New Roman" w:hAnsi="Times New Roman" w:cs="Times New Roman"/>
        </w:rPr>
        <w:t xml:space="preserve"> One Shot™ kimyasal olarak komponent </w:t>
      </w:r>
      <w:r w:rsidRPr="006F6993">
        <w:rPr>
          <w:rFonts w:ascii="Times New Roman" w:hAnsi="Times New Roman" w:cs="Times New Roman"/>
          <w:i/>
        </w:rPr>
        <w:t>Escherichia coli</w:t>
      </w:r>
      <w:r w:rsidRPr="006F6993">
        <w:rPr>
          <w:rFonts w:ascii="Times New Roman" w:hAnsi="Times New Roman" w:cs="Times New Roman"/>
        </w:rPr>
        <w:t xml:space="preserve"> (İnvitrogen,</w:t>
      </w:r>
      <w:r w:rsidRPr="006F6993">
        <w:rPr>
          <w:rFonts w:ascii="Times New Roman" w:hAnsi="Times New Roman" w:cs="Times New Roman"/>
          <w:bCs/>
        </w:rPr>
        <w:t xml:space="preserve"> Thermofisher, ABD) h</w:t>
      </w:r>
      <w:r w:rsidR="0063002C" w:rsidRPr="006F6993">
        <w:rPr>
          <w:rFonts w:ascii="Times New Roman" w:hAnsi="Times New Roman" w:cs="Times New Roman"/>
          <w:bCs/>
        </w:rPr>
        <w:t>ücreleri buz üzerine alınarak erimesi sağlanmıştır.</w:t>
      </w:r>
      <w:r w:rsidRPr="006F6993">
        <w:rPr>
          <w:rFonts w:ascii="Times New Roman" w:hAnsi="Times New Roman" w:cs="Times New Roman"/>
          <w:bCs/>
        </w:rPr>
        <w:t xml:space="preserve"> </w:t>
      </w:r>
      <w:r w:rsidR="0063002C" w:rsidRPr="006F6993">
        <w:rPr>
          <w:rFonts w:ascii="Times New Roman" w:hAnsi="Times New Roman" w:cs="Times New Roman"/>
        </w:rPr>
        <w:t xml:space="preserve">İnkubasyon süresi sonunda klonlanma işlemi tamamlanmış pCR™4-TOPO™ vektöründen 2 µl alınarak </w:t>
      </w:r>
      <w:r w:rsidRPr="006F6993">
        <w:rPr>
          <w:rFonts w:ascii="Times New Roman" w:hAnsi="Times New Roman" w:cs="Times New Roman"/>
          <w:i/>
          <w:iCs/>
        </w:rPr>
        <w:t xml:space="preserve">E. coli </w:t>
      </w:r>
      <w:r w:rsidR="0063002C" w:rsidRPr="006F6993">
        <w:rPr>
          <w:rFonts w:ascii="Times New Roman" w:hAnsi="Times New Roman" w:cs="Times New Roman"/>
        </w:rPr>
        <w:t>hücrelerinın üzerine eklenmiş ardından</w:t>
      </w:r>
      <w:r w:rsidRPr="006F6993">
        <w:rPr>
          <w:rFonts w:ascii="Times New Roman" w:hAnsi="Times New Roman" w:cs="Times New Roman"/>
        </w:rPr>
        <w:t xml:space="preserve"> buz üz</w:t>
      </w:r>
      <w:r w:rsidR="0063002C" w:rsidRPr="006F6993">
        <w:rPr>
          <w:rFonts w:ascii="Times New Roman" w:hAnsi="Times New Roman" w:cs="Times New Roman"/>
        </w:rPr>
        <w:t>erinde 30 dakikalık inkübasyona bırakılmıştır. Daha sonra hücreler dikkatlice</w:t>
      </w:r>
      <w:r w:rsidRPr="006F6993">
        <w:rPr>
          <w:rFonts w:ascii="Times New Roman" w:hAnsi="Times New Roman" w:cs="Times New Roman"/>
        </w:rPr>
        <w:t xml:space="preserve"> 42°C’de</w:t>
      </w:r>
      <w:r w:rsidR="0063002C" w:rsidRPr="006F6993">
        <w:rPr>
          <w:rFonts w:ascii="Times New Roman" w:hAnsi="Times New Roman" w:cs="Times New Roman"/>
        </w:rPr>
        <w:t>ki su banyosunda (Memmert, Germany)</w:t>
      </w:r>
      <w:r w:rsidRPr="006F6993">
        <w:rPr>
          <w:rFonts w:ascii="Times New Roman" w:hAnsi="Times New Roman" w:cs="Times New Roman"/>
        </w:rPr>
        <w:t xml:space="preserve"> 30 saniye ısı şokuna tabii tutulmuştur. </w:t>
      </w:r>
      <w:r w:rsidR="006F6993" w:rsidRPr="006F6993">
        <w:rPr>
          <w:rFonts w:ascii="Times New Roman" w:hAnsi="Times New Roman" w:cs="Times New Roman"/>
        </w:rPr>
        <w:t>Ardından vakit kaybetmeden hücreler buz üzerine alınmış ve üzerine</w:t>
      </w:r>
      <w:r w:rsidRPr="006F6993">
        <w:rPr>
          <w:rFonts w:ascii="Times New Roman" w:hAnsi="Times New Roman" w:cs="Times New Roman"/>
        </w:rPr>
        <w:t xml:space="preserve"> </w:t>
      </w:r>
      <w:r w:rsidR="006F6993" w:rsidRPr="006F6993">
        <w:rPr>
          <w:rFonts w:ascii="Times New Roman" w:hAnsi="Times New Roman" w:cs="Times New Roman"/>
        </w:rPr>
        <w:t>250 µl S.O.C medyum eklenmiştir.</w:t>
      </w:r>
      <w:r w:rsidRPr="006F6993">
        <w:rPr>
          <w:rFonts w:ascii="Times New Roman" w:hAnsi="Times New Roman" w:cs="Times New Roman"/>
        </w:rPr>
        <w:t xml:space="preserve"> </w:t>
      </w:r>
      <w:r w:rsidR="006F6993" w:rsidRPr="006F6993">
        <w:rPr>
          <w:rFonts w:ascii="Times New Roman" w:hAnsi="Times New Roman" w:cs="Times New Roman"/>
        </w:rPr>
        <w:t>Hücreler yatay inkübatörde çalkalanarak</w:t>
      </w:r>
      <w:r w:rsidRPr="006F6993">
        <w:rPr>
          <w:rFonts w:ascii="Times New Roman" w:hAnsi="Times New Roman" w:cs="Times New Roman"/>
        </w:rPr>
        <w:t xml:space="preserve"> 200 rpm’de 37°C’de 1 saat boyunca inkübe edilmiştir. </w:t>
      </w:r>
      <w:r w:rsidR="006F6993" w:rsidRPr="006F6993">
        <w:rPr>
          <w:rFonts w:ascii="Times New Roman" w:hAnsi="Times New Roman" w:cs="Times New Roman"/>
        </w:rPr>
        <w:t xml:space="preserve">Bu inkübasyon sonunda S.O.C </w:t>
      </w:r>
      <w:r w:rsidR="006F6993" w:rsidRPr="00FF3425">
        <w:rPr>
          <w:rFonts w:ascii="Times New Roman" w:hAnsi="Times New Roman" w:cs="Times New Roman"/>
        </w:rPr>
        <w:t xml:space="preserve">medyum içeren hücreler </w:t>
      </w:r>
      <w:r w:rsidRPr="00FF3425">
        <w:rPr>
          <w:rFonts w:ascii="Times New Roman" w:hAnsi="Times New Roman" w:cs="Times New Roman"/>
        </w:rPr>
        <w:t>içerisinde 50 μg/</w:t>
      </w:r>
      <w:r w:rsidR="006F6993" w:rsidRPr="00FF3425">
        <w:rPr>
          <w:rFonts w:ascii="Times New Roman" w:hAnsi="Times New Roman" w:cs="Times New Roman"/>
        </w:rPr>
        <w:t xml:space="preserve">ml </w:t>
      </w:r>
      <w:r w:rsidR="003D36D0">
        <w:rPr>
          <w:rFonts w:ascii="Times New Roman" w:hAnsi="Times New Roman" w:cs="Times New Roman"/>
        </w:rPr>
        <w:t>a</w:t>
      </w:r>
      <w:r w:rsidR="006F6993" w:rsidRPr="00FF3425">
        <w:rPr>
          <w:rFonts w:ascii="Times New Roman" w:hAnsi="Times New Roman" w:cs="Times New Roman"/>
        </w:rPr>
        <w:t xml:space="preserve">mpicilin bulunan LB agara ekilerek bir gece boyunca </w:t>
      </w:r>
      <w:r w:rsidRPr="00FF3425">
        <w:rPr>
          <w:rFonts w:ascii="Times New Roman" w:hAnsi="Times New Roman" w:cs="Times New Roman"/>
        </w:rPr>
        <w:t xml:space="preserve">37°C’de etüvde (Memmert, Germany) </w:t>
      </w:r>
      <w:r w:rsidR="006F6993" w:rsidRPr="00FF3425">
        <w:rPr>
          <w:rFonts w:ascii="Times New Roman" w:hAnsi="Times New Roman" w:cs="Times New Roman"/>
        </w:rPr>
        <w:t xml:space="preserve">hücre kolonilerinin üremesi için </w:t>
      </w:r>
      <w:r w:rsidRPr="00FF3425">
        <w:rPr>
          <w:rFonts w:ascii="Times New Roman" w:hAnsi="Times New Roman" w:cs="Times New Roman"/>
        </w:rPr>
        <w:t xml:space="preserve">inkübasyona bırakılmıştır. </w:t>
      </w:r>
      <w:r w:rsidR="006F6993" w:rsidRPr="00FF3425">
        <w:rPr>
          <w:rFonts w:ascii="Times New Roman" w:hAnsi="Times New Roman" w:cs="Times New Roman"/>
        </w:rPr>
        <w:t>Ertesi gün LB agarda üreme gösteren</w:t>
      </w:r>
      <w:r w:rsidRPr="00FF3425">
        <w:rPr>
          <w:rFonts w:ascii="Times New Roman" w:hAnsi="Times New Roman" w:cs="Times New Roman"/>
        </w:rPr>
        <w:t xml:space="preserve"> kolonilerden</w:t>
      </w:r>
      <w:r w:rsidR="006F6993" w:rsidRPr="00FF3425">
        <w:rPr>
          <w:rFonts w:ascii="Times New Roman" w:hAnsi="Times New Roman" w:cs="Times New Roman"/>
        </w:rPr>
        <w:t xml:space="preserve"> birer koloni seçilerek </w:t>
      </w:r>
      <w:r w:rsidRPr="00FF3425">
        <w:rPr>
          <w:rFonts w:ascii="Times New Roman" w:hAnsi="Times New Roman" w:cs="Times New Roman"/>
        </w:rPr>
        <w:t>100 μg/ml Ampicilin</w:t>
      </w:r>
      <w:r w:rsidR="006F6993" w:rsidRPr="00FF3425">
        <w:rPr>
          <w:rFonts w:ascii="Times New Roman" w:hAnsi="Times New Roman" w:cs="Times New Roman"/>
        </w:rPr>
        <w:t xml:space="preserve"> içeren LB medyum içine koloniler eklenmiş ve </w:t>
      </w:r>
      <w:r w:rsidRPr="00FF3425">
        <w:rPr>
          <w:rFonts w:ascii="Times New Roman" w:hAnsi="Times New Roman" w:cs="Times New Roman"/>
        </w:rPr>
        <w:t xml:space="preserve">37°C’de çalkalamalı inkübatörde (New Brunswick Scientific, Canada) 200 rpm’de </w:t>
      </w:r>
      <w:r w:rsidR="006F6993" w:rsidRPr="00FF3425">
        <w:rPr>
          <w:rFonts w:ascii="Times New Roman" w:hAnsi="Times New Roman" w:cs="Times New Roman"/>
        </w:rPr>
        <w:t xml:space="preserve">bir gece </w:t>
      </w:r>
      <w:r w:rsidRPr="00FF3425">
        <w:rPr>
          <w:rFonts w:ascii="Times New Roman" w:hAnsi="Times New Roman" w:cs="Times New Roman"/>
        </w:rPr>
        <w:t>üremeye bırakılmış</w:t>
      </w:r>
      <w:r w:rsidR="006F6993" w:rsidRPr="00FF3425">
        <w:rPr>
          <w:rFonts w:ascii="Times New Roman" w:hAnsi="Times New Roman" w:cs="Times New Roman"/>
        </w:rPr>
        <w:t>tır.</w:t>
      </w:r>
      <w:r w:rsidRPr="00FF3425">
        <w:rPr>
          <w:rFonts w:ascii="Times New Roman" w:hAnsi="Times New Roman" w:cs="Times New Roman"/>
        </w:rPr>
        <w:t xml:space="preserve"> </w:t>
      </w:r>
      <w:r w:rsidR="006F6993" w:rsidRPr="00FF3425">
        <w:rPr>
          <w:rFonts w:ascii="Times New Roman" w:hAnsi="Times New Roman" w:cs="Times New Roman"/>
        </w:rPr>
        <w:t>Ertesi gün kolonilerdeki üreme kontrol edilmiş, üreme gösteren</w:t>
      </w:r>
      <w:r w:rsidRPr="00FF3425">
        <w:rPr>
          <w:rFonts w:ascii="Times New Roman" w:hAnsi="Times New Roman" w:cs="Times New Roman"/>
        </w:rPr>
        <w:t xml:space="preserve"> kolonilerden önce gliserol stokları</w:t>
      </w:r>
      <w:r w:rsidR="006F6993" w:rsidRPr="00FF3425">
        <w:rPr>
          <w:rFonts w:ascii="Times New Roman" w:hAnsi="Times New Roman" w:cs="Times New Roman"/>
        </w:rPr>
        <w:t xml:space="preserve"> 1-1 oranında</w:t>
      </w:r>
      <w:r w:rsidRPr="00FF3425">
        <w:rPr>
          <w:rFonts w:ascii="Times New Roman" w:hAnsi="Times New Roman" w:cs="Times New Roman"/>
        </w:rPr>
        <w:t xml:space="preserve"> (500 µl üreyen hücre + 500 µl %50 gliserol)</w:t>
      </w:r>
      <w:r w:rsidR="006F6993" w:rsidRPr="00FF3425">
        <w:rPr>
          <w:rFonts w:ascii="Times New Roman" w:hAnsi="Times New Roman" w:cs="Times New Roman"/>
        </w:rPr>
        <w:t xml:space="preserve"> </w:t>
      </w:r>
      <w:r w:rsidR="00B97AD8" w:rsidRPr="00FF3425">
        <w:rPr>
          <w:rFonts w:ascii="Times New Roman" w:hAnsi="Times New Roman" w:cs="Times New Roman"/>
        </w:rPr>
        <w:t>hazırlanmış</w:t>
      </w:r>
      <w:r w:rsidR="00B97AD8">
        <w:rPr>
          <w:rFonts w:ascii="Times New Roman" w:hAnsi="Times New Roman" w:cs="Times New Roman"/>
        </w:rPr>
        <w:t xml:space="preserve"> -</w:t>
      </w:r>
      <w:r w:rsidRPr="00FF3425">
        <w:rPr>
          <w:rFonts w:ascii="Times New Roman" w:hAnsi="Times New Roman" w:cs="Times New Roman"/>
        </w:rPr>
        <w:t>80ºC’de daha so</w:t>
      </w:r>
      <w:r w:rsidR="00FF3425" w:rsidRPr="00FF3425">
        <w:rPr>
          <w:rFonts w:ascii="Times New Roman" w:hAnsi="Times New Roman" w:cs="Times New Roman"/>
        </w:rPr>
        <w:t>nra kullanılmak üzere saklanmıştır. Geriye kalan hücreler</w:t>
      </w:r>
      <w:r w:rsidRPr="00FF3425">
        <w:rPr>
          <w:rFonts w:ascii="Times New Roman" w:hAnsi="Times New Roman" w:cs="Times New Roman"/>
        </w:rPr>
        <w:t xml:space="preserve"> PureLink™ Quick Plasmid Miniprep Kiti (Invitrogen, </w:t>
      </w:r>
      <w:r w:rsidRPr="00FF3425">
        <w:rPr>
          <w:rFonts w:ascii="Times New Roman" w:hAnsi="Times New Roman" w:cs="Times New Roman"/>
          <w:bCs/>
        </w:rPr>
        <w:t>Thermofisher, ABD</w:t>
      </w:r>
      <w:r w:rsidR="00FF3425" w:rsidRPr="00FF3425">
        <w:rPr>
          <w:rFonts w:ascii="Times New Roman" w:hAnsi="Times New Roman" w:cs="Times New Roman"/>
        </w:rPr>
        <w:t>) kullanılarak</w:t>
      </w:r>
      <w:r w:rsidRPr="00FF3425">
        <w:rPr>
          <w:rFonts w:ascii="Times New Roman" w:hAnsi="Times New Roman" w:cs="Times New Roman"/>
        </w:rPr>
        <w:t xml:space="preserve"> plasmid DNA’lar </w:t>
      </w:r>
      <w:r w:rsidRPr="00FF3425">
        <w:rPr>
          <w:rFonts w:ascii="Times New Roman" w:hAnsi="Times New Roman" w:cs="Times New Roman"/>
          <w:lang w:val="en-GB"/>
        </w:rPr>
        <w:t>üretici firma</w:t>
      </w:r>
      <w:r w:rsidR="00FF3425" w:rsidRPr="00FF3425">
        <w:rPr>
          <w:rFonts w:ascii="Times New Roman" w:hAnsi="Times New Roman" w:cs="Times New Roman"/>
          <w:lang w:val="en-GB"/>
        </w:rPr>
        <w:t>nın protokolüne uygun olarak pürifiye edilmiştir.</w:t>
      </w:r>
      <w:r w:rsidRPr="00FF3425">
        <w:rPr>
          <w:rFonts w:ascii="Times New Roman" w:hAnsi="Times New Roman" w:cs="Times New Roman"/>
          <w:lang w:val="en-GB"/>
        </w:rPr>
        <w:t xml:space="preserve"> </w:t>
      </w:r>
      <w:r w:rsidR="00FF3425" w:rsidRPr="00FF3425">
        <w:rPr>
          <w:rFonts w:ascii="Times New Roman" w:hAnsi="Times New Roman" w:cs="Times New Roman"/>
        </w:rPr>
        <w:t xml:space="preserve">Pürifiye işlemi sonrası elde edilen </w:t>
      </w:r>
      <w:r w:rsidRPr="00FF3425">
        <w:rPr>
          <w:rFonts w:ascii="Times New Roman" w:hAnsi="Times New Roman" w:cs="Times New Roman"/>
        </w:rPr>
        <w:t xml:space="preserve"> plazmid DNA miktarları spektrofotometrik </w:t>
      </w:r>
      <w:r w:rsidRPr="00FF3425">
        <w:rPr>
          <w:rFonts w:ascii="Times New Roman" w:hAnsi="Times New Roman" w:cs="Times New Roman"/>
        </w:rPr>
        <w:lastRenderedPageBreak/>
        <w:t xml:space="preserve">(Multiskan Go, Thermo Scientific, ABD) </w:t>
      </w:r>
      <w:r w:rsidR="00FF3425" w:rsidRPr="00FF3425">
        <w:rPr>
          <w:rFonts w:ascii="Times New Roman" w:hAnsi="Times New Roman" w:cs="Times New Roman"/>
        </w:rPr>
        <w:t>ölçüm</w:t>
      </w:r>
      <w:r w:rsidRPr="00FF3425">
        <w:rPr>
          <w:rFonts w:ascii="Times New Roman" w:hAnsi="Times New Roman" w:cs="Times New Roman"/>
        </w:rPr>
        <w:t xml:space="preserve"> sonra</w:t>
      </w:r>
      <w:r w:rsidR="00FF3425" w:rsidRPr="00FF3425">
        <w:rPr>
          <w:rFonts w:ascii="Times New Roman" w:hAnsi="Times New Roman" w:cs="Times New Roman"/>
        </w:rPr>
        <w:t xml:space="preserve">sında </w:t>
      </w:r>
      <w:r w:rsidRPr="00FF3425">
        <w:rPr>
          <w:rFonts w:ascii="Times New Roman" w:hAnsi="Times New Roman" w:cs="Times New Roman"/>
        </w:rPr>
        <w:t xml:space="preserve"> EcoRI restriksiyon enzimi (Invitrogen Thermo Scientific, ABD) ile kesilerek</w:t>
      </w:r>
      <w:r w:rsidR="00FF3425" w:rsidRPr="00FF3425">
        <w:rPr>
          <w:rFonts w:ascii="Times New Roman" w:hAnsi="Times New Roman" w:cs="Times New Roman"/>
        </w:rPr>
        <w:t xml:space="preserve"> ilgili gen bölgesinin plazmid DNA içerisinde pürifiye edilip edilmediğini belirlemek amacıyla</w:t>
      </w:r>
      <w:r w:rsidRPr="00FF3425">
        <w:rPr>
          <w:rFonts w:ascii="Times New Roman" w:hAnsi="Times New Roman" w:cs="Times New Roman"/>
        </w:rPr>
        <w:t xml:space="preserve"> 20µL son hacimde; 10X buffer, 1 μg pürifiye plazmid DNA’sı ve 1 U EcoRI restriksiyon enzimi </w:t>
      </w:r>
      <w:r w:rsidR="00FF3425" w:rsidRPr="00FF3425">
        <w:rPr>
          <w:rFonts w:ascii="Times New Roman" w:hAnsi="Times New Roman" w:cs="Times New Roman"/>
        </w:rPr>
        <w:t xml:space="preserve">bir ependorf içinde alınmış </w:t>
      </w:r>
      <w:r w:rsidRPr="00FF3425">
        <w:rPr>
          <w:rFonts w:ascii="Times New Roman" w:hAnsi="Times New Roman" w:cs="Times New Roman"/>
        </w:rPr>
        <w:t xml:space="preserve">37°C’de 15 dakika </w:t>
      </w:r>
      <w:r w:rsidR="00FF3425" w:rsidRPr="00FF3425">
        <w:rPr>
          <w:rFonts w:ascii="Times New Roman" w:hAnsi="Times New Roman" w:cs="Times New Roman"/>
        </w:rPr>
        <w:t>ardından</w:t>
      </w:r>
      <w:r w:rsidRPr="00FF3425">
        <w:rPr>
          <w:rFonts w:ascii="Times New Roman" w:hAnsi="Times New Roman" w:cs="Times New Roman"/>
        </w:rPr>
        <w:t xml:space="preserve"> 80°C’ de 5 dakika’lık</w:t>
      </w:r>
      <w:r w:rsidR="00FF3425" w:rsidRPr="00FF3425">
        <w:rPr>
          <w:rFonts w:ascii="Times New Roman" w:hAnsi="Times New Roman" w:cs="Times New Roman"/>
        </w:rPr>
        <w:t xml:space="preserve"> iki  inkübasyon ile plasmid vektör içeren bölgenin kesilmesi sağlanmıştır.</w:t>
      </w:r>
      <w:r w:rsidRPr="00FF3425">
        <w:rPr>
          <w:rFonts w:ascii="Times New Roman" w:hAnsi="Times New Roman" w:cs="Times New Roman"/>
        </w:rPr>
        <w:t xml:space="preserve"> Kesilen ürünler, %1,5 agaroz jelde 100 voltluk akımda bir saat boyunca elektroforeze tabi tutulmuş ve UV ışık içeren görüntüleme cihazında (EC3 Imaging System, ABD) kesilen ürünlerin uzunluklarına bakılarak, ilgili gen bölgesinin vektör içerisine klonlanlanıp klonlanmadığı doğrulanmıştır. </w:t>
      </w:r>
      <w:r w:rsidRPr="000E1C0B">
        <w:rPr>
          <w:rFonts w:ascii="Times New Roman" w:hAnsi="Times New Roman" w:cs="Times New Roman"/>
        </w:rPr>
        <w:t>Pürifiye edilen ve içerisinde klonlanmış gen bölgelerini ihtiva eden saflaştırılmış plasmid DNA örnekleri nükleotid dizilim analizlerinin yapılması amacıyla ticari şirkete (Eurofins Genomics, Almanya) gönderilmiştir.</w:t>
      </w:r>
    </w:p>
    <w:p w14:paraId="65B893C4" w14:textId="77777777" w:rsidR="003F1C86" w:rsidRDefault="003F1C86" w:rsidP="005F04D2">
      <w:pPr>
        <w:spacing w:after="120" w:line="360" w:lineRule="auto"/>
        <w:ind w:firstLine="567"/>
        <w:jc w:val="both"/>
        <w:rPr>
          <w:rFonts w:ascii="Times New Roman" w:hAnsi="Times New Roman" w:cs="Times New Roman"/>
          <w:b/>
          <w:bCs/>
        </w:rPr>
      </w:pPr>
      <w:bookmarkStart w:id="39" w:name="_Hlk110868694"/>
    </w:p>
    <w:p w14:paraId="41E482D1" w14:textId="091CF19D" w:rsidR="005F04D2" w:rsidRPr="000E1C0B" w:rsidRDefault="00EA2196" w:rsidP="00F02664">
      <w:pPr>
        <w:spacing w:after="120" w:line="360" w:lineRule="auto"/>
        <w:jc w:val="both"/>
        <w:rPr>
          <w:rFonts w:ascii="Times New Roman" w:hAnsi="Times New Roman" w:cs="Times New Roman"/>
          <w:b/>
          <w:bCs/>
        </w:rPr>
      </w:pPr>
      <w:r>
        <w:rPr>
          <w:rFonts w:ascii="Times New Roman" w:hAnsi="Times New Roman" w:cs="Times New Roman"/>
          <w:b/>
          <w:bCs/>
        </w:rPr>
        <w:t>3</w:t>
      </w:r>
      <w:r w:rsidR="005F04D2" w:rsidRPr="000E1C0B">
        <w:rPr>
          <w:rFonts w:ascii="Times New Roman" w:hAnsi="Times New Roman" w:cs="Times New Roman"/>
          <w:b/>
          <w:bCs/>
        </w:rPr>
        <w:t>.</w:t>
      </w:r>
      <w:r w:rsidR="00773665">
        <w:rPr>
          <w:rFonts w:ascii="Times New Roman" w:hAnsi="Times New Roman" w:cs="Times New Roman"/>
          <w:b/>
          <w:bCs/>
        </w:rPr>
        <w:t>2.3</w:t>
      </w:r>
      <w:r w:rsidR="005F04D2" w:rsidRPr="000E1C0B">
        <w:rPr>
          <w:rFonts w:ascii="Times New Roman" w:hAnsi="Times New Roman" w:cs="Times New Roman"/>
          <w:b/>
          <w:bCs/>
        </w:rPr>
        <w:t xml:space="preserve">. Veri </w:t>
      </w:r>
      <w:r w:rsidR="007B21F1">
        <w:rPr>
          <w:rFonts w:ascii="Times New Roman" w:hAnsi="Times New Roman" w:cs="Times New Roman"/>
          <w:b/>
          <w:bCs/>
        </w:rPr>
        <w:t>A</w:t>
      </w:r>
      <w:r w:rsidR="005F04D2" w:rsidRPr="000E1C0B">
        <w:rPr>
          <w:rFonts w:ascii="Times New Roman" w:hAnsi="Times New Roman" w:cs="Times New Roman"/>
          <w:b/>
          <w:bCs/>
        </w:rPr>
        <w:t>nalizleri</w:t>
      </w:r>
    </w:p>
    <w:bookmarkEnd w:id="39"/>
    <w:p w14:paraId="4789004B" w14:textId="77777777" w:rsidR="003F1C86" w:rsidRPr="00294E15" w:rsidRDefault="003F1C86" w:rsidP="005F04D2">
      <w:pPr>
        <w:spacing w:after="120" w:line="360" w:lineRule="auto"/>
        <w:ind w:firstLine="567"/>
        <w:jc w:val="both"/>
        <w:rPr>
          <w:rFonts w:ascii="Times New Roman" w:hAnsi="Times New Roman" w:cs="Times New Roman"/>
        </w:rPr>
      </w:pPr>
    </w:p>
    <w:p w14:paraId="767B7233" w14:textId="7BCE6875" w:rsidR="005F04D2" w:rsidRDefault="005F04D2" w:rsidP="005F04D2">
      <w:pPr>
        <w:spacing w:after="120" w:line="360" w:lineRule="auto"/>
        <w:ind w:firstLine="567"/>
        <w:jc w:val="both"/>
        <w:rPr>
          <w:rFonts w:ascii="Times New Roman" w:hAnsi="Times New Roman" w:cs="Times New Roman"/>
        </w:rPr>
      </w:pPr>
      <w:r w:rsidRPr="000E1C0B">
        <w:rPr>
          <w:rFonts w:ascii="Times New Roman" w:hAnsi="Times New Roman" w:cs="Times New Roman"/>
          <w:i/>
          <w:iCs/>
        </w:rPr>
        <w:t>Theileria annulata</w:t>
      </w:r>
      <w:r w:rsidRPr="000E1C0B">
        <w:rPr>
          <w:rFonts w:ascii="Times New Roman" w:hAnsi="Times New Roman" w:cs="Times New Roman"/>
        </w:rPr>
        <w:t xml:space="preserve"> ile enfekte hücre kültüründe düşük, orta ve yüksek pasajlı suşlar ile aşı olarak kullanılan izolatlardaki histone deactylases (HDACs), HSP90, MMP9 ile AP-1 hedef gen bölgelerinde meydana gelen ekspresyon seviyelerindeki farklılaşmalar</w:t>
      </w:r>
      <w:r w:rsidR="00D027AF">
        <w:rPr>
          <w:rFonts w:ascii="Times New Roman" w:hAnsi="Times New Roman" w:cs="Times New Roman"/>
        </w:rPr>
        <w:t xml:space="preserve"> SPSS (</w:t>
      </w:r>
      <w:r w:rsidR="00CD6B98">
        <w:rPr>
          <w:rFonts w:ascii="Times New Roman" w:hAnsi="Times New Roman" w:cs="Times New Roman"/>
          <w:bCs/>
        </w:rPr>
        <w:t>22.00, software</w:t>
      </w:r>
      <w:r w:rsidR="00D027AF">
        <w:rPr>
          <w:rFonts w:ascii="Times New Roman" w:hAnsi="Times New Roman" w:cs="Times New Roman"/>
        </w:rPr>
        <w:t>) programı ile</w:t>
      </w:r>
      <w:r w:rsidRPr="000E1C0B">
        <w:rPr>
          <w:rFonts w:ascii="Times New Roman" w:hAnsi="Times New Roman" w:cs="Times New Roman"/>
        </w:rPr>
        <w:t xml:space="preserve"> ki – kare testi kullanılarak </w:t>
      </w:r>
      <w:r w:rsidR="00D027AF" w:rsidRPr="000E1C0B">
        <w:rPr>
          <w:rFonts w:ascii="Times New Roman" w:hAnsi="Times New Roman" w:cs="Times New Roman"/>
        </w:rPr>
        <w:t xml:space="preserve">istatistiksel olarak </w:t>
      </w:r>
      <w:r w:rsidRPr="000E1C0B">
        <w:rPr>
          <w:rFonts w:ascii="Times New Roman" w:hAnsi="Times New Roman" w:cs="Times New Roman"/>
        </w:rPr>
        <w:t>değerlendiril</w:t>
      </w:r>
      <w:r w:rsidR="007B21F1">
        <w:rPr>
          <w:rFonts w:ascii="Times New Roman" w:hAnsi="Times New Roman" w:cs="Times New Roman"/>
        </w:rPr>
        <w:t>miştir.</w:t>
      </w:r>
      <w:r w:rsidR="00B97AD8" w:rsidRPr="00B97AD8">
        <w:rPr>
          <w:rFonts w:ascii="Times New Roman" w:hAnsi="Times New Roman" w:cs="Times New Roman"/>
          <w:bCs/>
        </w:rPr>
        <w:t xml:space="preserve"> </w:t>
      </w:r>
      <w:r w:rsidR="00B97AD8" w:rsidRPr="00392B2B">
        <w:rPr>
          <w:rFonts w:ascii="Times New Roman" w:hAnsi="Times New Roman" w:cs="Times New Roman"/>
          <w:bCs/>
        </w:rPr>
        <w:t xml:space="preserve">P değeri </w:t>
      </w:r>
      <w:r w:rsidR="00B97AD8">
        <w:rPr>
          <w:rFonts w:ascii="Times New Roman" w:hAnsi="Times New Roman" w:cs="Times New Roman"/>
          <w:bCs/>
        </w:rPr>
        <w:t>0,</w:t>
      </w:r>
      <w:r w:rsidR="00B97AD8" w:rsidRPr="00392B2B">
        <w:rPr>
          <w:rFonts w:ascii="Times New Roman" w:hAnsi="Times New Roman" w:cs="Times New Roman"/>
          <w:bCs/>
        </w:rPr>
        <w:t>05'ten düşük olduğunda, gözlemlenen farklılıklar istatistiksel olarak anlamlı kabul edil</w:t>
      </w:r>
      <w:r w:rsidR="00B97AD8">
        <w:rPr>
          <w:rFonts w:ascii="Times New Roman" w:hAnsi="Times New Roman" w:cs="Times New Roman"/>
          <w:bCs/>
        </w:rPr>
        <w:t>miş</w:t>
      </w:r>
      <w:r w:rsidR="00B97AD8" w:rsidRPr="00392B2B">
        <w:rPr>
          <w:rFonts w:ascii="Times New Roman" w:hAnsi="Times New Roman" w:cs="Times New Roman"/>
          <w:bCs/>
        </w:rPr>
        <w:t>tir</w:t>
      </w:r>
      <w:r w:rsidR="00F02664">
        <w:rPr>
          <w:rFonts w:ascii="Times New Roman" w:hAnsi="Times New Roman" w:cs="Times New Roman"/>
          <w:bCs/>
        </w:rPr>
        <w:t>.</w:t>
      </w:r>
    </w:p>
    <w:p w14:paraId="7CD0004B" w14:textId="52A83F19" w:rsidR="00CD6B98" w:rsidRDefault="00CD6B98" w:rsidP="005F04D2">
      <w:pPr>
        <w:spacing w:after="120" w:line="360" w:lineRule="auto"/>
        <w:ind w:firstLine="567"/>
        <w:jc w:val="both"/>
        <w:rPr>
          <w:rFonts w:ascii="Times New Roman" w:hAnsi="Times New Roman" w:cs="Times New Roman"/>
        </w:rPr>
      </w:pPr>
    </w:p>
    <w:p w14:paraId="78D90C67" w14:textId="77777777" w:rsidR="005F04D2" w:rsidRPr="000E1C0B" w:rsidRDefault="005F04D2" w:rsidP="005F04D2">
      <w:pPr>
        <w:spacing w:after="120" w:line="360" w:lineRule="auto"/>
        <w:ind w:firstLine="567"/>
        <w:jc w:val="both"/>
        <w:rPr>
          <w:rFonts w:ascii="Times New Roman" w:eastAsia="TimesNewRomanPSMT" w:hAnsi="Times New Roman" w:cs="Times New Roman"/>
          <w:b/>
        </w:rPr>
      </w:pPr>
      <w:r w:rsidRPr="000E1C0B">
        <w:rPr>
          <w:rFonts w:ascii="Times New Roman" w:eastAsia="TimesNewRomanPSMT" w:hAnsi="Times New Roman" w:cs="Times New Roman"/>
          <w:b/>
        </w:rPr>
        <w:br w:type="page"/>
      </w:r>
    </w:p>
    <w:p w14:paraId="39BDD19E" w14:textId="73817743" w:rsidR="005F04D2" w:rsidRPr="00661D40" w:rsidRDefault="00EA2196" w:rsidP="005F04D2">
      <w:pPr>
        <w:autoSpaceDE w:val="0"/>
        <w:adjustRightInd w:val="0"/>
        <w:spacing w:after="12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5F04D2" w:rsidRPr="00661D40">
        <w:rPr>
          <w:rFonts w:ascii="Times New Roman" w:hAnsi="Times New Roman" w:cs="Times New Roman"/>
          <w:b/>
          <w:sz w:val="28"/>
          <w:szCs w:val="28"/>
        </w:rPr>
        <w:t xml:space="preserve">. </w:t>
      </w:r>
      <w:r w:rsidR="00773665">
        <w:rPr>
          <w:rFonts w:ascii="Times New Roman" w:hAnsi="Times New Roman" w:cs="Times New Roman"/>
          <w:b/>
          <w:sz w:val="28"/>
          <w:szCs w:val="28"/>
        </w:rPr>
        <w:t>BULGU</w:t>
      </w:r>
      <w:r w:rsidR="005F04D2" w:rsidRPr="00661D40">
        <w:rPr>
          <w:rFonts w:ascii="Times New Roman" w:hAnsi="Times New Roman" w:cs="Times New Roman"/>
          <w:b/>
          <w:sz w:val="28"/>
          <w:szCs w:val="28"/>
        </w:rPr>
        <w:t>LAR</w:t>
      </w:r>
    </w:p>
    <w:p w14:paraId="421F5A2A" w14:textId="0A293FD0" w:rsidR="005F04D2" w:rsidRDefault="005F04D2" w:rsidP="005F04D2">
      <w:pPr>
        <w:autoSpaceDE w:val="0"/>
        <w:adjustRightInd w:val="0"/>
        <w:spacing w:after="120" w:line="360" w:lineRule="auto"/>
        <w:ind w:firstLine="567"/>
        <w:jc w:val="both"/>
        <w:rPr>
          <w:rFonts w:ascii="Times New Roman" w:hAnsi="Times New Roman" w:cs="Times New Roman"/>
          <w:b/>
        </w:rPr>
      </w:pPr>
    </w:p>
    <w:p w14:paraId="6B81D298" w14:textId="77777777" w:rsidR="003F1C86" w:rsidRPr="00661D40" w:rsidRDefault="003F1C86" w:rsidP="005F04D2">
      <w:pPr>
        <w:autoSpaceDE w:val="0"/>
        <w:adjustRightInd w:val="0"/>
        <w:spacing w:after="120" w:line="360" w:lineRule="auto"/>
        <w:ind w:firstLine="567"/>
        <w:jc w:val="both"/>
        <w:rPr>
          <w:rFonts w:ascii="Times New Roman" w:hAnsi="Times New Roman" w:cs="Times New Roman"/>
          <w:b/>
        </w:rPr>
      </w:pPr>
    </w:p>
    <w:p w14:paraId="47D2C6D6" w14:textId="4FBF8DCA" w:rsidR="005F04D2" w:rsidRPr="000E1C0B" w:rsidRDefault="00EA2196" w:rsidP="00F02664">
      <w:pPr>
        <w:spacing w:after="120" w:line="360" w:lineRule="auto"/>
        <w:jc w:val="both"/>
        <w:rPr>
          <w:rFonts w:ascii="Times New Roman" w:hAnsi="Times New Roman" w:cs="Times New Roman"/>
          <w:b/>
          <w:bCs/>
        </w:rPr>
      </w:pPr>
      <w:bookmarkStart w:id="40" w:name="_Hlk110868732"/>
      <w:r>
        <w:rPr>
          <w:rFonts w:ascii="Times New Roman" w:hAnsi="Times New Roman" w:cs="Times New Roman"/>
          <w:b/>
        </w:rPr>
        <w:t>4</w:t>
      </w:r>
      <w:r w:rsidR="005F04D2" w:rsidRPr="000E1C0B">
        <w:rPr>
          <w:rFonts w:ascii="Times New Roman" w:hAnsi="Times New Roman" w:cs="Times New Roman"/>
          <w:b/>
        </w:rPr>
        <w:t xml:space="preserve">.1. </w:t>
      </w:r>
      <w:r w:rsidR="005F04D2" w:rsidRPr="000E1C0B">
        <w:rPr>
          <w:rFonts w:ascii="Times New Roman" w:hAnsi="Times New Roman" w:cs="Times New Roman"/>
          <w:b/>
          <w:bCs/>
        </w:rPr>
        <w:t xml:space="preserve">Belirlenen </w:t>
      </w:r>
      <w:r w:rsidR="0004312A">
        <w:rPr>
          <w:rFonts w:ascii="Times New Roman" w:hAnsi="Times New Roman" w:cs="Times New Roman"/>
          <w:b/>
          <w:bCs/>
        </w:rPr>
        <w:t>G</w:t>
      </w:r>
      <w:r w:rsidR="005F04D2" w:rsidRPr="000E1C0B">
        <w:rPr>
          <w:rFonts w:ascii="Times New Roman" w:hAnsi="Times New Roman" w:cs="Times New Roman"/>
          <w:b/>
          <w:bCs/>
        </w:rPr>
        <w:t xml:space="preserve">en </w:t>
      </w:r>
      <w:r w:rsidR="0004312A">
        <w:rPr>
          <w:rFonts w:ascii="Times New Roman" w:hAnsi="Times New Roman" w:cs="Times New Roman"/>
          <w:b/>
          <w:bCs/>
        </w:rPr>
        <w:t>B</w:t>
      </w:r>
      <w:r w:rsidR="005F04D2" w:rsidRPr="000E1C0B">
        <w:rPr>
          <w:rFonts w:ascii="Times New Roman" w:hAnsi="Times New Roman" w:cs="Times New Roman"/>
          <w:b/>
          <w:bCs/>
        </w:rPr>
        <w:t xml:space="preserve">ölgelerinin </w:t>
      </w:r>
      <w:r w:rsidR="0004312A">
        <w:rPr>
          <w:rFonts w:ascii="Times New Roman" w:hAnsi="Times New Roman" w:cs="Times New Roman"/>
          <w:b/>
          <w:bCs/>
        </w:rPr>
        <w:t>F</w:t>
      </w:r>
      <w:r w:rsidR="005F04D2" w:rsidRPr="000E1C0B">
        <w:rPr>
          <w:rFonts w:ascii="Times New Roman" w:hAnsi="Times New Roman" w:cs="Times New Roman"/>
          <w:b/>
          <w:bCs/>
        </w:rPr>
        <w:t xml:space="preserve">arklı </w:t>
      </w:r>
      <w:r w:rsidR="0004312A">
        <w:rPr>
          <w:rFonts w:ascii="Times New Roman" w:hAnsi="Times New Roman" w:cs="Times New Roman"/>
          <w:b/>
          <w:bCs/>
        </w:rPr>
        <w:t>P</w:t>
      </w:r>
      <w:r w:rsidR="005F04D2" w:rsidRPr="000E1C0B">
        <w:rPr>
          <w:rFonts w:ascii="Times New Roman" w:hAnsi="Times New Roman" w:cs="Times New Roman"/>
          <w:b/>
          <w:bCs/>
        </w:rPr>
        <w:t xml:space="preserve">asajlarındaki </w:t>
      </w:r>
      <w:r w:rsidR="0004312A">
        <w:rPr>
          <w:rFonts w:ascii="Times New Roman" w:hAnsi="Times New Roman" w:cs="Times New Roman"/>
          <w:b/>
          <w:bCs/>
        </w:rPr>
        <w:t>E</w:t>
      </w:r>
      <w:r w:rsidR="005F04D2" w:rsidRPr="000E1C0B">
        <w:rPr>
          <w:rFonts w:ascii="Times New Roman" w:hAnsi="Times New Roman" w:cs="Times New Roman"/>
          <w:b/>
          <w:bCs/>
        </w:rPr>
        <w:t xml:space="preserve">kspresyon </w:t>
      </w:r>
      <w:r w:rsidR="0004312A">
        <w:rPr>
          <w:rFonts w:ascii="Times New Roman" w:hAnsi="Times New Roman" w:cs="Times New Roman"/>
          <w:b/>
          <w:bCs/>
        </w:rPr>
        <w:t>S</w:t>
      </w:r>
      <w:r w:rsidR="005F04D2" w:rsidRPr="000E1C0B">
        <w:rPr>
          <w:rFonts w:ascii="Times New Roman" w:hAnsi="Times New Roman" w:cs="Times New Roman"/>
          <w:b/>
          <w:bCs/>
        </w:rPr>
        <w:t>eviyeleri</w:t>
      </w:r>
      <w:bookmarkEnd w:id="40"/>
    </w:p>
    <w:p w14:paraId="62F8D69B" w14:textId="77777777" w:rsidR="003F1C86" w:rsidRDefault="003F1C86" w:rsidP="004478BA">
      <w:pPr>
        <w:autoSpaceDE w:val="0"/>
        <w:adjustRightInd w:val="0"/>
        <w:spacing w:after="120" w:line="360" w:lineRule="auto"/>
        <w:ind w:firstLine="567"/>
        <w:jc w:val="both"/>
        <w:rPr>
          <w:rFonts w:ascii="Times New Roman" w:hAnsi="Times New Roman" w:cs="Times New Roman"/>
        </w:rPr>
      </w:pPr>
    </w:p>
    <w:p w14:paraId="719E360E" w14:textId="7ECEAD4D" w:rsidR="004478BA" w:rsidRDefault="005F04D2" w:rsidP="004478BA">
      <w:pPr>
        <w:autoSpaceDE w:val="0"/>
        <w:adjustRightInd w:val="0"/>
        <w:spacing w:after="120" w:line="360" w:lineRule="auto"/>
        <w:ind w:firstLine="567"/>
        <w:jc w:val="both"/>
        <w:rPr>
          <w:rFonts w:ascii="Times New Roman" w:hAnsi="Times New Roman" w:cs="Times New Roman"/>
        </w:rPr>
      </w:pPr>
      <w:r w:rsidRPr="000E1C0B">
        <w:rPr>
          <w:rFonts w:ascii="Times New Roman" w:hAnsi="Times New Roman" w:cs="Times New Roman"/>
        </w:rPr>
        <w:t xml:space="preserve">Bu çalışmada kullanılan toplam 11 </w:t>
      </w:r>
      <w:r w:rsidRPr="000E1C0B">
        <w:rPr>
          <w:rFonts w:ascii="Times New Roman" w:hAnsi="Times New Roman" w:cs="Times New Roman"/>
          <w:i/>
        </w:rPr>
        <w:t>T. annulata</w:t>
      </w:r>
      <w:r w:rsidRPr="000E1C0B">
        <w:rPr>
          <w:rFonts w:ascii="Times New Roman" w:hAnsi="Times New Roman" w:cs="Times New Roman"/>
        </w:rPr>
        <w:t xml:space="preserve"> </w:t>
      </w:r>
      <w:r w:rsidRPr="000E1C0B">
        <w:rPr>
          <w:rFonts w:ascii="Times New Roman" w:eastAsia="TimesNewRomanPSMT" w:hAnsi="Times New Roman" w:cs="Times New Roman"/>
        </w:rPr>
        <w:t xml:space="preserve">hücre kültüründeki ilgili gen bölgelerinin ekspresyon seviyelerinin belirlenmesinde </w:t>
      </w:r>
      <w:r w:rsidR="0004312A" w:rsidRPr="000E1C0B">
        <w:rPr>
          <w:rFonts w:ascii="Times New Roman" w:eastAsia="TimesNewRomanPSMT" w:hAnsi="Times New Roman" w:cs="Times New Roman"/>
        </w:rPr>
        <w:t>kullanıla</w:t>
      </w:r>
      <w:r w:rsidR="0004312A">
        <w:rPr>
          <w:rFonts w:ascii="Times New Roman" w:eastAsia="TimesNewRomanPSMT" w:hAnsi="Times New Roman" w:cs="Times New Roman"/>
        </w:rPr>
        <w:t>n</w:t>
      </w:r>
      <w:r w:rsidR="0004312A" w:rsidRPr="000E1C0B">
        <w:rPr>
          <w:rFonts w:ascii="Times New Roman" w:eastAsia="TimesNewRomanPSMT" w:hAnsi="Times New Roman" w:cs="Times New Roman"/>
        </w:rPr>
        <w:t xml:space="preserve"> </w:t>
      </w:r>
      <w:r w:rsidRPr="000E1C0B">
        <w:rPr>
          <w:rFonts w:ascii="Times New Roman" w:eastAsia="TimesNewRomanPSMT" w:hAnsi="Times New Roman" w:cs="Times New Roman"/>
        </w:rPr>
        <w:t xml:space="preserve">cDNA’ların elde edilmesi için izole edilen RNA’ların spektrofotometre cihazında yapılan ölçüm sonuçları Tablo 3’de verilmiştir. Daha sonra elde edilen RNA’lardan cDNA’lar sentez edilmiş ve ilgili izolatların atenüasyon seviyelerinin belirlenmesinde kullanılmıştır. Bu amaçla, ilk olarak ekspresyon seviyelerinin belirlenmesinde kullanılması planlanan gen bölgelerine özgü primerler kullanılarak ön denemler yapılmıştır. Yapılan ön denemelerde </w:t>
      </w:r>
      <w:r w:rsidR="00B97AD8">
        <w:rPr>
          <w:rFonts w:ascii="Times New Roman" w:hAnsi="Times New Roman" w:cs="Times New Roman"/>
        </w:rPr>
        <w:t>D7</w:t>
      </w:r>
      <w:r w:rsidR="00B97AD8" w:rsidRPr="000E1C0B">
        <w:rPr>
          <w:rFonts w:ascii="Times New Roman" w:hAnsi="Times New Roman" w:cs="Times New Roman"/>
        </w:rPr>
        <w:t xml:space="preserve"> (</w:t>
      </w:r>
      <w:r w:rsidR="00B97AD8">
        <w:rPr>
          <w:rFonts w:ascii="Times New Roman" w:hAnsi="Times New Roman" w:cs="Times New Roman"/>
        </w:rPr>
        <w:t>Ankara</w:t>
      </w:r>
      <w:r w:rsidR="00B97AD8" w:rsidRPr="000E1C0B">
        <w:rPr>
          <w:rFonts w:ascii="Times New Roman" w:hAnsi="Times New Roman" w:cs="Times New Roman"/>
        </w:rPr>
        <w:t>)</w:t>
      </w:r>
      <w:r w:rsidRPr="000E1C0B">
        <w:rPr>
          <w:rFonts w:ascii="Times New Roman" w:eastAsia="TimesNewRomanPSMT" w:hAnsi="Times New Roman" w:cs="Times New Roman"/>
        </w:rPr>
        <w:t xml:space="preserve">, hayvan deneyi öncesi alınan day 7, </w:t>
      </w:r>
      <w:r w:rsidRPr="004478BA">
        <w:rPr>
          <w:rFonts w:ascii="Times New Roman" w:eastAsia="TimesNewRomanPSMT" w:hAnsi="Times New Roman" w:cs="Times New Roman"/>
          <w:i/>
          <w:iCs/>
        </w:rPr>
        <w:t>T.</w:t>
      </w:r>
      <w:r w:rsidR="004478BA" w:rsidRPr="004478BA">
        <w:rPr>
          <w:rFonts w:ascii="Times New Roman" w:eastAsia="TimesNewRomanPSMT" w:hAnsi="Times New Roman" w:cs="Times New Roman"/>
          <w:i/>
          <w:iCs/>
        </w:rPr>
        <w:t xml:space="preserve"> </w:t>
      </w:r>
      <w:r w:rsidRPr="004478BA">
        <w:rPr>
          <w:rFonts w:ascii="Times New Roman" w:eastAsia="TimesNewRomanPSMT" w:hAnsi="Times New Roman" w:cs="Times New Roman"/>
          <w:i/>
          <w:iCs/>
        </w:rPr>
        <w:t>annulata</w:t>
      </w:r>
      <w:r w:rsidRPr="000E1C0B">
        <w:rPr>
          <w:rFonts w:ascii="Times New Roman" w:eastAsia="TimesNewRomanPSMT" w:hAnsi="Times New Roman" w:cs="Times New Roman"/>
        </w:rPr>
        <w:t xml:space="preserve"> </w:t>
      </w:r>
      <w:r w:rsidR="004478BA" w:rsidRPr="000E1C0B">
        <w:rPr>
          <w:rFonts w:ascii="Times New Roman" w:eastAsia="TimesNewRomanPSMT" w:hAnsi="Times New Roman" w:cs="Times New Roman"/>
        </w:rPr>
        <w:t>/</w:t>
      </w:r>
      <w:r w:rsidR="004478BA">
        <w:rPr>
          <w:rFonts w:ascii="Times New Roman" w:eastAsia="TimesNewRomanPSMT" w:hAnsi="Times New Roman" w:cs="Times New Roman"/>
        </w:rPr>
        <w:t xml:space="preserve"> </w:t>
      </w:r>
      <w:r w:rsidRPr="000E1C0B">
        <w:rPr>
          <w:rFonts w:ascii="Times New Roman" w:eastAsia="TimesNewRomanPSMT" w:hAnsi="Times New Roman" w:cs="Times New Roman"/>
        </w:rPr>
        <w:t xml:space="preserve">Tunus </w:t>
      </w:r>
      <w:r w:rsidR="004478BA" w:rsidRPr="000E1C0B">
        <w:rPr>
          <w:rFonts w:ascii="Times New Roman" w:eastAsia="TimesNewRomanPSMT" w:hAnsi="Times New Roman" w:cs="Times New Roman"/>
        </w:rPr>
        <w:t>izolatı</w:t>
      </w:r>
      <w:r w:rsidRPr="000E1C0B">
        <w:rPr>
          <w:rFonts w:ascii="Times New Roman" w:eastAsia="TimesNewRomanPSMT" w:hAnsi="Times New Roman" w:cs="Times New Roman"/>
        </w:rPr>
        <w:t xml:space="preserve"> ve Türkiye’den </w:t>
      </w:r>
      <w:r w:rsidRPr="004478BA">
        <w:rPr>
          <w:rFonts w:ascii="Times New Roman" w:eastAsia="TimesNewRomanPSMT" w:hAnsi="Times New Roman" w:cs="Times New Roman"/>
          <w:i/>
          <w:iCs/>
        </w:rPr>
        <w:t>T.</w:t>
      </w:r>
      <w:r w:rsidR="004478BA" w:rsidRPr="004478BA">
        <w:rPr>
          <w:rFonts w:ascii="Times New Roman" w:eastAsia="TimesNewRomanPSMT" w:hAnsi="Times New Roman" w:cs="Times New Roman"/>
          <w:i/>
          <w:iCs/>
        </w:rPr>
        <w:t xml:space="preserve"> </w:t>
      </w:r>
      <w:r w:rsidRPr="004478BA">
        <w:rPr>
          <w:rFonts w:ascii="Times New Roman" w:eastAsia="TimesNewRomanPSMT" w:hAnsi="Times New Roman" w:cs="Times New Roman"/>
          <w:i/>
          <w:iCs/>
        </w:rPr>
        <w:t>annulat</w:t>
      </w:r>
      <w:r w:rsidRPr="000E1C0B">
        <w:rPr>
          <w:rFonts w:ascii="Times New Roman" w:eastAsia="TimesNewRomanPSMT" w:hAnsi="Times New Roman" w:cs="Times New Roman"/>
        </w:rPr>
        <w:t>a</w:t>
      </w:r>
      <w:r w:rsidR="004478BA">
        <w:rPr>
          <w:rFonts w:ascii="Times New Roman" w:eastAsia="TimesNewRomanPSMT" w:hAnsi="Times New Roman" w:cs="Times New Roman"/>
        </w:rPr>
        <w:t xml:space="preserve"> </w:t>
      </w:r>
      <w:r w:rsidRPr="000E1C0B">
        <w:rPr>
          <w:rFonts w:ascii="Times New Roman" w:eastAsia="TimesNewRomanPSMT" w:hAnsi="Times New Roman" w:cs="Times New Roman"/>
        </w:rPr>
        <w:t>/</w:t>
      </w:r>
      <w:r w:rsidR="004478BA">
        <w:rPr>
          <w:rFonts w:ascii="Times New Roman" w:eastAsia="TimesNewRomanPSMT" w:hAnsi="Times New Roman" w:cs="Times New Roman"/>
        </w:rPr>
        <w:t xml:space="preserve"> </w:t>
      </w:r>
      <w:r w:rsidRPr="000E1C0B">
        <w:rPr>
          <w:rFonts w:ascii="Times New Roman" w:eastAsia="TimesNewRomanPSMT" w:hAnsi="Times New Roman" w:cs="Times New Roman"/>
        </w:rPr>
        <w:t xml:space="preserve">Germencik ve </w:t>
      </w:r>
      <w:r w:rsidRPr="004478BA">
        <w:rPr>
          <w:rFonts w:ascii="Times New Roman" w:eastAsia="TimesNewRomanPSMT" w:hAnsi="Times New Roman" w:cs="Times New Roman"/>
          <w:i/>
          <w:iCs/>
        </w:rPr>
        <w:t>T.</w:t>
      </w:r>
      <w:r w:rsidR="004478BA" w:rsidRPr="004478BA">
        <w:rPr>
          <w:rFonts w:ascii="Times New Roman" w:eastAsia="TimesNewRomanPSMT" w:hAnsi="Times New Roman" w:cs="Times New Roman"/>
          <w:i/>
          <w:iCs/>
        </w:rPr>
        <w:t xml:space="preserve"> </w:t>
      </w:r>
      <w:r w:rsidRPr="004478BA">
        <w:rPr>
          <w:rFonts w:ascii="Times New Roman" w:eastAsia="TimesNewRomanPSMT" w:hAnsi="Times New Roman" w:cs="Times New Roman"/>
          <w:i/>
          <w:iCs/>
        </w:rPr>
        <w:t>annulata</w:t>
      </w:r>
      <w:r w:rsidR="004478BA">
        <w:rPr>
          <w:rFonts w:ascii="Times New Roman" w:eastAsia="TimesNewRomanPSMT" w:hAnsi="Times New Roman" w:cs="Times New Roman"/>
        </w:rPr>
        <w:t xml:space="preserve"> </w:t>
      </w:r>
      <w:r w:rsidRPr="000E1C0B">
        <w:rPr>
          <w:rFonts w:ascii="Times New Roman" w:eastAsia="TimesNewRomanPSMT" w:hAnsi="Times New Roman" w:cs="Times New Roman"/>
        </w:rPr>
        <w:t>/</w:t>
      </w:r>
      <w:r w:rsidR="004478BA">
        <w:rPr>
          <w:rFonts w:ascii="Times New Roman" w:eastAsia="TimesNewRomanPSMT" w:hAnsi="Times New Roman" w:cs="Times New Roman"/>
        </w:rPr>
        <w:t xml:space="preserve"> </w:t>
      </w:r>
      <w:r w:rsidRPr="000E1C0B">
        <w:rPr>
          <w:rFonts w:ascii="Times New Roman" w:eastAsia="TimesNewRomanPSMT" w:hAnsi="Times New Roman" w:cs="Times New Roman"/>
        </w:rPr>
        <w:t>Cincin olmak üzere beş farklı izolat kullanılarak ilgili gen bölgeriyle PZR yapılmıştır. PZR, 2.2.2. bölümde belirtilen kondüsyonlarla yapılmıştır (Re</w:t>
      </w:r>
      <w:r>
        <w:rPr>
          <w:rFonts w:ascii="Times New Roman" w:eastAsia="TimesNewRomanPSMT" w:hAnsi="Times New Roman" w:cs="Times New Roman"/>
        </w:rPr>
        <w:t>sim 3-4</w:t>
      </w:r>
      <w:r w:rsidRPr="000E1C0B">
        <w:rPr>
          <w:rFonts w:ascii="Times New Roman" w:eastAsia="TimesNewRomanPSMT" w:hAnsi="Times New Roman" w:cs="Times New Roman"/>
        </w:rPr>
        <w:t xml:space="preserve">). </w:t>
      </w:r>
      <w:r w:rsidRPr="00661D40">
        <w:rPr>
          <w:rFonts w:ascii="Times New Roman" w:hAnsi="Times New Roman" w:cs="Times New Roman"/>
        </w:rPr>
        <w:t xml:space="preserve">HDAC gen bölgesiyle yapılan PZR’da </w:t>
      </w:r>
      <w:r w:rsidR="00B97AD8">
        <w:rPr>
          <w:rFonts w:ascii="Times New Roman" w:hAnsi="Times New Roman" w:cs="Times New Roman"/>
        </w:rPr>
        <w:t>D7</w:t>
      </w:r>
      <w:r w:rsidR="00B97AD8" w:rsidRPr="000E1C0B">
        <w:rPr>
          <w:rFonts w:ascii="Times New Roman" w:hAnsi="Times New Roman" w:cs="Times New Roman"/>
        </w:rPr>
        <w:t xml:space="preserve"> (</w:t>
      </w:r>
      <w:r w:rsidR="00B97AD8">
        <w:rPr>
          <w:rFonts w:ascii="Times New Roman" w:hAnsi="Times New Roman" w:cs="Times New Roman"/>
        </w:rPr>
        <w:t>Ankara</w:t>
      </w:r>
      <w:r w:rsidR="00B97AD8" w:rsidRPr="000E1C0B">
        <w:rPr>
          <w:rFonts w:ascii="Times New Roman" w:hAnsi="Times New Roman" w:cs="Times New Roman"/>
        </w:rPr>
        <w:t>)</w:t>
      </w:r>
      <w:r w:rsidRPr="00661D40">
        <w:rPr>
          <w:rFonts w:ascii="Times New Roman" w:hAnsi="Times New Roman" w:cs="Times New Roman"/>
        </w:rPr>
        <w:t xml:space="preserve"> örneği tükendiği için diğer PZR’larda kullanılamamıştır.</w:t>
      </w:r>
      <w:r w:rsidR="004478BA" w:rsidRPr="004478BA">
        <w:rPr>
          <w:rFonts w:ascii="Times New Roman" w:eastAsia="TimesNewRomanPSMT" w:hAnsi="Times New Roman" w:cs="Times New Roman"/>
        </w:rPr>
        <w:t xml:space="preserve"> </w:t>
      </w:r>
      <w:r w:rsidR="004478BA" w:rsidRPr="000E1C0B">
        <w:rPr>
          <w:rFonts w:ascii="Times New Roman" w:eastAsia="TimesNewRomanPSMT" w:hAnsi="Times New Roman" w:cs="Times New Roman"/>
        </w:rPr>
        <w:t xml:space="preserve">Yapılan ön denemeler sonucunda </w:t>
      </w:r>
      <w:r w:rsidR="004478BA" w:rsidRPr="00661D40">
        <w:rPr>
          <w:rFonts w:ascii="Times New Roman" w:hAnsi="Times New Roman" w:cs="Times New Roman"/>
        </w:rPr>
        <w:t>kullanılan tüm izolatlarda çalıştığı bilinen atenüasyon markerları (HRPT-1, TIMP-3, HDAC, ADAM-19) kullanılarak atenüasyon seviyeleri elde edilen cDNA’lar kullanılarak PZR</w:t>
      </w:r>
      <w:r w:rsidR="004478BA">
        <w:rPr>
          <w:rFonts w:ascii="Times New Roman" w:hAnsi="Times New Roman" w:cs="Times New Roman"/>
        </w:rPr>
        <w:t>’u gerçekleştirilmiştir (Resim 5</w:t>
      </w:r>
      <w:r w:rsidR="004478BA" w:rsidRPr="00661D40">
        <w:rPr>
          <w:rFonts w:ascii="Times New Roman" w:hAnsi="Times New Roman" w:cs="Times New Roman"/>
        </w:rPr>
        <w:t xml:space="preserve">). </w:t>
      </w:r>
    </w:p>
    <w:p w14:paraId="147F4953" w14:textId="77777777" w:rsidR="0065296E" w:rsidRPr="00661D40" w:rsidRDefault="0065296E" w:rsidP="004478BA">
      <w:pPr>
        <w:autoSpaceDE w:val="0"/>
        <w:adjustRightInd w:val="0"/>
        <w:spacing w:after="120" w:line="360" w:lineRule="auto"/>
        <w:ind w:firstLine="567"/>
        <w:jc w:val="both"/>
        <w:rPr>
          <w:rFonts w:ascii="Times New Roman" w:hAnsi="Times New Roman" w:cs="Times New Roman"/>
        </w:rPr>
      </w:pPr>
    </w:p>
    <w:p w14:paraId="6224223A" w14:textId="7E8F4A0E" w:rsidR="005F04D2" w:rsidRDefault="005F04D2" w:rsidP="005F04D2">
      <w:pPr>
        <w:autoSpaceDE w:val="0"/>
        <w:adjustRightInd w:val="0"/>
        <w:spacing w:after="120" w:line="360" w:lineRule="auto"/>
        <w:ind w:firstLine="567"/>
        <w:jc w:val="both"/>
        <w:rPr>
          <w:rFonts w:ascii="Times New Roman" w:eastAsia="TimesNewRomanPSMT" w:hAnsi="Times New Roman" w:cs="Times New Roman"/>
        </w:rPr>
      </w:pPr>
    </w:p>
    <w:p w14:paraId="2C4AE0B8" w14:textId="1044E7D2" w:rsidR="005F04D2" w:rsidRPr="00661D40" w:rsidRDefault="005F04D2" w:rsidP="005F04D2">
      <w:pPr>
        <w:autoSpaceDE w:val="0"/>
        <w:adjustRightInd w:val="0"/>
        <w:spacing w:after="120" w:line="360" w:lineRule="auto"/>
        <w:ind w:firstLine="567"/>
        <w:jc w:val="both"/>
        <w:rPr>
          <w:rFonts w:ascii="Times New Roman" w:hAnsi="Times New Roman" w:cs="Times New Roman"/>
        </w:rPr>
      </w:pPr>
      <w:r w:rsidRPr="00661D40">
        <w:rPr>
          <w:rFonts w:ascii="Times New Roman" w:hAnsi="Times New Roman" w:cs="Times New Roman"/>
          <w:noProof/>
          <w:lang w:eastAsia="tr-TR" w:bidi="ar-SA"/>
        </w:rPr>
        <w:lastRenderedPageBreak/>
        <w:drawing>
          <wp:anchor distT="0" distB="0" distL="114300" distR="114300" simplePos="0" relativeHeight="251665408" behindDoc="1" locked="0" layoutInCell="1" allowOverlap="1" wp14:anchorId="2920C06F" wp14:editId="0149405E">
            <wp:simplePos x="0" y="0"/>
            <wp:positionH relativeFrom="column">
              <wp:posOffset>480060</wp:posOffset>
            </wp:positionH>
            <wp:positionV relativeFrom="paragraph">
              <wp:posOffset>0</wp:posOffset>
            </wp:positionV>
            <wp:extent cx="5143500" cy="3856355"/>
            <wp:effectExtent l="0" t="0" r="0" b="0"/>
            <wp:wrapTight wrapText="bothSides">
              <wp:wrapPolygon edited="0">
                <wp:start x="0" y="0"/>
                <wp:lineTo x="0" y="21447"/>
                <wp:lineTo x="21520" y="21447"/>
                <wp:lineTo x="21520" y="0"/>
                <wp:lineTo x="0" y="0"/>
              </wp:wrapPolygon>
            </wp:wrapTight>
            <wp:docPr id="9" name="Resim 9" descr="C:\Users\AKS\Desktop\HDAC- ICAM1-CD49, MMP9,H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Desktop\HDAC- ICAM1-CD49, MMP9,HRP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85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BCCC2" w14:textId="77777777" w:rsidR="005F04D2" w:rsidRPr="00661D40" w:rsidRDefault="005F04D2" w:rsidP="005F04D2">
      <w:pPr>
        <w:autoSpaceDE w:val="0"/>
        <w:adjustRightInd w:val="0"/>
        <w:spacing w:after="120" w:line="360" w:lineRule="auto"/>
        <w:ind w:firstLine="567"/>
        <w:jc w:val="both"/>
        <w:rPr>
          <w:rFonts w:ascii="Times New Roman" w:hAnsi="Times New Roman" w:cs="Times New Roman"/>
        </w:rPr>
      </w:pPr>
    </w:p>
    <w:p w14:paraId="270B071E" w14:textId="77777777" w:rsidR="005F04D2" w:rsidRPr="00661D40" w:rsidRDefault="005F04D2" w:rsidP="005F04D2">
      <w:pPr>
        <w:autoSpaceDE w:val="0"/>
        <w:adjustRightInd w:val="0"/>
        <w:spacing w:after="120" w:line="360" w:lineRule="auto"/>
        <w:ind w:firstLine="567"/>
        <w:jc w:val="both"/>
        <w:rPr>
          <w:rFonts w:ascii="Times New Roman" w:hAnsi="Times New Roman" w:cs="Times New Roman"/>
        </w:rPr>
      </w:pPr>
    </w:p>
    <w:p w14:paraId="6D1CDF2A" w14:textId="77777777" w:rsidR="005F04D2" w:rsidRPr="00661D40" w:rsidRDefault="005F04D2" w:rsidP="005F04D2">
      <w:pPr>
        <w:autoSpaceDE w:val="0"/>
        <w:adjustRightInd w:val="0"/>
        <w:spacing w:after="120" w:line="360" w:lineRule="auto"/>
        <w:ind w:firstLine="567"/>
        <w:jc w:val="both"/>
        <w:rPr>
          <w:rFonts w:ascii="Times New Roman" w:hAnsi="Times New Roman" w:cs="Times New Roman"/>
        </w:rPr>
      </w:pPr>
    </w:p>
    <w:p w14:paraId="07AA433A" w14:textId="77777777" w:rsidR="005F04D2" w:rsidRPr="00661D40" w:rsidRDefault="005F04D2" w:rsidP="005F04D2">
      <w:pPr>
        <w:autoSpaceDE w:val="0"/>
        <w:adjustRightInd w:val="0"/>
        <w:spacing w:after="120" w:line="360" w:lineRule="auto"/>
        <w:ind w:firstLine="567"/>
        <w:jc w:val="both"/>
        <w:rPr>
          <w:rFonts w:ascii="Times New Roman" w:hAnsi="Times New Roman" w:cs="Times New Roman"/>
        </w:rPr>
      </w:pPr>
    </w:p>
    <w:p w14:paraId="29E1AA04" w14:textId="77777777" w:rsidR="005F04D2" w:rsidRPr="00661D40" w:rsidRDefault="005F04D2" w:rsidP="005F04D2">
      <w:pPr>
        <w:autoSpaceDE w:val="0"/>
        <w:adjustRightInd w:val="0"/>
        <w:spacing w:after="120" w:line="360" w:lineRule="auto"/>
        <w:ind w:firstLine="567"/>
        <w:jc w:val="both"/>
        <w:rPr>
          <w:rFonts w:ascii="Times New Roman" w:hAnsi="Times New Roman" w:cs="Times New Roman"/>
        </w:rPr>
      </w:pPr>
    </w:p>
    <w:p w14:paraId="514419CB" w14:textId="77777777" w:rsidR="005F04D2" w:rsidRPr="000E1C0B" w:rsidRDefault="005F04D2" w:rsidP="005F04D2">
      <w:pPr>
        <w:spacing w:after="120" w:line="360" w:lineRule="auto"/>
        <w:ind w:firstLine="567"/>
        <w:jc w:val="both"/>
        <w:rPr>
          <w:rFonts w:ascii="Times New Roman" w:hAnsi="Times New Roman" w:cs="Times New Roman"/>
        </w:rPr>
      </w:pPr>
    </w:p>
    <w:p w14:paraId="3C9E5F62" w14:textId="77777777" w:rsidR="005F04D2" w:rsidRPr="000E1C0B" w:rsidRDefault="005F04D2" w:rsidP="005F04D2">
      <w:pPr>
        <w:spacing w:after="120" w:line="360" w:lineRule="auto"/>
        <w:ind w:firstLine="567"/>
        <w:jc w:val="both"/>
        <w:rPr>
          <w:rFonts w:ascii="Times New Roman" w:hAnsi="Times New Roman" w:cs="Times New Roman"/>
          <w:b/>
        </w:rPr>
      </w:pPr>
    </w:p>
    <w:p w14:paraId="22BDF5E4" w14:textId="77777777" w:rsidR="005F04D2" w:rsidRPr="000E1C0B" w:rsidRDefault="005F04D2" w:rsidP="005F04D2">
      <w:pPr>
        <w:spacing w:after="120" w:line="360" w:lineRule="auto"/>
        <w:ind w:firstLine="567"/>
        <w:jc w:val="both"/>
        <w:rPr>
          <w:rFonts w:ascii="Times New Roman" w:hAnsi="Times New Roman" w:cs="Times New Roman"/>
          <w:b/>
        </w:rPr>
      </w:pPr>
    </w:p>
    <w:p w14:paraId="2A0474C7" w14:textId="4A3FAE9C" w:rsidR="005F04D2" w:rsidRPr="000E1C0B" w:rsidRDefault="005F04D2" w:rsidP="005D6174">
      <w:pPr>
        <w:spacing w:after="120" w:line="360" w:lineRule="auto"/>
        <w:jc w:val="both"/>
        <w:rPr>
          <w:rFonts w:ascii="Times New Roman" w:hAnsi="Times New Roman" w:cs="Times New Roman"/>
          <w:b/>
        </w:rPr>
      </w:pPr>
    </w:p>
    <w:p w14:paraId="0800B3E3" w14:textId="73EA99F2" w:rsidR="005F04D2" w:rsidRPr="00650E78" w:rsidRDefault="005F04D2" w:rsidP="00B11269">
      <w:pPr>
        <w:tabs>
          <w:tab w:val="left" w:pos="426"/>
        </w:tabs>
        <w:autoSpaceDE w:val="0"/>
        <w:adjustRightInd w:val="0"/>
        <w:spacing w:after="120" w:line="360" w:lineRule="auto"/>
        <w:ind w:left="709"/>
        <w:jc w:val="both"/>
        <w:rPr>
          <w:rFonts w:ascii="Times New Roman" w:eastAsia="TimesNewRomanPSMT" w:hAnsi="Times New Roman" w:cs="Times New Roman"/>
        </w:rPr>
      </w:pPr>
      <w:r>
        <w:rPr>
          <w:rFonts w:ascii="Times New Roman" w:hAnsi="Times New Roman" w:cs="Times New Roman"/>
          <w:b/>
        </w:rPr>
        <w:t>Resim 3</w:t>
      </w:r>
      <w:r w:rsidRPr="000E1C0B">
        <w:rPr>
          <w:rFonts w:ascii="Times New Roman" w:hAnsi="Times New Roman" w:cs="Times New Roman"/>
          <w:b/>
        </w:rPr>
        <w:t xml:space="preserve">. </w:t>
      </w:r>
      <w:r w:rsidR="00650E78" w:rsidRPr="00664159">
        <w:rPr>
          <w:rStyle w:val="Kpr"/>
          <w:color w:val="auto"/>
          <w:u w:val="none"/>
        </w:rPr>
        <w:t>HDAC, ICAM-1, MMP9 ve HRPT-1 gen bölgeleri</w:t>
      </w:r>
      <w:r w:rsidR="00650E78">
        <w:rPr>
          <w:rStyle w:val="Kpr"/>
          <w:color w:val="auto"/>
          <w:u w:val="none"/>
        </w:rPr>
        <w:t xml:space="preserve">ne özgü </w:t>
      </w:r>
      <w:r w:rsidR="00650E78" w:rsidRPr="00664159">
        <w:rPr>
          <w:rStyle w:val="Kpr"/>
          <w:color w:val="auto"/>
          <w:u w:val="none"/>
        </w:rPr>
        <w:t>markerler kullanılarak yapılan PZR sonuçlarının agaroz jel görüntüsü</w:t>
      </w:r>
      <w:r w:rsidR="00650E78">
        <w:rPr>
          <w:rFonts w:ascii="Times New Roman" w:eastAsia="TimesNewRomanPSMT" w:hAnsi="Times New Roman" w:cs="Times New Roman"/>
        </w:rPr>
        <w:t xml:space="preserve">. </w:t>
      </w:r>
      <w:r w:rsidRPr="00661D40">
        <w:rPr>
          <w:rFonts w:ascii="Times New Roman" w:hAnsi="Times New Roman" w:cs="Times New Roman"/>
        </w:rPr>
        <w:t>(</w:t>
      </w:r>
      <w:r w:rsidRPr="000E1C0B">
        <w:rPr>
          <w:rFonts w:ascii="Times New Roman" w:hAnsi="Times New Roman" w:cs="Times New Roman"/>
          <w:b/>
        </w:rPr>
        <w:t>A</w:t>
      </w:r>
      <w:r w:rsidRPr="00661D40">
        <w:rPr>
          <w:rFonts w:ascii="Times New Roman" w:hAnsi="Times New Roman" w:cs="Times New Roman"/>
        </w:rPr>
        <w:t>);</w:t>
      </w:r>
      <w:r w:rsidRPr="000E1C0B">
        <w:rPr>
          <w:rFonts w:ascii="Times New Roman" w:hAnsi="Times New Roman" w:cs="Times New Roman"/>
          <w:b/>
        </w:rPr>
        <w:t xml:space="preserve"> </w:t>
      </w:r>
      <w:r w:rsidRPr="000E1C0B">
        <w:rPr>
          <w:rFonts w:ascii="Times New Roman" w:hAnsi="Times New Roman" w:cs="Times New Roman"/>
        </w:rPr>
        <w:t>HDAC [Ta12690</w:t>
      </w:r>
      <w:r w:rsidR="001E6C2E">
        <w:rPr>
          <w:rFonts w:ascii="Times New Roman" w:hAnsi="Times New Roman" w:cs="Times New Roman"/>
        </w:rPr>
        <w:t xml:space="preserve"> </w:t>
      </w:r>
      <w:r w:rsidRPr="000E1C0B">
        <w:rPr>
          <w:rFonts w:ascii="Times New Roman" w:hAnsi="Times New Roman" w:cs="Times New Roman"/>
        </w:rPr>
        <w:t>(sol)-Ta17590</w:t>
      </w:r>
      <w:r w:rsidR="001E6C2E">
        <w:rPr>
          <w:rFonts w:ascii="Times New Roman" w:hAnsi="Times New Roman" w:cs="Times New Roman"/>
        </w:rPr>
        <w:t xml:space="preserve"> </w:t>
      </w:r>
      <w:r w:rsidRPr="000E1C0B">
        <w:rPr>
          <w:rFonts w:ascii="Times New Roman" w:hAnsi="Times New Roman" w:cs="Times New Roman"/>
        </w:rPr>
        <w:t xml:space="preserve">(sağ)];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w:t>
      </w:r>
      <w:r w:rsidR="00A124B8">
        <w:rPr>
          <w:rFonts w:ascii="Times New Roman" w:hAnsi="Times New Roman" w:cs="Times New Roman"/>
        </w:rPr>
        <w:t>D7</w:t>
      </w:r>
      <w:r w:rsidRPr="000E1C0B">
        <w:rPr>
          <w:rFonts w:ascii="Times New Roman" w:hAnsi="Times New Roman" w:cs="Times New Roman"/>
        </w:rPr>
        <w:t xml:space="preserve"> (</w:t>
      </w:r>
      <w:r w:rsidR="00B97AD8">
        <w:rPr>
          <w:rFonts w:ascii="Times New Roman" w:hAnsi="Times New Roman" w:cs="Times New Roman"/>
        </w:rPr>
        <w:t>Ankara</w:t>
      </w:r>
      <w:r w:rsidRPr="000E1C0B">
        <w:rPr>
          <w:rFonts w:ascii="Times New Roman" w:hAnsi="Times New Roman" w:cs="Times New Roman"/>
        </w:rPr>
        <w:t xml:space="preserve">), 2. Hayvan deneyi öncesi day 7, 3. </w:t>
      </w:r>
      <w:r w:rsidR="00A124B8" w:rsidRPr="00B97AD8">
        <w:rPr>
          <w:rFonts w:ascii="Times New Roman" w:hAnsi="Times New Roman" w:cs="Times New Roman"/>
          <w:i/>
        </w:rPr>
        <w:t xml:space="preserve">Theileria annulata </w:t>
      </w:r>
      <w:r w:rsidRPr="000E1C0B">
        <w:rPr>
          <w:rFonts w:ascii="Times New Roman" w:hAnsi="Times New Roman" w:cs="Times New Roman"/>
        </w:rPr>
        <w:t xml:space="preserve">Tunus izolatı, 4. </w:t>
      </w:r>
      <w:r w:rsidRPr="00661D40">
        <w:rPr>
          <w:rFonts w:ascii="Times New Roman" w:hAnsi="Times New Roman" w:cs="Times New Roman"/>
          <w:i/>
        </w:rPr>
        <w:t>T.</w:t>
      </w:r>
      <w:r w:rsidR="004478BA">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 xml:space="preserve"> Germencik, 5. </w:t>
      </w:r>
      <w:r w:rsidRPr="00661D40">
        <w:rPr>
          <w:rFonts w:ascii="Times New Roman" w:hAnsi="Times New Roman" w:cs="Times New Roman"/>
          <w:i/>
        </w:rPr>
        <w:t>T.</w:t>
      </w:r>
      <w:r w:rsidR="004478BA">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 xml:space="preserve"> Cincin. (</w:t>
      </w:r>
      <w:r w:rsidRPr="00661D40">
        <w:rPr>
          <w:rFonts w:ascii="Times New Roman" w:hAnsi="Times New Roman" w:cs="Times New Roman"/>
          <w:b/>
        </w:rPr>
        <w:t>B</w:t>
      </w:r>
      <w:r w:rsidRPr="000E1C0B">
        <w:rPr>
          <w:rFonts w:ascii="Times New Roman" w:hAnsi="Times New Roman" w:cs="Times New Roman"/>
        </w:rPr>
        <w:t xml:space="preserve">); ICAM-1(sol) ve CD49(sağ);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Hayvan deneyi öncesi day 7, 2. Tunus izolatı, 3.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Germencik, 4.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Cincin. (</w:t>
      </w:r>
      <w:r w:rsidRPr="00661D40">
        <w:rPr>
          <w:rFonts w:ascii="Times New Roman" w:hAnsi="Times New Roman" w:cs="Times New Roman"/>
          <w:b/>
        </w:rPr>
        <w:t>C</w:t>
      </w:r>
      <w:r w:rsidRPr="000E1C0B">
        <w:rPr>
          <w:rFonts w:ascii="Times New Roman" w:hAnsi="Times New Roman" w:cs="Times New Roman"/>
        </w:rPr>
        <w:t>); MMMP9</w:t>
      </w:r>
      <w:r w:rsidR="00197D03">
        <w:rPr>
          <w:rFonts w:ascii="Times New Roman" w:hAnsi="Times New Roman" w:cs="Times New Roman"/>
        </w:rPr>
        <w:t xml:space="preserve"> </w:t>
      </w:r>
      <w:r w:rsidRPr="000E1C0B">
        <w:rPr>
          <w:rFonts w:ascii="Times New Roman" w:hAnsi="Times New Roman" w:cs="Times New Roman"/>
        </w:rPr>
        <w:t>(sol) ve HRPT-1</w:t>
      </w:r>
      <w:r w:rsidR="00197D03">
        <w:rPr>
          <w:rFonts w:ascii="Times New Roman" w:hAnsi="Times New Roman" w:cs="Times New Roman"/>
        </w:rPr>
        <w:t xml:space="preserve"> </w:t>
      </w:r>
      <w:r w:rsidRPr="000E1C0B">
        <w:rPr>
          <w:rFonts w:ascii="Times New Roman" w:hAnsi="Times New Roman" w:cs="Times New Roman"/>
        </w:rPr>
        <w:t xml:space="preserve">(sağ);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Hayvan deneyi öncesi, 2. Tunus izolatı, 3.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Germencik, 4.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Cincin.</w:t>
      </w:r>
    </w:p>
    <w:p w14:paraId="7F1EBE57" w14:textId="7C2D5B1C" w:rsidR="005F04D2" w:rsidRPr="00650E78" w:rsidRDefault="005F04D2" w:rsidP="002F4C5A">
      <w:pPr>
        <w:spacing w:after="120" w:line="360" w:lineRule="auto"/>
        <w:jc w:val="both"/>
        <w:rPr>
          <w:rFonts w:ascii="Times New Roman" w:eastAsia="TimesNewRomanPSMT" w:hAnsi="Times New Roman" w:cs="Times New Roman"/>
        </w:rPr>
      </w:pPr>
      <w:r w:rsidRPr="00661D40">
        <w:rPr>
          <w:rFonts w:ascii="Times New Roman" w:hAnsi="Times New Roman" w:cs="Times New Roman"/>
          <w:noProof/>
          <w:lang w:eastAsia="tr-TR" w:bidi="ar-SA"/>
        </w:rPr>
        <w:lastRenderedPageBreak/>
        <w:drawing>
          <wp:anchor distT="0" distB="0" distL="114300" distR="114300" simplePos="0" relativeHeight="251666432" behindDoc="1" locked="0" layoutInCell="1" allowOverlap="1" wp14:anchorId="089A6321" wp14:editId="6FB03F0F">
            <wp:simplePos x="0" y="0"/>
            <wp:positionH relativeFrom="column">
              <wp:posOffset>318135</wp:posOffset>
            </wp:positionH>
            <wp:positionV relativeFrom="paragraph">
              <wp:posOffset>102870</wp:posOffset>
            </wp:positionV>
            <wp:extent cx="5452745" cy="4089400"/>
            <wp:effectExtent l="0" t="0" r="0" b="6350"/>
            <wp:wrapTight wrapText="bothSides">
              <wp:wrapPolygon edited="0">
                <wp:start x="0" y="0"/>
                <wp:lineTo x="0" y="21533"/>
                <wp:lineTo x="21507" y="21533"/>
                <wp:lineTo x="21507" y="0"/>
                <wp:lineTo x="0" y="0"/>
              </wp:wrapPolygon>
            </wp:wrapTight>
            <wp:docPr id="12" name="Resim 12" descr="C:\Users\AKS\Desktop\TIMP3, ADAM19- ITGB, CD69- HSP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Desktop\TIMP3, ADAM19- ITGB, CD69- HSP 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2745"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D40">
        <w:rPr>
          <w:rFonts w:ascii="Times New Roman" w:hAnsi="Times New Roman" w:cs="Times New Roman"/>
          <w:b/>
        </w:rPr>
        <w:t>R</w:t>
      </w:r>
      <w:r>
        <w:rPr>
          <w:rFonts w:ascii="Times New Roman" w:hAnsi="Times New Roman" w:cs="Times New Roman"/>
          <w:b/>
        </w:rPr>
        <w:t>esim 4</w:t>
      </w:r>
      <w:r w:rsidRPr="00661D40">
        <w:rPr>
          <w:rFonts w:ascii="Times New Roman" w:hAnsi="Times New Roman" w:cs="Times New Roman"/>
          <w:b/>
        </w:rPr>
        <w:t>.</w:t>
      </w:r>
      <w:r w:rsidRPr="000E1C0B">
        <w:rPr>
          <w:rFonts w:ascii="Times New Roman" w:hAnsi="Times New Roman" w:cs="Times New Roman"/>
        </w:rPr>
        <w:t xml:space="preserve"> </w:t>
      </w:r>
      <w:r w:rsidR="00650E78" w:rsidRPr="00664159">
        <w:rPr>
          <w:rStyle w:val="Kpr"/>
          <w:color w:val="auto"/>
          <w:u w:val="none"/>
        </w:rPr>
        <w:t>TIMP-3, ADAM-19, ITGB-5, CD69, HSP90 gen bölgeleri</w:t>
      </w:r>
      <w:r w:rsidR="00650E78">
        <w:rPr>
          <w:rStyle w:val="Kpr"/>
          <w:color w:val="auto"/>
          <w:u w:val="none"/>
        </w:rPr>
        <w:t xml:space="preserve">ne özgü </w:t>
      </w:r>
      <w:r w:rsidR="00650E78" w:rsidRPr="00664159">
        <w:rPr>
          <w:rStyle w:val="Kpr"/>
          <w:color w:val="auto"/>
          <w:u w:val="none"/>
        </w:rPr>
        <w:t>markerler kullanılarak yapılan PZR sonuçlarının agaroz jel görüntüsü</w:t>
      </w:r>
      <w:r w:rsidR="00650E78">
        <w:rPr>
          <w:rFonts w:ascii="Times New Roman" w:eastAsia="TimesNewRomanPSMT" w:hAnsi="Times New Roman" w:cs="Times New Roman"/>
        </w:rPr>
        <w:t xml:space="preserve">. </w:t>
      </w:r>
      <w:r w:rsidRPr="000E1C0B">
        <w:rPr>
          <w:rFonts w:ascii="Times New Roman" w:hAnsi="Times New Roman" w:cs="Times New Roman"/>
        </w:rPr>
        <w:t>(</w:t>
      </w:r>
      <w:r w:rsidRPr="00661D40">
        <w:rPr>
          <w:rFonts w:ascii="Times New Roman" w:hAnsi="Times New Roman" w:cs="Times New Roman"/>
          <w:b/>
        </w:rPr>
        <w:t>A</w:t>
      </w:r>
      <w:r w:rsidRPr="000E1C0B">
        <w:rPr>
          <w:rFonts w:ascii="Times New Roman" w:hAnsi="Times New Roman" w:cs="Times New Roman"/>
        </w:rPr>
        <w:t>); TIMP-3</w:t>
      </w:r>
      <w:r w:rsidR="00197D03">
        <w:rPr>
          <w:rFonts w:ascii="Times New Roman" w:hAnsi="Times New Roman" w:cs="Times New Roman"/>
        </w:rPr>
        <w:t xml:space="preserve"> </w:t>
      </w:r>
      <w:r w:rsidRPr="000E1C0B">
        <w:rPr>
          <w:rFonts w:ascii="Times New Roman" w:hAnsi="Times New Roman" w:cs="Times New Roman"/>
        </w:rPr>
        <w:t>(sol) ve ADAM-19</w:t>
      </w:r>
      <w:r w:rsidR="00197D03">
        <w:rPr>
          <w:rFonts w:ascii="Times New Roman" w:hAnsi="Times New Roman" w:cs="Times New Roman"/>
        </w:rPr>
        <w:t xml:space="preserve"> </w:t>
      </w:r>
      <w:r w:rsidRPr="000E1C0B">
        <w:rPr>
          <w:rFonts w:ascii="Times New Roman" w:hAnsi="Times New Roman" w:cs="Times New Roman"/>
        </w:rPr>
        <w:t xml:space="preserve">(sağ);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w:t>
      </w:r>
      <w:r w:rsidR="00B97AD8">
        <w:rPr>
          <w:rFonts w:ascii="Times New Roman" w:hAnsi="Times New Roman" w:cs="Times New Roman"/>
        </w:rPr>
        <w:t>D7</w:t>
      </w:r>
      <w:r w:rsidR="00B97AD8" w:rsidRPr="000E1C0B">
        <w:rPr>
          <w:rFonts w:ascii="Times New Roman" w:hAnsi="Times New Roman" w:cs="Times New Roman"/>
        </w:rPr>
        <w:t xml:space="preserve"> (</w:t>
      </w:r>
      <w:r w:rsidR="00B97AD8">
        <w:rPr>
          <w:rFonts w:ascii="Times New Roman" w:hAnsi="Times New Roman" w:cs="Times New Roman"/>
        </w:rPr>
        <w:t>Ankara</w:t>
      </w:r>
      <w:r w:rsidR="00B97AD8" w:rsidRPr="000E1C0B">
        <w:rPr>
          <w:rFonts w:ascii="Times New Roman" w:hAnsi="Times New Roman" w:cs="Times New Roman"/>
        </w:rPr>
        <w:t>)</w:t>
      </w:r>
      <w:r w:rsidRPr="000E1C0B">
        <w:rPr>
          <w:rFonts w:ascii="Times New Roman" w:hAnsi="Times New Roman" w:cs="Times New Roman"/>
        </w:rPr>
        <w:t xml:space="preserve">, 2. Hayvan deneyi öncesi day 7, 3. Tunus izolatı, 4.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Germencik, 5.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Cincin. (</w:t>
      </w:r>
      <w:r w:rsidRPr="000E1C0B">
        <w:rPr>
          <w:rFonts w:ascii="Times New Roman" w:hAnsi="Times New Roman" w:cs="Times New Roman"/>
          <w:b/>
        </w:rPr>
        <w:t>B</w:t>
      </w:r>
      <w:r w:rsidRPr="000E1C0B">
        <w:rPr>
          <w:rFonts w:ascii="Times New Roman" w:hAnsi="Times New Roman" w:cs="Times New Roman"/>
        </w:rPr>
        <w:t>); ITGB-5</w:t>
      </w:r>
      <w:r w:rsidR="00197D03">
        <w:rPr>
          <w:rFonts w:ascii="Times New Roman" w:hAnsi="Times New Roman" w:cs="Times New Roman"/>
        </w:rPr>
        <w:t xml:space="preserve"> </w:t>
      </w:r>
      <w:r w:rsidRPr="000E1C0B">
        <w:rPr>
          <w:rFonts w:ascii="Times New Roman" w:hAnsi="Times New Roman" w:cs="Times New Roman"/>
        </w:rPr>
        <w:t>(sol) ve CD69</w:t>
      </w:r>
      <w:r w:rsidR="00197D03">
        <w:rPr>
          <w:rFonts w:ascii="Times New Roman" w:hAnsi="Times New Roman" w:cs="Times New Roman"/>
        </w:rPr>
        <w:t xml:space="preserve"> </w:t>
      </w:r>
      <w:r w:rsidRPr="000E1C0B">
        <w:rPr>
          <w:rFonts w:ascii="Times New Roman" w:hAnsi="Times New Roman" w:cs="Times New Roman"/>
        </w:rPr>
        <w:t xml:space="preserve">(sağ);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Hayvan deneyi öncesi day 7, 2.</w:t>
      </w:r>
      <w:r w:rsidR="00A51154" w:rsidRPr="00B97AD8">
        <w:rPr>
          <w:rFonts w:ascii="Times New Roman" w:hAnsi="Times New Roman" w:cs="Times New Roman"/>
          <w:i/>
        </w:rPr>
        <w:t>Theileria annulata</w:t>
      </w:r>
      <w:r w:rsidRPr="000E1C0B">
        <w:rPr>
          <w:rFonts w:ascii="Times New Roman" w:hAnsi="Times New Roman" w:cs="Times New Roman"/>
        </w:rPr>
        <w:t xml:space="preserve"> Tunus, 3.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Germencik, 4.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Cincin. (</w:t>
      </w:r>
      <w:r w:rsidRPr="000E1C0B">
        <w:rPr>
          <w:rFonts w:ascii="Times New Roman" w:hAnsi="Times New Roman" w:cs="Times New Roman"/>
          <w:b/>
        </w:rPr>
        <w:t>C</w:t>
      </w:r>
      <w:r w:rsidRPr="000E1C0B">
        <w:rPr>
          <w:rFonts w:ascii="Times New Roman" w:hAnsi="Times New Roman" w:cs="Times New Roman"/>
        </w:rPr>
        <w:t>); HSP90 [Ta10720</w:t>
      </w:r>
      <w:r w:rsidR="00197D03">
        <w:rPr>
          <w:rFonts w:ascii="Times New Roman" w:hAnsi="Times New Roman" w:cs="Times New Roman"/>
        </w:rPr>
        <w:t xml:space="preserve"> </w:t>
      </w:r>
      <w:r w:rsidRPr="000E1C0B">
        <w:rPr>
          <w:rFonts w:ascii="Times New Roman" w:hAnsi="Times New Roman" w:cs="Times New Roman"/>
        </w:rPr>
        <w:t>(sol) ve HSP90 Ta06470</w:t>
      </w:r>
      <w:r w:rsidR="00197D03">
        <w:rPr>
          <w:rFonts w:ascii="Times New Roman" w:hAnsi="Times New Roman" w:cs="Times New Roman"/>
        </w:rPr>
        <w:t xml:space="preserve"> </w:t>
      </w:r>
      <w:r w:rsidRPr="000E1C0B">
        <w:rPr>
          <w:rFonts w:ascii="Times New Roman" w:hAnsi="Times New Roman" w:cs="Times New Roman"/>
        </w:rPr>
        <w:t xml:space="preserve">(sağ)]; </w:t>
      </w:r>
      <w:r w:rsidR="00B97AD8" w:rsidRPr="000E1C0B">
        <w:rPr>
          <w:rFonts w:ascii="Times New Roman" w:hAnsi="Times New Roman" w:cs="Times New Roman"/>
        </w:rPr>
        <w:t>M,</w:t>
      </w:r>
      <w:r w:rsidRPr="000E1C0B">
        <w:rPr>
          <w:rFonts w:ascii="Times New Roman" w:hAnsi="Times New Roman" w:cs="Times New Roman"/>
        </w:rPr>
        <w:t xml:space="preserve"> 100 bp’lik moleküler uzunluk belirleyici (Gendirex), 1. Hayvan deneyi öncesi, 2. Tunus izolatı, 3.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Germencik, 4. </w:t>
      </w:r>
      <w:r w:rsidRPr="000E1C0B">
        <w:rPr>
          <w:rFonts w:ascii="Times New Roman" w:hAnsi="Times New Roman" w:cs="Times New Roman"/>
          <w:i/>
        </w:rPr>
        <w:t>T.</w:t>
      </w:r>
      <w:r w:rsidR="004478BA">
        <w:rPr>
          <w:rFonts w:ascii="Times New Roman" w:hAnsi="Times New Roman" w:cs="Times New Roman"/>
          <w:i/>
        </w:rPr>
        <w:t xml:space="preserve"> </w:t>
      </w:r>
      <w:r w:rsidRPr="000E1C0B">
        <w:rPr>
          <w:rFonts w:ascii="Times New Roman" w:hAnsi="Times New Roman" w:cs="Times New Roman"/>
          <w:i/>
        </w:rPr>
        <w:t>annulata</w:t>
      </w:r>
      <w:r w:rsidRPr="000E1C0B">
        <w:rPr>
          <w:rFonts w:ascii="Times New Roman" w:hAnsi="Times New Roman" w:cs="Times New Roman"/>
        </w:rPr>
        <w:t xml:space="preserve"> Cincin.</w:t>
      </w:r>
    </w:p>
    <w:p w14:paraId="158E4305" w14:textId="1D3654EC" w:rsidR="00A25DB6" w:rsidRDefault="005F04D2" w:rsidP="005D6174">
      <w:pPr>
        <w:spacing w:after="120" w:line="360" w:lineRule="auto"/>
        <w:jc w:val="both"/>
        <w:rPr>
          <w:rFonts w:ascii="Times New Roman" w:hAnsi="Times New Roman" w:cs="Times New Roman"/>
        </w:rPr>
      </w:pPr>
      <w:r w:rsidRPr="00385E7D">
        <w:rPr>
          <w:rFonts w:ascii="Times New Roman" w:hAnsi="Times New Roman" w:cs="Times New Roman"/>
          <w:b/>
          <w:noProof/>
          <w:lang w:eastAsia="tr-TR" w:bidi="ar-SA"/>
        </w:rPr>
        <w:lastRenderedPageBreak/>
        <w:drawing>
          <wp:anchor distT="0" distB="0" distL="114300" distR="114300" simplePos="0" relativeHeight="251667456" behindDoc="1" locked="0" layoutInCell="1" allowOverlap="1" wp14:anchorId="2A373D2D" wp14:editId="4AEAD2CB">
            <wp:simplePos x="0" y="0"/>
            <wp:positionH relativeFrom="column">
              <wp:posOffset>-15240</wp:posOffset>
            </wp:positionH>
            <wp:positionV relativeFrom="paragraph">
              <wp:posOffset>104775</wp:posOffset>
            </wp:positionV>
            <wp:extent cx="5400675" cy="4050030"/>
            <wp:effectExtent l="0" t="0" r="9525" b="7620"/>
            <wp:wrapTight wrapText="bothSides">
              <wp:wrapPolygon edited="0">
                <wp:start x="0" y="0"/>
                <wp:lineTo x="0" y="21539"/>
                <wp:lineTo x="21562" y="21539"/>
                <wp:lineTo x="21562" y="0"/>
                <wp:lineTo x="0" y="0"/>
              </wp:wrapPolygon>
            </wp:wrapTight>
            <wp:docPr id="14" name="Resim 14" descr="C:\Users\AKS\Desktop\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Desktop\vv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C0B">
        <w:rPr>
          <w:rFonts w:ascii="Times New Roman" w:hAnsi="Times New Roman" w:cs="Times New Roman"/>
          <w:b/>
        </w:rPr>
        <w:t xml:space="preserve">Resim </w:t>
      </w:r>
      <w:r>
        <w:rPr>
          <w:rFonts w:ascii="Times New Roman" w:hAnsi="Times New Roman" w:cs="Times New Roman"/>
          <w:b/>
        </w:rPr>
        <w:t>5</w:t>
      </w:r>
      <w:r w:rsidRPr="000E1C0B">
        <w:rPr>
          <w:rFonts w:ascii="Times New Roman" w:hAnsi="Times New Roman" w:cs="Times New Roman"/>
          <w:b/>
        </w:rPr>
        <w:t xml:space="preserve">. </w:t>
      </w:r>
      <w:r w:rsidRPr="000E1C0B">
        <w:rPr>
          <w:rFonts w:ascii="Times New Roman" w:hAnsi="Times New Roman" w:cs="Times New Roman"/>
        </w:rPr>
        <w:t xml:space="preserve"> HRPT-1 (</w:t>
      </w:r>
      <w:r w:rsidRPr="00661D40">
        <w:rPr>
          <w:rFonts w:ascii="Times New Roman" w:hAnsi="Times New Roman" w:cs="Times New Roman"/>
          <w:b/>
          <w:bCs/>
        </w:rPr>
        <w:t>A</w:t>
      </w:r>
      <w:r w:rsidRPr="000E1C0B">
        <w:rPr>
          <w:rFonts w:ascii="Times New Roman" w:hAnsi="Times New Roman" w:cs="Times New Roman"/>
        </w:rPr>
        <w:t>), TIMP-3 (</w:t>
      </w:r>
      <w:r w:rsidRPr="00661D40">
        <w:rPr>
          <w:rFonts w:ascii="Times New Roman" w:hAnsi="Times New Roman" w:cs="Times New Roman"/>
          <w:b/>
          <w:bCs/>
        </w:rPr>
        <w:t>B</w:t>
      </w:r>
      <w:r w:rsidRPr="000E1C0B">
        <w:rPr>
          <w:rFonts w:ascii="Times New Roman" w:hAnsi="Times New Roman" w:cs="Times New Roman"/>
        </w:rPr>
        <w:t>), ADAM-19 (</w:t>
      </w:r>
      <w:r w:rsidRPr="00661D40">
        <w:rPr>
          <w:rFonts w:ascii="Times New Roman" w:hAnsi="Times New Roman" w:cs="Times New Roman"/>
          <w:b/>
        </w:rPr>
        <w:t>C</w:t>
      </w:r>
      <w:r w:rsidRPr="000E1C0B">
        <w:rPr>
          <w:rFonts w:ascii="Times New Roman" w:hAnsi="Times New Roman" w:cs="Times New Roman"/>
        </w:rPr>
        <w:t>), HDAC (</w:t>
      </w:r>
      <w:r w:rsidRPr="00661D40">
        <w:rPr>
          <w:rFonts w:ascii="Times New Roman" w:hAnsi="Times New Roman" w:cs="Times New Roman"/>
          <w:b/>
        </w:rPr>
        <w:t>D</w:t>
      </w:r>
      <w:r w:rsidRPr="000E1C0B">
        <w:rPr>
          <w:rFonts w:ascii="Times New Roman" w:hAnsi="Times New Roman" w:cs="Times New Roman"/>
        </w:rPr>
        <w:t>) markerleri kullanılarak yapılan PZR sonuçlarının agaroz jel görüntüsü. (</w:t>
      </w:r>
      <w:r w:rsidRPr="00661D40">
        <w:rPr>
          <w:rFonts w:ascii="Times New Roman" w:hAnsi="Times New Roman" w:cs="Times New Roman"/>
          <w:b/>
          <w:bCs/>
        </w:rPr>
        <w:t>A</w:t>
      </w:r>
      <w:r w:rsidRPr="000E1C0B">
        <w:rPr>
          <w:rFonts w:ascii="Times New Roman" w:hAnsi="Times New Roman" w:cs="Times New Roman"/>
        </w:rPr>
        <w:t xml:space="preserve">); 1. </w:t>
      </w:r>
      <w:r w:rsidRPr="000E1C0B">
        <w:rPr>
          <w:rFonts w:ascii="Times New Roman" w:hAnsi="Times New Roman" w:cs="Times New Roman"/>
          <w:i/>
          <w:iCs/>
        </w:rPr>
        <w:t>T. annulata</w:t>
      </w:r>
      <w:r w:rsidRPr="000E1C0B">
        <w:rPr>
          <w:rFonts w:ascii="Times New Roman" w:hAnsi="Times New Roman" w:cs="Times New Roman"/>
        </w:rPr>
        <w:t xml:space="preserve"> aşı suşu Teylovac, 2. </w:t>
      </w:r>
      <w:r w:rsidRPr="000E1C0B">
        <w:rPr>
          <w:rFonts w:ascii="Times New Roman" w:hAnsi="Times New Roman" w:cs="Times New Roman"/>
          <w:i/>
          <w:iCs/>
        </w:rPr>
        <w:t>T. annulata</w:t>
      </w:r>
      <w:r w:rsidRPr="000E1C0B">
        <w:rPr>
          <w:rFonts w:ascii="Times New Roman" w:hAnsi="Times New Roman" w:cs="Times New Roman"/>
        </w:rPr>
        <w:t xml:space="preserve">  Acarlar pasaj 9, 3. </w:t>
      </w:r>
      <w:r w:rsidRPr="000E1C0B">
        <w:rPr>
          <w:rFonts w:ascii="Times New Roman" w:hAnsi="Times New Roman" w:cs="Times New Roman"/>
          <w:i/>
          <w:iCs/>
        </w:rPr>
        <w:t>T. annulata</w:t>
      </w:r>
      <w:r w:rsidRPr="000E1C0B">
        <w:rPr>
          <w:rFonts w:ascii="Times New Roman" w:hAnsi="Times New Roman" w:cs="Times New Roman"/>
        </w:rPr>
        <w:t xml:space="preserve"> Acarlar p</w:t>
      </w:r>
      <w:r w:rsidR="00A51154">
        <w:rPr>
          <w:rFonts w:ascii="Times New Roman" w:hAnsi="Times New Roman" w:cs="Times New Roman"/>
        </w:rPr>
        <w:t>a</w:t>
      </w:r>
      <w:r w:rsidRPr="000E1C0B">
        <w:rPr>
          <w:rFonts w:ascii="Times New Roman" w:hAnsi="Times New Roman" w:cs="Times New Roman"/>
        </w:rPr>
        <w:t xml:space="preserve">saj 116, 4. </w:t>
      </w:r>
      <w:r w:rsidRPr="000E1C0B">
        <w:rPr>
          <w:rFonts w:ascii="Times New Roman" w:hAnsi="Times New Roman" w:cs="Times New Roman"/>
          <w:i/>
          <w:iCs/>
        </w:rPr>
        <w:t>T. annulata</w:t>
      </w:r>
      <w:r w:rsidRPr="000E1C0B">
        <w:rPr>
          <w:rFonts w:ascii="Times New Roman" w:hAnsi="Times New Roman" w:cs="Times New Roman"/>
        </w:rPr>
        <w:t xml:space="preserve"> Acarlar pasaj 209, 5. </w:t>
      </w:r>
      <w:r w:rsidRPr="000E1C0B">
        <w:rPr>
          <w:rFonts w:ascii="Times New Roman" w:hAnsi="Times New Roman" w:cs="Times New Roman"/>
          <w:i/>
          <w:iCs/>
        </w:rPr>
        <w:t>T. annulata</w:t>
      </w:r>
      <w:r w:rsidRPr="000E1C0B">
        <w:rPr>
          <w:rFonts w:ascii="Times New Roman" w:hAnsi="Times New Roman" w:cs="Times New Roman"/>
        </w:rPr>
        <w:t xml:space="preserve"> Cincin pasaj 10, 6. </w:t>
      </w:r>
      <w:r w:rsidRPr="000E1C0B">
        <w:rPr>
          <w:rFonts w:ascii="Times New Roman" w:hAnsi="Times New Roman" w:cs="Times New Roman"/>
          <w:i/>
          <w:iCs/>
        </w:rPr>
        <w:t>T. annulata</w:t>
      </w:r>
      <w:r w:rsidRPr="000E1C0B">
        <w:rPr>
          <w:rFonts w:ascii="Times New Roman" w:hAnsi="Times New Roman" w:cs="Times New Roman"/>
        </w:rPr>
        <w:t xml:space="preserve"> Cincin pasaj 148, 7.</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229, 8.</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252, 9. </w:t>
      </w:r>
      <w:r w:rsidRPr="000E1C0B">
        <w:rPr>
          <w:rFonts w:ascii="Times New Roman" w:hAnsi="Times New Roman" w:cs="Times New Roman"/>
          <w:i/>
          <w:iCs/>
        </w:rPr>
        <w:t>T. annulata</w:t>
      </w:r>
      <w:r w:rsidRPr="000E1C0B">
        <w:rPr>
          <w:rFonts w:ascii="Times New Roman" w:hAnsi="Times New Roman" w:cs="Times New Roman"/>
        </w:rPr>
        <w:t xml:space="preserve"> Ankara pasaj 16, 10.</w:t>
      </w:r>
      <w:r w:rsidRPr="000E1C0B">
        <w:rPr>
          <w:rFonts w:ascii="Times New Roman" w:hAnsi="Times New Roman" w:cs="Times New Roman"/>
          <w:i/>
          <w:iCs/>
        </w:rPr>
        <w:t xml:space="preserve"> T. annulata</w:t>
      </w:r>
      <w:r w:rsidRPr="000E1C0B">
        <w:rPr>
          <w:rFonts w:ascii="Times New Roman" w:hAnsi="Times New Roman" w:cs="Times New Roman"/>
        </w:rPr>
        <w:t xml:space="preserve"> Pendik pasaj 66, 11. </w:t>
      </w:r>
      <w:r w:rsidRPr="000E1C0B">
        <w:rPr>
          <w:rFonts w:ascii="Times New Roman" w:hAnsi="Times New Roman" w:cs="Times New Roman"/>
          <w:i/>
          <w:iCs/>
        </w:rPr>
        <w:t>T. annulata</w:t>
      </w:r>
      <w:r w:rsidRPr="000E1C0B">
        <w:rPr>
          <w:rFonts w:ascii="Times New Roman" w:hAnsi="Times New Roman" w:cs="Times New Roman"/>
        </w:rPr>
        <w:t xml:space="preserve"> Pendik pasaj 327. (</w:t>
      </w:r>
      <w:r w:rsidRPr="000E1C0B">
        <w:rPr>
          <w:rFonts w:ascii="Times New Roman" w:hAnsi="Times New Roman" w:cs="Times New Roman"/>
          <w:b/>
          <w:bCs/>
        </w:rPr>
        <w:t>B</w:t>
      </w:r>
      <w:r w:rsidRPr="000E1C0B">
        <w:rPr>
          <w:rFonts w:ascii="Times New Roman" w:hAnsi="Times New Roman" w:cs="Times New Roman"/>
        </w:rPr>
        <w:t xml:space="preserve">); 1. </w:t>
      </w:r>
      <w:r w:rsidRPr="000E1C0B">
        <w:rPr>
          <w:rFonts w:ascii="Times New Roman" w:hAnsi="Times New Roman" w:cs="Times New Roman"/>
          <w:i/>
          <w:iCs/>
        </w:rPr>
        <w:t>T. annulata</w:t>
      </w:r>
      <w:r w:rsidRPr="000E1C0B">
        <w:rPr>
          <w:rFonts w:ascii="Times New Roman" w:hAnsi="Times New Roman" w:cs="Times New Roman"/>
        </w:rPr>
        <w:t xml:space="preserve"> aşı suşu Teylovac, 2. </w:t>
      </w:r>
      <w:r w:rsidRPr="000E1C0B">
        <w:rPr>
          <w:rFonts w:ascii="Times New Roman" w:hAnsi="Times New Roman" w:cs="Times New Roman"/>
          <w:i/>
          <w:iCs/>
        </w:rPr>
        <w:t>T. annulata</w:t>
      </w:r>
      <w:r w:rsidRPr="000E1C0B">
        <w:rPr>
          <w:rFonts w:ascii="Times New Roman" w:hAnsi="Times New Roman" w:cs="Times New Roman"/>
        </w:rPr>
        <w:t xml:space="preserve">  Acarlar pasaj 9, 3. </w:t>
      </w:r>
      <w:r w:rsidRPr="000E1C0B">
        <w:rPr>
          <w:rFonts w:ascii="Times New Roman" w:hAnsi="Times New Roman" w:cs="Times New Roman"/>
          <w:i/>
          <w:iCs/>
        </w:rPr>
        <w:t>T. annulata</w:t>
      </w:r>
      <w:r w:rsidRPr="000E1C0B">
        <w:rPr>
          <w:rFonts w:ascii="Times New Roman" w:hAnsi="Times New Roman" w:cs="Times New Roman"/>
        </w:rPr>
        <w:t xml:space="preserve"> Acarlar psaj 116, 4. </w:t>
      </w:r>
      <w:r w:rsidRPr="000E1C0B">
        <w:rPr>
          <w:rFonts w:ascii="Times New Roman" w:hAnsi="Times New Roman" w:cs="Times New Roman"/>
          <w:i/>
          <w:iCs/>
        </w:rPr>
        <w:t>T. annulata</w:t>
      </w:r>
      <w:r w:rsidRPr="000E1C0B">
        <w:rPr>
          <w:rFonts w:ascii="Times New Roman" w:hAnsi="Times New Roman" w:cs="Times New Roman"/>
        </w:rPr>
        <w:t xml:space="preserve"> Acarlar pasaj 209, 5. </w:t>
      </w:r>
      <w:r w:rsidRPr="000E1C0B">
        <w:rPr>
          <w:rFonts w:ascii="Times New Roman" w:hAnsi="Times New Roman" w:cs="Times New Roman"/>
          <w:i/>
          <w:iCs/>
        </w:rPr>
        <w:t>T. annulata</w:t>
      </w:r>
      <w:r w:rsidRPr="000E1C0B">
        <w:rPr>
          <w:rFonts w:ascii="Times New Roman" w:hAnsi="Times New Roman" w:cs="Times New Roman"/>
        </w:rPr>
        <w:t xml:space="preserve"> Cincin pasaj 10, 6. </w:t>
      </w:r>
      <w:r w:rsidRPr="000E1C0B">
        <w:rPr>
          <w:rFonts w:ascii="Times New Roman" w:hAnsi="Times New Roman" w:cs="Times New Roman"/>
          <w:i/>
          <w:iCs/>
        </w:rPr>
        <w:t>T. annulata</w:t>
      </w:r>
      <w:r w:rsidRPr="000E1C0B">
        <w:rPr>
          <w:rFonts w:ascii="Times New Roman" w:hAnsi="Times New Roman" w:cs="Times New Roman"/>
        </w:rPr>
        <w:t xml:space="preserve"> Cincin pasaj 148, 7.</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229, 8.</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252, 9. </w:t>
      </w:r>
      <w:r w:rsidRPr="000E1C0B">
        <w:rPr>
          <w:rFonts w:ascii="Times New Roman" w:hAnsi="Times New Roman" w:cs="Times New Roman"/>
          <w:i/>
          <w:iCs/>
        </w:rPr>
        <w:t>T. annulata</w:t>
      </w:r>
      <w:r w:rsidRPr="000E1C0B">
        <w:rPr>
          <w:rFonts w:ascii="Times New Roman" w:hAnsi="Times New Roman" w:cs="Times New Roman"/>
        </w:rPr>
        <w:t xml:space="preserve"> Ankara pasaj 16, 10.</w:t>
      </w:r>
      <w:r w:rsidRPr="000E1C0B">
        <w:rPr>
          <w:rFonts w:ascii="Times New Roman" w:hAnsi="Times New Roman" w:cs="Times New Roman"/>
          <w:i/>
          <w:iCs/>
        </w:rPr>
        <w:t xml:space="preserve"> T. annulata</w:t>
      </w:r>
      <w:r w:rsidRPr="000E1C0B">
        <w:rPr>
          <w:rFonts w:ascii="Times New Roman" w:hAnsi="Times New Roman" w:cs="Times New Roman"/>
        </w:rPr>
        <w:t xml:space="preserve"> Pendik pasaj 66, 11. </w:t>
      </w:r>
      <w:r w:rsidRPr="000E1C0B">
        <w:rPr>
          <w:rFonts w:ascii="Times New Roman" w:hAnsi="Times New Roman" w:cs="Times New Roman"/>
          <w:i/>
          <w:iCs/>
        </w:rPr>
        <w:t>T. annulata</w:t>
      </w:r>
      <w:r w:rsidRPr="000E1C0B">
        <w:rPr>
          <w:rFonts w:ascii="Times New Roman" w:hAnsi="Times New Roman" w:cs="Times New Roman"/>
        </w:rPr>
        <w:t xml:space="preserve"> Pendik pasaj 327. (</w:t>
      </w:r>
      <w:r w:rsidRPr="00661D40">
        <w:rPr>
          <w:rFonts w:ascii="Times New Roman" w:hAnsi="Times New Roman" w:cs="Times New Roman"/>
          <w:b/>
        </w:rPr>
        <w:t>C</w:t>
      </w:r>
      <w:r w:rsidRPr="000E1C0B">
        <w:rPr>
          <w:rFonts w:ascii="Times New Roman" w:hAnsi="Times New Roman" w:cs="Times New Roman"/>
        </w:rPr>
        <w:t xml:space="preserve">); 1. </w:t>
      </w:r>
      <w:r w:rsidRPr="000E1C0B">
        <w:rPr>
          <w:rFonts w:ascii="Times New Roman" w:hAnsi="Times New Roman" w:cs="Times New Roman"/>
          <w:i/>
          <w:iCs/>
        </w:rPr>
        <w:t>T. annulata</w:t>
      </w:r>
      <w:r w:rsidRPr="000E1C0B">
        <w:rPr>
          <w:rFonts w:ascii="Times New Roman" w:hAnsi="Times New Roman" w:cs="Times New Roman"/>
        </w:rPr>
        <w:t xml:space="preserve"> aşı suşu Teylovac, 2. </w:t>
      </w:r>
      <w:r w:rsidRPr="000E1C0B">
        <w:rPr>
          <w:rFonts w:ascii="Times New Roman" w:hAnsi="Times New Roman" w:cs="Times New Roman"/>
          <w:i/>
          <w:iCs/>
        </w:rPr>
        <w:t>T. annulata</w:t>
      </w:r>
      <w:r w:rsidRPr="000E1C0B">
        <w:rPr>
          <w:rFonts w:ascii="Times New Roman" w:hAnsi="Times New Roman" w:cs="Times New Roman"/>
        </w:rPr>
        <w:t xml:space="preserve">  Acarlar pasaj 9, 3. </w:t>
      </w:r>
      <w:r w:rsidRPr="000E1C0B">
        <w:rPr>
          <w:rFonts w:ascii="Times New Roman" w:hAnsi="Times New Roman" w:cs="Times New Roman"/>
          <w:i/>
          <w:iCs/>
        </w:rPr>
        <w:t>T. annulata</w:t>
      </w:r>
      <w:r w:rsidRPr="000E1C0B">
        <w:rPr>
          <w:rFonts w:ascii="Times New Roman" w:hAnsi="Times New Roman" w:cs="Times New Roman"/>
        </w:rPr>
        <w:t xml:space="preserve"> Acarlar psaj 116, 4. </w:t>
      </w:r>
      <w:r w:rsidRPr="000E1C0B">
        <w:rPr>
          <w:rFonts w:ascii="Times New Roman" w:hAnsi="Times New Roman" w:cs="Times New Roman"/>
          <w:i/>
          <w:iCs/>
        </w:rPr>
        <w:t>T. annulata</w:t>
      </w:r>
      <w:r w:rsidRPr="000E1C0B">
        <w:rPr>
          <w:rFonts w:ascii="Times New Roman" w:hAnsi="Times New Roman" w:cs="Times New Roman"/>
        </w:rPr>
        <w:t xml:space="preserve"> Acarlar pasaj 209, 5. </w:t>
      </w:r>
      <w:r w:rsidRPr="000E1C0B">
        <w:rPr>
          <w:rFonts w:ascii="Times New Roman" w:hAnsi="Times New Roman" w:cs="Times New Roman"/>
          <w:i/>
          <w:iCs/>
        </w:rPr>
        <w:t>T. annulata</w:t>
      </w:r>
      <w:r w:rsidRPr="000E1C0B">
        <w:rPr>
          <w:rFonts w:ascii="Times New Roman" w:hAnsi="Times New Roman" w:cs="Times New Roman"/>
        </w:rPr>
        <w:t xml:space="preserve"> Cincin pasaj 10, 6. </w:t>
      </w:r>
      <w:r w:rsidRPr="000E1C0B">
        <w:rPr>
          <w:rFonts w:ascii="Times New Roman" w:hAnsi="Times New Roman" w:cs="Times New Roman"/>
          <w:i/>
          <w:iCs/>
        </w:rPr>
        <w:t>T. annulata</w:t>
      </w:r>
      <w:r w:rsidRPr="000E1C0B">
        <w:rPr>
          <w:rFonts w:ascii="Times New Roman" w:hAnsi="Times New Roman" w:cs="Times New Roman"/>
        </w:rPr>
        <w:t xml:space="preserve"> Cincin pasaj 148, 7.</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229, 8.</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252, 9. </w:t>
      </w:r>
      <w:r w:rsidRPr="000E1C0B">
        <w:rPr>
          <w:rFonts w:ascii="Times New Roman" w:hAnsi="Times New Roman" w:cs="Times New Roman"/>
          <w:i/>
          <w:iCs/>
        </w:rPr>
        <w:t>T. annulata</w:t>
      </w:r>
      <w:r w:rsidRPr="000E1C0B">
        <w:rPr>
          <w:rFonts w:ascii="Times New Roman" w:hAnsi="Times New Roman" w:cs="Times New Roman"/>
        </w:rPr>
        <w:t xml:space="preserve"> Ankara pasaj 16, 10.</w:t>
      </w:r>
      <w:r w:rsidRPr="000E1C0B">
        <w:rPr>
          <w:rFonts w:ascii="Times New Roman" w:hAnsi="Times New Roman" w:cs="Times New Roman"/>
          <w:i/>
          <w:iCs/>
        </w:rPr>
        <w:t xml:space="preserve"> T. annulata</w:t>
      </w:r>
      <w:r w:rsidRPr="000E1C0B">
        <w:rPr>
          <w:rFonts w:ascii="Times New Roman" w:hAnsi="Times New Roman" w:cs="Times New Roman"/>
        </w:rPr>
        <w:t xml:space="preserve"> Pendik pasaj 66, 11. </w:t>
      </w:r>
      <w:r w:rsidRPr="000E1C0B">
        <w:rPr>
          <w:rFonts w:ascii="Times New Roman" w:hAnsi="Times New Roman" w:cs="Times New Roman"/>
          <w:i/>
          <w:iCs/>
        </w:rPr>
        <w:t>T. annulata</w:t>
      </w:r>
      <w:r w:rsidRPr="000E1C0B">
        <w:rPr>
          <w:rFonts w:ascii="Times New Roman" w:hAnsi="Times New Roman" w:cs="Times New Roman"/>
        </w:rPr>
        <w:t xml:space="preserve"> Pendik pasaj 327. (</w:t>
      </w:r>
      <w:r w:rsidRPr="00661D40">
        <w:rPr>
          <w:rFonts w:ascii="Times New Roman" w:hAnsi="Times New Roman" w:cs="Times New Roman"/>
          <w:b/>
        </w:rPr>
        <w:t>D</w:t>
      </w:r>
      <w:r w:rsidRPr="000E1C0B">
        <w:rPr>
          <w:rFonts w:ascii="Times New Roman" w:hAnsi="Times New Roman" w:cs="Times New Roman"/>
        </w:rPr>
        <w:t xml:space="preserve">); 1. </w:t>
      </w:r>
      <w:r w:rsidRPr="000E1C0B">
        <w:rPr>
          <w:rFonts w:ascii="Times New Roman" w:hAnsi="Times New Roman" w:cs="Times New Roman"/>
          <w:i/>
          <w:iCs/>
        </w:rPr>
        <w:t>T. annulata</w:t>
      </w:r>
      <w:r w:rsidRPr="000E1C0B">
        <w:rPr>
          <w:rFonts w:ascii="Times New Roman" w:hAnsi="Times New Roman" w:cs="Times New Roman"/>
        </w:rPr>
        <w:t xml:space="preserve"> aşı suşu Teylovac, 2. </w:t>
      </w:r>
      <w:r w:rsidRPr="000E1C0B">
        <w:rPr>
          <w:rFonts w:ascii="Times New Roman" w:hAnsi="Times New Roman" w:cs="Times New Roman"/>
          <w:i/>
          <w:iCs/>
        </w:rPr>
        <w:t>T. annulata</w:t>
      </w:r>
      <w:r w:rsidRPr="000E1C0B">
        <w:rPr>
          <w:rFonts w:ascii="Times New Roman" w:hAnsi="Times New Roman" w:cs="Times New Roman"/>
        </w:rPr>
        <w:t xml:space="preserve">  Acarlar pasaj 9, 3. </w:t>
      </w:r>
      <w:r w:rsidRPr="000E1C0B">
        <w:rPr>
          <w:rFonts w:ascii="Times New Roman" w:hAnsi="Times New Roman" w:cs="Times New Roman"/>
          <w:i/>
          <w:iCs/>
        </w:rPr>
        <w:t>T. annulata</w:t>
      </w:r>
      <w:r w:rsidRPr="000E1C0B">
        <w:rPr>
          <w:rFonts w:ascii="Times New Roman" w:hAnsi="Times New Roman" w:cs="Times New Roman"/>
        </w:rPr>
        <w:t xml:space="preserve"> Acarlar psaj 116, 4. </w:t>
      </w:r>
      <w:r w:rsidRPr="000E1C0B">
        <w:rPr>
          <w:rFonts w:ascii="Times New Roman" w:hAnsi="Times New Roman" w:cs="Times New Roman"/>
          <w:i/>
          <w:iCs/>
        </w:rPr>
        <w:t>T. annulata</w:t>
      </w:r>
      <w:r w:rsidRPr="000E1C0B">
        <w:rPr>
          <w:rFonts w:ascii="Times New Roman" w:hAnsi="Times New Roman" w:cs="Times New Roman"/>
        </w:rPr>
        <w:t xml:space="preserve"> Acarlar pasaj 209, 5. </w:t>
      </w:r>
      <w:r w:rsidRPr="000E1C0B">
        <w:rPr>
          <w:rFonts w:ascii="Times New Roman" w:hAnsi="Times New Roman" w:cs="Times New Roman"/>
          <w:i/>
          <w:iCs/>
        </w:rPr>
        <w:t>T. annulata</w:t>
      </w:r>
      <w:r w:rsidRPr="000E1C0B">
        <w:rPr>
          <w:rFonts w:ascii="Times New Roman" w:hAnsi="Times New Roman" w:cs="Times New Roman"/>
        </w:rPr>
        <w:t xml:space="preserve"> Cincin pasaj 10, 6. </w:t>
      </w:r>
      <w:r w:rsidRPr="000E1C0B">
        <w:rPr>
          <w:rFonts w:ascii="Times New Roman" w:hAnsi="Times New Roman" w:cs="Times New Roman"/>
          <w:i/>
          <w:iCs/>
        </w:rPr>
        <w:t>T. annulata</w:t>
      </w:r>
      <w:r w:rsidRPr="000E1C0B">
        <w:rPr>
          <w:rFonts w:ascii="Times New Roman" w:hAnsi="Times New Roman" w:cs="Times New Roman"/>
        </w:rPr>
        <w:t xml:space="preserve"> Cincin pasaj 148, 7.</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229, 8.</w:t>
      </w:r>
      <w:r w:rsidRPr="000E1C0B">
        <w:rPr>
          <w:rFonts w:ascii="Times New Roman" w:hAnsi="Times New Roman" w:cs="Times New Roman"/>
          <w:i/>
          <w:iCs/>
        </w:rPr>
        <w:t xml:space="preserve"> T. annulata</w:t>
      </w:r>
      <w:r w:rsidRPr="000E1C0B">
        <w:rPr>
          <w:rFonts w:ascii="Times New Roman" w:hAnsi="Times New Roman" w:cs="Times New Roman"/>
        </w:rPr>
        <w:t xml:space="preserve"> Cincin pasaj 252, 9. </w:t>
      </w:r>
      <w:r w:rsidRPr="000E1C0B">
        <w:rPr>
          <w:rFonts w:ascii="Times New Roman" w:hAnsi="Times New Roman" w:cs="Times New Roman"/>
          <w:i/>
          <w:iCs/>
        </w:rPr>
        <w:t>T. annulata</w:t>
      </w:r>
      <w:r w:rsidRPr="000E1C0B">
        <w:rPr>
          <w:rFonts w:ascii="Times New Roman" w:hAnsi="Times New Roman" w:cs="Times New Roman"/>
        </w:rPr>
        <w:t xml:space="preserve"> Ankara pasaj 16, 10.</w:t>
      </w:r>
      <w:r w:rsidRPr="000E1C0B">
        <w:rPr>
          <w:rFonts w:ascii="Times New Roman" w:hAnsi="Times New Roman" w:cs="Times New Roman"/>
          <w:i/>
          <w:iCs/>
        </w:rPr>
        <w:t xml:space="preserve"> T. annulata</w:t>
      </w:r>
      <w:r w:rsidRPr="000E1C0B">
        <w:rPr>
          <w:rFonts w:ascii="Times New Roman" w:hAnsi="Times New Roman" w:cs="Times New Roman"/>
        </w:rPr>
        <w:t xml:space="preserve"> Pendik pasaj 66, 11. </w:t>
      </w:r>
      <w:r w:rsidRPr="000E1C0B">
        <w:rPr>
          <w:rFonts w:ascii="Times New Roman" w:hAnsi="Times New Roman" w:cs="Times New Roman"/>
          <w:i/>
          <w:iCs/>
        </w:rPr>
        <w:t>T. annulata</w:t>
      </w:r>
      <w:r w:rsidRPr="000E1C0B">
        <w:rPr>
          <w:rFonts w:ascii="Times New Roman" w:hAnsi="Times New Roman" w:cs="Times New Roman"/>
        </w:rPr>
        <w:t xml:space="preserve"> Pendik pasaj 327.   M; 100 bp’lik molek</w:t>
      </w:r>
      <w:r w:rsidR="00BE6AA8">
        <w:rPr>
          <w:rFonts w:ascii="Times New Roman" w:hAnsi="Times New Roman" w:cs="Times New Roman"/>
        </w:rPr>
        <w:t>üler uzunluk belirleyici (Abm).</w:t>
      </w:r>
    </w:p>
    <w:p w14:paraId="7755249C" w14:textId="4006F796" w:rsidR="00A25DB6" w:rsidRPr="00661D40" w:rsidRDefault="00A25DB6" w:rsidP="00E46B84">
      <w:pPr>
        <w:spacing w:after="120" w:line="360" w:lineRule="auto"/>
        <w:ind w:right="-1" w:firstLine="567"/>
        <w:jc w:val="both"/>
        <w:rPr>
          <w:rFonts w:ascii="Times New Roman" w:hAnsi="Times New Roman" w:cs="Times New Roman"/>
        </w:rPr>
      </w:pPr>
      <w:r w:rsidRPr="000E1C0B">
        <w:rPr>
          <w:rFonts w:ascii="Times New Roman" w:hAnsi="Times New Roman" w:cs="Times New Roman"/>
        </w:rPr>
        <w:lastRenderedPageBreak/>
        <w:t>H</w:t>
      </w:r>
      <w:r>
        <w:rPr>
          <w:rFonts w:ascii="Times New Roman" w:hAnsi="Times New Roman" w:cs="Times New Roman"/>
        </w:rPr>
        <w:t xml:space="preserve">ADC, TIMP-3, ADAM-19 ve HRPT-1 </w:t>
      </w:r>
      <w:r>
        <w:rPr>
          <w:rFonts w:ascii="Times New Roman" w:hAnsi="Times New Roman" w:cs="Times New Roman"/>
          <w:bCs/>
        </w:rPr>
        <w:t xml:space="preserve">gen bölgesine ait </w:t>
      </w:r>
      <w:r w:rsidRPr="00661D40">
        <w:rPr>
          <w:rFonts w:ascii="Times New Roman" w:hAnsi="Times New Roman" w:cs="Times New Roman"/>
        </w:rPr>
        <w:t>ekspresyon seviyeleri</w:t>
      </w:r>
      <w:r>
        <w:rPr>
          <w:rFonts w:ascii="Times New Roman" w:hAnsi="Times New Roman" w:cs="Times New Roman"/>
        </w:rPr>
        <w:t>,</w:t>
      </w:r>
      <w:r w:rsidRPr="00661D40">
        <w:rPr>
          <w:rFonts w:ascii="Times New Roman" w:hAnsi="Times New Roman" w:cs="Times New Roman"/>
        </w:rPr>
        <w:t xml:space="preserve"> </w:t>
      </w:r>
      <w:r>
        <w:rPr>
          <w:rFonts w:ascii="Times New Roman" w:hAnsi="Times New Roman" w:cs="Times New Roman"/>
        </w:rPr>
        <w:t xml:space="preserve">her gen bölgesine ait </w:t>
      </w:r>
      <w:r>
        <w:rPr>
          <w:rFonts w:ascii="Times New Roman" w:hAnsi="Times New Roman" w:cs="Times New Roman"/>
          <w:bCs/>
        </w:rPr>
        <w:t xml:space="preserve">PZR ürünlerinin </w:t>
      </w:r>
      <w:r w:rsidRPr="00661D40">
        <w:rPr>
          <w:rFonts w:ascii="Times New Roman" w:hAnsi="Times New Roman" w:cs="Times New Roman"/>
          <w:bCs/>
        </w:rPr>
        <w:t>agaroz jel elektroforezleri</w:t>
      </w:r>
      <w:r>
        <w:rPr>
          <w:rFonts w:ascii="Times New Roman" w:hAnsi="Times New Roman" w:cs="Times New Roman"/>
          <w:bCs/>
        </w:rPr>
        <w:t xml:space="preserve"> </w:t>
      </w:r>
      <w:r w:rsidRPr="00661D40">
        <w:rPr>
          <w:rFonts w:ascii="Times New Roman" w:hAnsi="Times New Roman" w:cs="Times New Roman"/>
          <w:bCs/>
        </w:rPr>
        <w:t>sonrasında elde edilen görüntüler</w:t>
      </w:r>
      <w:r>
        <w:rPr>
          <w:rFonts w:ascii="Times New Roman" w:hAnsi="Times New Roman" w:cs="Times New Roman"/>
          <w:bCs/>
        </w:rPr>
        <w:t xml:space="preserve"> </w:t>
      </w:r>
      <w:r w:rsidRPr="00661D40">
        <w:rPr>
          <w:rFonts w:ascii="Times New Roman" w:hAnsi="Times New Roman" w:cs="Times New Roman"/>
        </w:rPr>
        <w:t>UVP görüntüleme</w:t>
      </w:r>
      <w:r>
        <w:rPr>
          <w:rFonts w:ascii="Times New Roman" w:hAnsi="Times New Roman" w:cs="Times New Roman"/>
        </w:rPr>
        <w:t xml:space="preserve"> cihazında yer alan </w:t>
      </w:r>
      <w:hyperlink r:id="rId22" w:history="1">
        <w:r w:rsidRPr="00661D40">
          <w:rPr>
            <w:rFonts w:ascii="Times New Roman" w:hAnsi="Times New Roman" w:cs="Times New Roman"/>
            <w:bCs/>
            <w:color w:val="000000" w:themeColor="text1"/>
            <w:shd w:val="clear" w:color="auto" w:fill="FFFFFF"/>
          </w:rPr>
          <w:t>VisionWorks LS Analysis Software</w:t>
        </w:r>
        <w:r>
          <w:rPr>
            <w:rFonts w:ascii="Times New Roman" w:hAnsi="Times New Roman" w:cs="Times New Roman"/>
            <w:bCs/>
            <w:color w:val="000000" w:themeColor="text1"/>
            <w:shd w:val="clear" w:color="auto" w:fill="FFFFFF"/>
          </w:rPr>
          <w:t xml:space="preserve"> kullanılarak belirlenmiş ve elde edilen sonuçların histogram görüntüleri </w:t>
        </w:r>
      </w:hyperlink>
      <w:r>
        <w:rPr>
          <w:rFonts w:ascii="Times New Roman" w:hAnsi="Times New Roman" w:cs="Times New Roman"/>
        </w:rPr>
        <w:t xml:space="preserve">Şekil 5 (A-D)’de gösterilmiştir. </w:t>
      </w:r>
      <w:r>
        <w:rPr>
          <w:rFonts w:ascii="Times New Roman" w:hAnsi="Times New Roman" w:cs="Times New Roman"/>
          <w:bCs/>
        </w:rPr>
        <w:t>H</w:t>
      </w:r>
      <w:r w:rsidRPr="000E1C0B">
        <w:rPr>
          <w:rFonts w:ascii="Times New Roman" w:hAnsi="Times New Roman" w:cs="Times New Roman"/>
          <w:bCs/>
        </w:rPr>
        <w:t xml:space="preserve">iston deasetiaz (HDAC) gen bölgesinin </w:t>
      </w:r>
      <w:r w:rsidRPr="000E1C0B">
        <w:rPr>
          <w:rFonts w:ascii="Times New Roman" w:hAnsi="Times New Roman" w:cs="Times New Roman"/>
          <w:i/>
        </w:rPr>
        <w:t>T. annulata</w:t>
      </w:r>
      <w:r w:rsidRPr="000E1C0B">
        <w:rPr>
          <w:rFonts w:ascii="Times New Roman" w:hAnsi="Times New Roman" w:cs="Times New Roman"/>
        </w:rPr>
        <w:t xml:space="preserve">Acarlar izolatına ait </w:t>
      </w:r>
      <w:r>
        <w:rPr>
          <w:rFonts w:ascii="Times New Roman" w:hAnsi="Times New Roman" w:cs="Times New Roman"/>
        </w:rPr>
        <w:t xml:space="preserve">dokuzuncu </w:t>
      </w:r>
      <w:r w:rsidRPr="000E1C0B">
        <w:rPr>
          <w:rFonts w:ascii="Times New Roman" w:hAnsi="Times New Roman" w:cs="Times New Roman"/>
        </w:rPr>
        <w:t>pasaj</w:t>
      </w:r>
      <w:r>
        <w:rPr>
          <w:rFonts w:ascii="Times New Roman" w:hAnsi="Times New Roman" w:cs="Times New Roman"/>
        </w:rPr>
        <w:t>a</w:t>
      </w:r>
      <w:r w:rsidRPr="000E1C0B">
        <w:rPr>
          <w:rFonts w:ascii="Times New Roman" w:hAnsi="Times New Roman" w:cs="Times New Roman"/>
        </w:rPr>
        <w:t xml:space="preserve"> kıyasla 166. pasajında belirgin bir düşüş gözlenmekle birlikte gibi daha yüksek pasajlarda</w:t>
      </w:r>
      <w:r>
        <w:rPr>
          <w:rFonts w:ascii="Times New Roman" w:hAnsi="Times New Roman" w:cs="Times New Roman"/>
        </w:rPr>
        <w:t xml:space="preserve"> (</w:t>
      </w:r>
      <w:r w:rsidRPr="000E1C0B">
        <w:rPr>
          <w:rFonts w:ascii="Times New Roman" w:hAnsi="Times New Roman" w:cs="Times New Roman"/>
        </w:rPr>
        <w:t>pasaj 209</w:t>
      </w:r>
      <w:r>
        <w:rPr>
          <w:rFonts w:ascii="Times New Roman" w:hAnsi="Times New Roman" w:cs="Times New Roman"/>
        </w:rPr>
        <w:t>)</w:t>
      </w:r>
      <w:r w:rsidRPr="000E1C0B">
        <w:rPr>
          <w:rFonts w:ascii="Times New Roman" w:hAnsi="Times New Roman" w:cs="Times New Roman"/>
        </w:rPr>
        <w:t xml:space="preserve"> ise ekspresyon seviyesinde</w:t>
      </w:r>
      <w:r>
        <w:rPr>
          <w:rFonts w:ascii="Times New Roman" w:hAnsi="Times New Roman" w:cs="Times New Roman"/>
        </w:rPr>
        <w:t xml:space="preserve"> tekrar</w:t>
      </w:r>
      <w:r w:rsidRPr="000E1C0B">
        <w:rPr>
          <w:rFonts w:ascii="Times New Roman" w:hAnsi="Times New Roman" w:cs="Times New Roman"/>
        </w:rPr>
        <w:t xml:space="preserve"> bir miktar artış olduğu gözlemlenmiştir</w:t>
      </w:r>
      <w:r>
        <w:rPr>
          <w:rFonts w:ascii="Times New Roman" w:hAnsi="Times New Roman" w:cs="Times New Roman"/>
        </w:rPr>
        <w:t xml:space="preserve"> </w:t>
      </w:r>
      <w:r w:rsidRPr="000E1C0B">
        <w:rPr>
          <w:rFonts w:ascii="Times New Roman" w:hAnsi="Times New Roman" w:cs="Times New Roman"/>
        </w:rPr>
        <w:t xml:space="preserve">(Şekil </w:t>
      </w:r>
      <w:r>
        <w:rPr>
          <w:rFonts w:ascii="Times New Roman" w:hAnsi="Times New Roman" w:cs="Times New Roman"/>
        </w:rPr>
        <w:t>5A</w:t>
      </w:r>
      <w:r w:rsidRPr="000E1C0B">
        <w:rPr>
          <w:rFonts w:ascii="Times New Roman" w:hAnsi="Times New Roman" w:cs="Times New Roman"/>
        </w:rPr>
        <w:t xml:space="preserve">). </w:t>
      </w:r>
      <w:r w:rsidRPr="000E1C0B">
        <w:rPr>
          <w:rFonts w:ascii="Times New Roman" w:hAnsi="Times New Roman" w:cs="Times New Roman"/>
          <w:i/>
          <w:iCs/>
        </w:rPr>
        <w:t>T. annulata</w:t>
      </w:r>
      <w:r w:rsidR="00197D03">
        <w:rPr>
          <w:rFonts w:ascii="Times New Roman" w:hAnsi="Times New Roman" w:cs="Times New Roman"/>
          <w:i/>
          <w:iCs/>
        </w:rPr>
        <w:t xml:space="preserve"> </w:t>
      </w:r>
      <w:r w:rsidRPr="000E1C0B">
        <w:rPr>
          <w:rFonts w:ascii="Times New Roman" w:hAnsi="Times New Roman" w:cs="Times New Roman"/>
        </w:rPr>
        <w:t>Cincin izolatına ait farklı pasajlarda ise dalgalı bir e</w:t>
      </w:r>
      <w:r>
        <w:rPr>
          <w:rFonts w:ascii="Times New Roman" w:hAnsi="Times New Roman" w:cs="Times New Roman"/>
        </w:rPr>
        <w:t>kspresyon seviyesi gösteren HDAC</w:t>
      </w:r>
      <w:r w:rsidRPr="000E1C0B">
        <w:rPr>
          <w:rFonts w:ascii="Times New Roman" w:hAnsi="Times New Roman" w:cs="Times New Roman"/>
        </w:rPr>
        <w:t xml:space="preserve"> geni pasaj 10’</w:t>
      </w:r>
      <w:r>
        <w:rPr>
          <w:rFonts w:ascii="Times New Roman" w:hAnsi="Times New Roman" w:cs="Times New Roman"/>
        </w:rPr>
        <w:t>a</w:t>
      </w:r>
      <w:r w:rsidRPr="000E1C0B">
        <w:rPr>
          <w:rFonts w:ascii="Times New Roman" w:hAnsi="Times New Roman" w:cs="Times New Roman"/>
        </w:rPr>
        <w:t xml:space="preserve"> kıyasla pasaj</w:t>
      </w:r>
      <w:r>
        <w:rPr>
          <w:rFonts w:ascii="Times New Roman" w:hAnsi="Times New Roman" w:cs="Times New Roman"/>
        </w:rPr>
        <w:t xml:space="preserve"> </w:t>
      </w:r>
      <w:r w:rsidRPr="000E1C0B">
        <w:rPr>
          <w:rFonts w:ascii="Times New Roman" w:hAnsi="Times New Roman" w:cs="Times New Roman"/>
        </w:rPr>
        <w:t xml:space="preserve">148 ve pasaj 252’de belirgin bir azalma gösterirken, </w:t>
      </w:r>
      <w:r>
        <w:rPr>
          <w:rFonts w:ascii="Times New Roman" w:hAnsi="Times New Roman" w:cs="Times New Roman"/>
        </w:rPr>
        <w:t xml:space="preserve">ara bir pasaj olan </w:t>
      </w:r>
      <w:r w:rsidRPr="000E1C0B">
        <w:rPr>
          <w:rFonts w:ascii="Times New Roman" w:hAnsi="Times New Roman" w:cs="Times New Roman"/>
        </w:rPr>
        <w:t xml:space="preserve">pasaj 229’da ise göreceli bir artış göstermiş, ancak bu artış ilk pasajlardaki (pasaj 10) seviyesine ulaşmamıştır. </w:t>
      </w:r>
      <w:r w:rsidRPr="000E1C0B">
        <w:rPr>
          <w:rFonts w:ascii="Times New Roman" w:hAnsi="Times New Roman" w:cs="Times New Roman"/>
          <w:i/>
          <w:iCs/>
        </w:rPr>
        <w:t>T. annulata</w:t>
      </w:r>
      <w:r w:rsidR="00197D03">
        <w:rPr>
          <w:rFonts w:ascii="Times New Roman" w:hAnsi="Times New Roman" w:cs="Times New Roman"/>
          <w:i/>
          <w:iCs/>
        </w:rPr>
        <w:t xml:space="preserve"> </w:t>
      </w:r>
      <w:r w:rsidRPr="000E1C0B">
        <w:rPr>
          <w:rFonts w:ascii="Times New Roman" w:hAnsi="Times New Roman" w:cs="Times New Roman"/>
        </w:rPr>
        <w:t xml:space="preserve">Ankara pasaj 16, </w:t>
      </w:r>
      <w:r w:rsidRPr="000E1C0B">
        <w:rPr>
          <w:rFonts w:ascii="Times New Roman" w:hAnsi="Times New Roman" w:cs="Times New Roman"/>
          <w:i/>
        </w:rPr>
        <w:t>T. annulata</w:t>
      </w:r>
      <w:r w:rsidR="00A51154">
        <w:rPr>
          <w:rFonts w:ascii="Times New Roman" w:hAnsi="Times New Roman" w:cs="Times New Roman"/>
          <w:i/>
        </w:rPr>
        <w:t xml:space="preserve"> </w:t>
      </w:r>
      <w:r w:rsidR="00A51154" w:rsidRPr="00B97AD8">
        <w:rPr>
          <w:rFonts w:ascii="Times New Roman" w:hAnsi="Times New Roman" w:cs="Times New Roman"/>
        </w:rPr>
        <w:t>Ankara</w:t>
      </w:r>
      <w:r w:rsidRPr="000E1C0B">
        <w:rPr>
          <w:rFonts w:ascii="Times New Roman" w:hAnsi="Times New Roman" w:cs="Times New Roman"/>
        </w:rPr>
        <w:t xml:space="preserve">/Pendik pasajlar 66 ve 327 arasında </w:t>
      </w:r>
      <w:r>
        <w:rPr>
          <w:rFonts w:ascii="Times New Roman" w:hAnsi="Times New Roman" w:cs="Times New Roman"/>
        </w:rPr>
        <w:t xml:space="preserve">belirgin </w:t>
      </w:r>
      <w:r w:rsidRPr="000E1C0B">
        <w:rPr>
          <w:rFonts w:ascii="Times New Roman" w:hAnsi="Times New Roman" w:cs="Times New Roman"/>
        </w:rPr>
        <w:t>bir azalma gözlenmiştir. Bunun yanında, diğer izolatlarda pasaj sayısı ile ekspresyon seviyesi arasında anlamlı bir korelasyon belirlenememiştir</w:t>
      </w:r>
      <w:r>
        <w:rPr>
          <w:rFonts w:ascii="Times New Roman" w:hAnsi="Times New Roman" w:cs="Times New Roman"/>
        </w:rPr>
        <w:t>. Bunun yanında, genin en yüksek ekspresyon değeri aşı suşu olarak kullanılan Teylovac</w:t>
      </w:r>
      <w:r w:rsidRPr="00E46B84">
        <w:rPr>
          <w:rFonts w:ascii="Times New Roman" w:hAnsi="Times New Roman" w:cs="Times New Roman"/>
          <w:vertAlign w:val="superscript"/>
        </w:rPr>
        <w:t>TM</w:t>
      </w:r>
      <w:r>
        <w:rPr>
          <w:rFonts w:ascii="Times New Roman" w:hAnsi="Times New Roman" w:cs="Times New Roman"/>
        </w:rPr>
        <w:t>’ da belirlenmiştir</w:t>
      </w:r>
      <w:r w:rsidRPr="000E1C0B">
        <w:rPr>
          <w:rFonts w:ascii="Times New Roman" w:hAnsi="Times New Roman" w:cs="Times New Roman"/>
        </w:rPr>
        <w:t xml:space="preserve"> (Şekil </w:t>
      </w:r>
      <w:r>
        <w:rPr>
          <w:rFonts w:ascii="Times New Roman" w:hAnsi="Times New Roman" w:cs="Times New Roman"/>
        </w:rPr>
        <w:t>5A</w:t>
      </w:r>
      <w:r w:rsidRPr="000E1C0B">
        <w:rPr>
          <w:rFonts w:ascii="Times New Roman" w:hAnsi="Times New Roman" w:cs="Times New Roman"/>
        </w:rPr>
        <w:t>).</w:t>
      </w:r>
      <w:r w:rsidR="00D4598D">
        <w:rPr>
          <w:rFonts w:ascii="Times New Roman" w:hAnsi="Times New Roman" w:cs="Times New Roman"/>
        </w:rPr>
        <w:t xml:space="preserve"> Yapılan istatistiksel analizler sonucunda izolatlar ve izolatlara ait farklı pasajlardaki ekspresyon seviyeleri arasında ki-kare testi ile istatistiksel olarak anlamlı bir fark bulunamamıştır.</w:t>
      </w:r>
    </w:p>
    <w:p w14:paraId="56340C80" w14:textId="3CDD0BC3" w:rsidR="00D4598D" w:rsidRPr="00661D40" w:rsidRDefault="00A25DB6" w:rsidP="00D4598D">
      <w:pPr>
        <w:spacing w:after="120" w:line="360" w:lineRule="auto"/>
        <w:ind w:right="-1" w:firstLine="567"/>
        <w:jc w:val="both"/>
        <w:rPr>
          <w:rFonts w:ascii="Times New Roman" w:hAnsi="Times New Roman" w:cs="Times New Roman"/>
        </w:rPr>
      </w:pPr>
      <w:r w:rsidRPr="000E1C0B">
        <w:rPr>
          <w:rFonts w:ascii="Times New Roman" w:hAnsi="Times New Roman" w:cs="Times New Roman"/>
        </w:rPr>
        <w:t xml:space="preserve">TIMP-3 gen bölgesiyle yapılan PZR’da ilgili gen bölgesi yalnızca </w:t>
      </w:r>
      <w:r w:rsidRPr="00661D40">
        <w:rPr>
          <w:rFonts w:ascii="Times New Roman" w:hAnsi="Times New Roman" w:cs="Times New Roman"/>
          <w:i/>
        </w:rPr>
        <w:t>T.</w:t>
      </w:r>
      <w:r>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Acarlar ‘ın tüm pasajları</w:t>
      </w:r>
      <w:r>
        <w:rPr>
          <w:rFonts w:ascii="Times New Roman" w:hAnsi="Times New Roman" w:cs="Times New Roman"/>
        </w:rPr>
        <w:t xml:space="preserve"> (pasaj9, 116 ve 209)</w:t>
      </w:r>
      <w:r w:rsidRPr="000E1C0B">
        <w:rPr>
          <w:rFonts w:ascii="Times New Roman" w:hAnsi="Times New Roman" w:cs="Times New Roman"/>
        </w:rPr>
        <w:t xml:space="preserve">, </w:t>
      </w:r>
      <w:r w:rsidRPr="00661D40">
        <w:rPr>
          <w:rFonts w:ascii="Times New Roman" w:hAnsi="Times New Roman" w:cs="Times New Roman"/>
          <w:i/>
        </w:rPr>
        <w:t>T.</w:t>
      </w:r>
      <w:r>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 xml:space="preserve">Cincin </w:t>
      </w:r>
      <w:r>
        <w:rPr>
          <w:rFonts w:ascii="Times New Roman" w:hAnsi="Times New Roman" w:cs="Times New Roman"/>
        </w:rPr>
        <w:t>pasaj 10</w:t>
      </w:r>
      <w:r w:rsidRPr="000E1C0B">
        <w:rPr>
          <w:rFonts w:ascii="Times New Roman" w:hAnsi="Times New Roman" w:cs="Times New Roman"/>
        </w:rPr>
        <w:t xml:space="preserve"> ve </w:t>
      </w:r>
      <w:r w:rsidRPr="00661D40">
        <w:rPr>
          <w:rFonts w:ascii="Times New Roman" w:hAnsi="Times New Roman" w:cs="Times New Roman"/>
          <w:i/>
        </w:rPr>
        <w:t>T.</w:t>
      </w:r>
      <w:r>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 xml:space="preserve">/Ankara </w:t>
      </w:r>
      <w:r>
        <w:rPr>
          <w:rFonts w:ascii="Times New Roman" w:hAnsi="Times New Roman" w:cs="Times New Roman"/>
        </w:rPr>
        <w:t>pasaj 16</w:t>
      </w:r>
      <w:r w:rsidRPr="000E1C0B">
        <w:rPr>
          <w:rFonts w:ascii="Times New Roman" w:hAnsi="Times New Roman" w:cs="Times New Roman"/>
        </w:rPr>
        <w:t xml:space="preserve"> izolatlarında ekspere edilmiştir</w:t>
      </w:r>
      <w:r>
        <w:rPr>
          <w:rFonts w:ascii="Times New Roman" w:hAnsi="Times New Roman" w:cs="Times New Roman"/>
        </w:rPr>
        <w:t xml:space="preserve"> </w:t>
      </w:r>
      <w:r w:rsidRPr="000E1C0B">
        <w:rPr>
          <w:rFonts w:ascii="Times New Roman" w:hAnsi="Times New Roman" w:cs="Times New Roman"/>
        </w:rPr>
        <w:t xml:space="preserve">(Şekil </w:t>
      </w:r>
      <w:r>
        <w:rPr>
          <w:rFonts w:ascii="Times New Roman" w:hAnsi="Times New Roman" w:cs="Times New Roman"/>
        </w:rPr>
        <w:t>5B</w:t>
      </w:r>
      <w:r w:rsidRPr="000E1C0B">
        <w:rPr>
          <w:rFonts w:ascii="Times New Roman" w:hAnsi="Times New Roman" w:cs="Times New Roman"/>
        </w:rPr>
        <w:t xml:space="preserve">). </w:t>
      </w:r>
      <w:r w:rsidRPr="00661D40">
        <w:rPr>
          <w:rFonts w:ascii="Times New Roman" w:hAnsi="Times New Roman" w:cs="Times New Roman"/>
          <w:i/>
        </w:rPr>
        <w:t>T. annulata</w:t>
      </w:r>
      <w:r w:rsidRPr="000E1C0B">
        <w:rPr>
          <w:rFonts w:ascii="Times New Roman" w:hAnsi="Times New Roman" w:cs="Times New Roman"/>
        </w:rPr>
        <w:t>Acarlar izolatının pasaj 9, pasaj 116 ve 209. pasajlarında, pasaj sayısı arttıkça ekspresyon seviyesi</w:t>
      </w:r>
      <w:r>
        <w:rPr>
          <w:rFonts w:ascii="Times New Roman" w:hAnsi="Times New Roman" w:cs="Times New Roman"/>
        </w:rPr>
        <w:t>de azalmıştır</w:t>
      </w:r>
      <w:r w:rsidRPr="000E1C0B">
        <w:rPr>
          <w:rFonts w:ascii="Times New Roman" w:hAnsi="Times New Roman" w:cs="Times New Roman"/>
        </w:rPr>
        <w:t xml:space="preserve">. </w:t>
      </w:r>
      <w:r>
        <w:rPr>
          <w:rFonts w:ascii="Times New Roman" w:hAnsi="Times New Roman" w:cs="Times New Roman"/>
        </w:rPr>
        <w:t xml:space="preserve">Bunun yanında, TIMP-3 gen bölgesinin </w:t>
      </w:r>
      <w:r w:rsidRPr="00661D40">
        <w:rPr>
          <w:rFonts w:ascii="Times New Roman" w:hAnsi="Times New Roman" w:cs="Times New Roman"/>
          <w:i/>
        </w:rPr>
        <w:t>T.</w:t>
      </w:r>
      <w:r>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/Cincin’</w:t>
      </w:r>
      <w:r>
        <w:rPr>
          <w:rFonts w:ascii="Times New Roman" w:hAnsi="Times New Roman" w:cs="Times New Roman"/>
        </w:rPr>
        <w:t xml:space="preserve">e ait pasaj 10’da </w:t>
      </w:r>
      <w:r w:rsidRPr="00661D40">
        <w:rPr>
          <w:rFonts w:ascii="Times New Roman" w:hAnsi="Times New Roman" w:cs="Times New Roman"/>
          <w:i/>
        </w:rPr>
        <w:t>T.</w:t>
      </w:r>
      <w:r>
        <w:rPr>
          <w:rFonts w:ascii="Times New Roman" w:hAnsi="Times New Roman" w:cs="Times New Roman"/>
          <w:i/>
        </w:rPr>
        <w:t xml:space="preserve"> </w:t>
      </w:r>
      <w:r w:rsidRPr="00661D40">
        <w:rPr>
          <w:rFonts w:ascii="Times New Roman" w:hAnsi="Times New Roman" w:cs="Times New Roman"/>
          <w:i/>
        </w:rPr>
        <w:t>annulata</w:t>
      </w:r>
      <w:r w:rsidRPr="000E1C0B">
        <w:rPr>
          <w:rFonts w:ascii="Times New Roman" w:hAnsi="Times New Roman" w:cs="Times New Roman"/>
        </w:rPr>
        <w:t xml:space="preserve">Ankara </w:t>
      </w:r>
      <w:r>
        <w:rPr>
          <w:rFonts w:ascii="Times New Roman" w:hAnsi="Times New Roman" w:cs="Times New Roman"/>
        </w:rPr>
        <w:t xml:space="preserve">izolatına ait </w:t>
      </w:r>
      <w:r w:rsidRPr="000E1C0B">
        <w:rPr>
          <w:rFonts w:ascii="Times New Roman" w:hAnsi="Times New Roman" w:cs="Times New Roman"/>
        </w:rPr>
        <w:t>pasaj 16</w:t>
      </w:r>
      <w:r>
        <w:rPr>
          <w:rFonts w:ascii="Times New Roman" w:hAnsi="Times New Roman" w:cs="Times New Roman"/>
        </w:rPr>
        <w:t xml:space="preserve">’ya kıyasla 5.7 kat </w:t>
      </w:r>
      <w:r w:rsidRPr="000E1C0B">
        <w:rPr>
          <w:rFonts w:ascii="Times New Roman" w:hAnsi="Times New Roman" w:cs="Times New Roman"/>
        </w:rPr>
        <w:t xml:space="preserve">daha az eksprese edildiği gözlenmiştir (Şekil </w:t>
      </w:r>
      <w:r>
        <w:rPr>
          <w:rFonts w:ascii="Times New Roman" w:hAnsi="Times New Roman" w:cs="Times New Roman"/>
        </w:rPr>
        <w:t>5B</w:t>
      </w:r>
      <w:r w:rsidRPr="000E1C0B">
        <w:rPr>
          <w:rFonts w:ascii="Times New Roman" w:hAnsi="Times New Roman" w:cs="Times New Roman"/>
        </w:rPr>
        <w:t>).</w:t>
      </w:r>
      <w:r w:rsidR="00D4598D" w:rsidRPr="00D4598D">
        <w:rPr>
          <w:rFonts w:ascii="Times New Roman" w:hAnsi="Times New Roman" w:cs="Times New Roman"/>
        </w:rPr>
        <w:t xml:space="preserve"> </w:t>
      </w:r>
      <w:r w:rsidR="00D4598D">
        <w:rPr>
          <w:rFonts w:ascii="Times New Roman" w:hAnsi="Times New Roman" w:cs="Times New Roman"/>
        </w:rPr>
        <w:t xml:space="preserve">Yapılan istatistiksel analizler sonucunda izolatlar ve izolatlara ait farklı pasajlardaki </w:t>
      </w:r>
      <w:r w:rsidR="00D4598D" w:rsidRPr="000E1C0B">
        <w:rPr>
          <w:rFonts w:ascii="Times New Roman" w:hAnsi="Times New Roman" w:cs="Times New Roman"/>
        </w:rPr>
        <w:t>TIMP-3 gen</w:t>
      </w:r>
      <w:r w:rsidR="00D4598D">
        <w:rPr>
          <w:rFonts w:ascii="Times New Roman" w:hAnsi="Times New Roman" w:cs="Times New Roman"/>
        </w:rPr>
        <w:t>inin</w:t>
      </w:r>
      <w:r w:rsidR="00D4598D" w:rsidRPr="000E1C0B">
        <w:rPr>
          <w:rFonts w:ascii="Times New Roman" w:hAnsi="Times New Roman" w:cs="Times New Roman"/>
        </w:rPr>
        <w:t xml:space="preserve"> </w:t>
      </w:r>
      <w:r w:rsidR="00D4598D">
        <w:rPr>
          <w:rFonts w:ascii="Times New Roman" w:hAnsi="Times New Roman" w:cs="Times New Roman"/>
        </w:rPr>
        <w:t>ekspresyon seviyeleri arasında ki-kare testi ile istatistiksel olarak anlamlı bir fark bulunamamıştır.</w:t>
      </w:r>
    </w:p>
    <w:p w14:paraId="46C4EA8A" w14:textId="139E0B7C" w:rsidR="00A25DB6" w:rsidRPr="00D4598D" w:rsidRDefault="00A25DB6" w:rsidP="00D4598D">
      <w:pPr>
        <w:spacing w:after="120" w:line="360" w:lineRule="auto"/>
        <w:ind w:right="-1" w:firstLine="567"/>
        <w:jc w:val="both"/>
        <w:rPr>
          <w:rFonts w:ascii="Times New Roman" w:hAnsi="Times New Roman" w:cs="Times New Roman"/>
        </w:rPr>
      </w:pPr>
      <w:r w:rsidRPr="000E1C0B">
        <w:rPr>
          <w:rFonts w:ascii="Times New Roman" w:hAnsi="Times New Roman" w:cs="Times New Roman"/>
          <w:shd w:val="clear" w:color="auto" w:fill="FFFFFF"/>
        </w:rPr>
        <w:t>ADAM-19 geni</w:t>
      </w:r>
      <w:r>
        <w:rPr>
          <w:rFonts w:ascii="Times New Roman" w:hAnsi="Times New Roman" w:cs="Times New Roman"/>
          <w:shd w:val="clear" w:color="auto" w:fill="FFFFFF"/>
        </w:rPr>
        <w:t>n,</w:t>
      </w:r>
      <w:r w:rsidRPr="000E1C0B">
        <w:rPr>
          <w:rFonts w:ascii="Times New Roman" w:hAnsi="Times New Roman" w:cs="Times New Roman"/>
          <w:shd w:val="clear" w:color="auto" w:fill="FFFFFF"/>
        </w:rPr>
        <w:t xml:space="preserve"> </w:t>
      </w:r>
      <w:r w:rsidRPr="000E1C0B">
        <w:rPr>
          <w:rFonts w:ascii="Times New Roman" w:hAnsi="Times New Roman" w:cs="Times New Roman"/>
          <w:i/>
          <w:shd w:val="clear" w:color="auto" w:fill="FFFFFF"/>
        </w:rPr>
        <w:t>T.</w:t>
      </w:r>
      <w:r>
        <w:rPr>
          <w:rFonts w:ascii="Times New Roman" w:hAnsi="Times New Roman" w:cs="Times New Roman"/>
          <w:i/>
          <w:shd w:val="clear" w:color="auto" w:fill="FFFFFF"/>
        </w:rPr>
        <w:t xml:space="preserve"> </w:t>
      </w:r>
      <w:r w:rsidRPr="000E1C0B">
        <w:rPr>
          <w:rFonts w:ascii="Times New Roman" w:hAnsi="Times New Roman" w:cs="Times New Roman"/>
          <w:i/>
          <w:shd w:val="clear" w:color="auto" w:fill="FFFFFF"/>
        </w:rPr>
        <w:t>annulata</w:t>
      </w:r>
      <w:r w:rsidRPr="000E1C0B">
        <w:rPr>
          <w:rFonts w:ascii="Times New Roman" w:hAnsi="Times New Roman" w:cs="Times New Roman"/>
          <w:shd w:val="clear" w:color="auto" w:fill="FFFFFF"/>
        </w:rPr>
        <w:t>Cincin’in düşük pasajı olan pasaj 10 hariç diğer tüm izolatlarda eksprese edil</w:t>
      </w:r>
      <w:r>
        <w:rPr>
          <w:rFonts w:ascii="Times New Roman" w:hAnsi="Times New Roman" w:cs="Times New Roman"/>
          <w:shd w:val="clear" w:color="auto" w:fill="FFFFFF"/>
        </w:rPr>
        <w:t>diği görülmüştür (Şekil 5 C</w:t>
      </w:r>
      <w:r w:rsidRPr="000E1C0B">
        <w:rPr>
          <w:rFonts w:ascii="Times New Roman" w:hAnsi="Times New Roman" w:cs="Times New Roman"/>
          <w:shd w:val="clear" w:color="auto" w:fill="FFFFFF"/>
        </w:rPr>
        <w:t xml:space="preserve">). </w:t>
      </w:r>
      <w:r w:rsidRPr="000E1C0B">
        <w:rPr>
          <w:rFonts w:ascii="Times New Roman" w:hAnsi="Times New Roman" w:cs="Times New Roman"/>
          <w:i/>
          <w:shd w:val="clear" w:color="auto" w:fill="FFFFFF"/>
        </w:rPr>
        <w:t>T.</w:t>
      </w:r>
      <w:r>
        <w:rPr>
          <w:rFonts w:ascii="Times New Roman" w:hAnsi="Times New Roman" w:cs="Times New Roman"/>
          <w:i/>
          <w:shd w:val="clear" w:color="auto" w:fill="FFFFFF"/>
        </w:rPr>
        <w:t xml:space="preserve"> </w:t>
      </w:r>
      <w:r w:rsidRPr="000E1C0B">
        <w:rPr>
          <w:rFonts w:ascii="Times New Roman" w:hAnsi="Times New Roman" w:cs="Times New Roman"/>
          <w:i/>
          <w:shd w:val="clear" w:color="auto" w:fill="FFFFFF"/>
        </w:rPr>
        <w:t>annulata</w:t>
      </w:r>
      <w:r w:rsidRPr="000E1C0B">
        <w:rPr>
          <w:rFonts w:ascii="Times New Roman" w:hAnsi="Times New Roman" w:cs="Times New Roman"/>
          <w:shd w:val="clear" w:color="auto" w:fill="FFFFFF"/>
        </w:rPr>
        <w:t xml:space="preserve">Acarlar </w:t>
      </w:r>
      <w:r>
        <w:rPr>
          <w:rFonts w:ascii="Times New Roman" w:hAnsi="Times New Roman" w:cs="Times New Roman"/>
          <w:shd w:val="clear" w:color="auto" w:fill="FFFFFF"/>
        </w:rPr>
        <w:t xml:space="preserve">(pasaj </w:t>
      </w:r>
      <w:r w:rsidRPr="000E1C0B">
        <w:rPr>
          <w:rFonts w:ascii="Times New Roman" w:hAnsi="Times New Roman" w:cs="Times New Roman"/>
          <w:shd w:val="clear" w:color="auto" w:fill="FFFFFF"/>
        </w:rPr>
        <w:t>9, 116</w:t>
      </w:r>
      <w:r>
        <w:rPr>
          <w:rFonts w:ascii="Times New Roman" w:hAnsi="Times New Roman" w:cs="Times New Roman"/>
          <w:shd w:val="clear" w:color="auto" w:fill="FFFFFF"/>
        </w:rPr>
        <w:t xml:space="preserve"> ve</w:t>
      </w:r>
      <w:r w:rsidRPr="000E1C0B">
        <w:rPr>
          <w:rFonts w:ascii="Times New Roman" w:hAnsi="Times New Roman" w:cs="Times New Roman"/>
          <w:shd w:val="clear" w:color="auto" w:fill="FFFFFF"/>
        </w:rPr>
        <w:t xml:space="preserve"> 209</w:t>
      </w:r>
      <w:r>
        <w:rPr>
          <w:rFonts w:ascii="Times New Roman" w:hAnsi="Times New Roman" w:cs="Times New Roman"/>
          <w:shd w:val="clear" w:color="auto" w:fill="FFFFFF"/>
        </w:rPr>
        <w:t>)</w:t>
      </w:r>
      <w:r w:rsidRPr="000E1C0B">
        <w:rPr>
          <w:rFonts w:ascii="Times New Roman" w:hAnsi="Times New Roman" w:cs="Times New Roman"/>
          <w:shd w:val="clear" w:color="auto" w:fill="FFFFFF"/>
        </w:rPr>
        <w:t xml:space="preserve"> ve </w:t>
      </w:r>
      <w:r w:rsidRPr="000E1C0B">
        <w:rPr>
          <w:rFonts w:ascii="Times New Roman" w:hAnsi="Times New Roman" w:cs="Times New Roman"/>
          <w:i/>
          <w:shd w:val="clear" w:color="auto" w:fill="FFFFFF"/>
        </w:rPr>
        <w:t>T.</w:t>
      </w:r>
      <w:r>
        <w:rPr>
          <w:rFonts w:ascii="Times New Roman" w:hAnsi="Times New Roman" w:cs="Times New Roman"/>
          <w:i/>
          <w:shd w:val="clear" w:color="auto" w:fill="FFFFFF"/>
        </w:rPr>
        <w:t xml:space="preserve"> </w:t>
      </w:r>
      <w:r w:rsidRPr="000E1C0B">
        <w:rPr>
          <w:rFonts w:ascii="Times New Roman" w:hAnsi="Times New Roman" w:cs="Times New Roman"/>
          <w:i/>
          <w:shd w:val="clear" w:color="auto" w:fill="FFFFFF"/>
        </w:rPr>
        <w:t>annulata</w:t>
      </w:r>
      <w:r w:rsidRPr="000E1C0B">
        <w:rPr>
          <w:rFonts w:ascii="Times New Roman" w:hAnsi="Times New Roman" w:cs="Times New Roman"/>
          <w:shd w:val="clear" w:color="auto" w:fill="FFFFFF"/>
        </w:rPr>
        <w:t xml:space="preserve">Cincin </w:t>
      </w:r>
      <w:r>
        <w:rPr>
          <w:rFonts w:ascii="Times New Roman" w:hAnsi="Times New Roman" w:cs="Times New Roman"/>
          <w:shd w:val="clear" w:color="auto" w:fill="FFFFFF"/>
        </w:rPr>
        <w:t>(</w:t>
      </w:r>
      <w:r w:rsidRPr="000E1C0B">
        <w:rPr>
          <w:rFonts w:ascii="Times New Roman" w:hAnsi="Times New Roman" w:cs="Times New Roman"/>
          <w:shd w:val="clear" w:color="auto" w:fill="FFFFFF"/>
        </w:rPr>
        <w:t>pasaj 148, 229</w:t>
      </w:r>
      <w:r>
        <w:rPr>
          <w:rFonts w:ascii="Times New Roman" w:hAnsi="Times New Roman" w:cs="Times New Roman"/>
          <w:shd w:val="clear" w:color="auto" w:fill="FFFFFF"/>
        </w:rPr>
        <w:t xml:space="preserve"> ve</w:t>
      </w:r>
      <w:r w:rsidRPr="000E1C0B">
        <w:rPr>
          <w:rFonts w:ascii="Times New Roman" w:hAnsi="Times New Roman" w:cs="Times New Roman"/>
          <w:shd w:val="clear" w:color="auto" w:fill="FFFFFF"/>
        </w:rPr>
        <w:t xml:space="preserve"> 252</w:t>
      </w:r>
      <w:r>
        <w:rPr>
          <w:rFonts w:ascii="Times New Roman" w:hAnsi="Times New Roman" w:cs="Times New Roman"/>
          <w:shd w:val="clear" w:color="auto" w:fill="FFFFFF"/>
        </w:rPr>
        <w:t>)</w:t>
      </w:r>
      <w:r w:rsidRPr="000E1C0B">
        <w:rPr>
          <w:rFonts w:ascii="Times New Roman" w:hAnsi="Times New Roman" w:cs="Times New Roman"/>
          <w:shd w:val="clear" w:color="auto" w:fill="FFFFFF"/>
        </w:rPr>
        <w:t xml:space="preserve"> izolatların</w:t>
      </w:r>
      <w:r>
        <w:rPr>
          <w:rFonts w:ascii="Times New Roman" w:hAnsi="Times New Roman" w:cs="Times New Roman"/>
          <w:shd w:val="clear" w:color="auto" w:fill="FFFFFF"/>
        </w:rPr>
        <w:t>a ait farklı pasajlar incelendiğinde</w:t>
      </w:r>
      <w:r w:rsidRPr="000E1C0B">
        <w:rPr>
          <w:rFonts w:ascii="Times New Roman" w:hAnsi="Times New Roman" w:cs="Times New Roman"/>
          <w:shd w:val="clear" w:color="auto" w:fill="FFFFFF"/>
        </w:rPr>
        <w:t xml:space="preserve"> pasaj sayısı arttıkçta ilgili gen bölgesinin ekspresyon seviyesinde bir azalma tespit edilmiştir. </w:t>
      </w:r>
      <w:r w:rsidR="006F1E55">
        <w:rPr>
          <w:rFonts w:ascii="Times New Roman" w:hAnsi="Times New Roman" w:cs="Times New Roman"/>
          <w:shd w:val="clear" w:color="auto" w:fill="FFFFFF"/>
        </w:rPr>
        <w:t xml:space="preserve">Bununla birlikte, </w:t>
      </w:r>
      <w:r w:rsidRPr="000E1C0B">
        <w:rPr>
          <w:rFonts w:ascii="Times New Roman" w:hAnsi="Times New Roman" w:cs="Times New Roman"/>
          <w:i/>
          <w:shd w:val="clear" w:color="auto" w:fill="FFFFFF"/>
        </w:rPr>
        <w:t>T.</w:t>
      </w:r>
      <w:r>
        <w:rPr>
          <w:rFonts w:ascii="Times New Roman" w:hAnsi="Times New Roman" w:cs="Times New Roman"/>
          <w:i/>
          <w:shd w:val="clear" w:color="auto" w:fill="FFFFFF"/>
        </w:rPr>
        <w:t xml:space="preserve"> </w:t>
      </w:r>
      <w:r w:rsidRPr="000E1C0B">
        <w:rPr>
          <w:rFonts w:ascii="Times New Roman" w:hAnsi="Times New Roman" w:cs="Times New Roman"/>
          <w:i/>
          <w:shd w:val="clear" w:color="auto" w:fill="FFFFFF"/>
        </w:rPr>
        <w:t>annulata</w:t>
      </w:r>
      <w:r w:rsidRPr="000E1C0B">
        <w:rPr>
          <w:rFonts w:ascii="Times New Roman" w:hAnsi="Times New Roman" w:cs="Times New Roman"/>
          <w:shd w:val="clear" w:color="auto" w:fill="FFFFFF"/>
        </w:rPr>
        <w:t xml:space="preserve">Ankara pasaj 16 ve </w:t>
      </w:r>
      <w:r w:rsidRPr="000E1C0B">
        <w:rPr>
          <w:rFonts w:ascii="Times New Roman" w:hAnsi="Times New Roman" w:cs="Times New Roman"/>
          <w:i/>
          <w:shd w:val="clear" w:color="auto" w:fill="FFFFFF"/>
        </w:rPr>
        <w:t>T.</w:t>
      </w:r>
      <w:r>
        <w:rPr>
          <w:rFonts w:ascii="Times New Roman" w:hAnsi="Times New Roman" w:cs="Times New Roman"/>
          <w:i/>
          <w:shd w:val="clear" w:color="auto" w:fill="FFFFFF"/>
        </w:rPr>
        <w:t xml:space="preserve"> </w:t>
      </w:r>
      <w:r w:rsidRPr="000E1C0B">
        <w:rPr>
          <w:rFonts w:ascii="Times New Roman" w:hAnsi="Times New Roman" w:cs="Times New Roman"/>
          <w:i/>
          <w:shd w:val="clear" w:color="auto" w:fill="FFFFFF"/>
        </w:rPr>
        <w:t>annulata</w:t>
      </w:r>
      <w:r w:rsidR="00A51154">
        <w:rPr>
          <w:rFonts w:ascii="Times New Roman" w:hAnsi="Times New Roman" w:cs="Times New Roman"/>
          <w:i/>
          <w:shd w:val="clear" w:color="auto" w:fill="FFFFFF"/>
        </w:rPr>
        <w:t xml:space="preserve"> </w:t>
      </w:r>
      <w:r w:rsidR="00A51154" w:rsidRPr="00B97AD8">
        <w:rPr>
          <w:rFonts w:ascii="Times New Roman" w:hAnsi="Times New Roman" w:cs="Times New Roman"/>
          <w:shd w:val="clear" w:color="auto" w:fill="FFFFFF"/>
        </w:rPr>
        <w:t>Ankara</w:t>
      </w:r>
      <w:r w:rsidRPr="000E1C0B">
        <w:rPr>
          <w:rFonts w:ascii="Times New Roman" w:hAnsi="Times New Roman" w:cs="Times New Roman"/>
          <w:shd w:val="clear" w:color="auto" w:fill="FFFFFF"/>
        </w:rPr>
        <w:t xml:space="preserve">/Pendik pasaj 66 izolatları arasında belirgin bir ekspresyon farkı gözlenmemiştir. Ayrıca </w:t>
      </w:r>
      <w:r w:rsidR="006F1E55" w:rsidRPr="000E1C0B">
        <w:rPr>
          <w:rFonts w:ascii="Times New Roman" w:hAnsi="Times New Roman" w:cs="Times New Roman"/>
          <w:i/>
          <w:shd w:val="clear" w:color="auto" w:fill="FFFFFF"/>
        </w:rPr>
        <w:t>T.</w:t>
      </w:r>
      <w:r w:rsidR="006F1E55">
        <w:rPr>
          <w:rFonts w:ascii="Times New Roman" w:hAnsi="Times New Roman" w:cs="Times New Roman"/>
          <w:i/>
          <w:shd w:val="clear" w:color="auto" w:fill="FFFFFF"/>
        </w:rPr>
        <w:t xml:space="preserve"> </w:t>
      </w:r>
      <w:r w:rsidR="006F1E55" w:rsidRPr="000E1C0B">
        <w:rPr>
          <w:rFonts w:ascii="Times New Roman" w:hAnsi="Times New Roman" w:cs="Times New Roman"/>
          <w:i/>
          <w:shd w:val="clear" w:color="auto" w:fill="FFFFFF"/>
        </w:rPr>
        <w:t>annulata</w:t>
      </w:r>
      <w:r w:rsidR="00A51154">
        <w:rPr>
          <w:rFonts w:ascii="Times New Roman" w:hAnsi="Times New Roman" w:cs="Times New Roman"/>
          <w:i/>
          <w:shd w:val="clear" w:color="auto" w:fill="FFFFFF"/>
        </w:rPr>
        <w:t xml:space="preserve"> </w:t>
      </w:r>
      <w:r w:rsidR="00A51154" w:rsidRPr="00B97AD8">
        <w:rPr>
          <w:rFonts w:ascii="Times New Roman" w:hAnsi="Times New Roman" w:cs="Times New Roman"/>
          <w:shd w:val="clear" w:color="auto" w:fill="FFFFFF"/>
        </w:rPr>
        <w:t>Ankara</w:t>
      </w:r>
      <w:r w:rsidR="00A51154">
        <w:rPr>
          <w:rFonts w:ascii="Times New Roman" w:hAnsi="Times New Roman" w:cs="Times New Roman"/>
          <w:shd w:val="clear" w:color="auto" w:fill="FFFFFF"/>
        </w:rPr>
        <w:t>/</w:t>
      </w:r>
      <w:r w:rsidR="006F1E55" w:rsidRPr="000E1C0B">
        <w:rPr>
          <w:rFonts w:ascii="Times New Roman" w:hAnsi="Times New Roman" w:cs="Times New Roman"/>
          <w:shd w:val="clear" w:color="auto" w:fill="FFFFFF"/>
        </w:rPr>
        <w:t>Pendik</w:t>
      </w:r>
      <w:r w:rsidRPr="000E1C0B">
        <w:rPr>
          <w:rFonts w:ascii="Times New Roman" w:hAnsi="Times New Roman" w:cs="Times New Roman"/>
          <w:shd w:val="clear" w:color="auto" w:fill="FFFFFF"/>
        </w:rPr>
        <w:t xml:space="preserve"> izolatın</w:t>
      </w:r>
      <w:r w:rsidR="006F1E55">
        <w:rPr>
          <w:rFonts w:ascii="Times New Roman" w:hAnsi="Times New Roman" w:cs="Times New Roman"/>
          <w:shd w:val="clear" w:color="auto" w:fill="FFFFFF"/>
        </w:rPr>
        <w:t>ın</w:t>
      </w:r>
      <w:r w:rsidRPr="000E1C0B">
        <w:rPr>
          <w:rFonts w:ascii="Times New Roman" w:hAnsi="Times New Roman" w:cs="Times New Roman"/>
          <w:shd w:val="clear" w:color="auto" w:fill="FFFFFF"/>
        </w:rPr>
        <w:t xml:space="preserve"> 327. pasajında ekspresyon seviyesinde çok belirgin bir artış gözlenmiş ve bu artış ticari aşı preparatı olan Teylovac ile çok yakın düzeyde</w:t>
      </w:r>
      <w:r w:rsidR="006F1E55">
        <w:rPr>
          <w:rFonts w:ascii="Times New Roman" w:hAnsi="Times New Roman" w:cs="Times New Roman"/>
          <w:shd w:val="clear" w:color="auto" w:fill="FFFFFF"/>
        </w:rPr>
        <w:t xml:space="preserve"> seyretmiştir</w:t>
      </w:r>
      <w:r>
        <w:rPr>
          <w:rFonts w:ascii="Times New Roman" w:hAnsi="Times New Roman" w:cs="Times New Roman"/>
          <w:shd w:val="clear" w:color="auto" w:fill="FFFFFF"/>
        </w:rPr>
        <w:t xml:space="preserve"> (Şekil 5 C</w:t>
      </w:r>
      <w:r w:rsidRPr="000E1C0B">
        <w:rPr>
          <w:rFonts w:ascii="Times New Roman" w:hAnsi="Times New Roman" w:cs="Times New Roman"/>
          <w:shd w:val="clear" w:color="auto" w:fill="FFFFFF"/>
        </w:rPr>
        <w:t>).</w:t>
      </w:r>
      <w:r w:rsidR="00D4598D" w:rsidRPr="00D4598D">
        <w:rPr>
          <w:rFonts w:ascii="Times New Roman" w:hAnsi="Times New Roman" w:cs="Times New Roman"/>
        </w:rPr>
        <w:t xml:space="preserve"> </w:t>
      </w:r>
      <w:r w:rsidR="00D4598D">
        <w:rPr>
          <w:rFonts w:ascii="Times New Roman" w:hAnsi="Times New Roman" w:cs="Times New Roman"/>
        </w:rPr>
        <w:t xml:space="preserve">Yapılan istatistiksel analizler sonucunda izolatlar ve izolatlara ait farklı pasajlardaki ekspresyon </w:t>
      </w:r>
      <w:r w:rsidR="00D4598D">
        <w:rPr>
          <w:rFonts w:ascii="Times New Roman" w:hAnsi="Times New Roman" w:cs="Times New Roman"/>
        </w:rPr>
        <w:lastRenderedPageBreak/>
        <w:t>seviyeleri arasında ki-kare testi ile istatistiksel olarak anlamlı bir fark bulunamamıştır.</w:t>
      </w:r>
    </w:p>
    <w:p w14:paraId="333EC631" w14:textId="12FD5D7F" w:rsidR="00D4598D" w:rsidRPr="00661D40" w:rsidRDefault="00161896" w:rsidP="00D4598D">
      <w:pPr>
        <w:spacing w:after="120" w:line="360" w:lineRule="auto"/>
        <w:ind w:right="-1" w:firstLine="567"/>
        <w:jc w:val="both"/>
        <w:rPr>
          <w:rFonts w:ascii="Times New Roman" w:hAnsi="Times New Roman" w:cs="Times New Roman"/>
        </w:rPr>
      </w:pPr>
      <w:r w:rsidRPr="00B22F55">
        <w:rPr>
          <w:rFonts w:ascii="Times New Roman" w:hAnsi="Times New Roman" w:cs="Times New Roman"/>
        </w:rPr>
        <w:t>H</w:t>
      </w:r>
      <w:r>
        <w:rPr>
          <w:rFonts w:ascii="Times New Roman" w:hAnsi="Times New Roman" w:cs="Times New Roman"/>
        </w:rPr>
        <w:t>PR</w:t>
      </w:r>
      <w:r w:rsidRPr="00B22F55">
        <w:rPr>
          <w:rFonts w:ascii="Times New Roman" w:hAnsi="Times New Roman" w:cs="Times New Roman"/>
        </w:rPr>
        <w:t>T</w:t>
      </w:r>
      <w:r w:rsidR="00A25DB6" w:rsidRPr="00B22F55">
        <w:rPr>
          <w:rFonts w:ascii="Times New Roman" w:hAnsi="Times New Roman" w:cs="Times New Roman"/>
        </w:rPr>
        <w:t xml:space="preserve">-1 geni ile yapılan PZR sonucunda; ilgili gen tüm izolatlardan </w:t>
      </w:r>
      <w:r w:rsidR="00B97AD8" w:rsidRPr="00B22F55">
        <w:rPr>
          <w:rFonts w:ascii="Times New Roman" w:hAnsi="Times New Roman" w:cs="Times New Roman"/>
        </w:rPr>
        <w:t>eksprese edilmiştir</w:t>
      </w:r>
      <w:r w:rsidR="00B22F55" w:rsidRPr="00E46B84">
        <w:rPr>
          <w:rFonts w:ascii="Times New Roman" w:hAnsi="Times New Roman" w:cs="Times New Roman"/>
        </w:rPr>
        <w:t xml:space="preserve"> (Şekil 5 D)</w:t>
      </w:r>
      <w:r w:rsidR="00A25DB6" w:rsidRPr="00B22F55">
        <w:rPr>
          <w:rFonts w:ascii="Times New Roman" w:hAnsi="Times New Roman" w:cs="Times New Roman"/>
        </w:rPr>
        <w:t>.</w:t>
      </w:r>
      <w:r w:rsidR="00E31FB0">
        <w:rPr>
          <w:rFonts w:ascii="Times New Roman" w:hAnsi="Times New Roman" w:cs="Times New Roman"/>
        </w:rPr>
        <w:t xml:space="preserve"> </w:t>
      </w:r>
      <w:r w:rsidR="00A25DB6" w:rsidRPr="00B22F55">
        <w:rPr>
          <w:rFonts w:ascii="Times New Roman" w:hAnsi="Times New Roman" w:cs="Times New Roman"/>
          <w:i/>
        </w:rPr>
        <w:t>T. annulata</w:t>
      </w:r>
      <w:r w:rsidR="00A51154">
        <w:rPr>
          <w:rFonts w:ascii="Times New Roman" w:hAnsi="Times New Roman" w:cs="Times New Roman"/>
        </w:rPr>
        <w:t xml:space="preserve"> </w:t>
      </w:r>
      <w:r w:rsidR="00A25DB6" w:rsidRPr="00B22F55">
        <w:rPr>
          <w:rFonts w:ascii="Times New Roman" w:hAnsi="Times New Roman" w:cs="Times New Roman"/>
        </w:rPr>
        <w:t xml:space="preserve">Acarlar izolatının pasaj 9, 116 ve 209. </w:t>
      </w:r>
      <w:r w:rsidR="00B22F55">
        <w:rPr>
          <w:rFonts w:ascii="Times New Roman" w:hAnsi="Times New Roman" w:cs="Times New Roman"/>
        </w:rPr>
        <w:t>p</w:t>
      </w:r>
      <w:r w:rsidR="00A25DB6" w:rsidRPr="00B22F55">
        <w:rPr>
          <w:rFonts w:ascii="Times New Roman" w:hAnsi="Times New Roman" w:cs="Times New Roman"/>
        </w:rPr>
        <w:t xml:space="preserve">asajları arasında ekspresyon seviyesi pasaj sayısı arttıkça azalma göstermiştir. </w:t>
      </w:r>
      <w:r w:rsidR="00B22F55">
        <w:rPr>
          <w:rFonts w:ascii="Times New Roman" w:hAnsi="Times New Roman" w:cs="Times New Roman"/>
        </w:rPr>
        <w:t xml:space="preserve">Bunun yanında, </w:t>
      </w:r>
      <w:r w:rsidR="00A25DB6" w:rsidRPr="00B22F55">
        <w:rPr>
          <w:rFonts w:ascii="Times New Roman" w:hAnsi="Times New Roman" w:cs="Times New Roman"/>
          <w:i/>
        </w:rPr>
        <w:t>T. annulata</w:t>
      </w:r>
      <w:r w:rsidR="00A51154">
        <w:rPr>
          <w:rFonts w:ascii="Times New Roman" w:hAnsi="Times New Roman" w:cs="Times New Roman"/>
        </w:rPr>
        <w:t xml:space="preserve"> </w:t>
      </w:r>
      <w:r w:rsidR="00A25DB6" w:rsidRPr="00B22F55">
        <w:rPr>
          <w:rFonts w:ascii="Times New Roman" w:hAnsi="Times New Roman" w:cs="Times New Roman"/>
        </w:rPr>
        <w:t>Cincin izolatın</w:t>
      </w:r>
      <w:r w:rsidR="00B22F55">
        <w:rPr>
          <w:rFonts w:ascii="Times New Roman" w:hAnsi="Times New Roman" w:cs="Times New Roman"/>
        </w:rPr>
        <w:t>a ait düşük orta ve yüksek pasajlarda genin ekspresyon seviyesi bir dalgalanma göstermiş</w:t>
      </w:r>
      <w:r w:rsidR="00E31FB0">
        <w:rPr>
          <w:rFonts w:ascii="Times New Roman" w:hAnsi="Times New Roman" w:cs="Times New Roman"/>
        </w:rPr>
        <w:t xml:space="preserve"> ve </w:t>
      </w:r>
      <w:r w:rsidR="00A25DB6" w:rsidRPr="00B22F55">
        <w:rPr>
          <w:rFonts w:ascii="Times New Roman" w:hAnsi="Times New Roman" w:cs="Times New Roman"/>
        </w:rPr>
        <w:t>pasaj 10’da</w:t>
      </w:r>
      <w:r w:rsidR="00E31FB0">
        <w:rPr>
          <w:rFonts w:ascii="Times New Roman" w:hAnsi="Times New Roman" w:cs="Times New Roman"/>
        </w:rPr>
        <w:t xml:space="preserve"> belirlenen ekspresyon seviyesi</w:t>
      </w:r>
      <w:r w:rsidR="00A25DB6" w:rsidRPr="00B22F55">
        <w:rPr>
          <w:rFonts w:ascii="Times New Roman" w:hAnsi="Times New Roman" w:cs="Times New Roman"/>
        </w:rPr>
        <w:t xml:space="preserve"> pasaj 148’de artış, pasaj 229’da </w:t>
      </w:r>
      <w:r w:rsidR="00E31FB0">
        <w:rPr>
          <w:rFonts w:ascii="Times New Roman" w:hAnsi="Times New Roman" w:cs="Times New Roman"/>
        </w:rPr>
        <w:t xml:space="preserve">tekrar belirgin bir düşüş göstermiş ve </w:t>
      </w:r>
      <w:r w:rsidR="00A25DB6" w:rsidRPr="00B22F55">
        <w:rPr>
          <w:rFonts w:ascii="Times New Roman" w:hAnsi="Times New Roman" w:cs="Times New Roman"/>
        </w:rPr>
        <w:t xml:space="preserve">izolatın en yüksek pasajı olan pasaj 252’de </w:t>
      </w:r>
      <w:r w:rsidR="00E31FB0">
        <w:rPr>
          <w:rFonts w:ascii="Times New Roman" w:hAnsi="Times New Roman" w:cs="Times New Roman"/>
        </w:rPr>
        <w:t>tekrar</w:t>
      </w:r>
      <w:r w:rsidR="00A25DB6" w:rsidRPr="00B22F55">
        <w:rPr>
          <w:rFonts w:ascii="Times New Roman" w:hAnsi="Times New Roman" w:cs="Times New Roman"/>
        </w:rPr>
        <w:t xml:space="preserve"> artış</w:t>
      </w:r>
      <w:r w:rsidR="00E31FB0">
        <w:rPr>
          <w:rFonts w:ascii="Times New Roman" w:hAnsi="Times New Roman" w:cs="Times New Roman"/>
        </w:rPr>
        <w:t>mış ve izolatın</w:t>
      </w:r>
      <w:r w:rsidR="00A25DB6" w:rsidRPr="00B22F55">
        <w:rPr>
          <w:rFonts w:ascii="Times New Roman" w:hAnsi="Times New Roman" w:cs="Times New Roman"/>
        </w:rPr>
        <w:t xml:space="preserve"> pasaj 148</w:t>
      </w:r>
      <w:r w:rsidR="00E31FB0">
        <w:rPr>
          <w:rFonts w:ascii="Times New Roman" w:hAnsi="Times New Roman" w:cs="Times New Roman"/>
        </w:rPr>
        <w:t>’teki seviyelerine çıkmıştır</w:t>
      </w:r>
      <w:r w:rsidR="00A25DB6" w:rsidRPr="00B22F55">
        <w:rPr>
          <w:rFonts w:ascii="Times New Roman" w:hAnsi="Times New Roman" w:cs="Times New Roman"/>
        </w:rPr>
        <w:t xml:space="preserve">. </w:t>
      </w:r>
      <w:r w:rsidR="00A25DB6" w:rsidRPr="00B22F55">
        <w:rPr>
          <w:rFonts w:ascii="Times New Roman" w:hAnsi="Times New Roman" w:cs="Times New Roman"/>
          <w:i/>
        </w:rPr>
        <w:t>T. annulata</w:t>
      </w:r>
      <w:r w:rsidR="00A25DB6" w:rsidRPr="00B22F55">
        <w:rPr>
          <w:rFonts w:ascii="Times New Roman" w:hAnsi="Times New Roman" w:cs="Times New Roman"/>
        </w:rPr>
        <w:t xml:space="preserve">Ankara pasaj 16 ve </w:t>
      </w:r>
      <w:r w:rsidR="00A25DB6" w:rsidRPr="00B22F55">
        <w:rPr>
          <w:rFonts w:ascii="Times New Roman" w:hAnsi="Times New Roman" w:cs="Times New Roman"/>
          <w:i/>
        </w:rPr>
        <w:t>T. annulata</w:t>
      </w:r>
      <w:r w:rsidR="00A51154">
        <w:rPr>
          <w:rFonts w:ascii="Times New Roman" w:hAnsi="Times New Roman" w:cs="Times New Roman"/>
        </w:rPr>
        <w:t xml:space="preserve"> Ankara/</w:t>
      </w:r>
      <w:r w:rsidR="00A25DB6" w:rsidRPr="00B22F55">
        <w:rPr>
          <w:rFonts w:ascii="Times New Roman" w:hAnsi="Times New Roman" w:cs="Times New Roman"/>
        </w:rPr>
        <w:t>Pendik 66-327 izolatları</w:t>
      </w:r>
      <w:r w:rsidR="00E31FB0">
        <w:rPr>
          <w:rFonts w:ascii="Times New Roman" w:hAnsi="Times New Roman" w:cs="Times New Roman"/>
        </w:rPr>
        <w:t>nda ise H</w:t>
      </w:r>
      <w:r>
        <w:rPr>
          <w:rFonts w:ascii="Times New Roman" w:hAnsi="Times New Roman" w:cs="Times New Roman"/>
        </w:rPr>
        <w:t>PR</w:t>
      </w:r>
      <w:r w:rsidR="00E31FB0">
        <w:rPr>
          <w:rFonts w:ascii="Times New Roman" w:hAnsi="Times New Roman" w:cs="Times New Roman"/>
        </w:rPr>
        <w:t>T-1 geninin erkspresyon seviyeleri izolatın pasaj</w:t>
      </w:r>
      <w:r w:rsidR="00A25DB6" w:rsidRPr="00B22F55">
        <w:rPr>
          <w:rFonts w:ascii="Times New Roman" w:hAnsi="Times New Roman" w:cs="Times New Roman"/>
        </w:rPr>
        <w:t xml:space="preserve">sayısı arttıkça </w:t>
      </w:r>
      <w:r w:rsidR="00E31FB0">
        <w:rPr>
          <w:rFonts w:ascii="Times New Roman" w:hAnsi="Times New Roman" w:cs="Times New Roman"/>
        </w:rPr>
        <w:t>artmıştır</w:t>
      </w:r>
      <w:r w:rsidR="00A25DB6" w:rsidRPr="00B22F55">
        <w:rPr>
          <w:rFonts w:ascii="Times New Roman" w:hAnsi="Times New Roman" w:cs="Times New Roman"/>
        </w:rPr>
        <w:t xml:space="preserve"> (Şekil 5 D).</w:t>
      </w:r>
      <w:r w:rsidR="00E31FB0" w:rsidRPr="00E31FB0">
        <w:rPr>
          <w:rFonts w:ascii="Times New Roman" w:hAnsi="Times New Roman" w:cs="Times New Roman"/>
        </w:rPr>
        <w:t xml:space="preserve"> </w:t>
      </w:r>
      <w:r w:rsidR="00E31FB0">
        <w:rPr>
          <w:rFonts w:ascii="Times New Roman" w:hAnsi="Times New Roman" w:cs="Times New Roman"/>
        </w:rPr>
        <w:t>Bunun yanında, genin en düşük ekspresyon seviyesi aşı suşu olarak kullanılan Teylovac</w:t>
      </w:r>
      <w:r w:rsidR="00E31FB0" w:rsidRPr="00D84D24">
        <w:rPr>
          <w:rFonts w:ascii="Times New Roman" w:hAnsi="Times New Roman" w:cs="Times New Roman"/>
          <w:vertAlign w:val="superscript"/>
        </w:rPr>
        <w:t>TM</w:t>
      </w:r>
      <w:r w:rsidR="00E31FB0">
        <w:rPr>
          <w:rFonts w:ascii="Times New Roman" w:hAnsi="Times New Roman" w:cs="Times New Roman"/>
        </w:rPr>
        <w:t>’ da belirlenmiştir.</w:t>
      </w:r>
      <w:r w:rsidR="00D4598D" w:rsidRPr="00D4598D">
        <w:rPr>
          <w:rFonts w:ascii="Times New Roman" w:hAnsi="Times New Roman" w:cs="Times New Roman"/>
        </w:rPr>
        <w:t xml:space="preserve"> </w:t>
      </w:r>
      <w:r w:rsidR="00D4598D">
        <w:rPr>
          <w:rFonts w:ascii="Times New Roman" w:hAnsi="Times New Roman" w:cs="Times New Roman"/>
        </w:rPr>
        <w:t xml:space="preserve">Yapılan istatistiksel analizler sonucunda izolatlar ve izolatlara ait farklı pasajlardaki </w:t>
      </w:r>
      <w:r w:rsidR="00D4598D" w:rsidRPr="00B22F55">
        <w:rPr>
          <w:rFonts w:ascii="Times New Roman" w:hAnsi="Times New Roman" w:cs="Times New Roman"/>
        </w:rPr>
        <w:t>H</w:t>
      </w:r>
      <w:r>
        <w:rPr>
          <w:rFonts w:ascii="Times New Roman" w:hAnsi="Times New Roman" w:cs="Times New Roman"/>
        </w:rPr>
        <w:t>PR</w:t>
      </w:r>
      <w:r w:rsidR="00D4598D" w:rsidRPr="00B22F55">
        <w:rPr>
          <w:rFonts w:ascii="Times New Roman" w:hAnsi="Times New Roman" w:cs="Times New Roman"/>
        </w:rPr>
        <w:t>T-1 geni</w:t>
      </w:r>
      <w:r w:rsidR="00D4598D">
        <w:rPr>
          <w:rFonts w:ascii="Times New Roman" w:hAnsi="Times New Roman" w:cs="Times New Roman"/>
        </w:rPr>
        <w:t>nin</w:t>
      </w:r>
      <w:r w:rsidR="00D4598D" w:rsidRPr="00B22F55">
        <w:rPr>
          <w:rFonts w:ascii="Times New Roman" w:hAnsi="Times New Roman" w:cs="Times New Roman"/>
        </w:rPr>
        <w:t xml:space="preserve"> </w:t>
      </w:r>
      <w:r w:rsidR="00D4598D">
        <w:rPr>
          <w:rFonts w:ascii="Times New Roman" w:hAnsi="Times New Roman" w:cs="Times New Roman"/>
        </w:rPr>
        <w:t>ekspresyon seviyeleri arasında ki-kare testi ile istatistiksel olarak anlamlı bir fark bulunamamıştır.</w:t>
      </w:r>
    </w:p>
    <w:p w14:paraId="0B6685B4" w14:textId="0A461AFF" w:rsidR="00A25DB6" w:rsidRPr="000E1C0B" w:rsidRDefault="00A25DB6" w:rsidP="00D4598D">
      <w:pPr>
        <w:spacing w:after="120" w:line="360" w:lineRule="auto"/>
        <w:ind w:firstLine="567"/>
        <w:rPr>
          <w:rFonts w:ascii="Times New Roman" w:hAnsi="Times New Roman" w:cs="Times New Roman"/>
        </w:rPr>
      </w:pPr>
    </w:p>
    <w:p w14:paraId="5E4ABB85" w14:textId="76E4CEC0" w:rsidR="00A25DB6" w:rsidRDefault="00A25DB6">
      <w:pPr>
        <w:suppressAutoHyphens w:val="0"/>
        <w:rPr>
          <w:rFonts w:ascii="Times New Roman" w:hAnsi="Times New Roman" w:cs="Times New Roman"/>
        </w:rPr>
      </w:pPr>
    </w:p>
    <w:p w14:paraId="42DC8CAB" w14:textId="77777777" w:rsidR="00F71ACE" w:rsidRDefault="00F71ACE">
      <w:pPr>
        <w:suppressAutoHyphens w:val="0"/>
        <w:rPr>
          <w:rFonts w:ascii="Times New Roman" w:hAnsi="Times New Roman" w:cs="Times New Roman"/>
        </w:rPr>
      </w:pPr>
    </w:p>
    <w:p w14:paraId="705EAF77" w14:textId="0DADC427" w:rsidR="00AB3CF3" w:rsidRDefault="00AB3CF3" w:rsidP="005D6174">
      <w:pPr>
        <w:spacing w:after="120" w:line="360" w:lineRule="auto"/>
        <w:jc w:val="both"/>
        <w:rPr>
          <w:rFonts w:ascii="Times New Roman" w:hAnsi="Times New Roman" w:cs="Times New Roman"/>
        </w:rPr>
      </w:pPr>
      <w:r>
        <w:rPr>
          <w:rFonts w:ascii="Times New Roman" w:hAnsi="Times New Roman" w:cs="Times New Roman"/>
        </w:rPr>
        <w:br w:type="page"/>
      </w:r>
    </w:p>
    <w:p w14:paraId="08F6A8E6" w14:textId="77777777" w:rsidR="00AB3CF3" w:rsidRDefault="00AB3CF3" w:rsidP="005D6174">
      <w:pPr>
        <w:spacing w:after="120" w:line="360" w:lineRule="auto"/>
        <w:jc w:val="both"/>
        <w:rPr>
          <w:rFonts w:ascii="Times New Roman" w:hAnsi="Times New Roman" w:cs="Times New Roman"/>
          <w:b/>
        </w:rPr>
        <w:sectPr w:rsidR="00AB3CF3" w:rsidSect="00204042">
          <w:pgSz w:w="11906" w:h="16838"/>
          <w:pgMar w:top="1418" w:right="1134" w:bottom="1418" w:left="1701" w:header="851" w:footer="851" w:gutter="0"/>
          <w:pgNumType w:start="1"/>
          <w:cols w:space="708"/>
          <w:docGrid w:linePitch="326"/>
        </w:sectPr>
      </w:pPr>
    </w:p>
    <w:p w14:paraId="346FB00D" w14:textId="77777777" w:rsidR="00AB3CF3" w:rsidRDefault="00AB3CF3" w:rsidP="00AB3CF3">
      <w:pPr>
        <w:spacing w:after="120" w:line="360" w:lineRule="auto"/>
        <w:jc w:val="both"/>
        <w:rPr>
          <w:rFonts w:ascii="Times New Roman" w:hAnsi="Times New Roman" w:cs="Times New Roman"/>
          <w:bCs/>
        </w:rPr>
      </w:pPr>
      <w:r>
        <w:rPr>
          <w:rFonts w:ascii="Times New Roman" w:hAnsi="Times New Roman" w:cs="Times New Roman"/>
          <w:bCs/>
          <w:noProof/>
          <w:lang w:eastAsia="tr-TR" w:bidi="ar-SA"/>
        </w:rPr>
        <w:lastRenderedPageBreak/>
        <w:drawing>
          <wp:inline distT="0" distB="0" distL="0" distR="0" wp14:anchorId="3F3F9FDB" wp14:editId="4A3D7006">
            <wp:extent cx="7707085" cy="4886316"/>
            <wp:effectExtent l="0" t="0" r="825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4562" cy="4897396"/>
                    </a:xfrm>
                    <a:prstGeom prst="rect">
                      <a:avLst/>
                    </a:prstGeom>
                    <a:noFill/>
                  </pic:spPr>
                </pic:pic>
              </a:graphicData>
            </a:graphic>
          </wp:inline>
        </w:drawing>
      </w:r>
    </w:p>
    <w:p w14:paraId="1BEF3A0B" w14:textId="6FFB5400" w:rsidR="00AB3CF3" w:rsidRDefault="00AB3CF3" w:rsidP="00034DCB">
      <w:pPr>
        <w:spacing w:after="120" w:line="360" w:lineRule="auto"/>
        <w:ind w:right="1953"/>
        <w:jc w:val="both"/>
        <w:rPr>
          <w:rFonts w:ascii="Times New Roman" w:hAnsi="Times New Roman" w:cs="Times New Roman"/>
        </w:rPr>
      </w:pPr>
      <w:r w:rsidRPr="00661D40">
        <w:rPr>
          <w:rFonts w:ascii="Times New Roman" w:hAnsi="Times New Roman" w:cs="Times New Roman"/>
          <w:b/>
          <w:bCs/>
        </w:rPr>
        <w:t xml:space="preserve">Şekil </w:t>
      </w:r>
      <w:r>
        <w:rPr>
          <w:rFonts w:ascii="Times New Roman" w:hAnsi="Times New Roman" w:cs="Times New Roman"/>
          <w:b/>
          <w:bCs/>
        </w:rPr>
        <w:t>5</w:t>
      </w:r>
      <w:r w:rsidRPr="00661D40">
        <w:rPr>
          <w:rFonts w:ascii="Times New Roman" w:hAnsi="Times New Roman" w:cs="Times New Roman"/>
          <w:b/>
          <w:bCs/>
        </w:rPr>
        <w:t>.</w:t>
      </w:r>
      <w:r w:rsidRPr="000E1C0B">
        <w:rPr>
          <w:rFonts w:ascii="Times New Roman" w:hAnsi="Times New Roman" w:cs="Times New Roman"/>
        </w:rPr>
        <w:t xml:space="preserve"> H</w:t>
      </w:r>
      <w:r>
        <w:rPr>
          <w:rFonts w:ascii="Times New Roman" w:hAnsi="Times New Roman" w:cs="Times New Roman"/>
        </w:rPr>
        <w:t>ADC (</w:t>
      </w:r>
      <w:r w:rsidRPr="00034DCB">
        <w:rPr>
          <w:rFonts w:ascii="Times New Roman" w:hAnsi="Times New Roman" w:cs="Times New Roman"/>
          <w:b/>
          <w:bCs/>
        </w:rPr>
        <w:t>A</w:t>
      </w:r>
      <w:r>
        <w:rPr>
          <w:rFonts w:ascii="Times New Roman" w:hAnsi="Times New Roman" w:cs="Times New Roman"/>
        </w:rPr>
        <w:t>), TIMP-3 (</w:t>
      </w:r>
      <w:r w:rsidRPr="00034DCB">
        <w:rPr>
          <w:rFonts w:ascii="Times New Roman" w:hAnsi="Times New Roman" w:cs="Times New Roman"/>
          <w:b/>
          <w:bCs/>
        </w:rPr>
        <w:t>B</w:t>
      </w:r>
      <w:r>
        <w:rPr>
          <w:rFonts w:ascii="Times New Roman" w:hAnsi="Times New Roman" w:cs="Times New Roman"/>
        </w:rPr>
        <w:t xml:space="preserve">), </w:t>
      </w:r>
      <w:r w:rsidR="00034DCB">
        <w:rPr>
          <w:rFonts w:ascii="Times New Roman" w:hAnsi="Times New Roman" w:cs="Times New Roman"/>
        </w:rPr>
        <w:t>ADAM-19 (</w:t>
      </w:r>
      <w:r w:rsidR="00034DCB" w:rsidRPr="00034DCB">
        <w:rPr>
          <w:rFonts w:ascii="Times New Roman" w:hAnsi="Times New Roman" w:cs="Times New Roman"/>
          <w:b/>
          <w:bCs/>
        </w:rPr>
        <w:t>C</w:t>
      </w:r>
      <w:r w:rsidR="00034DCB">
        <w:rPr>
          <w:rFonts w:ascii="Times New Roman" w:hAnsi="Times New Roman" w:cs="Times New Roman"/>
        </w:rPr>
        <w:t>) ve HRPT-1 (</w:t>
      </w:r>
      <w:r w:rsidR="00034DCB" w:rsidRPr="00034DCB">
        <w:rPr>
          <w:rFonts w:ascii="Times New Roman" w:hAnsi="Times New Roman" w:cs="Times New Roman"/>
          <w:b/>
          <w:bCs/>
        </w:rPr>
        <w:t>D</w:t>
      </w:r>
      <w:r w:rsidR="00034DCB">
        <w:rPr>
          <w:rFonts w:ascii="Times New Roman" w:hAnsi="Times New Roman" w:cs="Times New Roman"/>
        </w:rPr>
        <w:t>)</w:t>
      </w:r>
      <w:r w:rsidRPr="000E1C0B">
        <w:rPr>
          <w:rFonts w:ascii="Times New Roman" w:hAnsi="Times New Roman" w:cs="Times New Roman"/>
        </w:rPr>
        <w:t xml:space="preserve"> gen</w:t>
      </w:r>
      <w:r w:rsidR="00034DCB">
        <w:rPr>
          <w:rFonts w:ascii="Times New Roman" w:hAnsi="Times New Roman" w:cs="Times New Roman"/>
        </w:rPr>
        <w:t xml:space="preserve">lerinin </w:t>
      </w:r>
      <w:r w:rsidRPr="000E1C0B">
        <w:rPr>
          <w:rFonts w:ascii="Times New Roman" w:hAnsi="Times New Roman" w:cs="Times New Roman"/>
        </w:rPr>
        <w:t xml:space="preserve">farklı pasajlardaki </w:t>
      </w:r>
      <w:r w:rsidRPr="00661D40">
        <w:rPr>
          <w:rFonts w:ascii="Times New Roman" w:hAnsi="Times New Roman" w:cs="Times New Roman"/>
          <w:i/>
          <w:iCs/>
        </w:rPr>
        <w:t>T. annulata</w:t>
      </w:r>
      <w:r w:rsidRPr="000E1C0B">
        <w:rPr>
          <w:rFonts w:ascii="Times New Roman" w:hAnsi="Times New Roman" w:cs="Times New Roman"/>
        </w:rPr>
        <w:t xml:space="preserve"> izolatlarındaki ekpresyon düzeyleri</w:t>
      </w:r>
      <w:r w:rsidR="00034DCB">
        <w:rPr>
          <w:rFonts w:ascii="Times New Roman" w:hAnsi="Times New Roman" w:cs="Times New Roman"/>
        </w:rPr>
        <w:t>.</w:t>
      </w:r>
    </w:p>
    <w:p w14:paraId="79BA3BB8" w14:textId="4984A834" w:rsidR="00AB3CF3" w:rsidRDefault="00AB3CF3" w:rsidP="00AB3CF3">
      <w:pPr>
        <w:spacing w:after="120" w:line="360" w:lineRule="auto"/>
        <w:jc w:val="both"/>
        <w:rPr>
          <w:rFonts w:ascii="Times New Roman" w:hAnsi="Times New Roman" w:cs="Times New Roman"/>
          <w:bCs/>
        </w:rPr>
        <w:sectPr w:rsidR="00AB3CF3" w:rsidSect="00AB3CF3">
          <w:pgSz w:w="16838" w:h="11906" w:orient="landscape"/>
          <w:pgMar w:top="1701" w:right="1418" w:bottom="1134" w:left="1418" w:header="851" w:footer="851" w:gutter="0"/>
          <w:cols w:space="708"/>
          <w:docGrid w:linePitch="326"/>
        </w:sectPr>
      </w:pPr>
    </w:p>
    <w:p w14:paraId="788CDDCE" w14:textId="5486D63A" w:rsidR="005F04D2" w:rsidRPr="000E1C0B" w:rsidRDefault="00EA2196" w:rsidP="00F02664">
      <w:pPr>
        <w:spacing w:after="120" w:line="360" w:lineRule="auto"/>
        <w:jc w:val="both"/>
        <w:rPr>
          <w:rFonts w:ascii="Times New Roman" w:hAnsi="Times New Roman" w:cs="Times New Roman"/>
        </w:rPr>
      </w:pPr>
      <w:bookmarkStart w:id="41" w:name="_Hlk110868748"/>
      <w:r>
        <w:rPr>
          <w:rFonts w:ascii="Times New Roman" w:hAnsi="Times New Roman" w:cs="Times New Roman"/>
          <w:b/>
        </w:rPr>
        <w:lastRenderedPageBreak/>
        <w:t>4</w:t>
      </w:r>
      <w:r w:rsidR="005F04D2" w:rsidRPr="000E1C0B">
        <w:rPr>
          <w:rFonts w:ascii="Times New Roman" w:hAnsi="Times New Roman" w:cs="Times New Roman"/>
          <w:b/>
        </w:rPr>
        <w:t xml:space="preserve">.2. </w:t>
      </w:r>
      <w:r>
        <w:rPr>
          <w:rFonts w:ascii="Times New Roman" w:hAnsi="Times New Roman" w:cs="Times New Roman"/>
          <w:b/>
          <w:bCs/>
        </w:rPr>
        <w:t>Dizilim S</w:t>
      </w:r>
      <w:r w:rsidR="005F04D2" w:rsidRPr="000E1C0B">
        <w:rPr>
          <w:rFonts w:ascii="Times New Roman" w:hAnsi="Times New Roman" w:cs="Times New Roman"/>
          <w:b/>
          <w:bCs/>
        </w:rPr>
        <w:t>onuçları</w:t>
      </w:r>
    </w:p>
    <w:bookmarkEnd w:id="41"/>
    <w:p w14:paraId="0FA16AA2" w14:textId="77777777" w:rsidR="003F1C86" w:rsidRDefault="003F1C86" w:rsidP="005F04D2">
      <w:pPr>
        <w:spacing w:after="120" w:line="360" w:lineRule="auto"/>
        <w:ind w:firstLine="567"/>
        <w:jc w:val="both"/>
        <w:rPr>
          <w:rFonts w:ascii="Times New Roman" w:hAnsi="Times New Roman" w:cs="Times New Roman"/>
        </w:rPr>
      </w:pPr>
    </w:p>
    <w:p w14:paraId="4F26123C" w14:textId="1270E22C" w:rsidR="00034DCB" w:rsidRDefault="005F04D2" w:rsidP="005F04D2">
      <w:pPr>
        <w:spacing w:after="120" w:line="360" w:lineRule="auto"/>
        <w:ind w:firstLine="567"/>
        <w:jc w:val="both"/>
        <w:rPr>
          <w:rFonts w:ascii="Times New Roman" w:hAnsi="Times New Roman" w:cs="Times New Roman"/>
        </w:rPr>
      </w:pPr>
      <w:r w:rsidRPr="00A44595">
        <w:rPr>
          <w:rFonts w:ascii="Times New Roman" w:hAnsi="Times New Roman" w:cs="Times New Roman"/>
        </w:rPr>
        <w:t xml:space="preserve">EcoRI restriksiyon enzimi ile kesilen ve içerisinde klonlanmış halde </w:t>
      </w:r>
      <w:r w:rsidRPr="002254CF">
        <w:rPr>
          <w:rFonts w:ascii="Times New Roman" w:hAnsi="Times New Roman" w:cs="Times New Roman"/>
        </w:rPr>
        <w:t>ADAM-19, TIMP3</w:t>
      </w:r>
      <w:r>
        <w:rPr>
          <w:rFonts w:ascii="Times New Roman" w:hAnsi="Times New Roman" w:cs="Times New Roman"/>
        </w:rPr>
        <w:t xml:space="preserve">, HDAC ve </w:t>
      </w:r>
      <w:r w:rsidRPr="002254CF">
        <w:rPr>
          <w:rFonts w:ascii="Times New Roman" w:hAnsi="Times New Roman" w:cs="Times New Roman"/>
        </w:rPr>
        <w:t>HRPT-1</w:t>
      </w:r>
      <w:r>
        <w:rPr>
          <w:rFonts w:ascii="Times New Roman" w:hAnsi="Times New Roman" w:cs="Times New Roman"/>
        </w:rPr>
        <w:t xml:space="preserve"> </w:t>
      </w:r>
      <w:r w:rsidRPr="00A44595">
        <w:rPr>
          <w:rFonts w:ascii="Times New Roman" w:hAnsi="Times New Roman" w:cs="Times New Roman"/>
        </w:rPr>
        <w:t xml:space="preserve">gen bölgelerini </w:t>
      </w:r>
      <w:r w:rsidRPr="00DF601B">
        <w:rPr>
          <w:rFonts w:ascii="Times New Roman" w:hAnsi="Times New Roman" w:cs="Times New Roman"/>
        </w:rPr>
        <w:t>(</w:t>
      </w:r>
      <w:r w:rsidRPr="00661D40">
        <w:rPr>
          <w:rFonts w:ascii="Times New Roman" w:hAnsi="Times New Roman" w:cs="Times New Roman"/>
        </w:rPr>
        <w:t>Resim 6</w:t>
      </w:r>
      <w:r w:rsidRPr="00DF601B">
        <w:rPr>
          <w:rFonts w:ascii="Times New Roman" w:hAnsi="Times New Roman" w:cs="Times New Roman"/>
        </w:rPr>
        <w:t>)</w:t>
      </w:r>
      <w:r w:rsidRPr="00A44595">
        <w:rPr>
          <w:rFonts w:ascii="Times New Roman" w:hAnsi="Times New Roman" w:cs="Times New Roman"/>
        </w:rPr>
        <w:t xml:space="preserve"> ihtiva eden pCR™4-TOPO™ vektörü içerisine </w:t>
      </w:r>
      <w:r>
        <w:rPr>
          <w:rFonts w:ascii="Times New Roman" w:hAnsi="Times New Roman" w:cs="Times New Roman"/>
        </w:rPr>
        <w:t xml:space="preserve">ait </w:t>
      </w:r>
      <w:r w:rsidRPr="00A44595">
        <w:rPr>
          <w:rFonts w:ascii="Times New Roman" w:hAnsi="Times New Roman" w:cs="Times New Roman"/>
        </w:rPr>
        <w:t>pürifiye plazmid DNA örneklerinin agaroz jel elektroforez görüntüleri incelendiğinde klonlanan ilgili gen bölgeleri</w:t>
      </w:r>
      <w:r>
        <w:rPr>
          <w:rFonts w:ascii="Times New Roman" w:hAnsi="Times New Roman" w:cs="Times New Roman"/>
        </w:rPr>
        <w:t>nin</w:t>
      </w:r>
      <w:r w:rsidRPr="00A44595">
        <w:rPr>
          <w:rFonts w:ascii="Times New Roman" w:hAnsi="Times New Roman" w:cs="Times New Roman"/>
        </w:rPr>
        <w:t xml:space="preserve"> belirlenen boyutlarda olduğu görülmüştür. </w:t>
      </w:r>
      <w:r>
        <w:rPr>
          <w:rFonts w:ascii="Times New Roman" w:hAnsi="Times New Roman" w:cs="Times New Roman"/>
        </w:rPr>
        <w:t>S</w:t>
      </w:r>
      <w:r w:rsidRPr="006A5D06">
        <w:rPr>
          <w:rFonts w:ascii="Times New Roman" w:hAnsi="Times New Roman" w:cs="Times New Roman"/>
        </w:rPr>
        <w:t>aflaştırılmış plasmid DNA örnekleri</w:t>
      </w:r>
      <w:r>
        <w:rPr>
          <w:rFonts w:ascii="Times New Roman" w:hAnsi="Times New Roman" w:cs="Times New Roman"/>
        </w:rPr>
        <w:t xml:space="preserve">nin yapılan </w:t>
      </w:r>
      <w:r w:rsidRPr="006A5D06">
        <w:rPr>
          <w:rFonts w:ascii="Times New Roman" w:hAnsi="Times New Roman" w:cs="Times New Roman"/>
        </w:rPr>
        <w:t>nükleotid dizilim</w:t>
      </w:r>
      <w:r>
        <w:rPr>
          <w:rFonts w:ascii="Times New Roman" w:hAnsi="Times New Roman" w:cs="Times New Roman"/>
        </w:rPr>
        <w:t xml:space="preserve">lerine ait ham veriler </w:t>
      </w:r>
      <w:r w:rsidRPr="006A5D06">
        <w:rPr>
          <w:rFonts w:ascii="Times New Roman" w:hAnsi="Times New Roman" w:cs="Times New Roman"/>
        </w:rPr>
        <w:t xml:space="preserve">ilk etapta Genious R8 (https://www.geneious.com/download/previous-versions/) programı kullanılarak analiz edilmiştir. Bu amaçla, klonlanmış her bir gen bölgesini ileri ve geri yönde çevreleyen M13 primer bağlanma bölgelerine özgü primerler kullanılarak çift yönlü dizilim analizleri yapılmış ve elde edilen sonuçlar Genious R8 programı kullanılarak bir araya getirilerek ilgili </w:t>
      </w:r>
      <w:r>
        <w:rPr>
          <w:rFonts w:ascii="Times New Roman" w:hAnsi="Times New Roman" w:cs="Times New Roman"/>
        </w:rPr>
        <w:t>gen bölgelerine ait</w:t>
      </w:r>
      <w:r w:rsidRPr="006A5D06">
        <w:rPr>
          <w:rFonts w:ascii="Times New Roman" w:hAnsi="Times New Roman" w:cs="Times New Roman"/>
        </w:rPr>
        <w:t xml:space="preserve"> her bir aday antijeni kodlayan gen bölgesin</w:t>
      </w:r>
      <w:r>
        <w:rPr>
          <w:rFonts w:ascii="Times New Roman" w:hAnsi="Times New Roman" w:cs="Times New Roman"/>
        </w:rPr>
        <w:t>in</w:t>
      </w:r>
      <w:r w:rsidRPr="006A5D06">
        <w:rPr>
          <w:rFonts w:ascii="Times New Roman" w:hAnsi="Times New Roman" w:cs="Times New Roman"/>
        </w:rPr>
        <w:t xml:space="preserve"> dizilimler</w:t>
      </w:r>
      <w:r>
        <w:rPr>
          <w:rFonts w:ascii="Times New Roman" w:hAnsi="Times New Roman" w:cs="Times New Roman"/>
        </w:rPr>
        <w:t>i</w:t>
      </w:r>
      <w:r w:rsidRPr="006A5D06">
        <w:rPr>
          <w:rFonts w:ascii="Times New Roman" w:hAnsi="Times New Roman" w:cs="Times New Roman"/>
        </w:rPr>
        <w:t xml:space="preserve"> oluşturulmuştur. Daha sonra, gen bölgelerine ait dizilim analizler, </w:t>
      </w:r>
      <w:r>
        <w:rPr>
          <w:rFonts w:ascii="Times New Roman" w:hAnsi="Times New Roman" w:cs="Times New Roman"/>
        </w:rPr>
        <w:t xml:space="preserve">NCBI </w:t>
      </w:r>
      <w:r w:rsidR="00A51154">
        <w:rPr>
          <w:rFonts w:ascii="Times New Roman" w:hAnsi="Times New Roman" w:cs="Times New Roman"/>
        </w:rPr>
        <w:t xml:space="preserve">veri tabanında </w:t>
      </w:r>
      <w:r>
        <w:rPr>
          <w:rFonts w:ascii="Times New Roman" w:hAnsi="Times New Roman" w:cs="Times New Roman"/>
        </w:rPr>
        <w:t>(</w:t>
      </w:r>
      <w:r w:rsidRPr="00582320">
        <w:rPr>
          <w:rFonts w:ascii="Times New Roman" w:hAnsi="Times New Roman" w:cs="Times New Roman"/>
        </w:rPr>
        <w:t>https://www.ncbi.nlm.nih.gov/nuccore/?term=</w:t>
      </w:r>
      <w:r>
        <w:rPr>
          <w:rFonts w:ascii="Times New Roman" w:hAnsi="Times New Roman" w:cs="Times New Roman"/>
        </w:rPr>
        <w:t>)</w:t>
      </w:r>
      <w:r w:rsidRPr="006A5D06">
        <w:rPr>
          <w:rFonts w:ascii="Times New Roman" w:hAnsi="Times New Roman" w:cs="Times New Roman"/>
        </w:rPr>
        <w:t xml:space="preserve"> </w:t>
      </w:r>
      <w:r w:rsidR="00B97AD8">
        <w:rPr>
          <w:rFonts w:ascii="Times New Roman" w:hAnsi="Times New Roman" w:cs="Times New Roman"/>
        </w:rPr>
        <w:t xml:space="preserve">kayıtlı </w:t>
      </w:r>
      <w:r w:rsidRPr="006A5D06">
        <w:rPr>
          <w:rFonts w:ascii="Times New Roman" w:hAnsi="Times New Roman" w:cs="Times New Roman"/>
        </w:rPr>
        <w:t>ilgili gen bölgelerine ait referans nükleotid dizilimleri ile karşılaştırmıştır (</w:t>
      </w:r>
      <w:r>
        <w:rPr>
          <w:rFonts w:ascii="Times New Roman" w:hAnsi="Times New Roman" w:cs="Times New Roman"/>
        </w:rPr>
        <w:t xml:space="preserve">Şekil </w:t>
      </w:r>
      <w:r w:rsidR="00034DCB">
        <w:rPr>
          <w:rFonts w:ascii="Times New Roman" w:hAnsi="Times New Roman" w:cs="Times New Roman"/>
        </w:rPr>
        <w:t>6</w:t>
      </w:r>
      <w:r>
        <w:rPr>
          <w:rFonts w:ascii="Times New Roman" w:hAnsi="Times New Roman" w:cs="Times New Roman"/>
        </w:rPr>
        <w:t xml:space="preserve">). Elde edilen sonuçlar incelendiğinde </w:t>
      </w:r>
      <w:r w:rsidRPr="002254CF">
        <w:rPr>
          <w:rFonts w:ascii="Times New Roman" w:hAnsi="Times New Roman" w:cs="Times New Roman"/>
        </w:rPr>
        <w:t>ADAM-19</w:t>
      </w:r>
      <w:r>
        <w:rPr>
          <w:rFonts w:ascii="Times New Roman" w:hAnsi="Times New Roman" w:cs="Times New Roman"/>
        </w:rPr>
        <w:t xml:space="preserve"> gen bölgesinin veri tabanında kayıtlı </w:t>
      </w:r>
      <w:r w:rsidRPr="00D21CBF">
        <w:rPr>
          <w:rFonts w:ascii="Times New Roman" w:hAnsi="Times New Roman" w:cs="Times New Roman"/>
          <w:i/>
          <w:iCs/>
        </w:rPr>
        <w:t xml:space="preserve">Bos indicus </w:t>
      </w:r>
      <w:r w:rsidRPr="00FA3520">
        <w:rPr>
          <w:rFonts w:ascii="Times New Roman" w:hAnsi="Times New Roman" w:cs="Times New Roman"/>
        </w:rPr>
        <w:t xml:space="preserve">x </w:t>
      </w:r>
      <w:r w:rsidRPr="00D21CBF">
        <w:rPr>
          <w:rFonts w:ascii="Times New Roman" w:hAnsi="Times New Roman" w:cs="Times New Roman"/>
          <w:i/>
          <w:iCs/>
        </w:rPr>
        <w:t>Bos taurus</w:t>
      </w:r>
      <w:r w:rsidRPr="00FA3520">
        <w:rPr>
          <w:rFonts w:ascii="Times New Roman" w:hAnsi="Times New Roman" w:cs="Times New Roman"/>
        </w:rPr>
        <w:t xml:space="preserve"> ADAM metallopeptidase domain 19 </w:t>
      </w:r>
      <w:r>
        <w:rPr>
          <w:rFonts w:ascii="Times New Roman" w:hAnsi="Times New Roman" w:cs="Times New Roman"/>
        </w:rPr>
        <w:t>(</w:t>
      </w:r>
      <w:r w:rsidRPr="00FA3520">
        <w:rPr>
          <w:rFonts w:ascii="Times New Roman" w:hAnsi="Times New Roman" w:cs="Times New Roman"/>
        </w:rPr>
        <w:t>XM_027545819.1</w:t>
      </w:r>
      <w:r>
        <w:rPr>
          <w:rFonts w:ascii="Times New Roman" w:hAnsi="Times New Roman" w:cs="Times New Roman"/>
        </w:rPr>
        <w:t xml:space="preserve">) ile, </w:t>
      </w:r>
      <w:r w:rsidRPr="002254CF">
        <w:rPr>
          <w:rFonts w:ascii="Times New Roman" w:hAnsi="Times New Roman" w:cs="Times New Roman"/>
        </w:rPr>
        <w:t>TIMP3</w:t>
      </w:r>
      <w:r>
        <w:rPr>
          <w:rFonts w:ascii="Times New Roman" w:hAnsi="Times New Roman" w:cs="Times New Roman"/>
        </w:rPr>
        <w:t xml:space="preserve"> gen bölgesinin veri tabanında kayıtlı </w:t>
      </w:r>
      <w:r w:rsidRPr="003A2645">
        <w:rPr>
          <w:rFonts w:ascii="Times New Roman" w:hAnsi="Times New Roman" w:cs="Times New Roman"/>
          <w:i/>
          <w:iCs/>
        </w:rPr>
        <w:t>Bos indicus</w:t>
      </w:r>
      <w:r w:rsidRPr="005B74A5">
        <w:rPr>
          <w:rFonts w:ascii="Times New Roman" w:hAnsi="Times New Roman" w:cs="Times New Roman"/>
        </w:rPr>
        <w:t xml:space="preserve"> x </w:t>
      </w:r>
      <w:r w:rsidRPr="003A2645">
        <w:rPr>
          <w:rFonts w:ascii="Times New Roman" w:hAnsi="Times New Roman" w:cs="Times New Roman"/>
          <w:i/>
          <w:iCs/>
        </w:rPr>
        <w:t>Bos taurus</w:t>
      </w:r>
      <w:r w:rsidRPr="005B74A5">
        <w:rPr>
          <w:rFonts w:ascii="Times New Roman" w:hAnsi="Times New Roman" w:cs="Times New Roman"/>
        </w:rPr>
        <w:t xml:space="preserve"> TIMP metallopeptidase inhibitor 3 </w:t>
      </w:r>
      <w:r>
        <w:rPr>
          <w:rFonts w:ascii="Times New Roman" w:hAnsi="Times New Roman" w:cs="Times New Roman"/>
        </w:rPr>
        <w:t>(</w:t>
      </w:r>
      <w:r w:rsidRPr="005B74A5">
        <w:rPr>
          <w:rFonts w:ascii="Times New Roman" w:hAnsi="Times New Roman" w:cs="Times New Roman"/>
        </w:rPr>
        <w:t>XM_027541861.1</w:t>
      </w:r>
      <w:r>
        <w:rPr>
          <w:rFonts w:ascii="Times New Roman" w:hAnsi="Times New Roman" w:cs="Times New Roman"/>
        </w:rPr>
        <w:t xml:space="preserve">) gen bölgesiyle %100 oranında benzerlik gösterirken, </w:t>
      </w:r>
      <w:r w:rsidRPr="002254CF">
        <w:rPr>
          <w:rFonts w:ascii="Times New Roman" w:hAnsi="Times New Roman" w:cs="Times New Roman"/>
        </w:rPr>
        <w:t>HRPT-1</w:t>
      </w:r>
      <w:r>
        <w:rPr>
          <w:rFonts w:ascii="Times New Roman" w:hAnsi="Times New Roman" w:cs="Times New Roman"/>
        </w:rPr>
        <w:t xml:space="preserve"> gen bölgesinin veri tabanında kayıtlı </w:t>
      </w:r>
      <w:r w:rsidRPr="003764D5">
        <w:rPr>
          <w:rFonts w:ascii="Times New Roman" w:hAnsi="Times New Roman" w:cs="Times New Roman"/>
          <w:i/>
          <w:iCs/>
        </w:rPr>
        <w:t>Bos indicus</w:t>
      </w:r>
      <w:r w:rsidRPr="005B74A5">
        <w:rPr>
          <w:rFonts w:ascii="Times New Roman" w:hAnsi="Times New Roman" w:cs="Times New Roman"/>
        </w:rPr>
        <w:t xml:space="preserve"> x </w:t>
      </w:r>
      <w:r w:rsidRPr="003764D5">
        <w:rPr>
          <w:rFonts w:ascii="Times New Roman" w:hAnsi="Times New Roman" w:cs="Times New Roman"/>
          <w:i/>
          <w:iCs/>
        </w:rPr>
        <w:t>Bos taurus</w:t>
      </w:r>
      <w:r w:rsidRPr="005B74A5">
        <w:rPr>
          <w:rFonts w:ascii="Times New Roman" w:hAnsi="Times New Roman" w:cs="Times New Roman"/>
        </w:rPr>
        <w:t xml:space="preserve"> hypoxanthine phosphoribosyltransferase 1 </w:t>
      </w:r>
      <w:r>
        <w:rPr>
          <w:rFonts w:ascii="Times New Roman" w:hAnsi="Times New Roman" w:cs="Times New Roman"/>
        </w:rPr>
        <w:t>(</w:t>
      </w:r>
      <w:r w:rsidRPr="005B74A5">
        <w:rPr>
          <w:rFonts w:ascii="Times New Roman" w:hAnsi="Times New Roman" w:cs="Times New Roman"/>
        </w:rPr>
        <w:t>XM_027533904.1</w:t>
      </w:r>
      <w:r>
        <w:rPr>
          <w:rFonts w:ascii="Times New Roman" w:hAnsi="Times New Roman" w:cs="Times New Roman"/>
        </w:rPr>
        <w:t>)</w:t>
      </w:r>
      <w:r w:rsidRPr="00DD75E2">
        <w:rPr>
          <w:rFonts w:ascii="Times New Roman" w:hAnsi="Times New Roman" w:cs="Times New Roman"/>
        </w:rPr>
        <w:t xml:space="preserve"> </w:t>
      </w:r>
      <w:r>
        <w:rPr>
          <w:rFonts w:ascii="Times New Roman" w:hAnsi="Times New Roman" w:cs="Times New Roman"/>
        </w:rPr>
        <w:t>gen bölgesi</w:t>
      </w:r>
      <w:r w:rsidRPr="005B74A5">
        <w:rPr>
          <w:rFonts w:ascii="Times New Roman" w:hAnsi="Times New Roman" w:cs="Times New Roman"/>
        </w:rPr>
        <w:t xml:space="preserve"> </w:t>
      </w:r>
      <w:r>
        <w:rPr>
          <w:rFonts w:ascii="Times New Roman" w:hAnsi="Times New Roman" w:cs="Times New Roman"/>
        </w:rPr>
        <w:t>ile %99 oranında benzerlik göstermiştir</w:t>
      </w:r>
      <w:r w:rsidR="005B5C8F">
        <w:rPr>
          <w:rFonts w:ascii="Times New Roman" w:hAnsi="Times New Roman" w:cs="Times New Roman"/>
        </w:rPr>
        <w:t xml:space="preserve"> </w:t>
      </w:r>
      <w:r w:rsidR="005B5C8F" w:rsidRPr="006A5D06">
        <w:rPr>
          <w:rFonts w:ascii="Times New Roman" w:hAnsi="Times New Roman" w:cs="Times New Roman"/>
        </w:rPr>
        <w:t>(</w:t>
      </w:r>
      <w:r w:rsidR="005B5C8F">
        <w:rPr>
          <w:rFonts w:ascii="Times New Roman" w:hAnsi="Times New Roman" w:cs="Times New Roman"/>
        </w:rPr>
        <w:t xml:space="preserve">Şekil </w:t>
      </w:r>
      <w:r w:rsidR="00034DCB">
        <w:rPr>
          <w:rFonts w:ascii="Times New Roman" w:hAnsi="Times New Roman" w:cs="Times New Roman"/>
        </w:rPr>
        <w:t>6</w:t>
      </w:r>
      <w:r w:rsidR="005B5C8F">
        <w:rPr>
          <w:rFonts w:ascii="Times New Roman" w:hAnsi="Times New Roman" w:cs="Times New Roman"/>
        </w:rPr>
        <w:t xml:space="preserve"> A-C</w:t>
      </w:r>
      <w:r w:rsidR="005B5C8F" w:rsidRPr="006A5D06">
        <w:rPr>
          <w:rFonts w:ascii="Times New Roman" w:hAnsi="Times New Roman" w:cs="Times New Roman"/>
        </w:rPr>
        <w:t>)</w:t>
      </w:r>
      <w:r w:rsidR="005B5C8F">
        <w:rPr>
          <w:rFonts w:ascii="Times New Roman" w:hAnsi="Times New Roman" w:cs="Times New Roman"/>
        </w:rPr>
        <w:t xml:space="preserve">. Bunun yanında HDAC1 gen bölgesinin veri tabanında kayıtlı </w:t>
      </w:r>
      <w:r w:rsidR="005B5C8F" w:rsidRPr="005B5C8F">
        <w:rPr>
          <w:rFonts w:ascii="Times New Roman" w:hAnsi="Times New Roman" w:cs="Times New Roman"/>
          <w:i/>
          <w:iCs/>
        </w:rPr>
        <w:t>T</w:t>
      </w:r>
      <w:r w:rsidR="005B5C8F">
        <w:rPr>
          <w:rFonts w:ascii="Times New Roman" w:hAnsi="Times New Roman" w:cs="Times New Roman"/>
          <w:i/>
          <w:iCs/>
        </w:rPr>
        <w:t>.</w:t>
      </w:r>
      <w:r w:rsidR="005B5C8F" w:rsidRPr="005B5C8F">
        <w:rPr>
          <w:rFonts w:ascii="Times New Roman" w:hAnsi="Times New Roman" w:cs="Times New Roman"/>
          <w:i/>
          <w:iCs/>
        </w:rPr>
        <w:t xml:space="preserve"> annulata</w:t>
      </w:r>
      <w:r w:rsidR="005B5C8F" w:rsidRPr="005B5C8F">
        <w:rPr>
          <w:rFonts w:ascii="Times New Roman" w:hAnsi="Times New Roman" w:cs="Times New Roman"/>
        </w:rPr>
        <w:t xml:space="preserve"> histone deacetylase (TA12690)</w:t>
      </w:r>
      <w:r w:rsidR="005B5C8F">
        <w:rPr>
          <w:rFonts w:ascii="Times New Roman" w:hAnsi="Times New Roman" w:cs="Times New Roman"/>
        </w:rPr>
        <w:t xml:space="preserve"> gen bölgesiyle %99 oranında benzerlik göstermiştir </w:t>
      </w:r>
      <w:r w:rsidRPr="006A5D06">
        <w:rPr>
          <w:rFonts w:ascii="Times New Roman" w:hAnsi="Times New Roman" w:cs="Times New Roman"/>
        </w:rPr>
        <w:t>(</w:t>
      </w:r>
      <w:r>
        <w:rPr>
          <w:rFonts w:ascii="Times New Roman" w:hAnsi="Times New Roman" w:cs="Times New Roman"/>
        </w:rPr>
        <w:t xml:space="preserve">Şekil </w:t>
      </w:r>
      <w:r w:rsidR="00034DCB">
        <w:rPr>
          <w:rFonts w:ascii="Times New Roman" w:hAnsi="Times New Roman" w:cs="Times New Roman"/>
        </w:rPr>
        <w:t>6</w:t>
      </w:r>
      <w:r w:rsidR="005B5C8F">
        <w:rPr>
          <w:rFonts w:ascii="Times New Roman" w:hAnsi="Times New Roman" w:cs="Times New Roman"/>
        </w:rPr>
        <w:t xml:space="preserve"> D</w:t>
      </w:r>
      <w:r w:rsidRPr="006A5D06">
        <w:rPr>
          <w:rFonts w:ascii="Times New Roman" w:hAnsi="Times New Roman" w:cs="Times New Roman"/>
        </w:rPr>
        <w:t>)</w:t>
      </w:r>
      <w:r>
        <w:rPr>
          <w:rFonts w:ascii="Times New Roman" w:hAnsi="Times New Roman" w:cs="Times New Roman"/>
        </w:rPr>
        <w:t xml:space="preserve">. </w:t>
      </w:r>
    </w:p>
    <w:p w14:paraId="010D70E1" w14:textId="77777777" w:rsidR="00034DCB" w:rsidRDefault="00034DCB">
      <w:pPr>
        <w:suppressAutoHyphens w:val="0"/>
        <w:rPr>
          <w:rFonts w:ascii="Times New Roman" w:hAnsi="Times New Roman" w:cs="Times New Roman"/>
        </w:rPr>
      </w:pPr>
      <w:r>
        <w:rPr>
          <w:rFonts w:ascii="Times New Roman" w:hAnsi="Times New Roman" w:cs="Times New Roman"/>
        </w:rPr>
        <w:br w:type="page"/>
      </w:r>
    </w:p>
    <w:p w14:paraId="02965EF1" w14:textId="71D1C118" w:rsidR="005F04D2" w:rsidRDefault="00204042" w:rsidP="00204042">
      <w:pPr>
        <w:spacing w:after="120"/>
        <w:rPr>
          <w:rFonts w:ascii="Times New Roman" w:hAnsi="Times New Roman" w:cs="Times New Roman"/>
        </w:rPr>
      </w:pPr>
      <w:r w:rsidRPr="00634B9F">
        <w:rPr>
          <w:rFonts w:ascii="Times New Roman" w:hAnsi="Times New Roman" w:cs="Times New Roman"/>
          <w:noProof/>
          <w:lang w:eastAsia="tr-TR" w:bidi="ar-SA"/>
        </w:rPr>
        <w:lastRenderedPageBreak/>
        <w:drawing>
          <wp:anchor distT="0" distB="0" distL="114300" distR="114300" simplePos="0" relativeHeight="251670528" behindDoc="1" locked="0" layoutInCell="1" allowOverlap="1" wp14:anchorId="2AE932ED" wp14:editId="7380EB20">
            <wp:simplePos x="0" y="0"/>
            <wp:positionH relativeFrom="column">
              <wp:posOffset>285115</wp:posOffset>
            </wp:positionH>
            <wp:positionV relativeFrom="paragraph">
              <wp:posOffset>120650</wp:posOffset>
            </wp:positionV>
            <wp:extent cx="5384165" cy="2671445"/>
            <wp:effectExtent l="0" t="0" r="6985" b="0"/>
            <wp:wrapTight wrapText="bothSides">
              <wp:wrapPolygon edited="0">
                <wp:start x="0" y="0"/>
                <wp:lineTo x="0" y="21410"/>
                <wp:lineTo x="21552" y="21410"/>
                <wp:lineTo x="21552" y="0"/>
                <wp:lineTo x="0" y="0"/>
              </wp:wrapPolygon>
            </wp:wrapTight>
            <wp:docPr id="17" name="Resim 17" descr="C:\Users\AKS\Desktop\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Desktop\REST..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l="15569" t="26772" r="18258" b="29441"/>
                    <a:stretch/>
                  </pic:blipFill>
                  <pic:spPr bwMode="auto">
                    <a:xfrm>
                      <a:off x="0" y="0"/>
                      <a:ext cx="5384165" cy="267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1EFDF" w14:textId="77777777" w:rsidR="005F04D2" w:rsidRPr="003A2645" w:rsidRDefault="005F04D2" w:rsidP="002F4C5A">
      <w:pPr>
        <w:spacing w:after="120" w:line="360" w:lineRule="auto"/>
        <w:ind w:left="284"/>
        <w:jc w:val="both"/>
        <w:rPr>
          <w:rFonts w:ascii="Times New Roman" w:hAnsi="Times New Roman" w:cs="Times New Roman"/>
          <w:lang w:val="en-US"/>
        </w:rPr>
      </w:pPr>
      <w:r w:rsidRPr="00866BD0">
        <w:rPr>
          <w:rFonts w:ascii="Times New Roman" w:eastAsia="TimesNewRomanPSMT" w:hAnsi="Times New Roman" w:cs="Times New Roman"/>
          <w:b/>
        </w:rPr>
        <w:t>Resim</w:t>
      </w:r>
      <w:r w:rsidRPr="00661D40">
        <w:rPr>
          <w:rFonts w:ascii="Times New Roman" w:eastAsia="TimesNewRomanPSMT" w:hAnsi="Times New Roman" w:cs="Times New Roman"/>
          <w:b/>
        </w:rPr>
        <w:t xml:space="preserve"> 6</w:t>
      </w:r>
      <w:r w:rsidRPr="00CE0E18">
        <w:rPr>
          <w:rFonts w:ascii="Times New Roman" w:eastAsia="TimesNewRomanPSMT" w:hAnsi="Times New Roman" w:cs="Times New Roman"/>
          <w:b/>
        </w:rPr>
        <w:t>.</w:t>
      </w:r>
      <w:r w:rsidRPr="00705FB2">
        <w:rPr>
          <w:rFonts w:ascii="Times New Roman" w:eastAsia="TimesNewRomanPSMT" w:hAnsi="Times New Roman" w:cs="Times New Roman"/>
          <w:b/>
        </w:rPr>
        <w:t xml:space="preserve"> </w:t>
      </w:r>
      <w:r w:rsidRPr="00A44595">
        <w:rPr>
          <w:rFonts w:ascii="Times New Roman" w:hAnsi="Times New Roman" w:cs="Times New Roman"/>
        </w:rPr>
        <w:t xml:space="preserve">pCR™4-TOPO™ </w:t>
      </w:r>
      <w:r w:rsidRPr="002254CF">
        <w:rPr>
          <w:rFonts w:ascii="Times New Roman" w:eastAsia="TimesNewRomanPSMT" w:hAnsi="Times New Roman" w:cs="Times New Roman"/>
        </w:rPr>
        <w:t xml:space="preserve">vektörü içerisinde klonlanmış </w:t>
      </w:r>
      <w:r w:rsidRPr="00CE0E18">
        <w:rPr>
          <w:rFonts w:ascii="Times New Roman" w:hAnsi="Times New Roman" w:cs="Times New Roman"/>
          <w:lang w:val="en-US"/>
        </w:rPr>
        <w:t>ADAM 19</w:t>
      </w:r>
      <w:r>
        <w:rPr>
          <w:rFonts w:ascii="Times New Roman" w:hAnsi="Times New Roman" w:cs="Times New Roman"/>
          <w:lang w:val="en-US"/>
        </w:rPr>
        <w:t xml:space="preserve">, </w:t>
      </w:r>
      <w:r w:rsidRPr="00CE0E18">
        <w:rPr>
          <w:rFonts w:ascii="Times New Roman" w:hAnsi="Times New Roman" w:cs="Times New Roman"/>
          <w:lang w:val="en-US"/>
        </w:rPr>
        <w:t>TIMP 3</w:t>
      </w:r>
      <w:r>
        <w:rPr>
          <w:rFonts w:ascii="Times New Roman" w:hAnsi="Times New Roman" w:cs="Times New Roman"/>
          <w:lang w:val="en-US"/>
        </w:rPr>
        <w:t xml:space="preserve">, </w:t>
      </w:r>
      <w:r w:rsidRPr="00705FB2">
        <w:rPr>
          <w:rFonts w:ascii="Times New Roman" w:eastAsia="TimesNewRomanPSMT" w:hAnsi="Times New Roman" w:cs="Times New Roman"/>
        </w:rPr>
        <w:t>HDAC</w:t>
      </w:r>
      <w:r>
        <w:rPr>
          <w:rFonts w:ascii="Times New Roman" w:eastAsia="TimesNewRomanPSMT" w:hAnsi="Times New Roman" w:cs="Times New Roman"/>
        </w:rPr>
        <w:t xml:space="preserve"> ve </w:t>
      </w:r>
      <w:r w:rsidRPr="00705FB2">
        <w:rPr>
          <w:rFonts w:ascii="Times New Roman" w:eastAsia="TimesNewRomanPSMT" w:hAnsi="Times New Roman" w:cs="Times New Roman"/>
        </w:rPr>
        <w:t>HRPT 1</w:t>
      </w:r>
      <w:r>
        <w:rPr>
          <w:rFonts w:ascii="Times New Roman" w:hAnsi="Times New Roman" w:cs="Times New Roman"/>
          <w:lang w:val="en-US"/>
        </w:rPr>
        <w:t xml:space="preserve"> </w:t>
      </w:r>
      <w:r w:rsidRPr="002254CF">
        <w:rPr>
          <w:rFonts w:ascii="Times New Roman" w:eastAsia="TimesNewRomanPSMT" w:hAnsi="Times New Roman" w:cs="Times New Roman"/>
        </w:rPr>
        <w:t xml:space="preserve">gen bölgelerini içeren ait 1µg pürifiye plazmid DNA’nın </w:t>
      </w:r>
      <w:r w:rsidRPr="00A44595">
        <w:rPr>
          <w:rFonts w:ascii="Times New Roman" w:hAnsi="Times New Roman" w:cs="Times New Roman"/>
        </w:rPr>
        <w:t>EcoRI</w:t>
      </w:r>
      <w:r w:rsidRPr="002254CF">
        <w:rPr>
          <w:rFonts w:ascii="Times New Roman" w:eastAsia="TimesNewRomanPSMT" w:hAnsi="Times New Roman" w:cs="Times New Roman"/>
        </w:rPr>
        <w:t xml:space="preserve"> restriksiyon enzimi ile kesilmesi ile elde edilen agaroz jel elektroforez görüntüleri. </w:t>
      </w:r>
      <w:r>
        <w:rPr>
          <w:rFonts w:ascii="Times New Roman" w:eastAsia="TimesNewRomanPSMT" w:hAnsi="Times New Roman" w:cs="Times New Roman"/>
        </w:rPr>
        <w:t>1, 4, 7 ve 10 ve 13</w:t>
      </w:r>
      <w:r w:rsidRPr="002254CF">
        <w:rPr>
          <w:rFonts w:ascii="Times New Roman" w:eastAsia="TimesNewRomanPSMT" w:hAnsi="Times New Roman" w:cs="Times New Roman"/>
        </w:rPr>
        <w:t xml:space="preserve">; </w:t>
      </w:r>
      <w:r w:rsidRPr="00CE0E18">
        <w:rPr>
          <w:rFonts w:ascii="Times New Roman" w:hAnsi="Times New Roman" w:cs="Times New Roman"/>
          <w:lang w:val="en-US"/>
        </w:rPr>
        <w:t>100 bp</w:t>
      </w:r>
      <w:r>
        <w:rPr>
          <w:rFonts w:ascii="Times New Roman" w:hAnsi="Times New Roman" w:cs="Times New Roman"/>
          <w:lang w:val="en-US"/>
        </w:rPr>
        <w:t xml:space="preserve"> </w:t>
      </w:r>
      <w:r w:rsidRPr="00CE0E18">
        <w:rPr>
          <w:rFonts w:ascii="Times New Roman" w:hAnsi="Times New Roman" w:cs="Times New Roman"/>
          <w:lang w:val="en-US"/>
        </w:rPr>
        <w:t>moleküler uzunluk belirleyici</w:t>
      </w:r>
      <w:r>
        <w:rPr>
          <w:rFonts w:ascii="Times New Roman" w:hAnsi="Times New Roman" w:cs="Times New Roman"/>
          <w:lang w:val="en-US"/>
        </w:rPr>
        <w:t>leri</w:t>
      </w:r>
      <w:r w:rsidRPr="002254CF">
        <w:rPr>
          <w:rFonts w:ascii="Times New Roman" w:eastAsia="TimesNewRomanPSMT" w:hAnsi="Times New Roman" w:cs="Times New Roman"/>
        </w:rPr>
        <w:t xml:space="preserve"> (</w:t>
      </w:r>
      <w:r w:rsidRPr="00CE0E18">
        <w:rPr>
          <w:rFonts w:ascii="Times New Roman" w:hAnsi="Times New Roman" w:cs="Times New Roman"/>
          <w:lang w:val="en-US"/>
        </w:rPr>
        <w:t>Gene DireX H3 RTU, ABD</w:t>
      </w:r>
      <w:r w:rsidRPr="002254CF">
        <w:rPr>
          <w:rFonts w:ascii="Times New Roman" w:eastAsia="TimesNewRomanPSMT" w:hAnsi="Times New Roman" w:cs="Times New Roman"/>
        </w:rPr>
        <w:t xml:space="preserve">), </w:t>
      </w:r>
      <w:r>
        <w:rPr>
          <w:rFonts w:ascii="Times New Roman" w:eastAsia="TimesNewRomanPSMT" w:hAnsi="Times New Roman" w:cs="Times New Roman"/>
        </w:rPr>
        <w:t>2-3</w:t>
      </w:r>
      <w:r w:rsidRPr="002254CF">
        <w:rPr>
          <w:rFonts w:ascii="Times New Roman" w:eastAsia="TimesNewRomanPSMT" w:hAnsi="Times New Roman" w:cs="Times New Roman"/>
        </w:rPr>
        <w:t xml:space="preserve">; restriksiyon enzimi ile kesilmiş </w:t>
      </w:r>
      <w:r w:rsidRPr="00CE0E18">
        <w:rPr>
          <w:rFonts w:ascii="Times New Roman" w:hAnsi="Times New Roman" w:cs="Times New Roman"/>
          <w:lang w:val="en-US"/>
        </w:rPr>
        <w:t xml:space="preserve">ADAM 19 </w:t>
      </w:r>
      <w:r w:rsidRPr="002254CF">
        <w:rPr>
          <w:rFonts w:ascii="Times New Roman" w:eastAsia="TimesNewRomanPSMT" w:hAnsi="Times New Roman" w:cs="Times New Roman"/>
        </w:rPr>
        <w:t xml:space="preserve">gen bölgesi ihtiva eden </w:t>
      </w:r>
      <w:r>
        <w:rPr>
          <w:rFonts w:ascii="Times New Roman" w:eastAsia="TimesNewRomanPSMT" w:hAnsi="Times New Roman" w:cs="Times New Roman"/>
        </w:rPr>
        <w:t xml:space="preserve">iki </w:t>
      </w:r>
      <w:r w:rsidRPr="002254CF">
        <w:rPr>
          <w:rFonts w:ascii="Times New Roman" w:eastAsia="TimesNewRomanPSMT" w:hAnsi="Times New Roman" w:cs="Times New Roman"/>
        </w:rPr>
        <w:t xml:space="preserve">farklı koloniden </w:t>
      </w:r>
      <w:r>
        <w:rPr>
          <w:rFonts w:ascii="Times New Roman" w:eastAsia="TimesNewRomanPSMT" w:hAnsi="Times New Roman" w:cs="Times New Roman"/>
        </w:rPr>
        <w:t>izole</w:t>
      </w:r>
      <w:r w:rsidRPr="002254CF">
        <w:rPr>
          <w:rFonts w:ascii="Times New Roman" w:eastAsia="TimesNewRomanPSMT" w:hAnsi="Times New Roman" w:cs="Times New Roman"/>
        </w:rPr>
        <w:t xml:space="preserve"> edilen </w:t>
      </w:r>
      <w:r>
        <w:rPr>
          <w:rFonts w:ascii="Times New Roman" w:eastAsia="TimesNewRomanPSMT" w:hAnsi="Times New Roman" w:cs="Times New Roman"/>
        </w:rPr>
        <w:t xml:space="preserve">80 bp uzunluktaki </w:t>
      </w:r>
      <w:r w:rsidRPr="002254CF">
        <w:rPr>
          <w:rFonts w:ascii="Times New Roman" w:eastAsia="TimesNewRomanPSMT" w:hAnsi="Times New Roman" w:cs="Times New Roman"/>
        </w:rPr>
        <w:t xml:space="preserve">pozitif plazmid DNA’sı, </w:t>
      </w:r>
      <w:r>
        <w:rPr>
          <w:rFonts w:ascii="Times New Roman" w:eastAsia="TimesNewRomanPSMT" w:hAnsi="Times New Roman" w:cs="Times New Roman"/>
        </w:rPr>
        <w:t>5-6</w:t>
      </w:r>
      <w:r w:rsidRPr="002254CF">
        <w:rPr>
          <w:rFonts w:ascii="Times New Roman" w:eastAsia="TimesNewRomanPSMT" w:hAnsi="Times New Roman" w:cs="Times New Roman"/>
        </w:rPr>
        <w:t xml:space="preserve">; restriksiyon enzimi ile kesilmiş </w:t>
      </w:r>
      <w:r w:rsidRPr="00CE0E18">
        <w:rPr>
          <w:rFonts w:ascii="Times New Roman" w:hAnsi="Times New Roman" w:cs="Times New Roman"/>
          <w:lang w:val="en-US"/>
        </w:rPr>
        <w:t>TIMP 3</w:t>
      </w:r>
      <w:r>
        <w:rPr>
          <w:rFonts w:ascii="Times New Roman" w:hAnsi="Times New Roman" w:cs="Times New Roman"/>
          <w:lang w:val="en-US"/>
        </w:rPr>
        <w:t xml:space="preserve"> </w:t>
      </w:r>
      <w:r w:rsidRPr="002254CF">
        <w:rPr>
          <w:rFonts w:ascii="Times New Roman" w:eastAsia="TimesNewRomanPSMT" w:hAnsi="Times New Roman" w:cs="Times New Roman"/>
        </w:rPr>
        <w:t xml:space="preserve">gen bölgesi ihtiva eden </w:t>
      </w:r>
      <w:r>
        <w:rPr>
          <w:rFonts w:ascii="Times New Roman" w:eastAsia="TimesNewRomanPSMT" w:hAnsi="Times New Roman" w:cs="Times New Roman"/>
        </w:rPr>
        <w:t xml:space="preserve">iki </w:t>
      </w:r>
      <w:r w:rsidRPr="002254CF">
        <w:rPr>
          <w:rFonts w:ascii="Times New Roman" w:eastAsia="TimesNewRomanPSMT" w:hAnsi="Times New Roman" w:cs="Times New Roman"/>
        </w:rPr>
        <w:t xml:space="preserve">farklı koloniden </w:t>
      </w:r>
      <w:r>
        <w:rPr>
          <w:rFonts w:ascii="Times New Roman" w:eastAsia="TimesNewRomanPSMT" w:hAnsi="Times New Roman" w:cs="Times New Roman"/>
        </w:rPr>
        <w:t>izole</w:t>
      </w:r>
      <w:r w:rsidRPr="002254CF">
        <w:rPr>
          <w:rFonts w:ascii="Times New Roman" w:eastAsia="TimesNewRomanPSMT" w:hAnsi="Times New Roman" w:cs="Times New Roman"/>
        </w:rPr>
        <w:t xml:space="preserve"> edilen </w:t>
      </w:r>
      <w:r>
        <w:rPr>
          <w:rFonts w:ascii="Times New Roman" w:eastAsia="TimesNewRomanPSMT" w:hAnsi="Times New Roman" w:cs="Times New Roman"/>
        </w:rPr>
        <w:t xml:space="preserve">117 bp  uzunluktaki </w:t>
      </w:r>
      <w:r w:rsidRPr="002254CF">
        <w:rPr>
          <w:rFonts w:ascii="Times New Roman" w:eastAsia="TimesNewRomanPSMT" w:hAnsi="Times New Roman" w:cs="Times New Roman"/>
        </w:rPr>
        <w:t>pozitif plazmid DNA’sı,</w:t>
      </w:r>
      <w:r>
        <w:rPr>
          <w:rFonts w:ascii="Times New Roman" w:eastAsia="TimesNewRomanPSMT" w:hAnsi="Times New Roman" w:cs="Times New Roman"/>
        </w:rPr>
        <w:t xml:space="preserve"> 8-9</w:t>
      </w:r>
      <w:r w:rsidRPr="002254CF">
        <w:rPr>
          <w:rFonts w:ascii="Times New Roman" w:eastAsia="TimesNewRomanPSMT" w:hAnsi="Times New Roman" w:cs="Times New Roman"/>
        </w:rPr>
        <w:t xml:space="preserve">; restriksiyon enzimi ile kesilmiş </w:t>
      </w:r>
      <w:r w:rsidRPr="00705FB2">
        <w:rPr>
          <w:rFonts w:ascii="Times New Roman" w:eastAsia="TimesNewRomanPSMT" w:hAnsi="Times New Roman" w:cs="Times New Roman"/>
        </w:rPr>
        <w:t>HDAC</w:t>
      </w:r>
      <w:r>
        <w:rPr>
          <w:rFonts w:ascii="Times New Roman" w:hAnsi="Times New Roman" w:cs="Times New Roman"/>
          <w:lang w:val="en-US"/>
        </w:rPr>
        <w:t xml:space="preserve"> </w:t>
      </w:r>
      <w:r w:rsidRPr="002254CF">
        <w:rPr>
          <w:rFonts w:ascii="Times New Roman" w:eastAsia="TimesNewRomanPSMT" w:hAnsi="Times New Roman" w:cs="Times New Roman"/>
        </w:rPr>
        <w:t xml:space="preserve">gen bölgesi ihtiva eden </w:t>
      </w:r>
      <w:r>
        <w:rPr>
          <w:rFonts w:ascii="Times New Roman" w:eastAsia="TimesNewRomanPSMT" w:hAnsi="Times New Roman" w:cs="Times New Roman"/>
        </w:rPr>
        <w:t xml:space="preserve">iki </w:t>
      </w:r>
      <w:r w:rsidRPr="002254CF">
        <w:rPr>
          <w:rFonts w:ascii="Times New Roman" w:eastAsia="TimesNewRomanPSMT" w:hAnsi="Times New Roman" w:cs="Times New Roman"/>
        </w:rPr>
        <w:t xml:space="preserve">farklı koloniden </w:t>
      </w:r>
      <w:r>
        <w:rPr>
          <w:rFonts w:ascii="Times New Roman" w:eastAsia="TimesNewRomanPSMT" w:hAnsi="Times New Roman" w:cs="Times New Roman"/>
        </w:rPr>
        <w:t>izole</w:t>
      </w:r>
      <w:r w:rsidRPr="002254CF">
        <w:rPr>
          <w:rFonts w:ascii="Times New Roman" w:eastAsia="TimesNewRomanPSMT" w:hAnsi="Times New Roman" w:cs="Times New Roman"/>
        </w:rPr>
        <w:t xml:space="preserve"> edilen </w:t>
      </w:r>
      <w:r>
        <w:rPr>
          <w:rFonts w:ascii="Times New Roman" w:eastAsia="TimesNewRomanPSMT" w:hAnsi="Times New Roman" w:cs="Times New Roman"/>
        </w:rPr>
        <w:t xml:space="preserve">230 bp uzunluktaki </w:t>
      </w:r>
      <w:r w:rsidRPr="002254CF">
        <w:rPr>
          <w:rFonts w:ascii="Times New Roman" w:eastAsia="TimesNewRomanPSMT" w:hAnsi="Times New Roman" w:cs="Times New Roman"/>
        </w:rPr>
        <w:t>pozitif plazmid DNA’sı,</w:t>
      </w:r>
      <w:r>
        <w:rPr>
          <w:rFonts w:ascii="Times New Roman" w:eastAsia="TimesNewRomanPSMT" w:hAnsi="Times New Roman" w:cs="Times New Roman"/>
        </w:rPr>
        <w:t xml:space="preserve"> 11-12</w:t>
      </w:r>
      <w:r w:rsidRPr="002254CF">
        <w:rPr>
          <w:rFonts w:ascii="Times New Roman" w:eastAsia="TimesNewRomanPSMT" w:hAnsi="Times New Roman" w:cs="Times New Roman"/>
        </w:rPr>
        <w:t xml:space="preserve">; restriksiyon enzimi ile kesilmiş </w:t>
      </w:r>
      <w:r w:rsidRPr="00705FB2">
        <w:rPr>
          <w:rFonts w:ascii="Times New Roman" w:eastAsia="TimesNewRomanPSMT" w:hAnsi="Times New Roman" w:cs="Times New Roman"/>
        </w:rPr>
        <w:t>HRPT 1</w:t>
      </w:r>
      <w:r>
        <w:rPr>
          <w:rFonts w:ascii="Times New Roman" w:hAnsi="Times New Roman" w:cs="Times New Roman"/>
          <w:lang w:val="en-US"/>
        </w:rPr>
        <w:t xml:space="preserve"> </w:t>
      </w:r>
      <w:r w:rsidRPr="002254CF">
        <w:rPr>
          <w:rFonts w:ascii="Times New Roman" w:eastAsia="TimesNewRomanPSMT" w:hAnsi="Times New Roman" w:cs="Times New Roman"/>
        </w:rPr>
        <w:t xml:space="preserve">gen bölgesi ihtiva eden </w:t>
      </w:r>
      <w:r>
        <w:rPr>
          <w:rFonts w:ascii="Times New Roman" w:eastAsia="TimesNewRomanPSMT" w:hAnsi="Times New Roman" w:cs="Times New Roman"/>
        </w:rPr>
        <w:t xml:space="preserve">iki </w:t>
      </w:r>
      <w:r w:rsidRPr="002254CF">
        <w:rPr>
          <w:rFonts w:ascii="Times New Roman" w:eastAsia="TimesNewRomanPSMT" w:hAnsi="Times New Roman" w:cs="Times New Roman"/>
        </w:rPr>
        <w:t xml:space="preserve">farklı koloniden </w:t>
      </w:r>
      <w:r>
        <w:rPr>
          <w:rFonts w:ascii="Times New Roman" w:eastAsia="TimesNewRomanPSMT" w:hAnsi="Times New Roman" w:cs="Times New Roman"/>
        </w:rPr>
        <w:t>izole</w:t>
      </w:r>
      <w:r w:rsidRPr="002254CF">
        <w:rPr>
          <w:rFonts w:ascii="Times New Roman" w:eastAsia="TimesNewRomanPSMT" w:hAnsi="Times New Roman" w:cs="Times New Roman"/>
        </w:rPr>
        <w:t xml:space="preserve"> edilen </w:t>
      </w:r>
      <w:r>
        <w:rPr>
          <w:rFonts w:ascii="Times New Roman" w:eastAsia="TimesNewRomanPSMT" w:hAnsi="Times New Roman" w:cs="Times New Roman"/>
        </w:rPr>
        <w:t xml:space="preserve">115 bp uzunluktaki </w:t>
      </w:r>
      <w:r w:rsidRPr="002254CF">
        <w:rPr>
          <w:rFonts w:ascii="Times New Roman" w:eastAsia="TimesNewRomanPSMT" w:hAnsi="Times New Roman" w:cs="Times New Roman"/>
        </w:rPr>
        <w:t>pozitif plazmid DNA’sı,</w:t>
      </w:r>
      <w:r>
        <w:rPr>
          <w:rFonts w:ascii="Times New Roman" w:eastAsia="TimesNewRomanPSMT" w:hAnsi="Times New Roman" w:cs="Times New Roman"/>
        </w:rPr>
        <w:t xml:space="preserve"> 13</w:t>
      </w:r>
      <w:r w:rsidRPr="002254CF">
        <w:rPr>
          <w:rFonts w:ascii="Times New Roman" w:eastAsia="TimesNewRomanPSMT" w:hAnsi="Times New Roman" w:cs="Times New Roman"/>
        </w:rPr>
        <w:t xml:space="preserve">; </w:t>
      </w:r>
      <w:r>
        <w:rPr>
          <w:rFonts w:ascii="Times New Roman" w:hAnsi="Times New Roman" w:cs="Times New Roman"/>
          <w:lang w:val="en-US"/>
        </w:rPr>
        <w:t>50bp</w:t>
      </w:r>
      <w:r w:rsidRPr="00CE0E18">
        <w:rPr>
          <w:rFonts w:ascii="Times New Roman" w:hAnsi="Times New Roman" w:cs="Times New Roman"/>
          <w:lang w:val="en-US"/>
        </w:rPr>
        <w:t>’lık</w:t>
      </w:r>
      <w:r>
        <w:rPr>
          <w:rFonts w:ascii="Times New Roman" w:hAnsi="Times New Roman" w:cs="Times New Roman"/>
          <w:lang w:val="en-US"/>
        </w:rPr>
        <w:t xml:space="preserve"> </w:t>
      </w:r>
      <w:r w:rsidRPr="00CE0E18">
        <w:rPr>
          <w:rFonts w:ascii="Times New Roman" w:hAnsi="Times New Roman" w:cs="Times New Roman"/>
          <w:lang w:val="en-US"/>
        </w:rPr>
        <w:t>moleküler uzunluk belirleyici</w:t>
      </w:r>
      <w:r>
        <w:rPr>
          <w:rFonts w:ascii="Times New Roman" w:hAnsi="Times New Roman" w:cs="Times New Roman"/>
          <w:lang w:val="en-US"/>
        </w:rPr>
        <w:t xml:space="preserve">leri </w:t>
      </w:r>
      <w:r w:rsidRPr="00705FB2">
        <w:rPr>
          <w:rFonts w:ascii="Times New Roman" w:hAnsi="Times New Roman" w:cs="Times New Roman"/>
        </w:rPr>
        <w:t>(Abm, Kanada)</w:t>
      </w:r>
      <w:r>
        <w:rPr>
          <w:rFonts w:ascii="Times New Roman" w:eastAsia="TimesNewRomanPSMT" w:hAnsi="Times New Roman" w:cs="Times New Roman"/>
        </w:rPr>
        <w:t>.</w:t>
      </w:r>
    </w:p>
    <w:p w14:paraId="67CBE74C" w14:textId="77777777" w:rsidR="005F04D2" w:rsidRDefault="005F04D2" w:rsidP="005F04D2">
      <w:pPr>
        <w:spacing w:after="120"/>
        <w:ind w:firstLine="567"/>
        <w:rPr>
          <w:rFonts w:ascii="Times New Roman" w:eastAsia="TimesNewRomanPSMT" w:hAnsi="Times New Roman" w:cs="Times New Roman"/>
        </w:rPr>
      </w:pPr>
      <w:r>
        <w:rPr>
          <w:rFonts w:ascii="Times New Roman" w:eastAsia="TimesNewRomanPSMT" w:hAnsi="Times New Roman" w:cs="Times New Roman"/>
        </w:rPr>
        <w:br w:type="page"/>
      </w:r>
    </w:p>
    <w:p w14:paraId="14752BAC" w14:textId="7F1FB81F" w:rsidR="005F04D2" w:rsidRPr="003A2645" w:rsidRDefault="00EA2196" w:rsidP="00EA2196">
      <w:pPr>
        <w:spacing w:after="120"/>
        <w:jc w:val="both"/>
        <w:rPr>
          <w:rFonts w:ascii="Times New Roman" w:hAnsi="Times New Roman" w:cs="Times New Roman"/>
          <w:b/>
          <w:bCs/>
        </w:rPr>
      </w:pPr>
      <w:r>
        <w:rPr>
          <w:noProof/>
          <w:lang w:eastAsia="tr-TR" w:bidi="ar-SA"/>
        </w:rPr>
        <w:lastRenderedPageBreak/>
        <w:drawing>
          <wp:anchor distT="0" distB="0" distL="114300" distR="114300" simplePos="0" relativeHeight="251672576" behindDoc="1" locked="0" layoutInCell="1" allowOverlap="1" wp14:anchorId="7BE7EB25" wp14:editId="01C71269">
            <wp:simplePos x="0" y="0"/>
            <wp:positionH relativeFrom="column">
              <wp:posOffset>-213360</wp:posOffset>
            </wp:positionH>
            <wp:positionV relativeFrom="paragraph">
              <wp:posOffset>309245</wp:posOffset>
            </wp:positionV>
            <wp:extent cx="6078415" cy="2266950"/>
            <wp:effectExtent l="0" t="0" r="0" b="0"/>
            <wp:wrapTight wrapText="bothSides">
              <wp:wrapPolygon edited="0">
                <wp:start x="0" y="0"/>
                <wp:lineTo x="0" y="21418"/>
                <wp:lineTo x="21528" y="21418"/>
                <wp:lineTo x="21528"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279" t="16878" r="37747" b="57942"/>
                    <a:stretch/>
                  </pic:blipFill>
                  <pic:spPr bwMode="auto">
                    <a:xfrm>
                      <a:off x="0" y="0"/>
                      <a:ext cx="6078415" cy="2266950"/>
                    </a:xfrm>
                    <a:prstGeom prst="rect">
                      <a:avLst/>
                    </a:prstGeom>
                    <a:ln>
                      <a:noFill/>
                    </a:ln>
                    <a:extLst>
                      <a:ext uri="{53640926-AAD7-44D8-BBD7-CCE9431645EC}">
                        <a14:shadowObscured xmlns:a14="http://schemas.microsoft.com/office/drawing/2010/main"/>
                      </a:ext>
                    </a:extLst>
                  </pic:spPr>
                </pic:pic>
              </a:graphicData>
            </a:graphic>
          </wp:anchor>
        </w:drawing>
      </w:r>
      <w:r w:rsidR="005F04D2" w:rsidRPr="003A2645">
        <w:rPr>
          <w:rFonts w:ascii="Times New Roman" w:hAnsi="Times New Roman" w:cs="Times New Roman"/>
          <w:b/>
          <w:bCs/>
        </w:rPr>
        <w:t xml:space="preserve">(A) </w:t>
      </w:r>
    </w:p>
    <w:p w14:paraId="6E192FE3" w14:textId="02548284" w:rsidR="005F04D2" w:rsidRDefault="005F04D2" w:rsidP="005F04D2">
      <w:pPr>
        <w:spacing w:after="120"/>
        <w:ind w:firstLine="567"/>
        <w:jc w:val="both"/>
        <w:rPr>
          <w:rFonts w:hint="eastAsia"/>
        </w:rPr>
      </w:pPr>
    </w:p>
    <w:p w14:paraId="574EFF77" w14:textId="14619A7D" w:rsidR="005F04D2" w:rsidRDefault="005F04D2" w:rsidP="005F04D2">
      <w:pPr>
        <w:spacing w:after="120"/>
        <w:ind w:firstLine="567"/>
        <w:jc w:val="both"/>
        <w:rPr>
          <w:rFonts w:hint="eastAsia"/>
        </w:rPr>
      </w:pPr>
    </w:p>
    <w:p w14:paraId="0CAB5692" w14:textId="22FB4E57" w:rsidR="005F04D2" w:rsidRPr="003A2645" w:rsidRDefault="00EA2196" w:rsidP="00EA2196">
      <w:pPr>
        <w:spacing w:after="120"/>
        <w:jc w:val="both"/>
        <w:rPr>
          <w:rFonts w:ascii="Times New Roman" w:hAnsi="Times New Roman" w:cs="Times New Roman"/>
          <w:b/>
          <w:bCs/>
        </w:rPr>
      </w:pPr>
      <w:r>
        <w:rPr>
          <w:noProof/>
          <w:lang w:eastAsia="tr-TR" w:bidi="ar-SA"/>
        </w:rPr>
        <w:drawing>
          <wp:anchor distT="0" distB="0" distL="114300" distR="114300" simplePos="0" relativeHeight="251673600" behindDoc="1" locked="0" layoutInCell="1" allowOverlap="1" wp14:anchorId="4107C3CD" wp14:editId="46EA4897">
            <wp:simplePos x="0" y="0"/>
            <wp:positionH relativeFrom="column">
              <wp:posOffset>-213360</wp:posOffset>
            </wp:positionH>
            <wp:positionV relativeFrom="paragraph">
              <wp:posOffset>339725</wp:posOffset>
            </wp:positionV>
            <wp:extent cx="6078220" cy="2257625"/>
            <wp:effectExtent l="0" t="0" r="0" b="9525"/>
            <wp:wrapTight wrapText="bothSides">
              <wp:wrapPolygon edited="0">
                <wp:start x="0" y="0"/>
                <wp:lineTo x="0" y="21509"/>
                <wp:lineTo x="21528" y="21509"/>
                <wp:lineTo x="21528"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590" t="17709" r="37280" b="57111"/>
                    <a:stretch/>
                  </pic:blipFill>
                  <pic:spPr bwMode="auto">
                    <a:xfrm>
                      <a:off x="0" y="0"/>
                      <a:ext cx="6078220" cy="2257625"/>
                    </a:xfrm>
                    <a:prstGeom prst="rect">
                      <a:avLst/>
                    </a:prstGeom>
                    <a:ln>
                      <a:noFill/>
                    </a:ln>
                    <a:extLst>
                      <a:ext uri="{53640926-AAD7-44D8-BBD7-CCE9431645EC}">
                        <a14:shadowObscured xmlns:a14="http://schemas.microsoft.com/office/drawing/2010/main"/>
                      </a:ext>
                    </a:extLst>
                  </pic:spPr>
                </pic:pic>
              </a:graphicData>
            </a:graphic>
          </wp:anchor>
        </w:drawing>
      </w:r>
      <w:r w:rsidR="005F04D2" w:rsidRPr="003A2645">
        <w:rPr>
          <w:rFonts w:ascii="Times New Roman" w:hAnsi="Times New Roman" w:cs="Times New Roman"/>
          <w:b/>
          <w:bCs/>
        </w:rPr>
        <w:t>(</w:t>
      </w:r>
      <w:r w:rsidR="005F04D2">
        <w:rPr>
          <w:rFonts w:ascii="Times New Roman" w:hAnsi="Times New Roman" w:cs="Times New Roman"/>
          <w:b/>
          <w:bCs/>
        </w:rPr>
        <w:t>B</w:t>
      </w:r>
      <w:r w:rsidR="005F04D2" w:rsidRPr="003A2645">
        <w:rPr>
          <w:rFonts w:ascii="Times New Roman" w:hAnsi="Times New Roman" w:cs="Times New Roman"/>
          <w:b/>
          <w:bCs/>
        </w:rPr>
        <w:t xml:space="preserve">) </w:t>
      </w:r>
    </w:p>
    <w:p w14:paraId="2424C674" w14:textId="78745C06" w:rsidR="005F04D2" w:rsidRDefault="005F04D2" w:rsidP="005F04D2">
      <w:pPr>
        <w:spacing w:after="120"/>
        <w:ind w:firstLine="567"/>
        <w:jc w:val="both"/>
        <w:rPr>
          <w:rFonts w:hint="eastAsia"/>
        </w:rPr>
      </w:pPr>
    </w:p>
    <w:p w14:paraId="00EBE28B" w14:textId="77777777" w:rsidR="00EA2196" w:rsidRDefault="005F04D2" w:rsidP="00EA2196">
      <w:pPr>
        <w:spacing w:after="120"/>
        <w:jc w:val="both"/>
        <w:rPr>
          <w:rFonts w:ascii="Times New Roman" w:hAnsi="Times New Roman" w:cs="Times New Roman"/>
          <w:b/>
          <w:bCs/>
        </w:rPr>
      </w:pPr>
      <w:r w:rsidRPr="003A2645">
        <w:rPr>
          <w:rFonts w:ascii="Times New Roman" w:hAnsi="Times New Roman" w:cs="Times New Roman"/>
          <w:b/>
          <w:bCs/>
        </w:rPr>
        <w:t>(</w:t>
      </w:r>
      <w:r>
        <w:rPr>
          <w:rFonts w:ascii="Times New Roman" w:hAnsi="Times New Roman" w:cs="Times New Roman"/>
          <w:b/>
          <w:bCs/>
        </w:rPr>
        <w:t>C</w:t>
      </w:r>
      <w:r w:rsidRPr="003A2645">
        <w:rPr>
          <w:rFonts w:ascii="Times New Roman" w:hAnsi="Times New Roman" w:cs="Times New Roman"/>
          <w:b/>
          <w:bCs/>
        </w:rPr>
        <w:t>)</w:t>
      </w:r>
    </w:p>
    <w:p w14:paraId="305CB21E" w14:textId="509861C7" w:rsidR="005F04D2" w:rsidRPr="003A2645" w:rsidRDefault="005F04D2" w:rsidP="00EA2196">
      <w:pPr>
        <w:spacing w:after="120"/>
        <w:jc w:val="both"/>
        <w:rPr>
          <w:rFonts w:ascii="Times New Roman" w:hAnsi="Times New Roman" w:cs="Times New Roman"/>
          <w:b/>
          <w:bCs/>
        </w:rPr>
      </w:pPr>
      <w:r w:rsidRPr="003A2645">
        <w:rPr>
          <w:rFonts w:ascii="Times New Roman" w:hAnsi="Times New Roman" w:cs="Times New Roman"/>
          <w:b/>
          <w:bCs/>
        </w:rPr>
        <w:t xml:space="preserve"> </w:t>
      </w:r>
      <w:r w:rsidR="00EA2196">
        <w:rPr>
          <w:noProof/>
          <w:lang w:eastAsia="tr-TR" w:bidi="ar-SA"/>
        </w:rPr>
        <w:drawing>
          <wp:inline distT="0" distB="0" distL="0" distR="0" wp14:anchorId="712F5DCE" wp14:editId="1B9573D9">
            <wp:extent cx="5652135" cy="2213534"/>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279" t="17156" r="38369" b="56834"/>
                    <a:stretch/>
                  </pic:blipFill>
                  <pic:spPr bwMode="auto">
                    <a:xfrm>
                      <a:off x="0" y="0"/>
                      <a:ext cx="5652135" cy="2213534"/>
                    </a:xfrm>
                    <a:prstGeom prst="rect">
                      <a:avLst/>
                    </a:prstGeom>
                    <a:ln>
                      <a:noFill/>
                    </a:ln>
                    <a:extLst>
                      <a:ext uri="{53640926-AAD7-44D8-BBD7-CCE9431645EC}">
                        <a14:shadowObscured xmlns:a14="http://schemas.microsoft.com/office/drawing/2010/main"/>
                      </a:ext>
                    </a:extLst>
                  </pic:spPr>
                </pic:pic>
              </a:graphicData>
            </a:graphic>
          </wp:inline>
        </w:drawing>
      </w:r>
    </w:p>
    <w:p w14:paraId="6F2A0788" w14:textId="4EF3A963" w:rsidR="005F04D2" w:rsidRDefault="005F04D2" w:rsidP="005F04D2">
      <w:pPr>
        <w:spacing w:after="120"/>
        <w:ind w:firstLine="567"/>
        <w:jc w:val="both"/>
        <w:rPr>
          <w:rFonts w:ascii="Times New Roman" w:hAnsi="Times New Roman" w:cs="Times New Roman"/>
          <w:b/>
          <w:szCs w:val="18"/>
          <w:highlight w:val="yellow"/>
        </w:rPr>
      </w:pPr>
    </w:p>
    <w:p w14:paraId="3A6FD60E" w14:textId="77777777" w:rsidR="005F04D2" w:rsidRDefault="005F04D2" w:rsidP="005F04D2">
      <w:pPr>
        <w:spacing w:after="120"/>
        <w:ind w:firstLine="567"/>
        <w:jc w:val="both"/>
        <w:rPr>
          <w:rFonts w:ascii="Times New Roman" w:hAnsi="Times New Roman" w:cs="Times New Roman"/>
          <w:b/>
          <w:szCs w:val="18"/>
          <w:highlight w:val="yellow"/>
        </w:rPr>
      </w:pPr>
    </w:p>
    <w:p w14:paraId="6F73B56B" w14:textId="0095F328" w:rsidR="005F04D2" w:rsidRPr="003A2645" w:rsidRDefault="005F04D2" w:rsidP="005F04D2">
      <w:pPr>
        <w:spacing w:after="120"/>
        <w:ind w:firstLine="567"/>
        <w:jc w:val="both"/>
        <w:rPr>
          <w:rFonts w:ascii="Times New Roman" w:hAnsi="Times New Roman" w:cs="Times New Roman"/>
          <w:b/>
          <w:bCs/>
        </w:rPr>
      </w:pPr>
      <w:r w:rsidRPr="00127942">
        <w:rPr>
          <w:rFonts w:ascii="Times New Roman" w:hAnsi="Times New Roman" w:cs="Times New Roman"/>
          <w:b/>
          <w:bCs/>
        </w:rPr>
        <w:t>(D)</w:t>
      </w:r>
    </w:p>
    <w:p w14:paraId="4503BE03" w14:textId="76383B9F" w:rsidR="005F04D2" w:rsidRDefault="008A36A3" w:rsidP="005C3D85">
      <w:pPr>
        <w:spacing w:after="120"/>
        <w:jc w:val="both"/>
        <w:rPr>
          <w:rFonts w:ascii="Times New Roman" w:hAnsi="Times New Roman" w:cs="Times New Roman"/>
          <w:b/>
          <w:szCs w:val="18"/>
          <w:highlight w:val="yellow"/>
        </w:rPr>
      </w:pPr>
      <w:r>
        <w:rPr>
          <w:noProof/>
          <w:lang w:eastAsia="tr-TR" w:bidi="ar-SA"/>
        </w:rPr>
        <w:drawing>
          <wp:inline distT="0" distB="0" distL="0" distR="0" wp14:anchorId="66543D1E" wp14:editId="35ADD2A2">
            <wp:extent cx="5732060" cy="3608483"/>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932" t="41720" r="45972" b="24595"/>
                    <a:stretch/>
                  </pic:blipFill>
                  <pic:spPr bwMode="auto">
                    <a:xfrm>
                      <a:off x="0" y="0"/>
                      <a:ext cx="5749232" cy="3619293"/>
                    </a:xfrm>
                    <a:prstGeom prst="rect">
                      <a:avLst/>
                    </a:prstGeom>
                    <a:ln>
                      <a:noFill/>
                    </a:ln>
                    <a:extLst>
                      <a:ext uri="{53640926-AAD7-44D8-BBD7-CCE9431645EC}">
                        <a14:shadowObscured xmlns:a14="http://schemas.microsoft.com/office/drawing/2010/main"/>
                      </a:ext>
                    </a:extLst>
                  </pic:spPr>
                </pic:pic>
              </a:graphicData>
            </a:graphic>
          </wp:inline>
        </w:drawing>
      </w:r>
    </w:p>
    <w:p w14:paraId="3B9D418C" w14:textId="77777777" w:rsidR="005F04D2" w:rsidRDefault="005F04D2" w:rsidP="005F04D2">
      <w:pPr>
        <w:spacing w:after="120"/>
        <w:ind w:firstLine="567"/>
        <w:jc w:val="both"/>
        <w:rPr>
          <w:rFonts w:ascii="Times New Roman" w:hAnsi="Times New Roman" w:cs="Times New Roman"/>
          <w:b/>
          <w:szCs w:val="18"/>
          <w:highlight w:val="yellow"/>
        </w:rPr>
      </w:pPr>
    </w:p>
    <w:p w14:paraId="1AE86424" w14:textId="5EC63A76" w:rsidR="005F04D2" w:rsidRPr="003A2645" w:rsidRDefault="005F04D2" w:rsidP="008A36A3">
      <w:pPr>
        <w:spacing w:after="120" w:line="360" w:lineRule="auto"/>
        <w:jc w:val="both"/>
        <w:rPr>
          <w:rFonts w:ascii="Times New Roman" w:hAnsi="Times New Roman" w:cs="Times New Roman"/>
          <w:b/>
          <w:bCs/>
        </w:rPr>
      </w:pPr>
      <w:r>
        <w:rPr>
          <w:rFonts w:ascii="Times New Roman" w:hAnsi="Times New Roman" w:cs="Times New Roman"/>
          <w:b/>
          <w:szCs w:val="18"/>
        </w:rPr>
        <w:t xml:space="preserve">Şekil </w:t>
      </w:r>
      <w:r w:rsidR="00034DCB">
        <w:rPr>
          <w:rFonts w:ascii="Times New Roman" w:hAnsi="Times New Roman" w:cs="Times New Roman"/>
          <w:b/>
          <w:szCs w:val="18"/>
        </w:rPr>
        <w:t>6</w:t>
      </w:r>
      <w:r>
        <w:rPr>
          <w:rFonts w:ascii="Times New Roman" w:hAnsi="Times New Roman" w:cs="Times New Roman"/>
          <w:b/>
          <w:szCs w:val="18"/>
        </w:rPr>
        <w:t>.</w:t>
      </w:r>
      <w:r w:rsidRPr="003A2645">
        <w:rPr>
          <w:rFonts w:ascii="Times New Roman" w:hAnsi="Times New Roman" w:cs="Times New Roman"/>
          <w:b/>
          <w:szCs w:val="18"/>
        </w:rPr>
        <w:t xml:space="preserve"> </w:t>
      </w:r>
      <w:r w:rsidRPr="003A2645">
        <w:rPr>
          <w:rFonts w:ascii="Times New Roman" w:hAnsi="Times New Roman" w:cs="Times New Roman"/>
          <w:szCs w:val="18"/>
        </w:rPr>
        <w:t xml:space="preserve">Klonlanarak, pürifiye edilen </w:t>
      </w:r>
      <w:r w:rsidRPr="002254CF">
        <w:rPr>
          <w:rFonts w:ascii="Times New Roman" w:hAnsi="Times New Roman" w:cs="Times New Roman"/>
        </w:rPr>
        <w:t>ADAM-19</w:t>
      </w:r>
      <w:r>
        <w:rPr>
          <w:rFonts w:ascii="Times New Roman" w:hAnsi="Times New Roman" w:cs="Times New Roman"/>
        </w:rPr>
        <w:t xml:space="preserve"> </w:t>
      </w:r>
      <w:r w:rsidRPr="003A2645">
        <w:rPr>
          <w:rFonts w:ascii="Times New Roman" w:hAnsi="Times New Roman" w:cs="Times New Roman"/>
        </w:rPr>
        <w:t>(</w:t>
      </w:r>
      <w:r w:rsidRPr="003A2645">
        <w:rPr>
          <w:rFonts w:ascii="Times New Roman" w:hAnsi="Times New Roman" w:cs="Times New Roman"/>
          <w:b/>
          <w:bCs/>
        </w:rPr>
        <w:t>A</w:t>
      </w:r>
      <w:r w:rsidRPr="003A2645">
        <w:rPr>
          <w:rFonts w:ascii="Times New Roman" w:hAnsi="Times New Roman" w:cs="Times New Roman"/>
        </w:rPr>
        <w:t>)</w:t>
      </w:r>
      <w:r w:rsidRPr="002254CF">
        <w:rPr>
          <w:rFonts w:ascii="Times New Roman" w:hAnsi="Times New Roman" w:cs="Times New Roman"/>
        </w:rPr>
        <w:t>, HRPT-1</w:t>
      </w:r>
      <w:r>
        <w:rPr>
          <w:rFonts w:ascii="Times New Roman" w:hAnsi="Times New Roman" w:cs="Times New Roman"/>
        </w:rPr>
        <w:t xml:space="preserve"> </w:t>
      </w:r>
      <w:r w:rsidRPr="003A2645">
        <w:rPr>
          <w:rFonts w:ascii="Times New Roman" w:hAnsi="Times New Roman" w:cs="Times New Roman"/>
        </w:rPr>
        <w:t>(</w:t>
      </w:r>
      <w:r>
        <w:rPr>
          <w:rFonts w:ascii="Times New Roman" w:hAnsi="Times New Roman" w:cs="Times New Roman"/>
          <w:b/>
          <w:bCs/>
        </w:rPr>
        <w:t>B</w:t>
      </w:r>
      <w:r w:rsidRPr="003A2645">
        <w:rPr>
          <w:rFonts w:ascii="Times New Roman" w:hAnsi="Times New Roman" w:cs="Times New Roman"/>
        </w:rPr>
        <w:t>)</w:t>
      </w:r>
      <w:r>
        <w:rPr>
          <w:rFonts w:ascii="Times New Roman" w:hAnsi="Times New Roman" w:cs="Times New Roman"/>
        </w:rPr>
        <w:t xml:space="preserve">, </w:t>
      </w:r>
      <w:r w:rsidRPr="002254CF">
        <w:rPr>
          <w:rFonts w:ascii="Times New Roman" w:hAnsi="Times New Roman" w:cs="Times New Roman"/>
        </w:rPr>
        <w:t>TIMP3</w:t>
      </w:r>
      <w:r>
        <w:rPr>
          <w:rFonts w:ascii="Times New Roman" w:hAnsi="Times New Roman" w:cs="Times New Roman"/>
        </w:rPr>
        <w:t xml:space="preserve"> </w:t>
      </w:r>
      <w:r w:rsidRPr="003A2645">
        <w:rPr>
          <w:rFonts w:ascii="Times New Roman" w:hAnsi="Times New Roman" w:cs="Times New Roman"/>
        </w:rPr>
        <w:t>(</w:t>
      </w:r>
      <w:r>
        <w:rPr>
          <w:rFonts w:ascii="Times New Roman" w:hAnsi="Times New Roman" w:cs="Times New Roman"/>
          <w:b/>
          <w:bCs/>
        </w:rPr>
        <w:t>C</w:t>
      </w:r>
      <w:r w:rsidRPr="003A2645">
        <w:rPr>
          <w:rFonts w:ascii="Times New Roman" w:hAnsi="Times New Roman" w:cs="Times New Roman"/>
        </w:rPr>
        <w:t>)</w:t>
      </w:r>
      <w:r>
        <w:rPr>
          <w:rFonts w:ascii="Times New Roman" w:hAnsi="Times New Roman" w:cs="Times New Roman"/>
        </w:rPr>
        <w:t xml:space="preserve"> ve HDAC </w:t>
      </w:r>
      <w:r w:rsidRPr="003A2645">
        <w:rPr>
          <w:rFonts w:ascii="Times New Roman" w:hAnsi="Times New Roman" w:cs="Times New Roman"/>
        </w:rPr>
        <w:t>(</w:t>
      </w:r>
      <w:r>
        <w:rPr>
          <w:rFonts w:ascii="Times New Roman" w:hAnsi="Times New Roman" w:cs="Times New Roman"/>
          <w:b/>
          <w:bCs/>
        </w:rPr>
        <w:t>D</w:t>
      </w:r>
      <w:r w:rsidRPr="003A2645">
        <w:rPr>
          <w:rFonts w:ascii="Times New Roman" w:hAnsi="Times New Roman" w:cs="Times New Roman"/>
        </w:rPr>
        <w:t>)</w:t>
      </w:r>
      <w:r>
        <w:rPr>
          <w:rFonts w:ascii="Times New Roman" w:hAnsi="Times New Roman" w:cs="Times New Roman"/>
        </w:rPr>
        <w:t xml:space="preserve"> </w:t>
      </w:r>
      <w:r w:rsidRPr="003A2645">
        <w:rPr>
          <w:rFonts w:ascii="Times New Roman" w:hAnsi="Times New Roman" w:cs="Times New Roman"/>
          <w:szCs w:val="18"/>
        </w:rPr>
        <w:t xml:space="preserve">gen bölgelerinin dizilim analiz sonuçları ile </w:t>
      </w:r>
      <w:r>
        <w:rPr>
          <w:rFonts w:ascii="Times New Roman" w:hAnsi="Times New Roman" w:cs="Times New Roman"/>
        </w:rPr>
        <w:t xml:space="preserve">ve NCBI </w:t>
      </w:r>
      <w:r w:rsidR="00A51154">
        <w:rPr>
          <w:rFonts w:ascii="Times New Roman" w:hAnsi="Times New Roman" w:cs="Times New Roman"/>
        </w:rPr>
        <w:t xml:space="preserve">veri tabanında </w:t>
      </w:r>
      <w:r>
        <w:rPr>
          <w:rFonts w:ascii="Times New Roman" w:hAnsi="Times New Roman" w:cs="Times New Roman"/>
        </w:rPr>
        <w:t>(</w:t>
      </w:r>
      <w:r w:rsidRPr="00582320">
        <w:rPr>
          <w:rFonts w:ascii="Times New Roman" w:hAnsi="Times New Roman" w:cs="Times New Roman"/>
        </w:rPr>
        <w:t>https://www.ncbi.nlm.nih.gov/nuccore/?term=</w:t>
      </w:r>
      <w:r>
        <w:rPr>
          <w:rFonts w:ascii="Times New Roman" w:hAnsi="Times New Roman" w:cs="Times New Roman"/>
        </w:rPr>
        <w:t>)</w:t>
      </w:r>
      <w:r w:rsidRPr="006A5D06">
        <w:rPr>
          <w:rFonts w:ascii="Times New Roman" w:hAnsi="Times New Roman" w:cs="Times New Roman"/>
        </w:rPr>
        <w:t xml:space="preserve"> kayıtlı ilgili gen bölgelerine ait referans nükleotid dizilimleri ile</w:t>
      </w:r>
      <w:r>
        <w:rPr>
          <w:rFonts w:ascii="Times New Roman" w:hAnsi="Times New Roman" w:cs="Times New Roman"/>
        </w:rPr>
        <w:t xml:space="preserve"> </w:t>
      </w:r>
      <w:r w:rsidRPr="003A2645">
        <w:rPr>
          <w:rFonts w:ascii="Times New Roman" w:hAnsi="Times New Roman" w:cs="Times New Roman"/>
          <w:szCs w:val="18"/>
        </w:rPr>
        <w:t xml:space="preserve">karşılaştırma sonuçları. Karşılaştırılan nükleotid arasındaki tek nükleotid ve/veya amino asit farklılıkları sırasıyla ‘-’ işareti ile gösterilmektedir. </w:t>
      </w:r>
    </w:p>
    <w:p w14:paraId="6056691B" w14:textId="77777777" w:rsidR="005F04D2" w:rsidRDefault="005F04D2" w:rsidP="005F04D2">
      <w:pPr>
        <w:spacing w:after="120"/>
        <w:ind w:firstLine="567"/>
        <w:rPr>
          <w:rFonts w:hint="eastAsia"/>
        </w:rPr>
      </w:pPr>
    </w:p>
    <w:p w14:paraId="6E0B1B34" w14:textId="77777777" w:rsidR="005F04D2" w:rsidRPr="000E1C0B" w:rsidRDefault="005F04D2" w:rsidP="005F04D2">
      <w:pPr>
        <w:spacing w:after="120" w:line="360" w:lineRule="auto"/>
        <w:ind w:firstLine="567"/>
        <w:jc w:val="both"/>
        <w:rPr>
          <w:rFonts w:ascii="Times New Roman" w:eastAsia="TimesNewRomanPSMT" w:hAnsi="Times New Roman" w:cs="Times New Roman"/>
        </w:rPr>
      </w:pPr>
    </w:p>
    <w:p w14:paraId="75233DFC" w14:textId="77777777" w:rsidR="006F6DBB" w:rsidRPr="00392B2B" w:rsidRDefault="006F6DBB" w:rsidP="006F6DBB">
      <w:pPr>
        <w:spacing w:after="120" w:line="360" w:lineRule="auto"/>
        <w:jc w:val="center"/>
        <w:rPr>
          <w:rFonts w:ascii="Times New Roman" w:hAnsi="Times New Roman" w:cs="Times New Roman"/>
        </w:rPr>
      </w:pPr>
    </w:p>
    <w:p w14:paraId="5067AE49" w14:textId="39ABB80B" w:rsidR="00B93561" w:rsidRPr="00392B2B" w:rsidRDefault="000B2F74" w:rsidP="007E5CAB">
      <w:pPr>
        <w:pStyle w:val="Standard"/>
        <w:spacing w:after="120" w:line="360" w:lineRule="auto"/>
        <w:ind w:firstLine="567"/>
        <w:jc w:val="both"/>
        <w:rPr>
          <w:rFonts w:ascii="Times New Roman" w:eastAsia="SimSun" w:hAnsi="Times New Roman" w:cs="Times New Roman"/>
          <w:color w:val="000000"/>
          <w:sz w:val="24"/>
          <w:szCs w:val="24"/>
          <w:lang w:eastAsia="tr-TR"/>
        </w:rPr>
      </w:pPr>
      <w:r>
        <w:rPr>
          <w:rFonts w:ascii="Times New Roman" w:eastAsia="SimSun" w:hAnsi="Times New Roman" w:cs="Times New Roman"/>
          <w:color w:val="000000"/>
          <w:sz w:val="24"/>
          <w:szCs w:val="24"/>
          <w:lang w:eastAsia="tr-TR"/>
        </w:rPr>
        <w:t>.</w:t>
      </w:r>
    </w:p>
    <w:p w14:paraId="078FD163" w14:textId="38714D5E" w:rsidR="001D2CBC" w:rsidRDefault="007E5CAB">
      <w:pPr>
        <w:suppressAutoHyphens w:val="0"/>
        <w:rPr>
          <w:rFonts w:ascii="Times New Roman" w:hAnsi="Times New Roman" w:cs="Times New Roman"/>
          <w:b/>
        </w:rPr>
      </w:pPr>
      <w:r w:rsidRPr="00392B2B">
        <w:rPr>
          <w:rFonts w:ascii="Times New Roman" w:hAnsi="Times New Roman" w:cs="Times New Roman"/>
          <w:b/>
        </w:rPr>
        <w:br w:type="page"/>
      </w:r>
    </w:p>
    <w:p w14:paraId="6A4BB585" w14:textId="77777777" w:rsidR="00380357" w:rsidRDefault="001D2CBC" w:rsidP="001D2CBC">
      <w:pPr>
        <w:suppressAutoHyphens w:val="0"/>
        <w:jc w:val="center"/>
        <w:rPr>
          <w:rFonts w:ascii="Times New Roman" w:hAnsi="Times New Roman" w:cs="Times New Roman"/>
          <w:b/>
          <w:sz w:val="28"/>
          <w:szCs w:val="28"/>
        </w:rPr>
      </w:pPr>
      <w:r w:rsidRPr="006E2792">
        <w:rPr>
          <w:rFonts w:ascii="Times New Roman" w:hAnsi="Times New Roman" w:cs="Times New Roman"/>
          <w:b/>
          <w:sz w:val="28"/>
          <w:szCs w:val="28"/>
        </w:rPr>
        <w:lastRenderedPageBreak/>
        <w:t>5. TARTIŞMA</w:t>
      </w:r>
      <w:r w:rsidRPr="001D2CBC">
        <w:rPr>
          <w:rFonts w:ascii="Times New Roman" w:hAnsi="Times New Roman" w:cs="Times New Roman"/>
          <w:b/>
          <w:sz w:val="28"/>
          <w:szCs w:val="28"/>
        </w:rPr>
        <w:t xml:space="preserve"> </w:t>
      </w:r>
    </w:p>
    <w:p w14:paraId="0D67C540" w14:textId="48384353" w:rsidR="00380357" w:rsidRDefault="00380357" w:rsidP="001D2CBC">
      <w:pPr>
        <w:suppressAutoHyphens w:val="0"/>
        <w:jc w:val="center"/>
        <w:rPr>
          <w:rFonts w:ascii="Times New Roman" w:hAnsi="Times New Roman" w:cs="Times New Roman"/>
          <w:b/>
          <w:sz w:val="28"/>
          <w:szCs w:val="28"/>
        </w:rPr>
      </w:pPr>
    </w:p>
    <w:p w14:paraId="317BAEDB" w14:textId="26142F44" w:rsidR="0085021A" w:rsidRDefault="0085021A" w:rsidP="001D2CBC">
      <w:pPr>
        <w:suppressAutoHyphens w:val="0"/>
        <w:jc w:val="center"/>
        <w:rPr>
          <w:rFonts w:ascii="Times New Roman" w:hAnsi="Times New Roman" w:cs="Times New Roman"/>
          <w:b/>
          <w:sz w:val="28"/>
          <w:szCs w:val="28"/>
        </w:rPr>
      </w:pPr>
    </w:p>
    <w:p w14:paraId="6F660231" w14:textId="77777777" w:rsidR="003F1C86" w:rsidRDefault="003F1C86" w:rsidP="001D2CBC">
      <w:pPr>
        <w:suppressAutoHyphens w:val="0"/>
        <w:jc w:val="center"/>
        <w:rPr>
          <w:rFonts w:ascii="Times New Roman" w:hAnsi="Times New Roman" w:cs="Times New Roman"/>
          <w:b/>
          <w:sz w:val="28"/>
          <w:szCs w:val="28"/>
        </w:rPr>
      </w:pPr>
    </w:p>
    <w:p w14:paraId="500563AA" w14:textId="3E6A61A2" w:rsidR="00C55618" w:rsidRDefault="007B6A82" w:rsidP="00C55618">
      <w:pPr>
        <w:spacing w:line="360" w:lineRule="auto"/>
        <w:ind w:firstLine="709"/>
        <w:jc w:val="both"/>
        <w:rPr>
          <w:rFonts w:ascii="Times New Roman" w:hAnsi="Times New Roman" w:cs="Times New Roman"/>
        </w:rPr>
      </w:pPr>
      <w:r w:rsidRPr="00B439CA">
        <w:rPr>
          <w:rFonts w:ascii="Times New Roman" w:hAnsi="Times New Roman" w:cs="Times New Roman"/>
          <w:i/>
        </w:rPr>
        <w:t>Theileria annulata</w:t>
      </w:r>
      <w:r w:rsidRPr="00B439CA">
        <w:rPr>
          <w:rFonts w:ascii="Times New Roman" w:hAnsi="Times New Roman" w:cs="Times New Roman"/>
        </w:rPr>
        <w:t xml:space="preserve"> </w:t>
      </w:r>
      <w:r w:rsidR="00156475" w:rsidRPr="00166880">
        <w:rPr>
          <w:rFonts w:ascii="Times New Roman" w:hAnsi="Times New Roman" w:cs="Times New Roman"/>
        </w:rPr>
        <w:t>tarafından oluşturulan tropikal</w:t>
      </w:r>
      <w:r w:rsidR="00156475" w:rsidRPr="00B439CA">
        <w:rPr>
          <w:rFonts w:ascii="Times New Roman" w:hAnsi="Times New Roman" w:cs="Times New Roman"/>
        </w:rPr>
        <w:t xml:space="preserve"> theileriosis </w:t>
      </w:r>
      <w:r w:rsidRPr="00B439CA">
        <w:rPr>
          <w:rFonts w:ascii="Times New Roman" w:hAnsi="Times New Roman" w:cs="Times New Roman"/>
        </w:rPr>
        <w:t>ülkemizde</w:t>
      </w:r>
      <w:r w:rsidR="00156475" w:rsidRPr="00B439CA">
        <w:rPr>
          <w:rFonts w:ascii="Times New Roman" w:hAnsi="Times New Roman" w:cs="Times New Roman"/>
        </w:rPr>
        <w:t xml:space="preserve"> sığırlarda görülen </w:t>
      </w:r>
      <w:r w:rsidR="00156475" w:rsidRPr="00166880">
        <w:rPr>
          <w:rFonts w:ascii="Times New Roman" w:hAnsi="Times New Roman" w:cs="Times New Roman"/>
        </w:rPr>
        <w:t>kene kaynaklı protozoal hastalıların</w:t>
      </w:r>
      <w:r w:rsidR="00156475" w:rsidRPr="00B439CA">
        <w:rPr>
          <w:rFonts w:ascii="Times New Roman" w:hAnsi="Times New Roman" w:cs="Times New Roman"/>
          <w:color w:val="FF0000"/>
        </w:rPr>
        <w:t xml:space="preserve"> </w:t>
      </w:r>
      <w:r w:rsidRPr="00B439CA">
        <w:rPr>
          <w:rFonts w:ascii="Times New Roman" w:hAnsi="Times New Roman" w:cs="Times New Roman"/>
        </w:rPr>
        <w:t>en önemlilerinden biri</w:t>
      </w:r>
      <w:r w:rsidR="00EC488B">
        <w:rPr>
          <w:rFonts w:ascii="Times New Roman" w:hAnsi="Times New Roman" w:cs="Times New Roman"/>
        </w:rPr>
        <w:t xml:space="preserve"> olup hastalık </w:t>
      </w:r>
      <w:r w:rsidRPr="00B439CA">
        <w:rPr>
          <w:rFonts w:ascii="Times New Roman" w:hAnsi="Times New Roman" w:cs="Times New Roman"/>
        </w:rPr>
        <w:t>Türkiye’nin tüm coğrafi bölgelerinde bildirilmiştir</w:t>
      </w:r>
      <w:r w:rsidR="0031037F" w:rsidRPr="00B439CA">
        <w:rPr>
          <w:rFonts w:ascii="Times New Roman" w:hAnsi="Times New Roman" w:cs="Times New Roman"/>
        </w:rPr>
        <w:t xml:space="preserve"> </w:t>
      </w:r>
      <w:r w:rsidR="002A6853" w:rsidRPr="00B439CA">
        <w:rPr>
          <w:rFonts w:ascii="Times New Roman" w:hAnsi="Times New Roman" w:cs="Times New Roman"/>
        </w:rPr>
        <w:t>(Sayın ve diğerleri, 2003).</w:t>
      </w:r>
      <w:r w:rsidR="00C55618">
        <w:rPr>
          <w:rFonts w:ascii="Times New Roman" w:hAnsi="Times New Roman" w:cs="Times New Roman"/>
        </w:rPr>
        <w:t xml:space="preserve"> Hastalı</w:t>
      </w:r>
      <w:r w:rsidR="00EC488B">
        <w:rPr>
          <w:rFonts w:ascii="Times New Roman" w:hAnsi="Times New Roman" w:cs="Times New Roman"/>
        </w:rPr>
        <w:t>k ile mücadele de</w:t>
      </w:r>
      <w:r w:rsidR="00C55618">
        <w:rPr>
          <w:rFonts w:ascii="Times New Roman" w:hAnsi="Times New Roman" w:cs="Times New Roman"/>
        </w:rPr>
        <w:t xml:space="preserve"> (i) enfekte hayvanların tedavi edilmesi, (ii) vektör kene ile mücadele,</w:t>
      </w:r>
      <w:r w:rsidR="006231C0">
        <w:rPr>
          <w:rFonts w:ascii="Times New Roman" w:hAnsi="Times New Roman" w:cs="Times New Roman"/>
        </w:rPr>
        <w:t xml:space="preserve"> (iii) hastalığa karşı dirençli ırkların kullanılması</w:t>
      </w:r>
      <w:r w:rsidR="004A526C">
        <w:rPr>
          <w:rFonts w:ascii="Times New Roman" w:hAnsi="Times New Roman" w:cs="Times New Roman"/>
        </w:rPr>
        <w:t>, (iv) etkenin kenelere aktarımının engellenmesi</w:t>
      </w:r>
      <w:r w:rsidR="00C55618">
        <w:rPr>
          <w:rFonts w:ascii="Times New Roman" w:hAnsi="Times New Roman" w:cs="Times New Roman"/>
        </w:rPr>
        <w:t xml:space="preserve"> </w:t>
      </w:r>
      <w:r w:rsidR="006231C0">
        <w:rPr>
          <w:rFonts w:ascii="Times New Roman" w:hAnsi="Times New Roman" w:cs="Times New Roman"/>
        </w:rPr>
        <w:t xml:space="preserve">ve </w:t>
      </w:r>
      <w:r w:rsidR="00C55618">
        <w:rPr>
          <w:rFonts w:ascii="Times New Roman" w:hAnsi="Times New Roman" w:cs="Times New Roman"/>
        </w:rPr>
        <w:t>(i</w:t>
      </w:r>
      <w:r w:rsidR="006231C0">
        <w:rPr>
          <w:rFonts w:ascii="Times New Roman" w:hAnsi="Times New Roman" w:cs="Times New Roman"/>
        </w:rPr>
        <w:t>v</w:t>
      </w:r>
      <w:r w:rsidR="00C55618">
        <w:rPr>
          <w:rFonts w:ascii="Times New Roman" w:hAnsi="Times New Roman" w:cs="Times New Roman"/>
        </w:rPr>
        <w:t xml:space="preserve">) </w:t>
      </w:r>
      <w:r w:rsidR="006231C0">
        <w:rPr>
          <w:rFonts w:ascii="Times New Roman" w:hAnsi="Times New Roman" w:cs="Times New Roman"/>
        </w:rPr>
        <w:t xml:space="preserve">aşılamadır. </w:t>
      </w:r>
    </w:p>
    <w:p w14:paraId="59953376" w14:textId="49216FF2" w:rsidR="00B439CA" w:rsidRPr="00B439CA" w:rsidRDefault="002A6853" w:rsidP="00E46B84">
      <w:pPr>
        <w:spacing w:line="360" w:lineRule="auto"/>
        <w:ind w:firstLine="709"/>
        <w:jc w:val="both"/>
        <w:rPr>
          <w:rFonts w:hint="eastAsia"/>
        </w:rPr>
      </w:pPr>
      <w:r w:rsidRPr="00B439CA">
        <w:rPr>
          <w:rFonts w:ascii="Times New Roman" w:hAnsi="Times New Roman" w:cs="Times New Roman"/>
        </w:rPr>
        <w:t xml:space="preserve"> </w:t>
      </w:r>
      <w:r w:rsidR="007B6A82" w:rsidRPr="00B439CA">
        <w:rPr>
          <w:rFonts w:ascii="Times New Roman" w:hAnsi="Times New Roman" w:cs="Times New Roman"/>
        </w:rPr>
        <w:t xml:space="preserve">Tropikal theileriosis’in tedavisinde kullanılan </w:t>
      </w:r>
      <w:r w:rsidR="007B6A82" w:rsidRPr="00B439CA">
        <w:rPr>
          <w:rFonts w:ascii="Times New Roman" w:eastAsia="TimesNewRomanPSMT" w:hAnsi="Times New Roman" w:cs="Times New Roman"/>
        </w:rPr>
        <w:t>buparvaquone</w:t>
      </w:r>
      <w:r w:rsidR="00A772FC" w:rsidRPr="00B439CA">
        <w:rPr>
          <w:rFonts w:ascii="Times New Roman" w:eastAsia="TimesNewRomanPSMT" w:hAnsi="Times New Roman" w:cs="Times New Roman"/>
        </w:rPr>
        <w:t xml:space="preserve"> akut vakal</w:t>
      </w:r>
      <w:r w:rsidR="002B4BB6">
        <w:rPr>
          <w:rFonts w:ascii="Times New Roman" w:eastAsia="TimesNewRomanPSMT" w:hAnsi="Times New Roman" w:cs="Times New Roman"/>
        </w:rPr>
        <w:t>a</w:t>
      </w:r>
      <w:r w:rsidR="00A772FC" w:rsidRPr="00B439CA">
        <w:rPr>
          <w:rFonts w:ascii="Times New Roman" w:eastAsia="TimesNewRomanPSMT" w:hAnsi="Times New Roman" w:cs="Times New Roman"/>
        </w:rPr>
        <w:t>rın tedavisinde erken dönemlerde tek dozda etkinlik göstermekle birlikte,</w:t>
      </w:r>
      <w:r w:rsidR="007B6A82" w:rsidRPr="00B439CA">
        <w:rPr>
          <w:rFonts w:ascii="Times New Roman" w:eastAsia="TimesNewRomanPSMT" w:hAnsi="Times New Roman" w:cs="Times New Roman"/>
        </w:rPr>
        <w:t xml:space="preserve"> </w:t>
      </w:r>
      <w:r w:rsidR="00A772FC" w:rsidRPr="00B439CA">
        <w:rPr>
          <w:rFonts w:ascii="Times New Roman" w:eastAsia="TimesNewRomanPSMT" w:hAnsi="Times New Roman" w:cs="Times New Roman"/>
        </w:rPr>
        <w:t xml:space="preserve">gecikmiş vakalarda </w:t>
      </w:r>
      <w:r w:rsidR="007B6A82" w:rsidRPr="00B439CA">
        <w:rPr>
          <w:rFonts w:ascii="Times New Roman" w:eastAsia="TimesNewRomanPSMT" w:hAnsi="Times New Roman" w:cs="Times New Roman"/>
        </w:rPr>
        <w:t xml:space="preserve">hastalığın ilerleyen dönemlerinde ikinci </w:t>
      </w:r>
      <w:r w:rsidR="00A772FC" w:rsidRPr="00B439CA">
        <w:rPr>
          <w:rFonts w:ascii="Times New Roman" w:eastAsia="TimesNewRomanPSMT" w:hAnsi="Times New Roman" w:cs="Times New Roman"/>
        </w:rPr>
        <w:t xml:space="preserve">bir </w:t>
      </w:r>
      <w:r w:rsidR="007B6A82" w:rsidRPr="00B439CA">
        <w:rPr>
          <w:rFonts w:ascii="Times New Roman" w:eastAsia="TimesNewRomanPSMT" w:hAnsi="Times New Roman" w:cs="Times New Roman"/>
        </w:rPr>
        <w:t xml:space="preserve">doz </w:t>
      </w:r>
      <w:r w:rsidR="00A772FC" w:rsidRPr="00B439CA">
        <w:rPr>
          <w:rFonts w:ascii="Times New Roman" w:eastAsia="TimesNewRomanPSMT" w:hAnsi="Times New Roman" w:cs="Times New Roman"/>
        </w:rPr>
        <w:t xml:space="preserve">uygulamasına ihtiyaç duyulmaktadır </w:t>
      </w:r>
      <w:r w:rsidRPr="00B439CA">
        <w:rPr>
          <w:rFonts w:ascii="Times New Roman" w:eastAsia="TimesNewRomanPSMT" w:hAnsi="Times New Roman" w:cs="Times New Roman"/>
        </w:rPr>
        <w:t>(McHardy ve diğerleri, 1987; Dolan ve diğerleri, 1992; Singh ve diğerleri, 1993).</w:t>
      </w:r>
      <w:r w:rsidRPr="00B439CA" w:rsidDel="002A6853">
        <w:rPr>
          <w:rFonts w:ascii="Times New Roman" w:hAnsi="Times New Roman" w:cs="Times New Roman"/>
        </w:rPr>
        <w:t xml:space="preserve"> </w:t>
      </w:r>
      <w:r w:rsidR="00C75D77" w:rsidRPr="00B439CA">
        <w:rPr>
          <w:rFonts w:ascii="Times New Roman" w:eastAsia="TimesNewRomanPSMT" w:hAnsi="Times New Roman" w:cs="Times New Roman"/>
        </w:rPr>
        <w:t>Son yıllarda, h</w:t>
      </w:r>
      <w:r w:rsidR="00F25F6B" w:rsidRPr="00B439CA">
        <w:rPr>
          <w:rFonts w:ascii="Times New Roman" w:eastAsia="TimesNewRomanPSMT" w:hAnsi="Times New Roman" w:cs="Times New Roman"/>
        </w:rPr>
        <w:t xml:space="preserve">astalığın </w:t>
      </w:r>
      <w:r w:rsidR="007B6A82" w:rsidRPr="00B439CA">
        <w:rPr>
          <w:rFonts w:ascii="Times New Roman" w:eastAsia="TimesNewRomanPSMT" w:hAnsi="Times New Roman" w:cs="Times New Roman"/>
        </w:rPr>
        <w:t xml:space="preserve">endemik </w:t>
      </w:r>
      <w:r w:rsidR="00F25F6B" w:rsidRPr="00B439CA">
        <w:rPr>
          <w:rFonts w:ascii="Times New Roman" w:eastAsia="TimesNewRomanPSMT" w:hAnsi="Times New Roman" w:cs="Times New Roman"/>
        </w:rPr>
        <w:t xml:space="preserve">olarak </w:t>
      </w:r>
      <w:r w:rsidR="007B6A82" w:rsidRPr="00B439CA">
        <w:rPr>
          <w:rFonts w:ascii="Times New Roman" w:eastAsia="TimesNewRomanPSMT" w:hAnsi="Times New Roman" w:cs="Times New Roman"/>
        </w:rPr>
        <w:t xml:space="preserve">görüldüğü bölgelerde </w:t>
      </w:r>
      <w:r w:rsidR="00C75D77" w:rsidRPr="00B439CA">
        <w:rPr>
          <w:rFonts w:ascii="Times New Roman" w:eastAsia="TimesNewRomanPSMT" w:hAnsi="Times New Roman" w:cs="Times New Roman"/>
        </w:rPr>
        <w:t xml:space="preserve">düzensiz ve yoğun ilaç uygulamasına </w:t>
      </w:r>
      <w:r w:rsidR="00EC488B">
        <w:rPr>
          <w:rFonts w:ascii="Times New Roman" w:eastAsia="TimesNewRomanPSMT" w:hAnsi="Times New Roman" w:cs="Times New Roman"/>
        </w:rPr>
        <w:t xml:space="preserve">sonucunda </w:t>
      </w:r>
      <w:r w:rsidR="00C75D77" w:rsidRPr="00B439CA">
        <w:rPr>
          <w:rFonts w:ascii="Times New Roman" w:eastAsia="TimesNewRomanPSMT" w:hAnsi="Times New Roman" w:cs="Times New Roman"/>
        </w:rPr>
        <w:t xml:space="preserve">parazitin </w:t>
      </w:r>
      <w:r w:rsidR="007B6A82" w:rsidRPr="00B439CA">
        <w:rPr>
          <w:rFonts w:ascii="Times New Roman" w:eastAsia="TimesNewRomanPSMT" w:hAnsi="Times New Roman" w:cs="Times New Roman"/>
        </w:rPr>
        <w:t xml:space="preserve">etken maddeye </w:t>
      </w:r>
      <w:r w:rsidR="00C75D77" w:rsidRPr="00B439CA">
        <w:rPr>
          <w:rFonts w:ascii="Times New Roman" w:eastAsia="TimesNewRomanPSMT" w:hAnsi="Times New Roman" w:cs="Times New Roman"/>
        </w:rPr>
        <w:t xml:space="preserve">karşı </w:t>
      </w:r>
      <w:r w:rsidR="007B6A82" w:rsidRPr="00B439CA">
        <w:rPr>
          <w:rFonts w:ascii="Times New Roman" w:eastAsia="TimesNewRomanPSMT" w:hAnsi="Times New Roman" w:cs="Times New Roman"/>
        </w:rPr>
        <w:t>direnç geliş</w:t>
      </w:r>
      <w:r w:rsidR="00C75D77" w:rsidRPr="00B439CA">
        <w:rPr>
          <w:rFonts w:ascii="Times New Roman" w:eastAsia="TimesNewRomanPSMT" w:hAnsi="Times New Roman" w:cs="Times New Roman"/>
        </w:rPr>
        <w:t xml:space="preserve">tirdiği ve vakaların tedavilerinde tekrarlanan dozlara rağmen </w:t>
      </w:r>
      <w:r w:rsidR="00166880" w:rsidRPr="00B439CA">
        <w:rPr>
          <w:rFonts w:ascii="Times New Roman" w:eastAsia="TimesNewRomanPSMT" w:hAnsi="Times New Roman" w:cs="Times New Roman"/>
        </w:rPr>
        <w:t>buparvaquon</w:t>
      </w:r>
      <w:r w:rsidR="00EC488B">
        <w:rPr>
          <w:rFonts w:ascii="Times New Roman" w:eastAsia="TimesNewRomanPSMT" w:hAnsi="Times New Roman" w:cs="Times New Roman"/>
        </w:rPr>
        <w:t>’</w:t>
      </w:r>
      <w:r w:rsidR="00166880" w:rsidRPr="00B439CA">
        <w:rPr>
          <w:rFonts w:ascii="Times New Roman" w:eastAsia="TimesNewRomanPSMT" w:hAnsi="Times New Roman" w:cs="Times New Roman"/>
        </w:rPr>
        <w:t>un yetersiz</w:t>
      </w:r>
      <w:r w:rsidR="007B6A82" w:rsidRPr="00B439CA">
        <w:rPr>
          <w:rFonts w:ascii="Times New Roman" w:eastAsia="TimesNewRomanPSMT" w:hAnsi="Times New Roman" w:cs="Times New Roman"/>
        </w:rPr>
        <w:t xml:space="preserve"> kal</w:t>
      </w:r>
      <w:r w:rsidR="00C75D77" w:rsidRPr="00B439CA">
        <w:rPr>
          <w:rFonts w:ascii="Times New Roman" w:eastAsia="TimesNewRomanPSMT" w:hAnsi="Times New Roman" w:cs="Times New Roman"/>
        </w:rPr>
        <w:t>dığına dair bildirimler giderek artmıştır</w:t>
      </w:r>
      <w:r w:rsidR="00A772FC" w:rsidRPr="00B439CA">
        <w:rPr>
          <w:rFonts w:ascii="Times New Roman" w:eastAsia="TimesNewRomanPSMT" w:hAnsi="Times New Roman" w:cs="Times New Roman"/>
        </w:rPr>
        <w:t xml:space="preserve"> </w:t>
      </w:r>
      <w:r w:rsidRPr="00B439CA">
        <w:rPr>
          <w:rFonts w:ascii="Times New Roman" w:eastAsia="TimesNewRomanPSMT" w:hAnsi="Times New Roman" w:cs="Times New Roman"/>
        </w:rPr>
        <w:t>(Mhadhbi ve diğerleri, 2010; Sharifiyazdi ve diğerleri, 2012)</w:t>
      </w:r>
      <w:r w:rsidRPr="00B439CA">
        <w:rPr>
          <w:rFonts w:ascii="Times New Roman" w:hAnsi="Times New Roman" w:cs="Times New Roman"/>
        </w:rPr>
        <w:t>.</w:t>
      </w:r>
      <w:r w:rsidR="00B439CA" w:rsidRPr="00B439CA">
        <w:rPr>
          <w:rFonts w:ascii="Times New Roman" w:hAnsi="Times New Roman" w:cs="Times New Roman"/>
        </w:rPr>
        <w:t xml:space="preserve"> Kontrol yöntemleri arasında yer alan </w:t>
      </w:r>
      <w:r w:rsidR="00C55618">
        <w:rPr>
          <w:rFonts w:ascii="Times New Roman" w:hAnsi="Times New Roman" w:cs="Times New Roman"/>
        </w:rPr>
        <w:t xml:space="preserve">diğer bir yöntem olan </w:t>
      </w:r>
      <w:r w:rsidR="00B439CA" w:rsidRPr="00B439CA">
        <w:rPr>
          <w:rFonts w:ascii="Times New Roman" w:hAnsi="Times New Roman" w:cs="Times New Roman"/>
        </w:rPr>
        <w:t xml:space="preserve">kene mücadelesi özellikle hastalığın endemik görüldüğü bölgelerde </w:t>
      </w:r>
      <w:r w:rsidR="00C55618">
        <w:rPr>
          <w:rFonts w:ascii="Times New Roman" w:hAnsi="Times New Roman" w:cs="Times New Roman"/>
        </w:rPr>
        <w:t xml:space="preserve">sıkça kullanılan bir yöntemdir </w:t>
      </w:r>
      <w:r w:rsidR="00B439CA" w:rsidRPr="00B439CA">
        <w:rPr>
          <w:rFonts w:ascii="Times New Roman" w:hAnsi="Times New Roman" w:cs="Times New Roman"/>
        </w:rPr>
        <w:t>(Brown, 1990). Ancak sürekli aynı</w:t>
      </w:r>
      <w:r w:rsidR="00EC488B">
        <w:rPr>
          <w:rFonts w:ascii="Times New Roman" w:hAnsi="Times New Roman" w:cs="Times New Roman"/>
        </w:rPr>
        <w:t xml:space="preserve"> etken maddeye sahip</w:t>
      </w:r>
      <w:r w:rsidR="00B439CA" w:rsidRPr="00B439CA">
        <w:rPr>
          <w:rFonts w:ascii="Times New Roman" w:hAnsi="Times New Roman" w:cs="Times New Roman"/>
        </w:rPr>
        <w:t xml:space="preserve"> akarisidal ilaçların kullanılması sonucu </w:t>
      </w:r>
      <w:r w:rsidR="00EC488B">
        <w:rPr>
          <w:rFonts w:ascii="Times New Roman" w:hAnsi="Times New Roman" w:cs="Times New Roman"/>
        </w:rPr>
        <w:t>gelişen</w:t>
      </w:r>
      <w:r w:rsidR="00B439CA" w:rsidRPr="00B439CA">
        <w:rPr>
          <w:rFonts w:ascii="Times New Roman" w:hAnsi="Times New Roman" w:cs="Times New Roman"/>
        </w:rPr>
        <w:t xml:space="preserve"> ilaç direnci, kullanılan ilaçların ette veya sütte kalıntı bırak</w:t>
      </w:r>
      <w:r w:rsidR="00EC488B">
        <w:rPr>
          <w:rFonts w:ascii="Times New Roman" w:hAnsi="Times New Roman" w:cs="Times New Roman"/>
        </w:rPr>
        <w:t xml:space="preserve">ıp bırakmadığına </w:t>
      </w:r>
      <w:r w:rsidR="00B439CA" w:rsidRPr="00B439CA">
        <w:rPr>
          <w:rFonts w:ascii="Times New Roman" w:hAnsi="Times New Roman" w:cs="Times New Roman"/>
        </w:rPr>
        <w:t>dikkat edilmemesi, kenenin biyolojik döngüsü göz önüne alınmadan yapılan ilaç uygulamaları</w:t>
      </w:r>
      <w:r w:rsidR="00EC488B">
        <w:rPr>
          <w:rFonts w:ascii="Times New Roman" w:hAnsi="Times New Roman" w:cs="Times New Roman"/>
        </w:rPr>
        <w:t>,</w:t>
      </w:r>
      <w:r w:rsidR="00B439CA" w:rsidRPr="00B439CA">
        <w:rPr>
          <w:rFonts w:ascii="Times New Roman" w:hAnsi="Times New Roman" w:cs="Times New Roman"/>
        </w:rPr>
        <w:t xml:space="preserve"> bu kontrol yöntemini</w:t>
      </w:r>
      <w:r w:rsidR="00EC488B">
        <w:rPr>
          <w:rFonts w:ascii="Times New Roman" w:hAnsi="Times New Roman" w:cs="Times New Roman"/>
        </w:rPr>
        <w:t>n</w:t>
      </w:r>
      <w:r w:rsidR="00B439CA" w:rsidRPr="00B439CA">
        <w:rPr>
          <w:rFonts w:ascii="Times New Roman" w:hAnsi="Times New Roman" w:cs="Times New Roman"/>
        </w:rPr>
        <w:t xml:space="preserve"> </w:t>
      </w:r>
      <w:r w:rsidR="00C55618">
        <w:rPr>
          <w:rFonts w:ascii="Times New Roman" w:hAnsi="Times New Roman" w:cs="Times New Roman"/>
        </w:rPr>
        <w:t xml:space="preserve">etkinliğini </w:t>
      </w:r>
      <w:r w:rsidR="00EC488B">
        <w:rPr>
          <w:rFonts w:ascii="Times New Roman" w:hAnsi="Times New Roman" w:cs="Times New Roman"/>
        </w:rPr>
        <w:t xml:space="preserve">giderek </w:t>
      </w:r>
      <w:r w:rsidR="00C55618">
        <w:rPr>
          <w:rFonts w:ascii="Times New Roman" w:hAnsi="Times New Roman" w:cs="Times New Roman"/>
        </w:rPr>
        <w:t>azaltmaktadır</w:t>
      </w:r>
      <w:r w:rsidR="00B439CA" w:rsidRPr="00B439CA">
        <w:rPr>
          <w:rFonts w:ascii="Times New Roman" w:hAnsi="Times New Roman" w:cs="Times New Roman"/>
        </w:rPr>
        <w:t xml:space="preserve"> </w:t>
      </w:r>
      <w:r w:rsidR="00B439CA" w:rsidRPr="00B439CA">
        <w:rPr>
          <w:rFonts w:ascii="Times New Roman" w:eastAsia="TimesNewRomanPSMT" w:hAnsi="Times New Roman" w:cs="Times New Roman"/>
        </w:rPr>
        <w:t>(Pipano, 1989;</w:t>
      </w:r>
      <w:r w:rsidR="00B439CA" w:rsidRPr="00B439CA">
        <w:t xml:space="preserve"> </w:t>
      </w:r>
      <w:r w:rsidR="00B439CA" w:rsidRPr="00B439CA">
        <w:rPr>
          <w:rFonts w:ascii="Times New Roman" w:eastAsia="TimesNewRomanPSMT" w:hAnsi="Times New Roman" w:cs="Times New Roman"/>
        </w:rPr>
        <w:t>Tait ve Hall, 1990; Norval ve diğerleri, 1992).</w:t>
      </w:r>
      <w:r w:rsidR="00B439CA" w:rsidRPr="00B439CA">
        <w:rPr>
          <w:rFonts w:ascii="Times New Roman" w:hAnsi="Times New Roman" w:cs="Times New Roman"/>
        </w:rPr>
        <w:t xml:space="preserve"> </w:t>
      </w:r>
      <w:r w:rsidR="00B439CA">
        <w:rPr>
          <w:rFonts w:ascii="Times New Roman" w:hAnsi="Times New Roman" w:cs="Times New Roman"/>
        </w:rPr>
        <w:t>Ayrıca hayvan</w:t>
      </w:r>
      <w:r w:rsidR="00C55618">
        <w:rPr>
          <w:rFonts w:ascii="Times New Roman" w:hAnsi="Times New Roman" w:cs="Times New Roman"/>
        </w:rPr>
        <w:t xml:space="preserve"> barınakları ve yakın alanlarda kenelerin üremesine uygun alanların rehabilite edilmesi</w:t>
      </w:r>
      <w:r w:rsidR="00EA6772">
        <w:rPr>
          <w:rFonts w:ascii="Times New Roman" w:hAnsi="Times New Roman" w:cs="Times New Roman"/>
        </w:rPr>
        <w:t xml:space="preserve"> </w:t>
      </w:r>
      <w:r w:rsidR="00C55618">
        <w:rPr>
          <w:rFonts w:ascii="Times New Roman" w:hAnsi="Times New Roman" w:cs="Times New Roman"/>
        </w:rPr>
        <w:t xml:space="preserve">de </w:t>
      </w:r>
      <w:r w:rsidR="00EA6772">
        <w:rPr>
          <w:rFonts w:ascii="Times New Roman" w:hAnsi="Times New Roman" w:cs="Times New Roman"/>
        </w:rPr>
        <w:t xml:space="preserve">keneler ile mücadele için göz önünde bulundurulması gereken diğer bir </w:t>
      </w:r>
      <w:r w:rsidR="00B439CA">
        <w:rPr>
          <w:rFonts w:ascii="Times New Roman" w:hAnsi="Times New Roman" w:cs="Times New Roman"/>
        </w:rPr>
        <w:t>önemli</w:t>
      </w:r>
      <w:r w:rsidR="00EA6772">
        <w:rPr>
          <w:rFonts w:ascii="Times New Roman" w:hAnsi="Times New Roman" w:cs="Times New Roman"/>
        </w:rPr>
        <w:t xml:space="preserve"> noktadır</w:t>
      </w:r>
      <w:r w:rsidR="00B439CA">
        <w:rPr>
          <w:rFonts w:ascii="Times New Roman" w:hAnsi="Times New Roman" w:cs="Times New Roman"/>
        </w:rPr>
        <w:t>.</w:t>
      </w:r>
    </w:p>
    <w:p w14:paraId="238A515F" w14:textId="0F3B0B32" w:rsidR="001F558F" w:rsidRDefault="00B439CA" w:rsidP="001F558F">
      <w:pPr>
        <w:spacing w:after="20" w:line="360" w:lineRule="auto"/>
        <w:ind w:firstLine="709"/>
        <w:jc w:val="both"/>
        <w:rPr>
          <w:rFonts w:ascii="Times New Roman" w:eastAsia="TimesNewRomanPSMT" w:hAnsi="Times New Roman" w:cs="Times New Roman"/>
        </w:rPr>
      </w:pPr>
      <w:r w:rsidDel="002A6853">
        <w:rPr>
          <w:rFonts w:ascii="Times New Roman" w:hAnsi="Times New Roman" w:cs="Times New Roman"/>
        </w:rPr>
        <w:t xml:space="preserve"> </w:t>
      </w:r>
      <w:r w:rsidR="001F558F" w:rsidRPr="00FA24D4">
        <w:rPr>
          <w:rFonts w:ascii="Times New Roman" w:eastAsia="TimesNewRomanPSMT" w:hAnsi="Times New Roman" w:cs="Times New Roman"/>
        </w:rPr>
        <w:t xml:space="preserve">Kenelerle bulaşan hastalıkların </w:t>
      </w:r>
      <w:r w:rsidR="009A5E55" w:rsidRPr="00FA24D4">
        <w:rPr>
          <w:rFonts w:ascii="Times New Roman" w:eastAsia="TimesNewRomanPSMT" w:hAnsi="Times New Roman" w:cs="Times New Roman"/>
        </w:rPr>
        <w:t>kontrolünde</w:t>
      </w:r>
      <w:r w:rsidR="001F558F" w:rsidRPr="00FA24D4">
        <w:rPr>
          <w:rFonts w:ascii="Times New Roman" w:eastAsia="TimesNewRomanPSMT" w:hAnsi="Times New Roman" w:cs="Times New Roman"/>
        </w:rPr>
        <w:t xml:space="preserve"> geçerli olan alternatif bir stratejide</w:t>
      </w:r>
      <w:r w:rsidR="001F558F">
        <w:rPr>
          <w:rFonts w:ascii="Times New Roman" w:eastAsia="TimesNewRomanPSMT" w:hAnsi="Times New Roman" w:cs="Times New Roman"/>
        </w:rPr>
        <w:t xml:space="preserve"> </w:t>
      </w:r>
      <w:r w:rsidR="001F558F" w:rsidRPr="00FA24D4">
        <w:rPr>
          <w:rFonts w:ascii="Times New Roman" w:eastAsia="TimesNewRomanPSMT" w:hAnsi="Times New Roman" w:cs="Times New Roman"/>
        </w:rPr>
        <w:t>hastalıklara karşı dirençli ve/veya dayanıklı ırkların geliştirilmesi veya</w:t>
      </w:r>
      <w:r w:rsidR="001F558F">
        <w:rPr>
          <w:rFonts w:ascii="Times New Roman" w:eastAsia="TimesNewRomanPSMT" w:hAnsi="Times New Roman" w:cs="Times New Roman"/>
        </w:rPr>
        <w:t xml:space="preserve"> </w:t>
      </w:r>
      <w:r w:rsidR="001F558F" w:rsidRPr="00FA24D4">
        <w:rPr>
          <w:rFonts w:ascii="Times New Roman" w:eastAsia="TimesNewRomanPSMT" w:hAnsi="Times New Roman" w:cs="Times New Roman"/>
        </w:rPr>
        <w:t>seçilmesidir. Uzun vade</w:t>
      </w:r>
      <w:r w:rsidR="001F558F">
        <w:rPr>
          <w:rFonts w:ascii="Times New Roman" w:eastAsia="TimesNewRomanPSMT" w:hAnsi="Times New Roman" w:cs="Times New Roman"/>
        </w:rPr>
        <w:t xml:space="preserve"> </w:t>
      </w:r>
      <w:r w:rsidR="001F558F" w:rsidRPr="00FA24D4">
        <w:rPr>
          <w:rFonts w:ascii="Times New Roman" w:eastAsia="TimesNewRomanPSMT" w:hAnsi="Times New Roman" w:cs="Times New Roman"/>
        </w:rPr>
        <w:t>de hem theileriosis hem de vektör kene enfestasyonuna</w:t>
      </w:r>
      <w:r w:rsidR="001F558F">
        <w:rPr>
          <w:rFonts w:ascii="Times New Roman" w:eastAsia="TimesNewRomanPSMT" w:hAnsi="Times New Roman" w:cs="Times New Roman"/>
        </w:rPr>
        <w:t xml:space="preserve"> </w:t>
      </w:r>
      <w:r w:rsidR="001F558F" w:rsidRPr="00FA24D4">
        <w:rPr>
          <w:rFonts w:ascii="Times New Roman" w:eastAsia="TimesNewRomanPSMT" w:hAnsi="Times New Roman" w:cs="Times New Roman"/>
        </w:rPr>
        <w:t>karşı dirençli ırkların kullanılması hastalığın kontrolünde önemlid</w:t>
      </w:r>
      <w:r w:rsidR="001F558F" w:rsidRPr="00922ACB">
        <w:rPr>
          <w:rFonts w:ascii="Times New Roman" w:eastAsia="TimesNewRomanPSMT" w:hAnsi="Times New Roman" w:cs="Times New Roman"/>
        </w:rPr>
        <w:t xml:space="preserve">ir (Brown 1990). Teknolojideki ilerlemeler, belirteçler kullanarak bazı hastalıklara karşı dirençli ve/veya dayanıklıktan sorumlu genlerin tanımlanarak patojenlere karşı dirençli ve/veya dayanıklı fenotiplerin seçilebilmesine olanak sağlamıştır. Endemik bölgelerde yaşayan çeşitli yerli ırklar, Holstein gibi yerli olmayan, yüksek verimli, ithal sığırlara kıyasla </w:t>
      </w:r>
      <w:r w:rsidR="001F558F" w:rsidRPr="00E46B84">
        <w:rPr>
          <w:rFonts w:ascii="Times New Roman" w:eastAsia="TimesNewRomanPSMT" w:hAnsi="Times New Roman" w:cs="Times New Roman"/>
          <w:i/>
          <w:iCs/>
        </w:rPr>
        <w:t>T. annulata</w:t>
      </w:r>
      <w:r w:rsidR="001F558F" w:rsidRPr="00922ACB">
        <w:rPr>
          <w:rFonts w:ascii="Times New Roman" w:eastAsia="TimesNewRomanPSMT" w:hAnsi="Times New Roman" w:cs="Times New Roman"/>
        </w:rPr>
        <w:t>'ya karşı bir dereceye kadar direnç gösterebilmektedir. (</w:t>
      </w:r>
      <w:r w:rsidR="001F558F" w:rsidRPr="00E46B84">
        <w:rPr>
          <w:rFonts w:ascii="Times New Roman" w:eastAsia="TimesNewRomanPSMT" w:hAnsi="Times New Roman" w:cs="Times New Roman"/>
        </w:rPr>
        <w:t xml:space="preserve">Bakheit ve Latif 2002; </w:t>
      </w:r>
      <w:r w:rsidR="001F558F" w:rsidRPr="00922ACB">
        <w:rPr>
          <w:rFonts w:ascii="Times New Roman" w:eastAsia="TimesNewRomanPSMT" w:hAnsi="Times New Roman" w:cs="Times New Roman"/>
        </w:rPr>
        <w:t xml:space="preserve">Darghouth ve </w:t>
      </w:r>
      <w:r w:rsidR="001F558F">
        <w:rPr>
          <w:rFonts w:ascii="Times New Roman" w:eastAsia="TimesNewRomanPSMT" w:hAnsi="Times New Roman" w:cs="Times New Roman"/>
        </w:rPr>
        <w:t>diğerleri,1999;</w:t>
      </w:r>
      <w:r w:rsidR="001F558F" w:rsidRPr="00922ACB">
        <w:rPr>
          <w:rFonts w:ascii="Times New Roman" w:eastAsia="TimesNewRomanPSMT" w:hAnsi="Times New Roman" w:cs="Times New Roman"/>
        </w:rPr>
        <w:t xml:space="preserve"> </w:t>
      </w:r>
      <w:r w:rsidR="001F558F" w:rsidRPr="00E46B84">
        <w:rPr>
          <w:rFonts w:ascii="Times New Roman" w:eastAsia="TimesNewRomanPSMT" w:hAnsi="Times New Roman" w:cs="Times New Roman"/>
        </w:rPr>
        <w:t>Glas</w:t>
      </w:r>
      <w:r w:rsidR="001F558F">
        <w:rPr>
          <w:rFonts w:ascii="Times New Roman" w:eastAsia="TimesNewRomanPSMT" w:hAnsi="Times New Roman" w:cs="Times New Roman"/>
        </w:rPr>
        <w:t>s ve diğerleri,</w:t>
      </w:r>
      <w:r w:rsidR="001F558F" w:rsidRPr="00E46B84">
        <w:rPr>
          <w:rFonts w:ascii="Times New Roman" w:eastAsia="TimesNewRomanPSMT" w:hAnsi="Times New Roman" w:cs="Times New Roman"/>
        </w:rPr>
        <w:t xml:space="preserve"> 2005; 2012; </w:t>
      </w:r>
      <w:r w:rsidR="001F558F">
        <w:rPr>
          <w:rFonts w:ascii="Times New Roman" w:eastAsia="TimesNewRomanPSMT" w:hAnsi="Times New Roman" w:cs="Times New Roman"/>
        </w:rPr>
        <w:t>Preston ve diğerleri,</w:t>
      </w:r>
      <w:r w:rsidR="001F558F" w:rsidRPr="00922ACB">
        <w:rPr>
          <w:rFonts w:ascii="Times New Roman" w:eastAsia="TimesNewRomanPSMT" w:hAnsi="Times New Roman" w:cs="Times New Roman"/>
        </w:rPr>
        <w:t xml:space="preserve"> 1992). Bununla birlikte, fenotipik düzeyde gözlenen bu bağışıklığın genetik alt </w:t>
      </w:r>
      <w:r w:rsidR="001F558F" w:rsidRPr="00922ACB">
        <w:rPr>
          <w:rFonts w:ascii="Times New Roman" w:eastAsia="TimesNewRomanPSMT" w:hAnsi="Times New Roman" w:cs="Times New Roman"/>
        </w:rPr>
        <w:lastRenderedPageBreak/>
        <w:t xml:space="preserve">yapısının ortaya konarak ilgili dirençli ve/veya dayanıklığın ayrıntılı olarak ortaya konulacağı </w:t>
      </w:r>
      <w:r w:rsidR="0095555B" w:rsidRPr="00922ACB">
        <w:rPr>
          <w:rFonts w:ascii="Times New Roman" w:eastAsia="TimesNewRomanPSMT" w:hAnsi="Times New Roman" w:cs="Times New Roman"/>
        </w:rPr>
        <w:t>ça</w:t>
      </w:r>
      <w:r w:rsidR="0095555B">
        <w:rPr>
          <w:rFonts w:ascii="Times New Roman" w:eastAsia="TimesNewRomanPSMT" w:hAnsi="Times New Roman" w:cs="Times New Roman"/>
        </w:rPr>
        <w:t>lış</w:t>
      </w:r>
      <w:r w:rsidR="0095555B" w:rsidRPr="00922ACB">
        <w:rPr>
          <w:rFonts w:ascii="Times New Roman" w:eastAsia="TimesNewRomanPSMT" w:hAnsi="Times New Roman" w:cs="Times New Roman"/>
        </w:rPr>
        <w:t>mal</w:t>
      </w:r>
      <w:r w:rsidR="0095555B">
        <w:rPr>
          <w:rFonts w:ascii="Times New Roman" w:eastAsia="TimesNewRomanPSMT" w:hAnsi="Times New Roman" w:cs="Times New Roman"/>
        </w:rPr>
        <w:t>a</w:t>
      </w:r>
      <w:r w:rsidR="0095555B" w:rsidRPr="00922ACB">
        <w:rPr>
          <w:rFonts w:ascii="Times New Roman" w:eastAsia="TimesNewRomanPSMT" w:hAnsi="Times New Roman" w:cs="Times New Roman"/>
        </w:rPr>
        <w:t>ra</w:t>
      </w:r>
      <w:r w:rsidR="001F558F" w:rsidRPr="00922ACB">
        <w:rPr>
          <w:rFonts w:ascii="Times New Roman" w:eastAsia="TimesNewRomanPSMT" w:hAnsi="Times New Roman" w:cs="Times New Roman"/>
        </w:rPr>
        <w:t xml:space="preserve"> ihtiyaç duyulmaktadır.</w:t>
      </w:r>
    </w:p>
    <w:p w14:paraId="1490E21A" w14:textId="6E38AD33" w:rsidR="007B6A82" w:rsidRPr="0095555B" w:rsidRDefault="000525DD" w:rsidP="0095555B">
      <w:pPr>
        <w:spacing w:after="20" w:line="360" w:lineRule="auto"/>
        <w:ind w:firstLine="709"/>
        <w:jc w:val="both"/>
        <w:rPr>
          <w:rFonts w:ascii="Times New Roman" w:hAnsi="Times New Roman" w:cs="Times New Roman"/>
        </w:rPr>
      </w:pPr>
      <w:r w:rsidRPr="000525DD">
        <w:rPr>
          <w:rFonts w:ascii="Times New Roman" w:eastAsia="TimesNewRomanPSMT" w:hAnsi="Times New Roman" w:cs="Times New Roman"/>
        </w:rPr>
        <w:t>Çiftlik hayvanlarında görülen ve keneler tarafından aktarılan kan parazitleri</w:t>
      </w:r>
      <w:r>
        <w:rPr>
          <w:rFonts w:ascii="Times New Roman" w:eastAsia="TimesNewRomanPSMT" w:hAnsi="Times New Roman" w:cs="Times New Roman"/>
        </w:rPr>
        <w:t xml:space="preserve"> </w:t>
      </w:r>
      <w:r w:rsidRPr="000525DD">
        <w:rPr>
          <w:rFonts w:ascii="Times New Roman" w:eastAsia="TimesNewRomanPSMT" w:hAnsi="Times New Roman" w:cs="Times New Roman"/>
        </w:rPr>
        <w:t>tarafından oluşturulan hastalıkla</w:t>
      </w:r>
      <w:r w:rsidR="001F558F">
        <w:rPr>
          <w:rFonts w:ascii="Times New Roman" w:eastAsia="TimesNewRomanPSMT" w:hAnsi="Times New Roman" w:cs="Times New Roman"/>
        </w:rPr>
        <w:t>r</w:t>
      </w:r>
      <w:r w:rsidR="00A51154">
        <w:rPr>
          <w:rFonts w:ascii="Times New Roman" w:eastAsia="TimesNewRomanPSMT" w:hAnsi="Times New Roman" w:cs="Times New Roman"/>
        </w:rPr>
        <w:t>a karşı</w:t>
      </w:r>
      <w:r w:rsidRPr="000525DD">
        <w:rPr>
          <w:rFonts w:ascii="Times New Roman" w:eastAsia="TimesNewRomanPSMT" w:hAnsi="Times New Roman" w:cs="Times New Roman"/>
        </w:rPr>
        <w:t xml:space="preserve"> korunmada kullanılan en etkili</w:t>
      </w:r>
      <w:r>
        <w:rPr>
          <w:rFonts w:ascii="Times New Roman" w:eastAsia="TimesNewRomanPSMT" w:hAnsi="Times New Roman" w:cs="Times New Roman"/>
        </w:rPr>
        <w:t xml:space="preserve"> </w:t>
      </w:r>
      <w:r w:rsidRPr="000525DD">
        <w:rPr>
          <w:rFonts w:ascii="Times New Roman" w:eastAsia="TimesNewRomanPSMT" w:hAnsi="Times New Roman" w:cs="Times New Roman"/>
        </w:rPr>
        <w:t>yöntemlerden biride aşılamadır</w:t>
      </w:r>
      <w:r>
        <w:rPr>
          <w:rFonts w:ascii="Times New Roman" w:eastAsia="TimesNewRomanPSMT" w:hAnsi="Times New Roman" w:cs="Times New Roman"/>
        </w:rPr>
        <w:t>.</w:t>
      </w:r>
      <w:r w:rsidR="001F558F">
        <w:rPr>
          <w:rFonts w:ascii="Times New Roman" w:eastAsia="TimesNewRomanPSMT" w:hAnsi="Times New Roman" w:cs="Times New Roman"/>
        </w:rPr>
        <w:t xml:space="preserve"> Tropikal theileriosis’ten korunmada en etkili yöntemlerden biri olan aşılama denemeleri ilk olarak 1930’lu yıllarda başlamıştır. İlerleyen yıllarda şizontla enfekte mononükleer hücrelerin </w:t>
      </w:r>
      <w:r w:rsidR="001F558F" w:rsidRPr="001F558F">
        <w:rPr>
          <w:rFonts w:ascii="Times New Roman" w:eastAsia="TimesNewRomanPSMT" w:hAnsi="Times New Roman" w:cs="Times New Roman"/>
          <w:i/>
          <w:iCs/>
        </w:rPr>
        <w:t>in vitro</w:t>
      </w:r>
      <w:r w:rsidR="001F558F">
        <w:rPr>
          <w:rFonts w:ascii="Times New Roman" w:eastAsia="TimesNewRomanPSMT" w:hAnsi="Times New Roman" w:cs="Times New Roman"/>
        </w:rPr>
        <w:t xml:space="preserve"> ortamda canlılıklarını koruyabildiğinin belirlenmesi atenüye canlı aşıların gelişmesinde pozitif yönde etki etmiştir </w:t>
      </w:r>
      <w:r w:rsidR="001F558F" w:rsidRPr="00F70C62">
        <w:rPr>
          <w:rFonts w:ascii="Times New Roman" w:hAnsi="Times New Roman" w:cs="Times New Roman"/>
        </w:rPr>
        <w:t>(Onar, 1989; Pipano, 1989a, 1989b; Brown, 1990)</w:t>
      </w:r>
      <w:r w:rsidR="001F558F">
        <w:rPr>
          <w:rFonts w:ascii="Times New Roman" w:hAnsi="Times New Roman" w:cs="Times New Roman"/>
        </w:rPr>
        <w:t xml:space="preserve">. </w:t>
      </w:r>
      <w:r w:rsidR="001F558F">
        <w:rPr>
          <w:rFonts w:ascii="Times New Roman" w:eastAsia="TimesNewRomanPSMT" w:hAnsi="Times New Roman" w:cs="Times New Roman"/>
        </w:rPr>
        <w:t xml:space="preserve">Enfekte mononükleer hücrelerin </w:t>
      </w:r>
      <w:r w:rsidR="001F558F" w:rsidRPr="00166880">
        <w:rPr>
          <w:rFonts w:ascii="Times New Roman" w:eastAsia="TimesNewRomanPSMT" w:hAnsi="Times New Roman" w:cs="Times New Roman"/>
          <w:i/>
          <w:iCs/>
        </w:rPr>
        <w:t>in vitro</w:t>
      </w:r>
      <w:r w:rsidR="001F558F">
        <w:rPr>
          <w:rFonts w:ascii="Times New Roman" w:eastAsia="TimesNewRomanPSMT" w:hAnsi="Times New Roman" w:cs="Times New Roman"/>
        </w:rPr>
        <w:t xml:space="preserve"> ortamda pasaj sayısı arttıkça atenüasyon oranı da artmaktadır.</w:t>
      </w:r>
      <w:r w:rsidR="0095555B">
        <w:rPr>
          <w:rFonts w:ascii="Times New Roman" w:eastAsia="TimesNewRomanPSMT" w:hAnsi="Times New Roman" w:cs="Times New Roman"/>
        </w:rPr>
        <w:t xml:space="preserve"> </w:t>
      </w:r>
      <w:r w:rsidR="004062E5" w:rsidRPr="00166880">
        <w:rPr>
          <w:rFonts w:ascii="Times New Roman" w:eastAsia="TimesNewRomanPSMT" w:hAnsi="Times New Roman" w:cs="Times New Roman"/>
        </w:rPr>
        <w:t>A</w:t>
      </w:r>
      <w:r w:rsidR="008F1F91" w:rsidRPr="00166880">
        <w:rPr>
          <w:rFonts w:ascii="Times New Roman" w:eastAsia="TimesNewRomanPSMT" w:hAnsi="Times New Roman" w:cs="Times New Roman"/>
        </w:rPr>
        <w:t xml:space="preserve">şılamada kullanılacak canlı atenüye </w:t>
      </w:r>
      <w:r w:rsidR="004062E5" w:rsidRPr="00166880">
        <w:rPr>
          <w:rFonts w:ascii="Times New Roman" w:eastAsia="TimesNewRomanPSMT" w:hAnsi="Times New Roman" w:cs="Times New Roman"/>
        </w:rPr>
        <w:t xml:space="preserve">hücre hatlarındaki atenüasyon düzeylerinin etkin olarak belirlenebilmesi için, </w:t>
      </w:r>
      <w:r w:rsidR="004062E5" w:rsidRPr="00E46B84">
        <w:rPr>
          <w:rFonts w:ascii="Times New Roman" w:eastAsia="TimesNewRomanPSMT" w:hAnsi="Times New Roman" w:cs="Times New Roman"/>
          <w:i/>
          <w:iCs/>
        </w:rPr>
        <w:t>in vivo</w:t>
      </w:r>
      <w:r w:rsidR="004062E5" w:rsidRPr="00166880">
        <w:rPr>
          <w:rFonts w:ascii="Times New Roman" w:eastAsia="TimesNewRomanPSMT" w:hAnsi="Times New Roman" w:cs="Times New Roman"/>
        </w:rPr>
        <w:t xml:space="preserve"> hayvan deneyleri ve bu deneylerden elde edilen parazitololojik</w:t>
      </w:r>
      <w:r w:rsidR="00494C02">
        <w:rPr>
          <w:rFonts w:ascii="Times New Roman" w:eastAsia="TimesNewRomanPSMT" w:hAnsi="Times New Roman" w:cs="Times New Roman"/>
        </w:rPr>
        <w:t>, hematolojik</w:t>
      </w:r>
      <w:r w:rsidR="004062E5" w:rsidRPr="00166880">
        <w:rPr>
          <w:rFonts w:ascii="Times New Roman" w:eastAsia="TimesNewRomanPSMT" w:hAnsi="Times New Roman" w:cs="Times New Roman"/>
        </w:rPr>
        <w:t xml:space="preserve"> ve biyokimyasal </w:t>
      </w:r>
      <w:r w:rsidR="00494C02">
        <w:rPr>
          <w:rFonts w:ascii="Times New Roman" w:eastAsia="TimesNewRomanPSMT" w:hAnsi="Times New Roman" w:cs="Times New Roman"/>
        </w:rPr>
        <w:t>analizlere</w:t>
      </w:r>
      <w:r w:rsidR="00494C02" w:rsidRPr="00166880">
        <w:rPr>
          <w:rFonts w:ascii="Times New Roman" w:eastAsia="TimesNewRomanPSMT" w:hAnsi="Times New Roman" w:cs="Times New Roman"/>
        </w:rPr>
        <w:t xml:space="preserve"> </w:t>
      </w:r>
      <w:r w:rsidR="004062E5" w:rsidRPr="00166880">
        <w:rPr>
          <w:rFonts w:ascii="Times New Roman" w:eastAsia="TimesNewRomanPSMT" w:hAnsi="Times New Roman" w:cs="Times New Roman"/>
        </w:rPr>
        <w:t xml:space="preserve">ihtiyaç </w:t>
      </w:r>
      <w:r w:rsidR="00494C02">
        <w:rPr>
          <w:rFonts w:ascii="Times New Roman" w:eastAsia="TimesNewRomanPSMT" w:hAnsi="Times New Roman" w:cs="Times New Roman"/>
        </w:rPr>
        <w:t>duyulmaktadır (</w:t>
      </w:r>
      <w:r w:rsidR="004A5FEC">
        <w:rPr>
          <w:rFonts w:ascii="Times New Roman" w:eastAsia="TimesNewRomanPSMT" w:hAnsi="Times New Roman" w:cs="Times New Roman"/>
        </w:rPr>
        <w:t xml:space="preserve">Darghouth, </w:t>
      </w:r>
      <w:r w:rsidR="004A5FEC" w:rsidRPr="00821A22">
        <w:rPr>
          <w:rFonts w:ascii="Times New Roman" w:eastAsia="TimesNewRomanPSMT" w:hAnsi="Times New Roman" w:cs="Times New Roman"/>
        </w:rPr>
        <w:t>2008</w:t>
      </w:r>
      <w:r w:rsidR="00494C02">
        <w:rPr>
          <w:rFonts w:ascii="Times New Roman" w:eastAsia="TimesNewRomanPSMT" w:hAnsi="Times New Roman" w:cs="Times New Roman"/>
        </w:rPr>
        <w:t>)</w:t>
      </w:r>
      <w:r w:rsidR="004062E5" w:rsidRPr="00166880">
        <w:rPr>
          <w:rFonts w:ascii="Times New Roman" w:eastAsia="TimesNewRomanPSMT" w:hAnsi="Times New Roman" w:cs="Times New Roman"/>
        </w:rPr>
        <w:t xml:space="preserve">. </w:t>
      </w:r>
      <w:r w:rsidR="001F558F">
        <w:rPr>
          <w:rFonts w:ascii="Times New Roman" w:eastAsia="TimesNewRomanPSMT" w:hAnsi="Times New Roman" w:cs="Times New Roman"/>
        </w:rPr>
        <w:t xml:space="preserve">Bunun yanında, pasajlama ile birlikte hücre hatlarında genetik düzeyde, metastaza yardımcı olan ve patojeniteyi attıran gen bölgelerinin ekspresyon seviyelerinde değişiklik gözlendiği bildirilmiştir </w:t>
      </w:r>
      <w:r w:rsidR="001F558F" w:rsidRPr="00F70C62">
        <w:rPr>
          <w:rFonts w:ascii="Times New Roman" w:hAnsi="Times New Roman" w:cs="Times New Roman"/>
        </w:rPr>
        <w:t>(Ouhelli ve diğerleri, 1989; Ilhan, 1995).</w:t>
      </w:r>
      <w:r w:rsidR="001F558F">
        <w:rPr>
          <w:rFonts w:ascii="Times New Roman" w:hAnsi="Times New Roman" w:cs="Times New Roman"/>
        </w:rPr>
        <w:t xml:space="preserve"> </w:t>
      </w:r>
      <w:r w:rsidR="004062E5" w:rsidRPr="008A6F31">
        <w:rPr>
          <w:rFonts w:ascii="Times New Roman" w:hAnsi="Times New Roman" w:cs="Times New Roman"/>
        </w:rPr>
        <w:t>Aşılamada kullanılacak olan hücre hatları ile yapılması gerekli olan deneysel enfeksiyon basamaklarının atlanarak zaman ve maliyet tasarrufu sağlayacak olması</w:t>
      </w:r>
      <w:r w:rsidR="004E2D22">
        <w:rPr>
          <w:rFonts w:ascii="Times New Roman" w:hAnsi="Times New Roman" w:cs="Times New Roman"/>
        </w:rPr>
        <w:t>,</w:t>
      </w:r>
      <w:r w:rsidR="004062E5" w:rsidRPr="008A6F31">
        <w:rPr>
          <w:rFonts w:ascii="Times New Roman" w:hAnsi="Times New Roman" w:cs="Times New Roman"/>
        </w:rPr>
        <w:t xml:space="preserve"> </w:t>
      </w:r>
      <w:r w:rsidR="004E2D22">
        <w:rPr>
          <w:rFonts w:ascii="Times New Roman" w:hAnsi="Times New Roman" w:cs="Times New Roman"/>
        </w:rPr>
        <w:t>bunun yanında</w:t>
      </w:r>
      <w:r w:rsidR="004062E5" w:rsidRPr="008A6F31">
        <w:rPr>
          <w:rFonts w:ascii="Times New Roman" w:hAnsi="Times New Roman" w:cs="Times New Roman"/>
        </w:rPr>
        <w:t xml:space="preserve"> klinik</w:t>
      </w:r>
      <w:r w:rsidR="004E2D22">
        <w:rPr>
          <w:rFonts w:ascii="Times New Roman" w:hAnsi="Times New Roman" w:cs="Times New Roman"/>
        </w:rPr>
        <w:t>,</w:t>
      </w:r>
      <w:r w:rsidR="004062E5" w:rsidRPr="008A6F31">
        <w:rPr>
          <w:rFonts w:ascii="Times New Roman" w:hAnsi="Times New Roman" w:cs="Times New Roman"/>
        </w:rPr>
        <w:t xml:space="preserve"> parazitolojik</w:t>
      </w:r>
      <w:r w:rsidR="004E2D22">
        <w:rPr>
          <w:rFonts w:ascii="Times New Roman" w:hAnsi="Times New Roman" w:cs="Times New Roman"/>
        </w:rPr>
        <w:t xml:space="preserve"> ve kan parametrelerine ihtiyaç duymadan</w:t>
      </w:r>
      <w:r w:rsidR="004062E5" w:rsidRPr="008A6F31">
        <w:rPr>
          <w:rFonts w:ascii="Times New Roman" w:hAnsi="Times New Roman" w:cs="Times New Roman"/>
        </w:rPr>
        <w:t xml:space="preserve"> daha kolay sonuç alınabilir bir yöntem olarak </w:t>
      </w:r>
      <w:r w:rsidR="004062E5" w:rsidRPr="008A6F31">
        <w:rPr>
          <w:rFonts w:ascii="Times New Roman" w:hAnsi="Times New Roman" w:cs="Times New Roman"/>
          <w:i/>
          <w:iCs/>
        </w:rPr>
        <w:t>T. annulata</w:t>
      </w:r>
      <w:r w:rsidR="004062E5" w:rsidRPr="008A6F31">
        <w:rPr>
          <w:rFonts w:ascii="Times New Roman" w:hAnsi="Times New Roman" w:cs="Times New Roman"/>
        </w:rPr>
        <w:t>’ya özgü atenüasyon markerları ile atenüasyon düzeyini tespit edilmesi ön plana çıkmaktadır</w:t>
      </w:r>
      <w:r w:rsidR="004E2D22">
        <w:rPr>
          <w:rFonts w:ascii="Times New Roman" w:hAnsi="Times New Roman" w:cs="Times New Roman"/>
        </w:rPr>
        <w:t xml:space="preserve"> (</w:t>
      </w:r>
      <w:r w:rsidR="006B317E" w:rsidRPr="00982244">
        <w:rPr>
          <w:rFonts w:ascii="Times New Roman" w:hAnsi="Times New Roman" w:cs="Times New Roman"/>
          <w:bCs/>
        </w:rPr>
        <w:t>Echebli</w:t>
      </w:r>
      <w:r w:rsidR="006B317E">
        <w:rPr>
          <w:rFonts w:ascii="Times New Roman" w:hAnsi="Times New Roman" w:cs="Times New Roman"/>
          <w:bCs/>
        </w:rPr>
        <w:t xml:space="preserve"> ve </w:t>
      </w:r>
      <w:r w:rsidR="00B97AD8">
        <w:rPr>
          <w:rFonts w:ascii="Times New Roman" w:hAnsi="Times New Roman" w:cs="Times New Roman"/>
          <w:bCs/>
        </w:rPr>
        <w:t>diğerleri, 2014</w:t>
      </w:r>
      <w:r w:rsidR="004E2D22">
        <w:rPr>
          <w:rFonts w:ascii="Times New Roman" w:hAnsi="Times New Roman" w:cs="Times New Roman"/>
        </w:rPr>
        <w:t>)</w:t>
      </w:r>
      <w:r w:rsidR="004062E5" w:rsidRPr="008A6F31">
        <w:rPr>
          <w:rFonts w:ascii="Times New Roman" w:hAnsi="Times New Roman" w:cs="Times New Roman"/>
        </w:rPr>
        <w:t xml:space="preserve">. </w:t>
      </w:r>
      <w:r w:rsidR="008A6F31" w:rsidRPr="008A6F31">
        <w:rPr>
          <w:rFonts w:ascii="Times New Roman" w:hAnsi="Times New Roman" w:cs="Times New Roman"/>
        </w:rPr>
        <w:t>Bu amaçla tez çalışmasında</w:t>
      </w:r>
      <w:r w:rsidR="00821E20" w:rsidRPr="008A6F31">
        <w:rPr>
          <w:rFonts w:ascii="Times New Roman" w:eastAsia="TimesNewRomanPSMT" w:hAnsi="Times New Roman" w:cs="Times New Roman"/>
        </w:rPr>
        <w:t>,</w:t>
      </w:r>
      <w:r w:rsidR="007B6A82" w:rsidRPr="008A6F31">
        <w:rPr>
          <w:rFonts w:ascii="Times New Roman" w:eastAsia="TimesNewRomanPSMT" w:hAnsi="Times New Roman" w:cs="Times New Roman"/>
        </w:rPr>
        <w:t xml:space="preserve"> </w:t>
      </w:r>
      <w:r w:rsidR="009B4CBF">
        <w:rPr>
          <w:rFonts w:ascii="Times New Roman" w:eastAsia="TimesNewRomanPSMT" w:hAnsi="Times New Roman" w:cs="Times New Roman"/>
        </w:rPr>
        <w:t xml:space="preserve">aşılamada kullanılacak olan bölgesel izolatların atenüasyon seviyelerinin tespit edilmesinde kullanılabilecek </w:t>
      </w:r>
      <w:r w:rsidR="009B4CBF" w:rsidRPr="00E46B84">
        <w:rPr>
          <w:rFonts w:ascii="Times New Roman" w:eastAsia="TimesNewRomanPSMT" w:hAnsi="Times New Roman" w:cs="Times New Roman"/>
          <w:i/>
          <w:iCs/>
        </w:rPr>
        <w:t>T.</w:t>
      </w:r>
      <w:r w:rsidR="009B4CBF">
        <w:rPr>
          <w:rFonts w:ascii="Times New Roman" w:eastAsia="TimesNewRomanPSMT" w:hAnsi="Times New Roman" w:cs="Times New Roman"/>
          <w:i/>
          <w:iCs/>
        </w:rPr>
        <w:t xml:space="preserve"> </w:t>
      </w:r>
      <w:r w:rsidR="009B4CBF" w:rsidRPr="00E46B84">
        <w:rPr>
          <w:rFonts w:ascii="Times New Roman" w:eastAsia="TimesNewRomanPSMT" w:hAnsi="Times New Roman" w:cs="Times New Roman"/>
          <w:i/>
          <w:iCs/>
        </w:rPr>
        <w:t>annulata</w:t>
      </w:r>
      <w:r w:rsidR="009B4CBF">
        <w:rPr>
          <w:rFonts w:ascii="Times New Roman" w:eastAsia="TimesNewRomanPSMT" w:hAnsi="Times New Roman" w:cs="Times New Roman"/>
        </w:rPr>
        <w:t xml:space="preserve">’ya özgü </w:t>
      </w:r>
      <w:r w:rsidR="00B97AD8">
        <w:rPr>
          <w:rFonts w:ascii="Times New Roman" w:eastAsia="TimesNewRomanPSMT" w:hAnsi="Times New Roman" w:cs="Times New Roman"/>
        </w:rPr>
        <w:t>belirteçlerin parazitin</w:t>
      </w:r>
      <w:r w:rsidR="007B6A82" w:rsidRPr="008A6F31">
        <w:rPr>
          <w:rFonts w:ascii="Times New Roman" w:eastAsia="TimesNewRomanPSMT" w:hAnsi="Times New Roman" w:cs="Times New Roman"/>
        </w:rPr>
        <w:t xml:space="preserve"> düşük, orta ve yüksek pasajlarındaki </w:t>
      </w:r>
      <w:r w:rsidR="009B4CBF">
        <w:rPr>
          <w:rFonts w:ascii="Times New Roman" w:eastAsia="TimesNewRomanPSMT" w:hAnsi="Times New Roman" w:cs="Times New Roman"/>
        </w:rPr>
        <w:t xml:space="preserve">ekspresyon seviyelerindeki değişimler ve belirteçlerin etkinliklerinin </w:t>
      </w:r>
      <w:r w:rsidR="008A6F31" w:rsidRPr="008A6F31">
        <w:rPr>
          <w:rFonts w:ascii="Times New Roman" w:eastAsia="TimesNewRomanPSMT" w:hAnsi="Times New Roman" w:cs="Times New Roman"/>
        </w:rPr>
        <w:t xml:space="preserve">belirlenmesi </w:t>
      </w:r>
      <w:r w:rsidR="00A51154">
        <w:rPr>
          <w:rFonts w:ascii="Times New Roman" w:eastAsia="TimesNewRomanPSMT" w:hAnsi="Times New Roman" w:cs="Times New Roman"/>
        </w:rPr>
        <w:t>hedeflenmiştir.</w:t>
      </w:r>
      <w:r w:rsidR="007B6A82" w:rsidRPr="008A6F31">
        <w:rPr>
          <w:rFonts w:ascii="Times New Roman" w:eastAsia="TimesNewRomanPSMT" w:hAnsi="Times New Roman" w:cs="Times New Roman"/>
        </w:rPr>
        <w:t xml:space="preserve"> </w:t>
      </w:r>
    </w:p>
    <w:p w14:paraId="3D988624" w14:textId="1F0F569D" w:rsidR="000406A8" w:rsidRDefault="008A6F31" w:rsidP="00166880">
      <w:pPr>
        <w:spacing w:after="20" w:line="360" w:lineRule="auto"/>
        <w:ind w:firstLine="709"/>
        <w:jc w:val="both"/>
        <w:rPr>
          <w:rFonts w:ascii="Times New Roman" w:hAnsi="Times New Roman" w:cs="Times New Roman"/>
        </w:rPr>
      </w:pPr>
      <w:r w:rsidRPr="00E46B84">
        <w:rPr>
          <w:rFonts w:ascii="Times New Roman" w:eastAsia="TimesNewRomanPSMT" w:hAnsi="Times New Roman" w:cs="Times New Roman"/>
          <w:i/>
          <w:iCs/>
        </w:rPr>
        <w:t>Theileria</w:t>
      </w:r>
      <w:r w:rsidRPr="008A6F31">
        <w:rPr>
          <w:rFonts w:ascii="Times New Roman" w:eastAsia="TimesNewRomanPSMT" w:hAnsi="Times New Roman" w:cs="Times New Roman"/>
        </w:rPr>
        <w:t xml:space="preserve"> şizontları ile enfekte lenfoid hücrelerde meyd</w:t>
      </w:r>
      <w:r>
        <w:rPr>
          <w:rFonts w:ascii="Times New Roman" w:eastAsia="TimesNewRomanPSMT" w:hAnsi="Times New Roman" w:cs="Times New Roman"/>
        </w:rPr>
        <w:t xml:space="preserve">ana gelen </w:t>
      </w:r>
      <w:r w:rsidR="00821A22">
        <w:rPr>
          <w:rFonts w:ascii="Times New Roman" w:eastAsia="TimesNewRomanPSMT" w:hAnsi="Times New Roman" w:cs="Times New Roman"/>
        </w:rPr>
        <w:t xml:space="preserve">en erken olaylardan biri, </w:t>
      </w:r>
      <w:r w:rsidR="00821A22" w:rsidRPr="00821A22">
        <w:rPr>
          <w:rFonts w:ascii="Times New Roman" w:eastAsia="TimesNewRomanPSMT" w:hAnsi="Times New Roman" w:cs="Times New Roman"/>
        </w:rPr>
        <w:t xml:space="preserve">AP-1 </w:t>
      </w:r>
      <w:r w:rsidR="00821A22">
        <w:rPr>
          <w:rFonts w:ascii="Times New Roman" w:eastAsia="TimesNewRomanPSMT" w:hAnsi="Times New Roman" w:cs="Times New Roman"/>
        </w:rPr>
        <w:t>öncüllü</w:t>
      </w:r>
      <w:r w:rsidR="00821A22" w:rsidRPr="00821A22">
        <w:rPr>
          <w:rFonts w:ascii="Times New Roman" w:eastAsia="TimesNewRomanPSMT" w:hAnsi="Times New Roman" w:cs="Times New Roman"/>
        </w:rPr>
        <w:t xml:space="preserve"> </w:t>
      </w:r>
      <w:r w:rsidR="00BA1F5B" w:rsidRPr="00F70C62">
        <w:rPr>
          <w:rFonts w:ascii="Times New Roman" w:hAnsi="Times New Roman" w:cs="Times New Roman"/>
        </w:rPr>
        <w:t>MMP9</w:t>
      </w:r>
      <w:r w:rsidR="00821A22">
        <w:rPr>
          <w:rFonts w:ascii="Times New Roman" w:eastAsia="TimesNewRomanPSMT" w:hAnsi="Times New Roman" w:cs="Times New Roman"/>
        </w:rPr>
        <w:t xml:space="preserve"> gen ekspresyonundaki azalma</w:t>
      </w:r>
      <w:r w:rsidR="004A5FEC">
        <w:rPr>
          <w:rFonts w:ascii="Times New Roman" w:eastAsia="TimesNewRomanPSMT" w:hAnsi="Times New Roman" w:cs="Times New Roman"/>
        </w:rPr>
        <w:t>dır</w:t>
      </w:r>
      <w:r w:rsidR="00821A22">
        <w:rPr>
          <w:rFonts w:ascii="Times New Roman" w:eastAsia="TimesNewRomanPSMT" w:hAnsi="Times New Roman" w:cs="Times New Roman"/>
        </w:rPr>
        <w:t xml:space="preserve"> (Darghouth, </w:t>
      </w:r>
      <w:r w:rsidR="00821A22" w:rsidRPr="00821A22">
        <w:rPr>
          <w:rFonts w:ascii="Times New Roman" w:eastAsia="TimesNewRomanPSMT" w:hAnsi="Times New Roman" w:cs="Times New Roman"/>
        </w:rPr>
        <w:t>2008</w:t>
      </w:r>
      <w:r w:rsidR="00821A22">
        <w:rPr>
          <w:rFonts w:ascii="Times New Roman" w:eastAsia="TimesNewRomanPSMT" w:hAnsi="Times New Roman" w:cs="Times New Roman"/>
        </w:rPr>
        <w:t>; Baylis ve diğerleri, 1995).</w:t>
      </w:r>
      <w:r w:rsidR="00E622F7">
        <w:rPr>
          <w:rFonts w:ascii="Times New Roman" w:eastAsia="TimesNewRomanPSMT" w:hAnsi="Times New Roman" w:cs="Times New Roman"/>
        </w:rPr>
        <w:t xml:space="preserve"> Ayrıca enfekte lenfoid hücre kültürlerinde meydana gelen transformasyonun esas öncüleri olan </w:t>
      </w:r>
      <w:r w:rsidR="00E622F7">
        <w:rPr>
          <w:rFonts w:ascii="Times New Roman" w:hAnsi="Times New Roman" w:cs="Times New Roman"/>
        </w:rPr>
        <w:t>JNK</w:t>
      </w:r>
      <w:r w:rsidR="00E622F7" w:rsidRPr="00F70C62">
        <w:rPr>
          <w:rFonts w:ascii="Times New Roman" w:hAnsi="Times New Roman" w:cs="Times New Roman"/>
        </w:rPr>
        <w:t xml:space="preserve"> (Echebli ve diğerleri</w:t>
      </w:r>
      <w:r w:rsidR="00E622F7">
        <w:rPr>
          <w:rFonts w:ascii="Times New Roman" w:hAnsi="Times New Roman" w:cs="Times New Roman"/>
        </w:rPr>
        <w:t>, 2014)</w:t>
      </w:r>
      <w:r w:rsidR="00E622F7">
        <w:rPr>
          <w:rFonts w:ascii="Times New Roman" w:eastAsia="TimesNewRomanPSMT" w:hAnsi="Times New Roman" w:cs="Times New Roman"/>
        </w:rPr>
        <w:t xml:space="preserve"> ve AP-1’in aktivitesiyle bağıntılı </w:t>
      </w:r>
      <w:r w:rsidR="00E622F7" w:rsidRPr="00F70C62">
        <w:rPr>
          <w:rFonts w:ascii="Times New Roman" w:hAnsi="Times New Roman" w:cs="Times New Roman"/>
        </w:rPr>
        <w:t>MMP9 (Sommerville ve diğerleri</w:t>
      </w:r>
      <w:r w:rsidR="00E622F7">
        <w:rPr>
          <w:rFonts w:ascii="Times New Roman" w:hAnsi="Times New Roman" w:cs="Times New Roman"/>
        </w:rPr>
        <w:t>,</w:t>
      </w:r>
      <w:r w:rsidR="00A51154">
        <w:rPr>
          <w:rFonts w:ascii="Times New Roman" w:hAnsi="Times New Roman" w:cs="Times New Roman"/>
        </w:rPr>
        <w:t xml:space="preserve"> </w:t>
      </w:r>
      <w:r w:rsidR="00E622F7">
        <w:rPr>
          <w:rFonts w:ascii="Times New Roman" w:hAnsi="Times New Roman" w:cs="Times New Roman"/>
        </w:rPr>
        <w:t>1998), CD69, ICAM-1, CD49, ITGB</w:t>
      </w:r>
      <w:r w:rsidR="00E622F7" w:rsidRPr="00F70C62">
        <w:rPr>
          <w:rFonts w:ascii="Times New Roman" w:hAnsi="Times New Roman" w:cs="Times New Roman"/>
        </w:rPr>
        <w:t>5</w:t>
      </w:r>
      <w:r w:rsidR="00E622F7">
        <w:rPr>
          <w:rFonts w:ascii="Times New Roman" w:hAnsi="Times New Roman" w:cs="Times New Roman"/>
        </w:rPr>
        <w:t>, ADAM-19, TIMP-3</w:t>
      </w:r>
      <w:r w:rsidR="00E47068">
        <w:rPr>
          <w:rFonts w:ascii="Times New Roman" w:hAnsi="Times New Roman" w:cs="Times New Roman"/>
        </w:rPr>
        <w:t>, HRPT-1</w:t>
      </w:r>
      <w:r w:rsidR="00E622F7">
        <w:rPr>
          <w:rFonts w:ascii="Times New Roman" w:hAnsi="Times New Roman" w:cs="Times New Roman"/>
        </w:rPr>
        <w:t xml:space="preserve"> ve </w:t>
      </w:r>
      <w:r w:rsidR="00E622F7" w:rsidRPr="00F70C62">
        <w:rPr>
          <w:rFonts w:ascii="Times New Roman" w:hAnsi="Times New Roman" w:cs="Times New Roman"/>
        </w:rPr>
        <w:t>histone deactylases (HDACs) (Grützbach ve diğerleri, 2016), ısı şok protein 90 (HSP90) (Mohammed ve diğerleri, 2016)</w:t>
      </w:r>
      <w:r w:rsidR="00E622F7">
        <w:rPr>
          <w:rFonts w:ascii="Times New Roman" w:hAnsi="Times New Roman" w:cs="Times New Roman"/>
        </w:rPr>
        <w:t xml:space="preserve"> </w:t>
      </w:r>
      <w:r w:rsidR="00BA1F5B">
        <w:rPr>
          <w:rFonts w:ascii="Times New Roman" w:hAnsi="Times New Roman" w:cs="Times New Roman"/>
        </w:rPr>
        <w:t xml:space="preserve">gibi </w:t>
      </w:r>
      <w:r w:rsidR="00E622F7">
        <w:rPr>
          <w:rFonts w:ascii="Times New Roman" w:hAnsi="Times New Roman" w:cs="Times New Roman"/>
        </w:rPr>
        <w:t>gen bölgeleri atenüasyon seviyesinin belirlenmesinde etkili olmaktadır.</w:t>
      </w:r>
      <w:r w:rsidR="00BA1F5B">
        <w:rPr>
          <w:rFonts w:ascii="Times New Roman" w:hAnsi="Times New Roman" w:cs="Times New Roman"/>
        </w:rPr>
        <w:t xml:space="preserve"> Bu </w:t>
      </w:r>
      <w:r w:rsidR="00B97AD8">
        <w:rPr>
          <w:rFonts w:ascii="Times New Roman" w:hAnsi="Times New Roman" w:cs="Times New Roman"/>
        </w:rPr>
        <w:t>çalışmada, atenüasyon</w:t>
      </w:r>
      <w:r w:rsidR="00BA1F5B">
        <w:rPr>
          <w:rFonts w:ascii="Times New Roman" w:hAnsi="Times New Roman" w:cs="Times New Roman"/>
        </w:rPr>
        <w:t xml:space="preserve"> seviyesinin</w:t>
      </w:r>
      <w:r w:rsidR="00E47068">
        <w:rPr>
          <w:rFonts w:ascii="Times New Roman" w:hAnsi="Times New Roman" w:cs="Times New Roman"/>
        </w:rPr>
        <w:t xml:space="preserve"> tespiti için </w:t>
      </w:r>
      <w:r w:rsidR="00BA1F5B">
        <w:rPr>
          <w:rFonts w:ascii="Times New Roman" w:hAnsi="Times New Roman" w:cs="Times New Roman"/>
        </w:rPr>
        <w:t xml:space="preserve">parazit </w:t>
      </w:r>
      <w:r w:rsidR="00BA1F5B" w:rsidRPr="00B97AD8">
        <w:rPr>
          <w:rFonts w:ascii="Times New Roman" w:hAnsi="Times New Roman" w:cs="Times New Roman"/>
        </w:rPr>
        <w:t>ve/veya konak hücre kökenli</w:t>
      </w:r>
      <w:r w:rsidR="00BA1F5B" w:rsidRPr="00A51154">
        <w:rPr>
          <w:rFonts w:ascii="Times New Roman" w:hAnsi="Times New Roman" w:cs="Times New Roman"/>
        </w:rPr>
        <w:t xml:space="preserve"> toplam </w:t>
      </w:r>
      <w:r w:rsidR="00E47068" w:rsidRPr="00A51154">
        <w:rPr>
          <w:rFonts w:ascii="Times New Roman" w:hAnsi="Times New Roman" w:cs="Times New Roman"/>
        </w:rPr>
        <w:t xml:space="preserve">10 marker </w:t>
      </w:r>
      <w:r w:rsidR="00DC69CC" w:rsidRPr="00A51154">
        <w:rPr>
          <w:rFonts w:ascii="Times New Roman" w:hAnsi="Times New Roman" w:cs="Times New Roman"/>
        </w:rPr>
        <w:t>ile her</w:t>
      </w:r>
      <w:r w:rsidR="00E47068" w:rsidRPr="00A51154">
        <w:rPr>
          <w:rFonts w:ascii="Times New Roman" w:hAnsi="Times New Roman" w:cs="Times New Roman"/>
        </w:rPr>
        <w:t xml:space="preserve"> gen bölgesine özgü primerler kullanılara</w:t>
      </w:r>
      <w:r w:rsidR="00BA1F5B" w:rsidRPr="00A51154">
        <w:rPr>
          <w:rFonts w:ascii="Times New Roman" w:hAnsi="Times New Roman" w:cs="Times New Roman"/>
        </w:rPr>
        <w:t>k</w:t>
      </w:r>
      <w:r w:rsidR="00E47068" w:rsidRPr="00A51154">
        <w:rPr>
          <w:rFonts w:ascii="Times New Roman" w:hAnsi="Times New Roman" w:cs="Times New Roman"/>
        </w:rPr>
        <w:t xml:space="preserve"> yapılan PZR</w:t>
      </w:r>
      <w:r w:rsidR="001C556B" w:rsidRPr="00A51154">
        <w:rPr>
          <w:rFonts w:ascii="Times New Roman" w:hAnsi="Times New Roman" w:cs="Times New Roman"/>
        </w:rPr>
        <w:t xml:space="preserve"> ön</w:t>
      </w:r>
      <w:r w:rsidR="00E47068" w:rsidRPr="00A51154">
        <w:rPr>
          <w:rFonts w:ascii="Times New Roman" w:hAnsi="Times New Roman" w:cs="Times New Roman"/>
        </w:rPr>
        <w:t xml:space="preserve"> </w:t>
      </w:r>
      <w:r w:rsidR="00BA1F5B" w:rsidRPr="00A51154">
        <w:rPr>
          <w:rFonts w:ascii="Times New Roman" w:hAnsi="Times New Roman" w:cs="Times New Roman"/>
        </w:rPr>
        <w:t xml:space="preserve">denemelerinde </w:t>
      </w:r>
      <w:r w:rsidR="00E47068" w:rsidRPr="00A51154">
        <w:rPr>
          <w:rFonts w:ascii="Times New Roman" w:hAnsi="Times New Roman" w:cs="Times New Roman"/>
        </w:rPr>
        <w:t xml:space="preserve">Tunus ve Türkiye izolatı olan 5 örnek kullanılmıştır. </w:t>
      </w:r>
      <w:r w:rsidR="00E47068" w:rsidRPr="00B97AD8">
        <w:rPr>
          <w:rFonts w:ascii="Times New Roman" w:hAnsi="Times New Roman" w:cs="Times New Roman"/>
        </w:rPr>
        <w:t xml:space="preserve">Yapılan PZR’da HRPT-1, TIMP-3, ADAM-19, </w:t>
      </w:r>
      <w:r w:rsidR="00E47068" w:rsidRPr="00B97AD8">
        <w:rPr>
          <w:rFonts w:ascii="Times New Roman" w:eastAsia="TimesNewRomanPSMT" w:hAnsi="Times New Roman" w:cs="Times New Roman"/>
        </w:rPr>
        <w:t xml:space="preserve">HDAC’s (TA12690) markerlarının </w:t>
      </w:r>
      <w:r w:rsidR="00BA1F5B" w:rsidRPr="00B97AD8">
        <w:rPr>
          <w:rFonts w:ascii="Times New Roman" w:eastAsia="TimesNewRomanPSMT" w:hAnsi="Times New Roman" w:cs="Times New Roman"/>
        </w:rPr>
        <w:t xml:space="preserve">istenilen bölgelerde bant verdiği ve </w:t>
      </w:r>
      <w:r w:rsidR="00BA1F5B" w:rsidRPr="00B97AD8">
        <w:rPr>
          <w:rFonts w:ascii="Times New Roman" w:eastAsia="TimesNewRomanPSMT" w:hAnsi="Times New Roman" w:cs="Times New Roman"/>
        </w:rPr>
        <w:lastRenderedPageBreak/>
        <w:t xml:space="preserve">dolayısı ile hedef gen bölgesinin istenilen bölgesini </w:t>
      </w:r>
      <w:r w:rsidR="00A51154">
        <w:rPr>
          <w:rFonts w:ascii="Times New Roman" w:eastAsia="TimesNewRomanPSMT" w:hAnsi="Times New Roman" w:cs="Times New Roman"/>
        </w:rPr>
        <w:t>çoğaltıldığı</w:t>
      </w:r>
      <w:r w:rsidR="00A51154" w:rsidRPr="00B97AD8">
        <w:rPr>
          <w:rFonts w:ascii="Times New Roman" w:eastAsia="TimesNewRomanPSMT" w:hAnsi="Times New Roman" w:cs="Times New Roman"/>
        </w:rPr>
        <w:t xml:space="preserve"> </w:t>
      </w:r>
      <w:r w:rsidR="00E47068" w:rsidRPr="00B97AD8">
        <w:rPr>
          <w:rFonts w:ascii="Times New Roman" w:eastAsia="TimesNewRomanPSMT" w:hAnsi="Times New Roman" w:cs="Times New Roman"/>
        </w:rPr>
        <w:t>tespit edilmiştir</w:t>
      </w:r>
      <w:r w:rsidR="00732A99" w:rsidRPr="00B97AD8">
        <w:rPr>
          <w:rFonts w:ascii="Times New Roman" w:eastAsia="TimesNewRomanPSMT" w:hAnsi="Times New Roman" w:cs="Times New Roman"/>
        </w:rPr>
        <w:t>.</w:t>
      </w:r>
      <w:r w:rsidR="001C556B" w:rsidRPr="00B97AD8">
        <w:rPr>
          <w:rFonts w:ascii="Times New Roman" w:eastAsia="TimesNewRomanPSMT" w:hAnsi="Times New Roman" w:cs="Times New Roman"/>
        </w:rPr>
        <w:t xml:space="preserve"> CD49, CD69, HSP90, ITGB-5, MMP9, ICAM-1 atenüasyon markerları</w:t>
      </w:r>
      <w:r w:rsidR="0079032A" w:rsidRPr="00B97AD8">
        <w:rPr>
          <w:rFonts w:ascii="Times New Roman" w:eastAsia="TimesNewRomanPSMT" w:hAnsi="Times New Roman" w:cs="Times New Roman"/>
        </w:rPr>
        <w:t xml:space="preserve"> </w:t>
      </w:r>
      <w:r w:rsidR="00BA1F5B" w:rsidRPr="00B97AD8">
        <w:rPr>
          <w:rFonts w:ascii="Times New Roman" w:eastAsia="TimesNewRomanPSMT" w:hAnsi="Times New Roman" w:cs="Times New Roman"/>
        </w:rPr>
        <w:t xml:space="preserve">ile </w:t>
      </w:r>
      <w:r w:rsidR="0079032A" w:rsidRPr="00B97AD8">
        <w:rPr>
          <w:rFonts w:ascii="Times New Roman" w:eastAsia="TimesNewRomanPSMT" w:hAnsi="Times New Roman" w:cs="Times New Roman"/>
        </w:rPr>
        <w:t xml:space="preserve">yapılan ön PZR denemelerinde </w:t>
      </w:r>
      <w:r w:rsidR="00BA1F5B" w:rsidRPr="00B97AD8">
        <w:rPr>
          <w:rFonts w:ascii="Times New Roman" w:eastAsia="TimesNewRomanPSMT" w:hAnsi="Times New Roman" w:cs="Times New Roman"/>
        </w:rPr>
        <w:t xml:space="preserve">ise </w:t>
      </w:r>
      <w:r w:rsidR="0079032A" w:rsidRPr="00B97AD8">
        <w:rPr>
          <w:rFonts w:ascii="Times New Roman" w:eastAsia="TimesNewRomanPSMT" w:hAnsi="Times New Roman" w:cs="Times New Roman"/>
        </w:rPr>
        <w:t>herhangi bir çoğalma gö</w:t>
      </w:r>
      <w:r w:rsidR="00BA1F5B" w:rsidRPr="00B97AD8">
        <w:rPr>
          <w:rFonts w:ascii="Times New Roman" w:eastAsia="TimesNewRomanPSMT" w:hAnsi="Times New Roman" w:cs="Times New Roman"/>
        </w:rPr>
        <w:t>zlenme</w:t>
      </w:r>
      <w:r w:rsidR="001B635A" w:rsidRPr="00B97AD8">
        <w:rPr>
          <w:rFonts w:ascii="Times New Roman" w:eastAsia="TimesNewRomanPSMT" w:hAnsi="Times New Roman" w:cs="Times New Roman"/>
        </w:rPr>
        <w:t>mişti</w:t>
      </w:r>
      <w:r w:rsidR="001B635A" w:rsidRPr="00A51154">
        <w:rPr>
          <w:rFonts w:ascii="Times New Roman" w:eastAsia="TimesNewRomanPSMT" w:hAnsi="Times New Roman" w:cs="Times New Roman"/>
        </w:rPr>
        <w:t>r</w:t>
      </w:r>
      <w:r w:rsidR="00BA1F5B" w:rsidRPr="00A51154">
        <w:rPr>
          <w:rFonts w:ascii="Times New Roman" w:eastAsia="TimesNewRomanPSMT" w:hAnsi="Times New Roman" w:cs="Times New Roman"/>
        </w:rPr>
        <w:t xml:space="preserve">. </w:t>
      </w:r>
      <w:r w:rsidR="0079032A" w:rsidRPr="00B97AD8">
        <w:rPr>
          <w:rFonts w:ascii="Times New Roman" w:eastAsia="TimesNewRomanPSMT" w:hAnsi="Times New Roman" w:cs="Times New Roman"/>
        </w:rPr>
        <w:t>AP-1 aktivasyonuyla ilişkili olan CD49, CD69, ITGB-5</w:t>
      </w:r>
      <w:r w:rsidR="00546859" w:rsidRPr="00B97AD8">
        <w:rPr>
          <w:rFonts w:ascii="Times New Roman" w:eastAsia="TimesNewRomanPSMT" w:hAnsi="Times New Roman" w:cs="Times New Roman"/>
        </w:rPr>
        <w:t>, ICAM-1</w:t>
      </w:r>
      <w:r w:rsidR="0079032A" w:rsidRPr="00B97AD8">
        <w:rPr>
          <w:rFonts w:ascii="Times New Roman" w:eastAsia="TimesNewRomanPSMT" w:hAnsi="Times New Roman" w:cs="Times New Roman"/>
        </w:rPr>
        <w:t xml:space="preserve"> ve MMP9 gen bölgeleri</w:t>
      </w:r>
      <w:r w:rsidR="00546859" w:rsidRPr="00B97AD8">
        <w:rPr>
          <w:rFonts w:ascii="Times New Roman" w:eastAsia="TimesNewRomanPSMT" w:hAnsi="Times New Roman" w:cs="Times New Roman"/>
        </w:rPr>
        <w:t>nin ekspresyon seviyesi</w:t>
      </w:r>
      <w:r w:rsidR="0079032A" w:rsidRPr="00B97AD8">
        <w:rPr>
          <w:rFonts w:ascii="Times New Roman" w:eastAsia="TimesNewRomanPSMT" w:hAnsi="Times New Roman" w:cs="Times New Roman"/>
        </w:rPr>
        <w:t xml:space="preserve"> AP-</w:t>
      </w:r>
      <w:r w:rsidR="00546859" w:rsidRPr="00B97AD8">
        <w:rPr>
          <w:rFonts w:ascii="Times New Roman" w:eastAsia="TimesNewRomanPSMT" w:hAnsi="Times New Roman" w:cs="Times New Roman"/>
        </w:rPr>
        <w:t>1 aktivasyonu ile doğru orantılı</w:t>
      </w:r>
      <w:r w:rsidR="00BA1F5B" w:rsidRPr="00B97AD8">
        <w:rPr>
          <w:rFonts w:ascii="Times New Roman" w:eastAsia="TimesNewRomanPSMT" w:hAnsi="Times New Roman" w:cs="Times New Roman"/>
        </w:rPr>
        <w:t>dır</w:t>
      </w:r>
      <w:r w:rsidR="00546859" w:rsidRPr="00B97AD8">
        <w:rPr>
          <w:rFonts w:ascii="Times New Roman" w:eastAsia="TimesNewRomanPSMT" w:hAnsi="Times New Roman" w:cs="Times New Roman"/>
        </w:rPr>
        <w:t xml:space="preserve">. </w:t>
      </w:r>
      <w:r w:rsidR="00C074BF" w:rsidRPr="00B97AD8">
        <w:rPr>
          <w:rFonts w:ascii="Times New Roman" w:eastAsia="TimesNewRomanPSMT" w:hAnsi="Times New Roman" w:cs="Times New Roman"/>
        </w:rPr>
        <w:t>Yapılan çalışmalarda</w:t>
      </w:r>
      <w:r w:rsidR="00984647" w:rsidRPr="00B97AD8">
        <w:rPr>
          <w:rFonts w:ascii="Times New Roman" w:eastAsia="TimesNewRomanPSMT" w:hAnsi="Times New Roman" w:cs="Times New Roman"/>
        </w:rPr>
        <w:t xml:space="preserve">, </w:t>
      </w:r>
      <w:r w:rsidR="00984647" w:rsidRPr="00B97AD8">
        <w:rPr>
          <w:rFonts w:ascii="Times New Roman" w:hAnsi="Times New Roman" w:cs="Times New Roman"/>
        </w:rPr>
        <w:t>MMP9, ICAM-1, CD49, CD69, ITGB-5, ADAM-19 ekspresyon seviyeleri enfekte düşük pasaj hücre hattında daha fazla e</w:t>
      </w:r>
      <w:r w:rsidR="00F611F0">
        <w:rPr>
          <w:rFonts w:ascii="Times New Roman" w:hAnsi="Times New Roman" w:cs="Times New Roman"/>
        </w:rPr>
        <w:t>k</w:t>
      </w:r>
      <w:r w:rsidR="00984647" w:rsidRPr="00B97AD8">
        <w:rPr>
          <w:rFonts w:ascii="Times New Roman" w:hAnsi="Times New Roman" w:cs="Times New Roman"/>
        </w:rPr>
        <w:t>sprese edilmiştir</w:t>
      </w:r>
      <w:r w:rsidR="00984647" w:rsidRPr="00A51154">
        <w:rPr>
          <w:rFonts w:ascii="Times New Roman" w:hAnsi="Times New Roman" w:cs="Times New Roman"/>
        </w:rPr>
        <w:t xml:space="preserve"> (Echebli ve diğerleri, 2014). </w:t>
      </w:r>
      <w:r w:rsidR="00546859" w:rsidRPr="00B97AD8">
        <w:rPr>
          <w:rFonts w:ascii="Times New Roman" w:eastAsia="TimesNewRomanPSMT" w:hAnsi="Times New Roman" w:cs="Times New Roman"/>
        </w:rPr>
        <w:t xml:space="preserve">Sonuç olarak düşük pasajlarda ekspresyon seviyesinin fazla olması beklenmektedir </w:t>
      </w:r>
      <w:r w:rsidR="00546859" w:rsidRPr="00B97AD8">
        <w:rPr>
          <w:rFonts w:ascii="Times New Roman" w:hAnsi="Times New Roman" w:cs="Times New Roman"/>
        </w:rPr>
        <w:t>(Adamson ve diğerleri, 2000; Berberich ve diğerleri, 1994; Metheni ve diğerleri, 2014).</w:t>
      </w:r>
      <w:r w:rsidR="00546859" w:rsidRPr="00B97AD8">
        <w:rPr>
          <w:rFonts w:ascii="Times New Roman" w:eastAsia="TimesNewRomanPSMT" w:hAnsi="Times New Roman" w:cs="Times New Roman"/>
        </w:rPr>
        <w:t xml:space="preserve"> </w:t>
      </w:r>
      <w:r w:rsidR="000406A8" w:rsidRPr="00B97AD8">
        <w:rPr>
          <w:rFonts w:ascii="Times New Roman" w:hAnsi="Times New Roman" w:cs="Times New Roman"/>
        </w:rPr>
        <w:t xml:space="preserve">Echebli ve diğerleri (2014), Tunus izolatı kullanarak yaptığı çalışmada belirtilen </w:t>
      </w:r>
      <w:r w:rsidR="00F611F0">
        <w:rPr>
          <w:rFonts w:ascii="Times New Roman" w:hAnsi="Times New Roman" w:cs="Times New Roman"/>
        </w:rPr>
        <w:t>CD49, CD69, ITGB-5, ICAM-1, MMP9</w:t>
      </w:r>
      <w:r w:rsidR="000406A8" w:rsidRPr="00B97AD8">
        <w:rPr>
          <w:rFonts w:ascii="Times New Roman" w:hAnsi="Times New Roman" w:cs="Times New Roman"/>
        </w:rPr>
        <w:t xml:space="preserve"> bölgesinde de ekspresyon tespit edilmiştir. Bu çalışmada, </w:t>
      </w:r>
      <w:r w:rsidR="00546859" w:rsidRPr="00B97AD8">
        <w:rPr>
          <w:rFonts w:ascii="Times New Roman" w:eastAsia="TimesNewRomanPSMT" w:hAnsi="Times New Roman" w:cs="Times New Roman"/>
        </w:rPr>
        <w:t xml:space="preserve">PZR ön denemelerinde kullanılan izolatlar düşük pasaj seviyesine sahip olmasına karşın belirtilen gen bölgelerinde çoğalma olmamıştır. </w:t>
      </w:r>
      <w:r w:rsidR="00002E76" w:rsidRPr="00B97AD8">
        <w:rPr>
          <w:rFonts w:ascii="Times New Roman" w:eastAsia="TimesNewRomanPSMT" w:hAnsi="Times New Roman" w:cs="Times New Roman"/>
        </w:rPr>
        <w:t xml:space="preserve">Özellikle </w:t>
      </w:r>
      <w:r w:rsidR="008C1DF8" w:rsidRPr="00B97AD8">
        <w:rPr>
          <w:rFonts w:ascii="Times New Roman" w:eastAsia="TimesNewRomanPSMT" w:hAnsi="Times New Roman" w:cs="Times New Roman"/>
        </w:rPr>
        <w:t>CD49,</w:t>
      </w:r>
      <w:r w:rsidR="00002E76" w:rsidRPr="00B97AD8">
        <w:rPr>
          <w:rFonts w:ascii="Times New Roman" w:eastAsia="TimesNewRomanPSMT" w:hAnsi="Times New Roman" w:cs="Times New Roman"/>
        </w:rPr>
        <w:t xml:space="preserve"> CD69 ve ICAM-1 </w:t>
      </w:r>
      <w:r w:rsidR="008C1DF8" w:rsidRPr="00B97AD8">
        <w:rPr>
          <w:rFonts w:ascii="Times New Roman" w:eastAsia="TimesNewRomanPSMT" w:hAnsi="Times New Roman" w:cs="Times New Roman"/>
        </w:rPr>
        <w:t>moleküllerinin T hücre yanıtında rol almasına rağmen bu tez çalışmasında çoğalma göstermemesi, bölge</w:t>
      </w:r>
      <w:r w:rsidR="000406A8" w:rsidRPr="00B97AD8">
        <w:rPr>
          <w:rFonts w:ascii="Times New Roman" w:eastAsia="TimesNewRomanPSMT" w:hAnsi="Times New Roman" w:cs="Times New Roman"/>
        </w:rPr>
        <w:t>ler arasında</w:t>
      </w:r>
      <w:r w:rsidR="008C1DF8" w:rsidRPr="00B97AD8">
        <w:rPr>
          <w:rFonts w:ascii="Times New Roman" w:eastAsia="TimesNewRomanPSMT" w:hAnsi="Times New Roman" w:cs="Times New Roman"/>
        </w:rPr>
        <w:t xml:space="preserve"> </w:t>
      </w:r>
      <w:r w:rsidR="008C1DF8" w:rsidRPr="00B97AD8">
        <w:rPr>
          <w:rFonts w:ascii="Times New Roman" w:eastAsia="TimesNewRomanPSMT" w:hAnsi="Times New Roman" w:cs="Times New Roman"/>
          <w:i/>
          <w:iCs/>
        </w:rPr>
        <w:t>T</w:t>
      </w:r>
      <w:r w:rsidR="00DC69CC" w:rsidRPr="00B97AD8">
        <w:rPr>
          <w:rFonts w:ascii="Times New Roman" w:eastAsia="TimesNewRomanPSMT" w:hAnsi="Times New Roman" w:cs="Times New Roman"/>
          <w:i/>
          <w:iCs/>
        </w:rPr>
        <w:t xml:space="preserve">. </w:t>
      </w:r>
      <w:r w:rsidR="008C1DF8" w:rsidRPr="00B97AD8">
        <w:rPr>
          <w:rFonts w:ascii="Times New Roman" w:eastAsia="TimesNewRomanPSMT" w:hAnsi="Times New Roman" w:cs="Times New Roman"/>
          <w:i/>
          <w:iCs/>
        </w:rPr>
        <w:t>annulata</w:t>
      </w:r>
      <w:r w:rsidR="008C1DF8" w:rsidRPr="00B97AD8">
        <w:rPr>
          <w:rFonts w:ascii="Times New Roman" w:eastAsia="TimesNewRomanPSMT" w:hAnsi="Times New Roman" w:cs="Times New Roman"/>
        </w:rPr>
        <w:t xml:space="preserve"> </w:t>
      </w:r>
      <w:r w:rsidR="000406A8" w:rsidRPr="00B97AD8">
        <w:rPr>
          <w:rFonts w:ascii="Times New Roman" w:eastAsia="TimesNewRomanPSMT" w:hAnsi="Times New Roman" w:cs="Times New Roman"/>
        </w:rPr>
        <w:t>izolatları ve/veya konak hücrelerde genetik düzeyde görülen polimorfiz</w:t>
      </w:r>
      <w:r w:rsidR="003C0C34">
        <w:rPr>
          <w:rFonts w:ascii="Times New Roman" w:eastAsia="TimesNewRomanPSMT" w:hAnsi="Times New Roman" w:cs="Times New Roman"/>
        </w:rPr>
        <w:t>m</w:t>
      </w:r>
      <w:r w:rsidR="000406A8" w:rsidRPr="00B97AD8">
        <w:rPr>
          <w:rFonts w:ascii="Times New Roman" w:eastAsia="TimesNewRomanPSMT" w:hAnsi="Times New Roman" w:cs="Times New Roman"/>
        </w:rPr>
        <w:t xml:space="preserve"> kaynaklı </w:t>
      </w:r>
      <w:r w:rsidR="008C1DF8" w:rsidRPr="00B97AD8">
        <w:rPr>
          <w:rFonts w:ascii="Times New Roman" w:eastAsia="TimesNewRomanPSMT" w:hAnsi="Times New Roman" w:cs="Times New Roman"/>
        </w:rPr>
        <w:t xml:space="preserve">olabileceğini düşündürmektedir </w:t>
      </w:r>
      <w:r w:rsidR="008C1DF8" w:rsidRPr="00B97AD8">
        <w:rPr>
          <w:rFonts w:ascii="Times New Roman" w:hAnsi="Times New Roman" w:cs="Times New Roman"/>
        </w:rPr>
        <w:t>(Preston ve diğerleri, 1999).</w:t>
      </w:r>
      <w:r w:rsidR="000406A8">
        <w:rPr>
          <w:rFonts w:ascii="Times New Roman" w:hAnsi="Times New Roman" w:cs="Times New Roman"/>
        </w:rPr>
        <w:t xml:space="preserve"> </w:t>
      </w:r>
    </w:p>
    <w:p w14:paraId="723A866E" w14:textId="35CB5B70" w:rsidR="00DD4155" w:rsidRDefault="00DD4155" w:rsidP="00DD4155">
      <w:pPr>
        <w:spacing w:after="20" w:line="360" w:lineRule="auto"/>
        <w:ind w:firstLine="709"/>
        <w:jc w:val="both"/>
        <w:rPr>
          <w:rFonts w:ascii="Times New Roman" w:hAnsi="Times New Roman" w:cs="Times New Roman"/>
        </w:rPr>
      </w:pPr>
      <w:r w:rsidRPr="00D84D24">
        <w:rPr>
          <w:rFonts w:ascii="Times New Roman" w:hAnsi="Times New Roman" w:cs="Times New Roman"/>
          <w:i/>
          <w:iCs/>
        </w:rPr>
        <w:t>Theilera</w:t>
      </w:r>
      <w:r w:rsidRPr="000E1C0B">
        <w:rPr>
          <w:rFonts w:ascii="Times New Roman" w:hAnsi="Times New Roman" w:cs="Times New Roman"/>
        </w:rPr>
        <w:t>’nın metastazına destek olan b</w:t>
      </w:r>
      <w:r>
        <w:rPr>
          <w:rFonts w:ascii="Times New Roman" w:hAnsi="Times New Roman" w:cs="Times New Roman"/>
        </w:rPr>
        <w:t>i</w:t>
      </w:r>
      <w:r w:rsidRPr="000E1C0B">
        <w:rPr>
          <w:rFonts w:ascii="Times New Roman" w:hAnsi="Times New Roman" w:cs="Times New Roman"/>
        </w:rPr>
        <w:t>r diğer gen bölgesi</w:t>
      </w:r>
      <w:r w:rsidR="003C0C34">
        <w:rPr>
          <w:rFonts w:ascii="Times New Roman" w:hAnsi="Times New Roman" w:cs="Times New Roman"/>
        </w:rPr>
        <w:t xml:space="preserve"> </w:t>
      </w:r>
      <w:r w:rsidRPr="000E1C0B">
        <w:rPr>
          <w:rFonts w:ascii="Times New Roman" w:hAnsi="Times New Roman" w:cs="Times New Roman"/>
        </w:rPr>
        <w:t xml:space="preserve">de histon deasetilaz (HDAC)’dır. HDAC geni ökaryotlarda, </w:t>
      </w:r>
      <w:r w:rsidRPr="004842F7">
        <w:rPr>
          <w:rFonts w:ascii="Times New Roman" w:hAnsi="Times New Roman" w:cs="Times New Roman"/>
        </w:rPr>
        <w:t xml:space="preserve">histon ve histon olmayan substratların hiperasetilasyonu yoluyla bir dizi hücresel ve </w:t>
      </w:r>
      <w:r>
        <w:rPr>
          <w:rFonts w:ascii="Times New Roman" w:hAnsi="Times New Roman" w:cs="Times New Roman"/>
        </w:rPr>
        <w:t>moleküler etkiyi indüklemekte</w:t>
      </w:r>
      <w:r w:rsidRPr="000E1C0B">
        <w:rPr>
          <w:rFonts w:ascii="Times New Roman" w:hAnsi="Times New Roman" w:cs="Times New Roman"/>
        </w:rPr>
        <w:t xml:space="preserve"> </w:t>
      </w:r>
      <w:r>
        <w:rPr>
          <w:rFonts w:ascii="Times New Roman" w:hAnsi="Times New Roman" w:cs="Times New Roman"/>
        </w:rPr>
        <w:t>ve</w:t>
      </w:r>
      <w:r w:rsidRPr="000E1C0B">
        <w:rPr>
          <w:rFonts w:ascii="Times New Roman" w:hAnsi="Times New Roman" w:cs="Times New Roman"/>
        </w:rPr>
        <w:t xml:space="preserve"> anormal ekspresyonları veya aktiviteleri kanser gelişimine yol açmaktadır (Gallinari ve diğerleri, 2007; Li ve Seto, 2016).</w:t>
      </w:r>
      <w:r>
        <w:rPr>
          <w:rFonts w:ascii="Times New Roman" w:hAnsi="Times New Roman" w:cs="Times New Roman"/>
        </w:rPr>
        <w:t xml:space="preserve"> Bunun sonucunda da </w:t>
      </w:r>
      <w:r w:rsidRPr="004842F7">
        <w:rPr>
          <w:rFonts w:ascii="Times New Roman" w:hAnsi="Times New Roman" w:cs="Times New Roman"/>
        </w:rPr>
        <w:t xml:space="preserve">tümör baskılayıcı </w:t>
      </w:r>
      <w:r>
        <w:rPr>
          <w:rFonts w:ascii="Times New Roman" w:hAnsi="Times New Roman" w:cs="Times New Roman"/>
        </w:rPr>
        <w:t xml:space="preserve">gen ekspresyonunu baskılayabilmekte ya da </w:t>
      </w:r>
      <w:r w:rsidRPr="004842F7">
        <w:rPr>
          <w:rFonts w:ascii="Times New Roman" w:hAnsi="Times New Roman" w:cs="Times New Roman"/>
        </w:rPr>
        <w:t>onkojenik hü</w:t>
      </w:r>
      <w:r>
        <w:rPr>
          <w:rFonts w:ascii="Times New Roman" w:hAnsi="Times New Roman" w:cs="Times New Roman"/>
        </w:rPr>
        <w:t xml:space="preserve">cre sinyal yolunu düzenleyebilmektedir (Li ve Seto, 2017). </w:t>
      </w:r>
      <w:r w:rsidRPr="00846202">
        <w:rPr>
          <w:rFonts w:ascii="Times New Roman" w:hAnsi="Times New Roman" w:cs="Times New Roman"/>
        </w:rPr>
        <w:t>HDAC</w:t>
      </w:r>
      <w:r>
        <w:rPr>
          <w:rFonts w:ascii="Times New Roman" w:hAnsi="Times New Roman" w:cs="Times New Roman"/>
        </w:rPr>
        <w:t xml:space="preserve"> enzimlerinin</w:t>
      </w:r>
      <w:r w:rsidRPr="00846202">
        <w:rPr>
          <w:rFonts w:ascii="Times New Roman" w:hAnsi="Times New Roman" w:cs="Times New Roman"/>
        </w:rPr>
        <w:t>, protein-protein etkileşimleri, hücre</w:t>
      </w:r>
      <w:r>
        <w:rPr>
          <w:rFonts w:ascii="Times New Roman" w:hAnsi="Times New Roman" w:cs="Times New Roman"/>
        </w:rPr>
        <w:t>nin</w:t>
      </w:r>
      <w:r w:rsidRPr="00846202">
        <w:rPr>
          <w:rFonts w:ascii="Times New Roman" w:hAnsi="Times New Roman" w:cs="Times New Roman"/>
        </w:rPr>
        <w:t xml:space="preserve"> hayatta kalması ve farklılaşması </w:t>
      </w:r>
      <w:r>
        <w:rPr>
          <w:rFonts w:ascii="Times New Roman" w:hAnsi="Times New Roman" w:cs="Times New Roman"/>
        </w:rPr>
        <w:t>gibi</w:t>
      </w:r>
      <w:r w:rsidRPr="00846202">
        <w:rPr>
          <w:rFonts w:ascii="Times New Roman" w:hAnsi="Times New Roman" w:cs="Times New Roman"/>
        </w:rPr>
        <w:t xml:space="preserve"> önemli rolleri </w:t>
      </w:r>
      <w:r>
        <w:rPr>
          <w:rFonts w:ascii="Times New Roman" w:hAnsi="Times New Roman" w:cs="Times New Roman"/>
        </w:rPr>
        <w:t>bulunmaktadır. Bu tip hücre döngüsü aşamalarının</w:t>
      </w:r>
      <w:r w:rsidRPr="00846202">
        <w:rPr>
          <w:rFonts w:ascii="Times New Roman" w:hAnsi="Times New Roman" w:cs="Times New Roman"/>
        </w:rPr>
        <w:t xml:space="preserve"> malign t</w:t>
      </w:r>
      <w:r>
        <w:rPr>
          <w:rFonts w:ascii="Times New Roman" w:hAnsi="Times New Roman" w:cs="Times New Roman"/>
        </w:rPr>
        <w:t>ransformasyondan etkilenmesi sonucu</w:t>
      </w:r>
      <w:r w:rsidRPr="00846202">
        <w:rPr>
          <w:rFonts w:ascii="Times New Roman" w:hAnsi="Times New Roman" w:cs="Times New Roman"/>
        </w:rPr>
        <w:t xml:space="preserve"> HDAC inhibitörleri antineoplastik ilaçlar olarak </w:t>
      </w:r>
      <w:r>
        <w:rPr>
          <w:rFonts w:ascii="Times New Roman" w:hAnsi="Times New Roman" w:cs="Times New Roman"/>
        </w:rPr>
        <w:t xml:space="preserve">geliştirilmiştir (Gallinari ve diğerleri, 2007). </w:t>
      </w:r>
      <w:r w:rsidRPr="00846202">
        <w:rPr>
          <w:rFonts w:ascii="Times New Roman" w:hAnsi="Times New Roman" w:cs="Times New Roman"/>
          <w:i/>
        </w:rPr>
        <w:t>T.</w:t>
      </w:r>
      <w:r>
        <w:rPr>
          <w:rFonts w:ascii="Times New Roman" w:hAnsi="Times New Roman" w:cs="Times New Roman"/>
          <w:i/>
        </w:rPr>
        <w:t xml:space="preserve"> </w:t>
      </w:r>
      <w:r w:rsidRPr="00846202">
        <w:rPr>
          <w:rFonts w:ascii="Times New Roman" w:hAnsi="Times New Roman" w:cs="Times New Roman"/>
          <w:i/>
        </w:rPr>
        <w:t>annulata</w:t>
      </w:r>
      <w:r>
        <w:rPr>
          <w:rFonts w:ascii="Times New Roman" w:hAnsi="Times New Roman" w:cs="Times New Roman"/>
        </w:rPr>
        <w:t xml:space="preserve"> ile enfekte sığır hücre kültüründe anti</w:t>
      </w:r>
      <w:r w:rsidR="003C0C34">
        <w:rPr>
          <w:rFonts w:ascii="Times New Roman" w:hAnsi="Times New Roman" w:cs="Times New Roman"/>
        </w:rPr>
        <w:t>-</w:t>
      </w:r>
      <w:r>
        <w:rPr>
          <w:rFonts w:ascii="Times New Roman" w:hAnsi="Times New Roman" w:cs="Times New Roman"/>
        </w:rPr>
        <w:t xml:space="preserve">theilerial aktivite gösteren </w:t>
      </w:r>
      <w:r w:rsidRPr="00846202">
        <w:rPr>
          <w:rFonts w:ascii="Times New Roman" w:hAnsi="Times New Roman" w:cs="Times New Roman"/>
        </w:rPr>
        <w:t>vori</w:t>
      </w:r>
      <w:r>
        <w:rPr>
          <w:rFonts w:ascii="Times New Roman" w:hAnsi="Times New Roman" w:cs="Times New Roman"/>
        </w:rPr>
        <w:t>nostat, romidepsin, belinostat ve</w:t>
      </w:r>
      <w:r w:rsidRPr="00846202">
        <w:rPr>
          <w:rFonts w:ascii="Times New Roman" w:hAnsi="Times New Roman" w:cs="Times New Roman"/>
        </w:rPr>
        <w:t xml:space="preserve"> panobinostat</w:t>
      </w:r>
      <w:r>
        <w:rPr>
          <w:rFonts w:ascii="Times New Roman" w:hAnsi="Times New Roman" w:cs="Times New Roman"/>
        </w:rPr>
        <w:t xml:space="preserve"> gibi HDAC intibitörleri ve kontrol olarak buparvaquan kullanılan bir çalışmada </w:t>
      </w:r>
      <w:r w:rsidR="003C0C34">
        <w:rPr>
          <w:rFonts w:ascii="Times New Roman" w:hAnsi="Times New Roman" w:cs="Times New Roman"/>
        </w:rPr>
        <w:t>p</w:t>
      </w:r>
      <w:r w:rsidRPr="004842F7">
        <w:rPr>
          <w:rFonts w:ascii="Times New Roman" w:hAnsi="Times New Roman" w:cs="Times New Roman"/>
        </w:rPr>
        <w:t>anobinostat dışında</w:t>
      </w:r>
      <w:r>
        <w:rPr>
          <w:rFonts w:ascii="Times New Roman" w:hAnsi="Times New Roman" w:cs="Times New Roman"/>
        </w:rPr>
        <w:t>ki</w:t>
      </w:r>
      <w:r w:rsidRPr="004842F7">
        <w:rPr>
          <w:rFonts w:ascii="Times New Roman" w:hAnsi="Times New Roman" w:cs="Times New Roman"/>
        </w:rPr>
        <w:t>, diğer tüm inhibitörler</w:t>
      </w:r>
      <w:r>
        <w:rPr>
          <w:rFonts w:ascii="Times New Roman" w:hAnsi="Times New Roman" w:cs="Times New Roman"/>
        </w:rPr>
        <w:t>in</w:t>
      </w:r>
      <w:r w:rsidRPr="004842F7">
        <w:rPr>
          <w:rFonts w:ascii="Times New Roman" w:hAnsi="Times New Roman" w:cs="Times New Roman"/>
        </w:rPr>
        <w:t>, güçlü ant</w:t>
      </w:r>
      <w:r>
        <w:rPr>
          <w:rFonts w:ascii="Times New Roman" w:hAnsi="Times New Roman" w:cs="Times New Roman"/>
        </w:rPr>
        <w:t>iparaziter aktivite gösterdiği bildirilmiştir.</w:t>
      </w:r>
      <w:r w:rsidRPr="004842F7">
        <w:rPr>
          <w:rFonts w:ascii="Times New Roman" w:hAnsi="Times New Roman" w:cs="Times New Roman"/>
        </w:rPr>
        <w:t xml:space="preserve"> Vorinostat, belinostat, romidepsin (&lt;0,3 mM) değerleri, panobinostat (20 mM) bileşi</w:t>
      </w:r>
      <w:r>
        <w:rPr>
          <w:rFonts w:ascii="Times New Roman" w:hAnsi="Times New Roman" w:cs="Times New Roman"/>
        </w:rPr>
        <w:t xml:space="preserve">ğinden en az 20 kat </w:t>
      </w:r>
      <w:r w:rsidRPr="00F611F0">
        <w:rPr>
          <w:rFonts w:ascii="Times New Roman" w:hAnsi="Times New Roman" w:cs="Times New Roman"/>
        </w:rPr>
        <w:t xml:space="preserve">daha düşük bulunmuştur. </w:t>
      </w:r>
      <w:r w:rsidRPr="00B97AD8">
        <w:rPr>
          <w:rFonts w:ascii="Times New Roman" w:hAnsi="Times New Roman" w:cs="Times New Roman"/>
        </w:rPr>
        <w:t xml:space="preserve">Bu dört HDAC inhibitörünün daha önce yapılan çalışmalarda </w:t>
      </w:r>
      <w:r w:rsidRPr="00B97AD8">
        <w:rPr>
          <w:rFonts w:ascii="Times New Roman" w:hAnsi="Times New Roman" w:cs="Times New Roman"/>
          <w:i/>
        </w:rPr>
        <w:t>P. falciparum</w:t>
      </w:r>
      <w:r w:rsidRPr="00B97AD8">
        <w:rPr>
          <w:rFonts w:ascii="Times New Roman" w:hAnsi="Times New Roman" w:cs="Times New Roman"/>
        </w:rPr>
        <w:t xml:space="preserve"> ve </w:t>
      </w:r>
      <w:r w:rsidRPr="00B97AD8">
        <w:rPr>
          <w:rFonts w:ascii="Times New Roman" w:hAnsi="Times New Roman" w:cs="Times New Roman"/>
          <w:i/>
        </w:rPr>
        <w:t>P. knowlesi</w:t>
      </w:r>
      <w:r w:rsidRPr="00B97AD8">
        <w:rPr>
          <w:rFonts w:ascii="Times New Roman" w:hAnsi="Times New Roman" w:cs="Times New Roman"/>
        </w:rPr>
        <w:t xml:space="preserve"> suşlarına karşı etkili olduğu rapor edilmişti</w:t>
      </w:r>
      <w:r w:rsidR="00F611F0" w:rsidRPr="00B97AD8">
        <w:rPr>
          <w:rFonts w:ascii="Times New Roman" w:hAnsi="Times New Roman" w:cs="Times New Roman"/>
        </w:rPr>
        <w:t>r</w:t>
      </w:r>
      <w:r w:rsidRPr="00B97AD8">
        <w:rPr>
          <w:rFonts w:ascii="Times New Roman" w:hAnsi="Times New Roman" w:cs="Times New Roman"/>
        </w:rPr>
        <w:t xml:space="preserve"> (Engel ve diğerleri, 2015). Bu tez çalışmasında, tüm izolatlarda yüksek seviyelerde ekspere edilen HDAC geni, yalnızca Ankara ve </w:t>
      </w:r>
      <w:r w:rsidR="00F611F0" w:rsidRPr="00B97AD8">
        <w:rPr>
          <w:rFonts w:ascii="Times New Roman" w:hAnsi="Times New Roman" w:cs="Times New Roman"/>
        </w:rPr>
        <w:t>Ankara</w:t>
      </w:r>
      <w:r w:rsidR="003C0C34">
        <w:rPr>
          <w:rFonts w:ascii="Times New Roman" w:hAnsi="Times New Roman" w:cs="Times New Roman"/>
        </w:rPr>
        <w:t xml:space="preserve"> </w:t>
      </w:r>
      <w:r w:rsidR="00F611F0" w:rsidRPr="00B97AD8">
        <w:rPr>
          <w:rFonts w:ascii="Times New Roman" w:hAnsi="Times New Roman" w:cs="Times New Roman"/>
        </w:rPr>
        <w:t>/</w:t>
      </w:r>
      <w:r w:rsidR="003C0C34">
        <w:rPr>
          <w:rFonts w:ascii="Times New Roman" w:hAnsi="Times New Roman" w:cs="Times New Roman"/>
        </w:rPr>
        <w:t xml:space="preserve"> </w:t>
      </w:r>
      <w:r w:rsidRPr="00B97AD8">
        <w:rPr>
          <w:rFonts w:ascii="Times New Roman" w:hAnsi="Times New Roman" w:cs="Times New Roman"/>
        </w:rPr>
        <w:t xml:space="preserve">Pendik izolatlarında pasaj sayısının artmasına bağlı olarak ekspresyon seviyesi düşmüş ve diğer çalışmalarla benzerlik göstermiştir. Ancak diğer </w:t>
      </w:r>
      <w:r w:rsidRPr="00B97AD8">
        <w:rPr>
          <w:rFonts w:ascii="Times New Roman" w:hAnsi="Times New Roman" w:cs="Times New Roman"/>
        </w:rPr>
        <w:lastRenderedPageBreak/>
        <w:t>izolatlarda anlamlı bir azalış belirlenememiş ve en yüksek ekpresyon</w:t>
      </w:r>
      <w:r w:rsidR="00BB6EE6">
        <w:rPr>
          <w:rFonts w:ascii="Times New Roman" w:hAnsi="Times New Roman" w:cs="Times New Roman"/>
        </w:rPr>
        <w:t xml:space="preserve"> aşı suşu</w:t>
      </w:r>
      <w:r w:rsidR="006E2792">
        <w:rPr>
          <w:rFonts w:ascii="Times New Roman" w:hAnsi="Times New Roman" w:cs="Times New Roman"/>
        </w:rPr>
        <w:t>nda</w:t>
      </w:r>
      <w:r w:rsidR="00BB6EE6">
        <w:rPr>
          <w:rFonts w:ascii="Times New Roman" w:hAnsi="Times New Roman" w:cs="Times New Roman"/>
        </w:rPr>
        <w:t xml:space="preserve"> </w:t>
      </w:r>
      <w:r w:rsidRPr="00B97AD8">
        <w:rPr>
          <w:rFonts w:ascii="Times New Roman" w:hAnsi="Times New Roman" w:cs="Times New Roman"/>
        </w:rPr>
        <w:t xml:space="preserve">tespit edilmiştir. Bu durum, beklenenin aksine HDAC gen bölgesi tarafından eksprese edilen enzimlerin Ankara ve </w:t>
      </w:r>
      <w:r w:rsidR="00F611F0" w:rsidRPr="00B97AD8">
        <w:rPr>
          <w:rFonts w:ascii="Times New Roman" w:hAnsi="Times New Roman" w:cs="Times New Roman"/>
        </w:rPr>
        <w:t>Ankara</w:t>
      </w:r>
      <w:r w:rsidR="00BB6EE6">
        <w:rPr>
          <w:rFonts w:ascii="Times New Roman" w:hAnsi="Times New Roman" w:cs="Times New Roman"/>
        </w:rPr>
        <w:t xml:space="preserve"> </w:t>
      </w:r>
      <w:r w:rsidR="00F611F0" w:rsidRPr="00B97AD8">
        <w:rPr>
          <w:rFonts w:ascii="Times New Roman" w:hAnsi="Times New Roman" w:cs="Times New Roman"/>
        </w:rPr>
        <w:t>/</w:t>
      </w:r>
      <w:r w:rsidR="00BB6EE6">
        <w:rPr>
          <w:rFonts w:ascii="Times New Roman" w:hAnsi="Times New Roman" w:cs="Times New Roman"/>
        </w:rPr>
        <w:t xml:space="preserve"> </w:t>
      </w:r>
      <w:r w:rsidRPr="00B97AD8">
        <w:rPr>
          <w:rFonts w:ascii="Times New Roman" w:hAnsi="Times New Roman" w:cs="Times New Roman"/>
        </w:rPr>
        <w:t>Pendik izolatları haricinde diğer izolatlar ile Teylovac</w:t>
      </w:r>
      <w:r w:rsidRPr="00B97AD8">
        <w:rPr>
          <w:rFonts w:ascii="Times New Roman" w:hAnsi="Times New Roman" w:cs="Times New Roman"/>
          <w:vertAlign w:val="superscript"/>
        </w:rPr>
        <w:t>TM</w:t>
      </w:r>
      <w:r w:rsidRPr="00B97AD8">
        <w:rPr>
          <w:rFonts w:ascii="Times New Roman" w:hAnsi="Times New Roman" w:cs="Times New Roman"/>
        </w:rPr>
        <w:t>’de atenüasyonla birlikte azalmak yerine dalgalı bir seyir gösterdiği ve yüksek pasajlarda düşük ve</w:t>
      </w:r>
      <w:r w:rsidR="00BB6EE6">
        <w:rPr>
          <w:rFonts w:ascii="Times New Roman" w:hAnsi="Times New Roman" w:cs="Times New Roman"/>
        </w:rPr>
        <w:t xml:space="preserve"> </w:t>
      </w:r>
      <w:r w:rsidRPr="00B97AD8">
        <w:rPr>
          <w:rFonts w:ascii="Times New Roman" w:hAnsi="Times New Roman" w:cs="Times New Roman"/>
        </w:rPr>
        <w:t>/</w:t>
      </w:r>
      <w:r w:rsidR="00BB6EE6">
        <w:rPr>
          <w:rFonts w:ascii="Times New Roman" w:hAnsi="Times New Roman" w:cs="Times New Roman"/>
        </w:rPr>
        <w:t xml:space="preserve"> </w:t>
      </w:r>
      <w:r w:rsidRPr="00B97AD8">
        <w:rPr>
          <w:rFonts w:ascii="Times New Roman" w:hAnsi="Times New Roman" w:cs="Times New Roman"/>
        </w:rPr>
        <w:t xml:space="preserve">veya orta düzeydeki pasajlara kıyasla daha yüksek seviyelerde eksprese edildiğini göstermiştir. Elde edilen sonuçlar bize HDAC gen bölgesinin Ankara ve </w:t>
      </w:r>
      <w:r w:rsidR="00F611F0" w:rsidRPr="00B97AD8">
        <w:rPr>
          <w:rFonts w:ascii="Times New Roman" w:hAnsi="Times New Roman" w:cs="Times New Roman"/>
        </w:rPr>
        <w:t>Ankara</w:t>
      </w:r>
      <w:r w:rsidR="00BB6EE6">
        <w:rPr>
          <w:rFonts w:ascii="Times New Roman" w:hAnsi="Times New Roman" w:cs="Times New Roman"/>
        </w:rPr>
        <w:t xml:space="preserve"> </w:t>
      </w:r>
      <w:r w:rsidR="00F611F0" w:rsidRPr="00B97AD8">
        <w:rPr>
          <w:rFonts w:ascii="Times New Roman" w:hAnsi="Times New Roman" w:cs="Times New Roman"/>
        </w:rPr>
        <w:t>/</w:t>
      </w:r>
      <w:r w:rsidR="00BB6EE6">
        <w:rPr>
          <w:rFonts w:ascii="Times New Roman" w:hAnsi="Times New Roman" w:cs="Times New Roman"/>
        </w:rPr>
        <w:t xml:space="preserve"> </w:t>
      </w:r>
      <w:r w:rsidRPr="00B97AD8">
        <w:rPr>
          <w:rFonts w:ascii="Times New Roman" w:hAnsi="Times New Roman" w:cs="Times New Roman"/>
        </w:rPr>
        <w:t>Pendik izolatlarında belli düzeyde bir düşüş gösterse de çalışmada kullanılan diğer izolatlar ve aşı suşu için uygun bir belirteç olamayacağını göstertmiştir.</w:t>
      </w:r>
    </w:p>
    <w:p w14:paraId="10CE268E" w14:textId="14C09D32" w:rsidR="00984647" w:rsidRDefault="00AF6184" w:rsidP="00984647">
      <w:pPr>
        <w:spacing w:after="20" w:line="360" w:lineRule="auto"/>
        <w:ind w:firstLine="709"/>
        <w:jc w:val="both"/>
        <w:rPr>
          <w:rFonts w:ascii="Times New Roman" w:hAnsi="Times New Roman" w:cs="Times New Roman"/>
        </w:rPr>
      </w:pPr>
      <w:r w:rsidRPr="00B97AD8">
        <w:rPr>
          <w:rFonts w:ascii="Times New Roman" w:hAnsi="Times New Roman" w:cs="Times New Roman"/>
        </w:rPr>
        <w:t>E</w:t>
      </w:r>
      <w:r w:rsidR="007B6A82" w:rsidRPr="00B97AD8">
        <w:rPr>
          <w:rFonts w:ascii="Times New Roman" w:hAnsi="Times New Roman" w:cs="Times New Roman"/>
        </w:rPr>
        <w:t xml:space="preserve">nfekte düşük hücre kültürü pasajlarında metastazik aktivitenin atenüye hücre hattına oranla daha fazla </w:t>
      </w:r>
      <w:r w:rsidR="00495371" w:rsidRPr="00B97AD8">
        <w:rPr>
          <w:rFonts w:ascii="Times New Roman" w:hAnsi="Times New Roman" w:cs="Times New Roman"/>
        </w:rPr>
        <w:t>olduğu</w:t>
      </w:r>
      <w:r w:rsidR="007B6A82" w:rsidRPr="00B97AD8">
        <w:rPr>
          <w:rFonts w:ascii="Times New Roman" w:hAnsi="Times New Roman" w:cs="Times New Roman"/>
        </w:rPr>
        <w:t xml:space="preserve"> </w:t>
      </w:r>
      <w:r w:rsidR="00051D62" w:rsidRPr="00B97AD8">
        <w:rPr>
          <w:rFonts w:ascii="Times New Roman" w:hAnsi="Times New Roman" w:cs="Times New Roman"/>
        </w:rPr>
        <w:t>ve</w:t>
      </w:r>
      <w:r w:rsidR="007B6A82" w:rsidRPr="00B97AD8">
        <w:rPr>
          <w:rFonts w:ascii="Times New Roman" w:hAnsi="Times New Roman" w:cs="Times New Roman"/>
        </w:rPr>
        <w:t xml:space="preserve"> birçok kanser dokusunda MMP'lerin yüksek ekspresyonu ve aktivasyonu rapor edilmiştir (Egeblad ve Werb, 2002). </w:t>
      </w:r>
      <w:r w:rsidRPr="00B97AD8">
        <w:rPr>
          <w:rFonts w:ascii="Times New Roman" w:hAnsi="Times New Roman" w:cs="Times New Roman"/>
        </w:rPr>
        <w:t>M</w:t>
      </w:r>
      <w:r w:rsidR="007B6A82" w:rsidRPr="00B97AD8">
        <w:rPr>
          <w:rFonts w:ascii="Times New Roman" w:hAnsi="Times New Roman" w:cs="Times New Roman"/>
        </w:rPr>
        <w:t xml:space="preserve">atrix metalloproteinazların ekspresyonunun artması ve inhibitörleri olan TIMP’lerin ekspresyonunun azalması </w:t>
      </w:r>
      <w:r w:rsidR="007B6A82" w:rsidRPr="00B97AD8">
        <w:rPr>
          <w:rFonts w:ascii="Times New Roman" w:hAnsi="Times New Roman" w:cs="Times New Roman"/>
          <w:i/>
          <w:iCs/>
        </w:rPr>
        <w:t>Theileria</w:t>
      </w:r>
      <w:r w:rsidR="007B6A82" w:rsidRPr="00B97AD8">
        <w:rPr>
          <w:rFonts w:ascii="Times New Roman" w:hAnsi="Times New Roman" w:cs="Times New Roman"/>
        </w:rPr>
        <w:t xml:space="preserve"> türleri ile enfekte hücrelerde </w:t>
      </w:r>
      <w:r w:rsidR="00495371" w:rsidRPr="00B97AD8">
        <w:rPr>
          <w:rFonts w:ascii="Times New Roman" w:hAnsi="Times New Roman" w:cs="Times New Roman"/>
        </w:rPr>
        <w:t xml:space="preserve">de </w:t>
      </w:r>
      <w:r w:rsidR="007B6A82" w:rsidRPr="00B97AD8">
        <w:rPr>
          <w:rFonts w:ascii="Times New Roman" w:hAnsi="Times New Roman" w:cs="Times New Roman"/>
        </w:rPr>
        <w:t xml:space="preserve">metastazı arttırmaktadır (Rundhaug, 2003). Buna karşın </w:t>
      </w:r>
      <w:r w:rsidR="007B6A82" w:rsidRPr="00B97AD8">
        <w:rPr>
          <w:rFonts w:ascii="Times New Roman" w:hAnsi="Times New Roman" w:cs="Times New Roman"/>
          <w:i/>
        </w:rPr>
        <w:t>T. annulata</w:t>
      </w:r>
      <w:r w:rsidR="007B6A82" w:rsidRPr="00B97AD8">
        <w:rPr>
          <w:rFonts w:ascii="Times New Roman" w:hAnsi="Times New Roman" w:cs="Times New Roman"/>
        </w:rPr>
        <w:t xml:space="preserve"> ile enfekte makrofajların hücre kültüründe pasaj sayısı arttıkça AP-1 öncülüğündeki MMP9 gen ekspresyonu azalmaktadır (Baylis ve diğerleri,1995; Hall ve diğerleri, 1995). </w:t>
      </w:r>
      <w:r w:rsidR="00984647" w:rsidRPr="00B97AD8">
        <w:rPr>
          <w:rFonts w:ascii="Times New Roman" w:hAnsi="Times New Roman" w:cs="Times New Roman"/>
        </w:rPr>
        <w:t xml:space="preserve">MMP9 gen aktivitesinin enfekte düşük pasaj hücre hattında daha fazla eksprese edildiği buna karşın TIMP-3 geninin atenüye hücre hattında daha fazla eksprese edildiği tespit edilmiştir (Echebli ve diğerleri, 2014). </w:t>
      </w:r>
      <w:r w:rsidR="00495371" w:rsidRPr="00B97AD8">
        <w:rPr>
          <w:rFonts w:ascii="Times New Roman" w:hAnsi="Times New Roman" w:cs="Times New Roman"/>
        </w:rPr>
        <w:t xml:space="preserve">Bu </w:t>
      </w:r>
      <w:r w:rsidR="007B6A82" w:rsidRPr="00B97AD8">
        <w:rPr>
          <w:rFonts w:ascii="Times New Roman" w:hAnsi="Times New Roman" w:cs="Times New Roman"/>
        </w:rPr>
        <w:t>tez çalışmasında</w:t>
      </w:r>
      <w:r w:rsidR="00495371" w:rsidRPr="00B97AD8">
        <w:rPr>
          <w:rFonts w:ascii="Times New Roman" w:hAnsi="Times New Roman" w:cs="Times New Roman"/>
        </w:rPr>
        <w:t xml:space="preserve"> yapılan incelemelerde,</w:t>
      </w:r>
      <w:r w:rsidR="007B6A82" w:rsidRPr="00B97AD8">
        <w:rPr>
          <w:rFonts w:ascii="Times New Roman" w:hAnsi="Times New Roman" w:cs="Times New Roman"/>
        </w:rPr>
        <w:t xml:space="preserve"> Acarlar izolatında ilgili gen bölgesi</w:t>
      </w:r>
      <w:r w:rsidR="00495371" w:rsidRPr="00B97AD8">
        <w:rPr>
          <w:rFonts w:ascii="Times New Roman" w:hAnsi="Times New Roman" w:cs="Times New Roman"/>
        </w:rPr>
        <w:t xml:space="preserve">nin ekspresyon seviyesinin beklendiği şekilde izolata ait </w:t>
      </w:r>
      <w:r w:rsidR="007B6A82" w:rsidRPr="00B97AD8">
        <w:rPr>
          <w:rFonts w:ascii="Times New Roman" w:hAnsi="Times New Roman" w:cs="Times New Roman"/>
        </w:rPr>
        <w:t>pasaj sayısı arttıkça azalm</w:t>
      </w:r>
      <w:r w:rsidR="00495371" w:rsidRPr="00B97AD8">
        <w:rPr>
          <w:rFonts w:ascii="Times New Roman" w:hAnsi="Times New Roman" w:cs="Times New Roman"/>
        </w:rPr>
        <w:t>as</w:t>
      </w:r>
      <w:r w:rsidR="007B6A82" w:rsidRPr="00B97AD8">
        <w:rPr>
          <w:rFonts w:ascii="Times New Roman" w:hAnsi="Times New Roman" w:cs="Times New Roman"/>
        </w:rPr>
        <w:t>ı</w:t>
      </w:r>
      <w:r w:rsidR="00495371" w:rsidRPr="00B97AD8">
        <w:rPr>
          <w:rFonts w:ascii="Times New Roman" w:hAnsi="Times New Roman" w:cs="Times New Roman"/>
        </w:rPr>
        <w:t xml:space="preserve"> beklendiği şekilde</w:t>
      </w:r>
      <w:r w:rsidR="007B6A82" w:rsidRPr="00B97AD8">
        <w:rPr>
          <w:rFonts w:ascii="Times New Roman" w:hAnsi="Times New Roman" w:cs="Times New Roman"/>
        </w:rPr>
        <w:t xml:space="preserve"> diğer çalışmalarla benzer </w:t>
      </w:r>
      <w:r w:rsidR="00495371" w:rsidRPr="00B97AD8">
        <w:rPr>
          <w:rFonts w:ascii="Times New Roman" w:hAnsi="Times New Roman" w:cs="Times New Roman"/>
        </w:rPr>
        <w:t>çıkmıştır</w:t>
      </w:r>
      <w:r w:rsidR="007B6A82" w:rsidRPr="00B97AD8">
        <w:rPr>
          <w:rFonts w:ascii="Times New Roman" w:hAnsi="Times New Roman" w:cs="Times New Roman"/>
        </w:rPr>
        <w:t xml:space="preserve">. </w:t>
      </w:r>
      <w:r w:rsidR="00495371" w:rsidRPr="00B97AD8">
        <w:rPr>
          <w:rFonts w:ascii="Times New Roman" w:hAnsi="Times New Roman" w:cs="Times New Roman"/>
        </w:rPr>
        <w:t xml:space="preserve">Bununla birlikte, bir diğer izolat olan </w:t>
      </w:r>
      <w:r w:rsidR="007B6A82" w:rsidRPr="00B97AD8">
        <w:rPr>
          <w:rFonts w:ascii="Times New Roman" w:hAnsi="Times New Roman" w:cs="Times New Roman"/>
        </w:rPr>
        <w:t>Cincin</w:t>
      </w:r>
      <w:r w:rsidR="00495371" w:rsidRPr="00B97AD8">
        <w:rPr>
          <w:rFonts w:ascii="Times New Roman" w:hAnsi="Times New Roman" w:cs="Times New Roman"/>
        </w:rPr>
        <w:t>’in sadece</w:t>
      </w:r>
      <w:r w:rsidR="007B6A82" w:rsidRPr="00B97AD8">
        <w:rPr>
          <w:rFonts w:ascii="Times New Roman" w:hAnsi="Times New Roman" w:cs="Times New Roman"/>
        </w:rPr>
        <w:t xml:space="preserve"> düşük pasajında </w:t>
      </w:r>
      <w:r w:rsidR="00495371" w:rsidRPr="00B97AD8">
        <w:rPr>
          <w:rFonts w:ascii="Times New Roman" w:hAnsi="Times New Roman" w:cs="Times New Roman"/>
        </w:rPr>
        <w:t xml:space="preserve">az bir </w:t>
      </w:r>
      <w:r w:rsidR="007B6A82" w:rsidRPr="00B97AD8">
        <w:rPr>
          <w:rFonts w:ascii="Times New Roman" w:hAnsi="Times New Roman" w:cs="Times New Roman"/>
        </w:rPr>
        <w:t>seviyede eksprese edilen TIMP-3 geni</w:t>
      </w:r>
      <w:r w:rsidR="00495371" w:rsidRPr="00B97AD8">
        <w:rPr>
          <w:rFonts w:ascii="Times New Roman" w:hAnsi="Times New Roman" w:cs="Times New Roman"/>
        </w:rPr>
        <w:t xml:space="preserve">, aynı izolatın </w:t>
      </w:r>
      <w:r w:rsidR="007B6A82" w:rsidRPr="00B97AD8">
        <w:rPr>
          <w:rFonts w:ascii="Times New Roman" w:hAnsi="Times New Roman" w:cs="Times New Roman"/>
        </w:rPr>
        <w:t xml:space="preserve">orta ve yüksek pasajlarında eksprese edilememe nedeninin, ölçülemeyecek kadar az eksprese </w:t>
      </w:r>
      <w:r w:rsidR="00F611F0">
        <w:rPr>
          <w:rFonts w:ascii="Times New Roman" w:hAnsi="Times New Roman" w:cs="Times New Roman"/>
        </w:rPr>
        <w:t>olmasından kaynaklanabil</w:t>
      </w:r>
      <w:r w:rsidR="00BB6EE6">
        <w:rPr>
          <w:rFonts w:ascii="Times New Roman" w:hAnsi="Times New Roman" w:cs="Times New Roman"/>
        </w:rPr>
        <w:t>eceği öngörülmüştür</w:t>
      </w:r>
      <w:r w:rsidR="00F611F0">
        <w:rPr>
          <w:rFonts w:ascii="Times New Roman" w:hAnsi="Times New Roman" w:cs="Times New Roman"/>
        </w:rPr>
        <w:t>.</w:t>
      </w:r>
      <w:r w:rsidR="007B6A82" w:rsidRPr="00B97AD8">
        <w:rPr>
          <w:rFonts w:ascii="Times New Roman" w:hAnsi="Times New Roman" w:cs="Times New Roman"/>
        </w:rPr>
        <w:t xml:space="preserve"> </w:t>
      </w:r>
      <w:r w:rsidR="008969AC" w:rsidRPr="00B97AD8">
        <w:rPr>
          <w:rFonts w:ascii="Times New Roman" w:hAnsi="Times New Roman" w:cs="Times New Roman"/>
        </w:rPr>
        <w:t>Ancak, bu çıkarımın ileride yapılacak ileri düzey, yeni nesil RNA-</w:t>
      </w:r>
      <w:r w:rsidR="00BB6EE6">
        <w:rPr>
          <w:rFonts w:ascii="Times New Roman" w:hAnsi="Times New Roman" w:cs="Times New Roman"/>
        </w:rPr>
        <w:t>sekanslama</w:t>
      </w:r>
      <w:r w:rsidR="008969AC" w:rsidRPr="00B97AD8">
        <w:rPr>
          <w:rFonts w:ascii="Times New Roman" w:hAnsi="Times New Roman" w:cs="Times New Roman"/>
        </w:rPr>
        <w:t xml:space="preserve"> analizleri ile açıklığa kavuşturulması gereklidir. TIMP-3 geninin, aşı suşu olarak kullanılan </w:t>
      </w:r>
      <w:r w:rsidR="008C671C" w:rsidRPr="00B97AD8">
        <w:rPr>
          <w:rFonts w:ascii="Times New Roman" w:hAnsi="Times New Roman" w:cs="Times New Roman"/>
        </w:rPr>
        <w:t>Teylovac</w:t>
      </w:r>
      <w:r w:rsidR="008C671C" w:rsidRPr="00B97AD8">
        <w:rPr>
          <w:rFonts w:ascii="Times New Roman" w:hAnsi="Times New Roman" w:cs="Times New Roman"/>
          <w:vertAlign w:val="superscript"/>
        </w:rPr>
        <w:t>TM</w:t>
      </w:r>
      <w:r w:rsidR="008C671C" w:rsidRPr="00B97AD8">
        <w:rPr>
          <w:rFonts w:ascii="Times New Roman" w:hAnsi="Times New Roman" w:cs="Times New Roman"/>
        </w:rPr>
        <w:t xml:space="preserve"> </w:t>
      </w:r>
      <w:r w:rsidR="008969AC" w:rsidRPr="00B97AD8">
        <w:rPr>
          <w:rFonts w:ascii="Times New Roman" w:hAnsi="Times New Roman" w:cs="Times New Roman"/>
        </w:rPr>
        <w:t>ile</w:t>
      </w:r>
      <w:r w:rsidR="008C671C" w:rsidRPr="00B97AD8">
        <w:rPr>
          <w:rFonts w:ascii="Times New Roman" w:hAnsi="Times New Roman" w:cs="Times New Roman"/>
        </w:rPr>
        <w:t xml:space="preserve"> </w:t>
      </w:r>
      <w:r w:rsidR="008969AC" w:rsidRPr="00B97AD8">
        <w:rPr>
          <w:rFonts w:ascii="Times New Roman" w:hAnsi="Times New Roman" w:cs="Times New Roman"/>
        </w:rPr>
        <w:t>orta ve yüksek pasajlı</w:t>
      </w:r>
      <w:r w:rsidR="008C671C" w:rsidRPr="00B97AD8">
        <w:rPr>
          <w:rFonts w:ascii="Times New Roman" w:hAnsi="Times New Roman" w:cs="Times New Roman"/>
        </w:rPr>
        <w:t xml:space="preserve"> Ankara izolatında eksprese edilmemesi</w:t>
      </w:r>
      <w:r w:rsidR="008969AC" w:rsidRPr="00B97AD8">
        <w:rPr>
          <w:rFonts w:ascii="Times New Roman" w:hAnsi="Times New Roman" w:cs="Times New Roman"/>
        </w:rPr>
        <w:t>nin nedeni tam olarak anlaşılamamıştır. Bu izolatın orta ve yüksek pasajlarında atenüasyon esnasında konak hücre genlerinde oluşması muhtemel bir translasyon sonrası modifikasyon kaynaklı olabileceğini akla getirmektedir.</w:t>
      </w:r>
      <w:r w:rsidR="00E46B84">
        <w:rPr>
          <w:rFonts w:ascii="Times New Roman" w:hAnsi="Times New Roman" w:cs="Times New Roman"/>
        </w:rPr>
        <w:t xml:space="preserve"> </w:t>
      </w:r>
    </w:p>
    <w:p w14:paraId="5C2D803B" w14:textId="5886530B" w:rsidR="00001B75" w:rsidRPr="00661D40" w:rsidRDefault="00BB6EE6" w:rsidP="000C52AF">
      <w:pPr>
        <w:spacing w:after="20" w:line="360" w:lineRule="auto"/>
        <w:ind w:firstLine="709"/>
        <w:jc w:val="both"/>
        <w:rPr>
          <w:rFonts w:ascii="Times New Roman" w:hAnsi="Times New Roman" w:cs="Times New Roman"/>
          <w:shd w:val="clear" w:color="auto" w:fill="FFFFFF"/>
        </w:rPr>
      </w:pPr>
      <w:r w:rsidRPr="00B97AD8">
        <w:rPr>
          <w:rFonts w:ascii="Times New Roman" w:hAnsi="Times New Roman" w:cs="Times New Roman"/>
        </w:rPr>
        <w:t>Matrix metalloproteinazlar</w:t>
      </w:r>
      <w:r w:rsidR="00D01A56" w:rsidRPr="000E1C0B">
        <w:rPr>
          <w:rFonts w:ascii="Times New Roman" w:hAnsi="Times New Roman" w:cs="Times New Roman"/>
        </w:rPr>
        <w:t xml:space="preserve"> ile ilişkili bir metalloproteinaz ailesi olan ADAM protein ailesi diğer transmembran proteinlerin proteolitik işlenmesinde, hücre yapışmasında ve hücre sinyal yollarında yer alan proteinlerdir</w:t>
      </w:r>
      <w:r w:rsidR="00391D64">
        <w:rPr>
          <w:rFonts w:ascii="Times New Roman" w:hAnsi="Times New Roman" w:cs="Times New Roman"/>
        </w:rPr>
        <w:t xml:space="preserve"> </w:t>
      </w:r>
      <w:r w:rsidR="00D01A56" w:rsidRPr="000E1C0B">
        <w:rPr>
          <w:rFonts w:ascii="Times New Roman" w:hAnsi="Times New Roman" w:cs="Times New Roman"/>
        </w:rPr>
        <w:t>ve kanser hücrelerinde metastaz</w:t>
      </w:r>
      <w:r w:rsidR="00391D64">
        <w:rPr>
          <w:rFonts w:ascii="Times New Roman" w:hAnsi="Times New Roman" w:cs="Times New Roman"/>
        </w:rPr>
        <w:t>ın</w:t>
      </w:r>
      <w:r w:rsidR="00D01A56" w:rsidRPr="000E1C0B">
        <w:rPr>
          <w:rFonts w:ascii="Times New Roman" w:hAnsi="Times New Roman" w:cs="Times New Roman"/>
        </w:rPr>
        <w:t>a yardımcı olmaktadır</w:t>
      </w:r>
      <w:r w:rsidR="00391D64">
        <w:rPr>
          <w:rFonts w:ascii="Times New Roman" w:hAnsi="Times New Roman" w:cs="Times New Roman"/>
        </w:rPr>
        <w:t>lar</w:t>
      </w:r>
      <w:r w:rsidR="00D01A56" w:rsidRPr="000E1C0B">
        <w:rPr>
          <w:rFonts w:ascii="Times New Roman" w:hAnsi="Times New Roman" w:cs="Times New Roman"/>
        </w:rPr>
        <w:t xml:space="preserve">. </w:t>
      </w:r>
      <w:r w:rsidR="00391D64" w:rsidRPr="000E1C0B">
        <w:rPr>
          <w:rFonts w:ascii="Times New Roman" w:hAnsi="Times New Roman" w:cs="Times New Roman"/>
        </w:rPr>
        <w:t>ADAM protein ailesi</w:t>
      </w:r>
      <w:r w:rsidR="00391D64">
        <w:rPr>
          <w:rFonts w:ascii="Times New Roman" w:hAnsi="Times New Roman" w:cs="Times New Roman"/>
        </w:rPr>
        <w:t xml:space="preserve">nde yer alan ADAM-19 proteini </w:t>
      </w:r>
      <w:r w:rsidR="00391D64" w:rsidRPr="00267514">
        <w:rPr>
          <w:rFonts w:ascii="Times New Roman" w:hAnsi="Times New Roman" w:cs="Times New Roman"/>
        </w:rPr>
        <w:t xml:space="preserve">ülseratif kolitli hastalarda </w:t>
      </w:r>
      <w:r w:rsidR="00391D64">
        <w:rPr>
          <w:rFonts w:ascii="Times New Roman" w:hAnsi="Times New Roman" w:cs="Times New Roman"/>
        </w:rPr>
        <w:t>(</w:t>
      </w:r>
      <w:r w:rsidR="00391D64" w:rsidRPr="00816F6D">
        <w:rPr>
          <w:rFonts w:ascii="Times New Roman" w:hAnsi="Times New Roman" w:cs="Times New Roman"/>
          <w:color w:val="231F20"/>
          <w:kern w:val="0"/>
          <w:lang w:bidi="ar-SA"/>
        </w:rPr>
        <w:t>Franzè</w:t>
      </w:r>
      <w:r w:rsidR="00391D64">
        <w:rPr>
          <w:rFonts w:ascii="Times New Roman" w:hAnsi="Times New Roman" w:cs="Times New Roman"/>
        </w:rPr>
        <w:t xml:space="preserve"> ve diğerleri, 2013)</w:t>
      </w:r>
      <w:r w:rsidR="00A56BF9">
        <w:rPr>
          <w:rFonts w:ascii="Times New Roman" w:hAnsi="Times New Roman" w:cs="Times New Roman"/>
        </w:rPr>
        <w:t xml:space="preserve"> ve </w:t>
      </w:r>
      <w:r w:rsidR="00A56BF9" w:rsidRPr="00F43CCB">
        <w:rPr>
          <w:rFonts w:ascii="Times New Roman" w:hAnsi="Times New Roman" w:cs="Times New Roman"/>
        </w:rPr>
        <w:t>insanlarda özellikle beyin ve böbrek tümörlerinde yüksek oranda eksprese edilmektedir (Mochizuki ve Okada, 2007).</w:t>
      </w:r>
      <w:r w:rsidR="00A56BF9">
        <w:rPr>
          <w:rFonts w:ascii="Times New Roman" w:hAnsi="Times New Roman" w:cs="Times New Roman"/>
        </w:rPr>
        <w:t xml:space="preserve"> </w:t>
      </w:r>
      <w:r w:rsidR="00D01A56" w:rsidRPr="000E1C0B">
        <w:rPr>
          <w:rFonts w:ascii="Times New Roman" w:hAnsi="Times New Roman" w:cs="Times New Roman"/>
          <w:i/>
          <w:iCs/>
        </w:rPr>
        <w:t>Theileria</w:t>
      </w:r>
      <w:r w:rsidR="00D01A56" w:rsidRPr="000E1C0B">
        <w:rPr>
          <w:rFonts w:ascii="Times New Roman" w:hAnsi="Times New Roman" w:cs="Times New Roman"/>
        </w:rPr>
        <w:t xml:space="preserve"> ile enfekte makrofajlarda </w:t>
      </w:r>
      <w:r w:rsidR="00D01A56" w:rsidRPr="000E1C0B">
        <w:rPr>
          <w:rFonts w:ascii="Times New Roman" w:hAnsi="Times New Roman" w:cs="Times New Roman"/>
        </w:rPr>
        <w:lastRenderedPageBreak/>
        <w:t>ADAM19 geni membrana bağlı TNF</w:t>
      </w:r>
      <w:r w:rsidR="00D01A56" w:rsidRPr="000E1C0B">
        <w:rPr>
          <w:rFonts w:ascii="Times New Roman" w:hAnsi="Times New Roman" w:cs="Times New Roman"/>
          <w:shd w:val="clear" w:color="auto" w:fill="FFFFFF"/>
        </w:rPr>
        <w:t>’ü</w:t>
      </w:r>
      <w:r w:rsidR="00A56BF9">
        <w:rPr>
          <w:rFonts w:ascii="Times New Roman" w:hAnsi="Times New Roman" w:cs="Times New Roman"/>
          <w:shd w:val="clear" w:color="auto" w:fill="FFFFFF"/>
        </w:rPr>
        <w:t>n</w:t>
      </w:r>
      <w:r w:rsidR="00D01A56" w:rsidRPr="000E1C0B">
        <w:rPr>
          <w:rFonts w:ascii="Times New Roman" w:hAnsi="Times New Roman" w:cs="Times New Roman"/>
          <w:shd w:val="clear" w:color="auto" w:fill="FFFFFF"/>
        </w:rPr>
        <w:t xml:space="preserve"> salınımını arttırmakta</w:t>
      </w:r>
      <w:r w:rsidR="00A56BF9">
        <w:rPr>
          <w:rFonts w:ascii="Times New Roman" w:hAnsi="Times New Roman" w:cs="Times New Roman"/>
          <w:shd w:val="clear" w:color="auto" w:fill="FFFFFF"/>
        </w:rPr>
        <w:t>dır</w:t>
      </w:r>
      <w:r w:rsidR="00D01A56" w:rsidRPr="000E1C0B">
        <w:rPr>
          <w:rFonts w:ascii="Times New Roman" w:hAnsi="Times New Roman" w:cs="Times New Roman"/>
          <w:shd w:val="clear" w:color="auto" w:fill="FFFFFF"/>
        </w:rPr>
        <w:t xml:space="preserve"> (Zheng ve diğerleri, 2004).</w:t>
      </w:r>
      <w:r w:rsidR="002124F9">
        <w:rPr>
          <w:rFonts w:ascii="Times New Roman" w:hAnsi="Times New Roman" w:cs="Times New Roman"/>
          <w:shd w:val="clear" w:color="auto" w:fill="FFFFFF"/>
        </w:rPr>
        <w:t xml:space="preserve"> </w:t>
      </w:r>
      <w:r w:rsidR="007B6A82">
        <w:rPr>
          <w:rFonts w:ascii="Times New Roman" w:hAnsi="Times New Roman" w:cs="Times New Roman"/>
        </w:rPr>
        <w:t>Bu tez çalışmasında</w:t>
      </w:r>
      <w:r w:rsidR="00FF226D">
        <w:rPr>
          <w:rFonts w:ascii="Times New Roman" w:hAnsi="Times New Roman" w:cs="Times New Roman"/>
        </w:rPr>
        <w:t>,</w:t>
      </w:r>
      <w:r w:rsidR="007B6A82">
        <w:rPr>
          <w:rFonts w:ascii="Times New Roman" w:hAnsi="Times New Roman" w:cs="Times New Roman"/>
        </w:rPr>
        <w:t xml:space="preserve"> Acarlar ve Cincin izolat</w:t>
      </w:r>
      <w:r w:rsidR="00FF226D">
        <w:rPr>
          <w:rFonts w:ascii="Times New Roman" w:hAnsi="Times New Roman" w:cs="Times New Roman"/>
        </w:rPr>
        <w:t>lar</w:t>
      </w:r>
      <w:r w:rsidR="007B6A82">
        <w:rPr>
          <w:rFonts w:ascii="Times New Roman" w:hAnsi="Times New Roman" w:cs="Times New Roman"/>
        </w:rPr>
        <w:t xml:space="preserve">ında </w:t>
      </w:r>
      <w:r w:rsidR="00FF226D">
        <w:rPr>
          <w:rFonts w:ascii="Times New Roman" w:hAnsi="Times New Roman" w:cs="Times New Roman"/>
        </w:rPr>
        <w:t>ADAM-19 gen ekspresyon seviyesi</w:t>
      </w:r>
      <w:r w:rsidR="00455B52">
        <w:rPr>
          <w:rFonts w:ascii="Times New Roman" w:hAnsi="Times New Roman" w:cs="Times New Roman"/>
        </w:rPr>
        <w:t xml:space="preserve"> </w:t>
      </w:r>
      <w:r w:rsidR="007B6A82">
        <w:rPr>
          <w:rFonts w:ascii="Times New Roman" w:hAnsi="Times New Roman" w:cs="Times New Roman"/>
        </w:rPr>
        <w:t xml:space="preserve">atenüasyon arttıkça azalma </w:t>
      </w:r>
      <w:r w:rsidR="00FF226D">
        <w:rPr>
          <w:rFonts w:ascii="Times New Roman" w:hAnsi="Times New Roman" w:cs="Times New Roman"/>
        </w:rPr>
        <w:t xml:space="preserve">eğilimi </w:t>
      </w:r>
      <w:r w:rsidR="000C52AF">
        <w:rPr>
          <w:rFonts w:ascii="Times New Roman" w:hAnsi="Times New Roman" w:cs="Times New Roman"/>
        </w:rPr>
        <w:t>göstermiştir.</w:t>
      </w:r>
      <w:r w:rsidR="00FF226D">
        <w:rPr>
          <w:rFonts w:ascii="Times New Roman" w:hAnsi="Times New Roman" w:cs="Times New Roman"/>
        </w:rPr>
        <w:t xml:space="preserve"> </w:t>
      </w:r>
      <w:r w:rsidR="00CA7930" w:rsidRPr="00B151DD">
        <w:rPr>
          <w:rFonts w:ascii="Times New Roman" w:hAnsi="Times New Roman" w:cs="Times New Roman"/>
        </w:rPr>
        <w:t xml:space="preserve">ADAM protein ailesinde yer alan proteinler </w:t>
      </w:r>
      <w:r w:rsidR="00886F1F" w:rsidRPr="00B151DD">
        <w:rPr>
          <w:rFonts w:ascii="Times New Roman" w:hAnsi="Times New Roman" w:cs="Times New Roman"/>
        </w:rPr>
        <w:t>s</w:t>
      </w:r>
      <w:r w:rsidR="00886F1F" w:rsidRPr="009A7954">
        <w:rPr>
          <w:rFonts w:ascii="Times New Roman" w:hAnsi="Times New Roman" w:cs="Times New Roman"/>
        </w:rPr>
        <w:t>entezlendikten</w:t>
      </w:r>
      <w:r w:rsidR="00CA7930" w:rsidRPr="009A7954">
        <w:rPr>
          <w:rFonts w:ascii="Times New Roman" w:hAnsi="Times New Roman" w:cs="Times New Roman"/>
        </w:rPr>
        <w:t xml:space="preserve"> sonra TGF-α gibi büyüme faktörlerinde değişimler meydana getirerek kanser hücrelerinin yüzeylerindeki sinyalleri değiştirip hücre proliferasyonunun artmasına neden olabilmektedirler </w:t>
      </w:r>
      <w:r w:rsidR="00CA7930" w:rsidRPr="00B151DD">
        <w:rPr>
          <w:rFonts w:ascii="Times New Roman" w:hAnsi="Times New Roman" w:cs="Times New Roman"/>
        </w:rPr>
        <w:t>(Mochizuki ve Okada, 2007)</w:t>
      </w:r>
      <w:r w:rsidR="00CA7930">
        <w:rPr>
          <w:rFonts w:ascii="Times New Roman" w:hAnsi="Times New Roman" w:cs="Times New Roman"/>
        </w:rPr>
        <w:t xml:space="preserve">. </w:t>
      </w:r>
      <w:r w:rsidR="009708FF">
        <w:rPr>
          <w:rFonts w:ascii="Times New Roman" w:hAnsi="Times New Roman" w:cs="Times New Roman"/>
        </w:rPr>
        <w:t>Bu durum, ilgili izolatlarda pasaj sayısında</w:t>
      </w:r>
      <w:r w:rsidR="00886F1F">
        <w:rPr>
          <w:rFonts w:ascii="Times New Roman" w:hAnsi="Times New Roman" w:cs="Times New Roman"/>
        </w:rPr>
        <w:t>ki</w:t>
      </w:r>
      <w:r w:rsidR="009708FF">
        <w:rPr>
          <w:rFonts w:ascii="Times New Roman" w:hAnsi="Times New Roman" w:cs="Times New Roman"/>
        </w:rPr>
        <w:t xml:space="preserve"> artış ile bu hücre </w:t>
      </w:r>
      <w:r w:rsidR="00886F1F">
        <w:rPr>
          <w:rFonts w:ascii="Times New Roman" w:hAnsi="Times New Roman" w:cs="Times New Roman"/>
        </w:rPr>
        <w:t>hatlarının</w:t>
      </w:r>
      <w:r w:rsidR="009708FF">
        <w:rPr>
          <w:rFonts w:ascii="Times New Roman" w:hAnsi="Times New Roman" w:cs="Times New Roman"/>
        </w:rPr>
        <w:t xml:space="preserve"> kanser hücresi benzeri metastazik ve proliferatif aktivitelerinde azalma olduğunu </w:t>
      </w:r>
      <w:r w:rsidR="000C52AF">
        <w:rPr>
          <w:rFonts w:ascii="Times New Roman" w:hAnsi="Times New Roman" w:cs="Times New Roman"/>
        </w:rPr>
        <w:t>göstermektedir.</w:t>
      </w:r>
      <w:r w:rsidR="00CA7930">
        <w:rPr>
          <w:rFonts w:ascii="Times New Roman" w:hAnsi="Times New Roman" w:cs="Times New Roman"/>
        </w:rPr>
        <w:t xml:space="preserve"> </w:t>
      </w:r>
      <w:r w:rsidR="00455B52">
        <w:rPr>
          <w:rFonts w:ascii="Times New Roman" w:hAnsi="Times New Roman" w:cs="Times New Roman"/>
        </w:rPr>
        <w:t>Ancak, Acarlar ve Cincin izolatlarında gözlenen benzer durum</w:t>
      </w:r>
      <w:r w:rsidR="00001B75">
        <w:rPr>
          <w:rFonts w:ascii="Times New Roman" w:hAnsi="Times New Roman" w:cs="Times New Roman"/>
        </w:rPr>
        <w:t xml:space="preserve"> Ankara</w:t>
      </w:r>
      <w:r w:rsidR="00886F1F">
        <w:rPr>
          <w:rFonts w:ascii="Times New Roman" w:hAnsi="Times New Roman" w:cs="Times New Roman"/>
        </w:rPr>
        <w:t xml:space="preserve"> </w:t>
      </w:r>
      <w:r w:rsidR="00001B75">
        <w:rPr>
          <w:rFonts w:ascii="Times New Roman" w:hAnsi="Times New Roman" w:cs="Times New Roman"/>
        </w:rPr>
        <w:t>/</w:t>
      </w:r>
      <w:r w:rsidR="00886F1F">
        <w:rPr>
          <w:rFonts w:ascii="Times New Roman" w:hAnsi="Times New Roman" w:cs="Times New Roman"/>
        </w:rPr>
        <w:t xml:space="preserve"> </w:t>
      </w:r>
      <w:r w:rsidR="00001B75">
        <w:rPr>
          <w:rFonts w:ascii="Times New Roman" w:hAnsi="Times New Roman" w:cs="Times New Roman"/>
        </w:rPr>
        <w:t>Pendik izolatında gözlenmemiş ve izolatın düşük ve orta seviyedeki pasajlarında ADAM-19 gen ekspresyonu yüksek pasaja göre yaklaşık %90 oranında artış göstermiştir. Aşı suşu</w:t>
      </w:r>
      <w:r w:rsidR="00886F1F">
        <w:rPr>
          <w:rFonts w:ascii="Times New Roman" w:hAnsi="Times New Roman" w:cs="Times New Roman"/>
        </w:rPr>
        <w:t>nda (</w:t>
      </w:r>
      <w:r w:rsidR="00001B75">
        <w:rPr>
          <w:rFonts w:ascii="Times New Roman" w:hAnsi="Times New Roman" w:cs="Times New Roman"/>
        </w:rPr>
        <w:t>Teylovac</w:t>
      </w:r>
      <w:r w:rsidR="00001B75" w:rsidRPr="00166880">
        <w:rPr>
          <w:rFonts w:ascii="Times New Roman" w:hAnsi="Times New Roman" w:cs="Times New Roman"/>
          <w:vertAlign w:val="superscript"/>
        </w:rPr>
        <w:t>TM</w:t>
      </w:r>
      <w:r w:rsidR="00886F1F">
        <w:rPr>
          <w:rFonts w:ascii="Times New Roman" w:hAnsi="Times New Roman" w:cs="Times New Roman"/>
        </w:rPr>
        <w:t>) ise</w:t>
      </w:r>
      <w:r w:rsidR="00001B75">
        <w:rPr>
          <w:rFonts w:ascii="Times New Roman" w:hAnsi="Times New Roman" w:cs="Times New Roman"/>
        </w:rPr>
        <w:t xml:space="preserve"> diğer çalışmaların aksine yüksek bir ekspresyon belirlenmiştir. ADAM-19 geninin, Acarlar ve Cincin izolatlarının yüksek pasajlarındaki azalmanın aksine </w:t>
      </w:r>
      <w:r w:rsidR="00001B75" w:rsidRPr="008901FA">
        <w:rPr>
          <w:rFonts w:ascii="Times New Roman" w:hAnsi="Times New Roman" w:cs="Times New Roman"/>
          <w:i/>
        </w:rPr>
        <w:t>T.</w:t>
      </w:r>
      <w:r w:rsidR="00001B75">
        <w:rPr>
          <w:rFonts w:ascii="Times New Roman" w:hAnsi="Times New Roman" w:cs="Times New Roman"/>
          <w:i/>
        </w:rPr>
        <w:t xml:space="preserve"> </w:t>
      </w:r>
      <w:r w:rsidR="00001B75" w:rsidRPr="008901FA">
        <w:rPr>
          <w:rFonts w:ascii="Times New Roman" w:hAnsi="Times New Roman" w:cs="Times New Roman"/>
          <w:i/>
        </w:rPr>
        <w:t>annulata</w:t>
      </w:r>
      <w:r w:rsidR="00886F1F">
        <w:rPr>
          <w:rFonts w:ascii="Times New Roman" w:hAnsi="Times New Roman" w:cs="Times New Roman"/>
          <w:i/>
        </w:rPr>
        <w:t xml:space="preserve"> </w:t>
      </w:r>
      <w:r w:rsidR="00001B75">
        <w:rPr>
          <w:rFonts w:ascii="Times New Roman" w:hAnsi="Times New Roman" w:cs="Times New Roman"/>
        </w:rPr>
        <w:t>/</w:t>
      </w:r>
      <w:r w:rsidR="00886F1F">
        <w:rPr>
          <w:rFonts w:ascii="Times New Roman" w:hAnsi="Times New Roman" w:cs="Times New Roman"/>
        </w:rPr>
        <w:t xml:space="preserve"> </w:t>
      </w:r>
      <w:r w:rsidR="00001B75">
        <w:rPr>
          <w:rFonts w:ascii="Times New Roman" w:hAnsi="Times New Roman" w:cs="Times New Roman"/>
        </w:rPr>
        <w:t xml:space="preserve">Pendik pasaj 366 </w:t>
      </w:r>
      <w:r w:rsidR="00F611F0">
        <w:rPr>
          <w:rFonts w:ascii="Times New Roman" w:hAnsi="Times New Roman" w:cs="Times New Roman"/>
        </w:rPr>
        <w:t>v</w:t>
      </w:r>
      <w:r w:rsidR="00001B75">
        <w:rPr>
          <w:rFonts w:ascii="Times New Roman" w:hAnsi="Times New Roman" w:cs="Times New Roman"/>
        </w:rPr>
        <w:t>e Teylovac</w:t>
      </w:r>
      <w:r w:rsidR="00001B75" w:rsidRPr="00166880">
        <w:rPr>
          <w:rFonts w:ascii="Times New Roman" w:hAnsi="Times New Roman" w:cs="Times New Roman"/>
          <w:vertAlign w:val="superscript"/>
        </w:rPr>
        <w:t>TM</w:t>
      </w:r>
      <w:r w:rsidR="00001B75">
        <w:rPr>
          <w:rFonts w:ascii="Times New Roman" w:hAnsi="Times New Roman" w:cs="Times New Roman"/>
        </w:rPr>
        <w:t>’da ciddi oranda artış göstermesi</w:t>
      </w:r>
      <w:r w:rsidR="00E46B84">
        <w:rPr>
          <w:rFonts w:ascii="Times New Roman" w:hAnsi="Times New Roman" w:cs="Times New Roman"/>
        </w:rPr>
        <w:t xml:space="preserve"> ilgili izolatlardaki kanser hücresi benzeri metastazik ve proliferatif aktivitelerinde azalmadığına veya ilgili genin ekspresyon düzeyinin ilgili izolatların atenüasyon düzeyi ve pasaj sayısı a</w:t>
      </w:r>
      <w:r w:rsidR="00886F1F">
        <w:rPr>
          <w:rFonts w:ascii="Times New Roman" w:hAnsi="Times New Roman" w:cs="Times New Roman"/>
        </w:rPr>
        <w:t>r</w:t>
      </w:r>
      <w:r w:rsidR="00E46B84">
        <w:rPr>
          <w:rFonts w:ascii="Times New Roman" w:hAnsi="Times New Roman" w:cs="Times New Roman"/>
        </w:rPr>
        <w:t xml:space="preserve">asındaki ilişkiyi yeterince yansıtamadığını göstermektedir. </w:t>
      </w:r>
    </w:p>
    <w:p w14:paraId="03BE120E" w14:textId="032EF793" w:rsidR="00882A7B" w:rsidRDefault="00AD34B5" w:rsidP="00E151D0">
      <w:pPr>
        <w:spacing w:after="120" w:line="360" w:lineRule="auto"/>
        <w:ind w:firstLine="567"/>
        <w:jc w:val="both"/>
        <w:rPr>
          <w:rFonts w:ascii="Times New Roman" w:hAnsi="Times New Roman" w:cs="Times New Roman"/>
        </w:rPr>
      </w:pPr>
      <w:r w:rsidRPr="00E151D0">
        <w:rPr>
          <w:rFonts w:ascii="Times New Roman" w:hAnsi="Times New Roman" w:cs="Times New Roman"/>
        </w:rPr>
        <w:t>Hipoksantin fosforibosiltransferaz</w:t>
      </w:r>
      <w:r w:rsidR="00E151D0" w:rsidRPr="00E46B84">
        <w:rPr>
          <w:rFonts w:ascii="Times New Roman" w:hAnsi="Times New Roman" w:cs="Times New Roman"/>
        </w:rPr>
        <w:t>-1</w:t>
      </w:r>
      <w:r w:rsidRPr="00E151D0">
        <w:rPr>
          <w:rFonts w:ascii="Times New Roman" w:hAnsi="Times New Roman" w:cs="Times New Roman"/>
        </w:rPr>
        <w:t xml:space="preserve"> (HPRT)</w:t>
      </w:r>
      <w:r w:rsidR="00FF54C7" w:rsidRPr="00E151D0">
        <w:rPr>
          <w:rFonts w:ascii="Times New Roman" w:hAnsi="Times New Roman" w:cs="Times New Roman"/>
        </w:rPr>
        <w:t xml:space="preserve">, </w:t>
      </w:r>
      <w:r w:rsidR="00E151D0" w:rsidRPr="00E151D0">
        <w:rPr>
          <w:rFonts w:ascii="Times New Roman" w:hAnsi="Times New Roman" w:cs="Times New Roman"/>
          <w:iCs/>
        </w:rPr>
        <w:t xml:space="preserve">patolojide hipoksik koşullar altında hücrenin pürin nükleotid kaynaklarını korumaya yardımcı olan kritik bir yolakta rol oynamaktadır (Wu ve </w:t>
      </w:r>
      <w:r w:rsidR="00F611F0">
        <w:rPr>
          <w:rFonts w:ascii="Times New Roman" w:hAnsi="Times New Roman" w:cs="Times New Roman"/>
          <w:iCs/>
        </w:rPr>
        <w:t>diğerleri,</w:t>
      </w:r>
      <w:r w:rsidR="00E151D0" w:rsidRPr="00E151D0">
        <w:rPr>
          <w:rFonts w:ascii="Times New Roman" w:hAnsi="Times New Roman" w:cs="Times New Roman"/>
          <w:iCs/>
        </w:rPr>
        <w:t xml:space="preserve"> 2015). HPRT-1, </w:t>
      </w:r>
      <w:r w:rsidR="00FF54C7" w:rsidRPr="00E151D0">
        <w:rPr>
          <w:rFonts w:ascii="Times New Roman" w:hAnsi="Times New Roman" w:cs="Times New Roman"/>
        </w:rPr>
        <w:t xml:space="preserve">omurgalılarda serbest pürin ve pirimidin bazlarının dönüşüm aktiviteleri katalize eden ve mutasyon araştırmalarında </w:t>
      </w:r>
      <w:r w:rsidR="00E3376A" w:rsidRPr="00E151D0">
        <w:rPr>
          <w:rFonts w:ascii="Times New Roman" w:hAnsi="Times New Roman" w:cs="Times New Roman"/>
        </w:rPr>
        <w:t xml:space="preserve">endojen bir kontrol olarak yaygın olarak </w:t>
      </w:r>
      <w:r w:rsidR="00FF54C7" w:rsidRPr="00E151D0">
        <w:rPr>
          <w:rFonts w:ascii="Times New Roman" w:hAnsi="Times New Roman" w:cs="Times New Roman"/>
        </w:rPr>
        <w:t xml:space="preserve">kullanılan </w:t>
      </w:r>
      <w:r w:rsidR="00886F1F">
        <w:rPr>
          <w:rFonts w:ascii="Times New Roman" w:hAnsi="Times New Roman" w:cs="Times New Roman"/>
        </w:rPr>
        <w:t xml:space="preserve">bir </w:t>
      </w:r>
      <w:r w:rsidR="00FF54C7" w:rsidRPr="00E151D0">
        <w:rPr>
          <w:rFonts w:ascii="Times New Roman" w:hAnsi="Times New Roman" w:cs="Times New Roman"/>
        </w:rPr>
        <w:t>gen bölgesidir.</w:t>
      </w:r>
      <w:r w:rsidR="00E151D0">
        <w:rPr>
          <w:rFonts w:ascii="Times New Roman" w:hAnsi="Times New Roman" w:cs="Times New Roman"/>
        </w:rPr>
        <w:t xml:space="preserve"> </w:t>
      </w:r>
      <w:r w:rsidR="007B6A82">
        <w:rPr>
          <w:rFonts w:ascii="Times New Roman" w:hAnsi="Times New Roman" w:cs="Times New Roman"/>
        </w:rPr>
        <w:t>HRPT g</w:t>
      </w:r>
      <w:r w:rsidR="007B6A82" w:rsidRPr="00661D40">
        <w:rPr>
          <w:rFonts w:ascii="Times New Roman" w:hAnsi="Times New Roman" w:cs="Times New Roman"/>
        </w:rPr>
        <w:t>en bölgesindeki eksiklik, mutasyona sebep olmak</w:t>
      </w:r>
      <w:r w:rsidR="007B6A82">
        <w:rPr>
          <w:rFonts w:ascii="Times New Roman" w:hAnsi="Times New Roman" w:cs="Times New Roman"/>
        </w:rPr>
        <w:t xml:space="preserve">ta ve </w:t>
      </w:r>
      <w:r w:rsidR="00886F1F">
        <w:rPr>
          <w:rFonts w:ascii="Times New Roman" w:hAnsi="Times New Roman" w:cs="Times New Roman"/>
        </w:rPr>
        <w:t xml:space="preserve">ilgili gen bölgesinin </w:t>
      </w:r>
      <w:r w:rsidR="007B6A82" w:rsidRPr="00661D40">
        <w:rPr>
          <w:rFonts w:ascii="Times New Roman" w:hAnsi="Times New Roman" w:cs="Times New Roman"/>
          <w:i/>
        </w:rPr>
        <w:t>T. annulata</w:t>
      </w:r>
      <w:r w:rsidR="007B6A82" w:rsidRPr="00661D40">
        <w:rPr>
          <w:rFonts w:ascii="Times New Roman" w:hAnsi="Times New Roman" w:cs="Times New Roman"/>
        </w:rPr>
        <w:t xml:space="preserve"> ile enfekte sığır lenfositlerinde para</w:t>
      </w:r>
      <w:r w:rsidR="007B6A82">
        <w:rPr>
          <w:rFonts w:ascii="Times New Roman" w:hAnsi="Times New Roman" w:cs="Times New Roman"/>
        </w:rPr>
        <w:t>zit yükünün değerlendirilmesine yardımcı olduğu bildirilmiştir.</w:t>
      </w:r>
      <w:r w:rsidR="007B6A82" w:rsidRPr="00661D40">
        <w:rPr>
          <w:rFonts w:ascii="Times New Roman" w:hAnsi="Times New Roman" w:cs="Times New Roman"/>
        </w:rPr>
        <w:t xml:space="preserve"> (Nguyen ve diğerleri, 2011).</w:t>
      </w:r>
      <w:r w:rsidR="007B6A82">
        <w:rPr>
          <w:rFonts w:ascii="Times New Roman" w:hAnsi="Times New Roman" w:cs="Times New Roman"/>
        </w:rPr>
        <w:t xml:space="preserve"> Bu tez çalışmasında</w:t>
      </w:r>
      <w:r w:rsidR="00E151D0">
        <w:rPr>
          <w:rFonts w:ascii="Times New Roman" w:hAnsi="Times New Roman" w:cs="Times New Roman"/>
        </w:rPr>
        <w:t xml:space="preserve">, farklı </w:t>
      </w:r>
      <w:r w:rsidR="00E151D0" w:rsidRPr="00E46B84">
        <w:rPr>
          <w:rFonts w:ascii="Times New Roman" w:hAnsi="Times New Roman" w:cs="Times New Roman"/>
          <w:i/>
          <w:iCs/>
        </w:rPr>
        <w:t>T. annulata</w:t>
      </w:r>
      <w:r w:rsidR="00E151D0">
        <w:rPr>
          <w:rFonts w:ascii="Times New Roman" w:hAnsi="Times New Roman" w:cs="Times New Roman"/>
        </w:rPr>
        <w:t xml:space="preserve"> izolatlarına ait </w:t>
      </w:r>
      <w:r w:rsidR="00882A7B">
        <w:rPr>
          <w:rFonts w:ascii="Times New Roman" w:hAnsi="Times New Roman" w:cs="Times New Roman"/>
        </w:rPr>
        <w:t xml:space="preserve">hücre hatlarının </w:t>
      </w:r>
      <w:r w:rsidR="00E151D0">
        <w:rPr>
          <w:rFonts w:ascii="Times New Roman" w:hAnsi="Times New Roman" w:cs="Times New Roman"/>
        </w:rPr>
        <w:t xml:space="preserve">düşük, orta ve </w:t>
      </w:r>
      <w:r w:rsidR="00882A7B">
        <w:rPr>
          <w:rFonts w:ascii="Times New Roman" w:hAnsi="Times New Roman" w:cs="Times New Roman"/>
        </w:rPr>
        <w:t>yüksek pasajlarında</w:t>
      </w:r>
      <w:r w:rsidR="007B6A82">
        <w:rPr>
          <w:rFonts w:ascii="Times New Roman" w:hAnsi="Times New Roman" w:cs="Times New Roman"/>
        </w:rPr>
        <w:t xml:space="preserve"> HRPT genin</w:t>
      </w:r>
      <w:r w:rsidR="00882A7B">
        <w:rPr>
          <w:rFonts w:ascii="Times New Roman" w:hAnsi="Times New Roman" w:cs="Times New Roman"/>
        </w:rPr>
        <w:t xml:space="preserve"> ekspresyon seviyesinin incelenmesi sonucunda aşı suşu olarak kullanılan </w:t>
      </w:r>
      <w:bookmarkStart w:id="42" w:name="_Hlk107923592"/>
      <w:r w:rsidR="00882A7B">
        <w:rPr>
          <w:rFonts w:ascii="Times New Roman" w:hAnsi="Times New Roman" w:cs="Times New Roman"/>
        </w:rPr>
        <w:t>Teylovac</w:t>
      </w:r>
      <w:r w:rsidR="00882A7B" w:rsidRPr="00166880">
        <w:rPr>
          <w:rFonts w:ascii="Times New Roman" w:hAnsi="Times New Roman" w:cs="Times New Roman"/>
          <w:vertAlign w:val="superscript"/>
        </w:rPr>
        <w:t>TM</w:t>
      </w:r>
      <w:r w:rsidR="00882A7B">
        <w:rPr>
          <w:rFonts w:ascii="Times New Roman" w:hAnsi="Times New Roman" w:cs="Times New Roman"/>
        </w:rPr>
        <w:t>’de</w:t>
      </w:r>
      <w:bookmarkEnd w:id="42"/>
      <w:r w:rsidR="00882A7B">
        <w:rPr>
          <w:rFonts w:ascii="Times New Roman" w:hAnsi="Times New Roman" w:cs="Times New Roman"/>
        </w:rPr>
        <w:t xml:space="preserve"> tespit edilen en düşük ekspresyon seviyesi aşı suşundaki parazit yükünün atenüasyon ile birlikte azaldığına işaret etmektedir. Acarlar izolatının yüksek pasajında (pasaj 209) düşük pasaj</w:t>
      </w:r>
      <w:r w:rsidR="00A95E8A">
        <w:rPr>
          <w:rFonts w:ascii="Times New Roman" w:hAnsi="Times New Roman" w:cs="Times New Roman"/>
        </w:rPr>
        <w:t>a</w:t>
      </w:r>
      <w:r w:rsidR="00882A7B">
        <w:rPr>
          <w:rFonts w:ascii="Times New Roman" w:hAnsi="Times New Roman" w:cs="Times New Roman"/>
        </w:rPr>
        <w:t xml:space="preserve"> kıyasla </w:t>
      </w:r>
      <w:r w:rsidR="00A95E8A">
        <w:rPr>
          <w:rFonts w:ascii="Times New Roman" w:hAnsi="Times New Roman" w:cs="Times New Roman"/>
        </w:rPr>
        <w:t>yaklaşık %27 düzeyinde bir azalma gözlenmiştir. An</w:t>
      </w:r>
      <w:r w:rsidR="00882A7B">
        <w:rPr>
          <w:rFonts w:ascii="Times New Roman" w:hAnsi="Times New Roman" w:cs="Times New Roman"/>
        </w:rPr>
        <w:t>cak</w:t>
      </w:r>
      <w:r w:rsidR="00A95E8A">
        <w:rPr>
          <w:rFonts w:ascii="Times New Roman" w:hAnsi="Times New Roman" w:cs="Times New Roman"/>
        </w:rPr>
        <w:t>,</w:t>
      </w:r>
      <w:r w:rsidR="00882A7B">
        <w:rPr>
          <w:rFonts w:ascii="Times New Roman" w:hAnsi="Times New Roman" w:cs="Times New Roman"/>
        </w:rPr>
        <w:t xml:space="preserve"> aynı durum</w:t>
      </w:r>
      <w:r w:rsidR="00A95E8A">
        <w:rPr>
          <w:rFonts w:ascii="Times New Roman" w:hAnsi="Times New Roman" w:cs="Times New Roman"/>
        </w:rPr>
        <w:t>a</w:t>
      </w:r>
      <w:r w:rsidR="00882A7B">
        <w:rPr>
          <w:rFonts w:ascii="Times New Roman" w:hAnsi="Times New Roman" w:cs="Times New Roman"/>
        </w:rPr>
        <w:t xml:space="preserve"> Cincin ve Ankara</w:t>
      </w:r>
      <w:r w:rsidR="00886F1F">
        <w:rPr>
          <w:rFonts w:ascii="Times New Roman" w:hAnsi="Times New Roman" w:cs="Times New Roman"/>
        </w:rPr>
        <w:t xml:space="preserve"> </w:t>
      </w:r>
      <w:r w:rsidR="00882A7B">
        <w:rPr>
          <w:rFonts w:ascii="Times New Roman" w:hAnsi="Times New Roman" w:cs="Times New Roman"/>
        </w:rPr>
        <w:t>/</w:t>
      </w:r>
      <w:r w:rsidR="00886F1F">
        <w:rPr>
          <w:rFonts w:ascii="Times New Roman" w:hAnsi="Times New Roman" w:cs="Times New Roman"/>
        </w:rPr>
        <w:t xml:space="preserve"> </w:t>
      </w:r>
      <w:r w:rsidR="00882A7B">
        <w:rPr>
          <w:rFonts w:ascii="Times New Roman" w:hAnsi="Times New Roman" w:cs="Times New Roman"/>
        </w:rPr>
        <w:t>Pendik izolatların</w:t>
      </w:r>
      <w:r w:rsidR="00A95E8A">
        <w:rPr>
          <w:rFonts w:ascii="Times New Roman" w:hAnsi="Times New Roman" w:cs="Times New Roman"/>
        </w:rPr>
        <w:t>ın</w:t>
      </w:r>
      <w:r w:rsidR="00882A7B">
        <w:rPr>
          <w:rFonts w:ascii="Times New Roman" w:hAnsi="Times New Roman" w:cs="Times New Roman"/>
        </w:rPr>
        <w:t xml:space="preserve"> yüksek pasajlarında (&gt;200) karşılaşılmamış ve bu pasajlarda </w:t>
      </w:r>
      <w:r w:rsidR="00A95E8A">
        <w:rPr>
          <w:rFonts w:ascii="Times New Roman" w:hAnsi="Times New Roman" w:cs="Times New Roman"/>
        </w:rPr>
        <w:t xml:space="preserve">ekspresyon seviyesi düşük </w:t>
      </w:r>
      <w:r w:rsidR="003E7CAA">
        <w:rPr>
          <w:rFonts w:ascii="Times New Roman" w:hAnsi="Times New Roman" w:cs="Times New Roman"/>
        </w:rPr>
        <w:t>ve</w:t>
      </w:r>
      <w:r w:rsidR="00886F1F">
        <w:rPr>
          <w:rFonts w:ascii="Times New Roman" w:hAnsi="Times New Roman" w:cs="Times New Roman"/>
        </w:rPr>
        <w:t xml:space="preserve"> </w:t>
      </w:r>
      <w:r w:rsidR="003E7CAA">
        <w:rPr>
          <w:rFonts w:ascii="Times New Roman" w:hAnsi="Times New Roman" w:cs="Times New Roman"/>
        </w:rPr>
        <w:t>/</w:t>
      </w:r>
      <w:r w:rsidR="00886F1F">
        <w:rPr>
          <w:rFonts w:ascii="Times New Roman" w:hAnsi="Times New Roman" w:cs="Times New Roman"/>
        </w:rPr>
        <w:t xml:space="preserve"> </w:t>
      </w:r>
      <w:r w:rsidR="003E7CAA">
        <w:rPr>
          <w:rFonts w:ascii="Times New Roman" w:hAnsi="Times New Roman" w:cs="Times New Roman"/>
        </w:rPr>
        <w:t xml:space="preserve">veya orta düzeydeki pasajlara kısayla artış göstermiştir. Bu durum, bize </w:t>
      </w:r>
      <w:r w:rsidR="003E7CAA" w:rsidRPr="004D78DD">
        <w:rPr>
          <w:rFonts w:ascii="Times New Roman" w:hAnsi="Times New Roman" w:cs="Times New Roman"/>
          <w:i/>
          <w:iCs/>
        </w:rPr>
        <w:t>T. annulata</w:t>
      </w:r>
      <w:r w:rsidR="003E7CAA">
        <w:rPr>
          <w:rFonts w:ascii="Times New Roman" w:hAnsi="Times New Roman" w:cs="Times New Roman"/>
        </w:rPr>
        <w:t>’nın farklı izolatlarına ait düşük, orta ve yüksek pasajlarında HPRT-1 geninin ekspresyonunun değişkenlik gösterdiği ve elde edilen verilerin mutlaka ilgili izolatlardaki parazit yükü ile karşılaştırılmasının faydalı olacağını göstermiştir.</w:t>
      </w:r>
    </w:p>
    <w:p w14:paraId="6B925BF9" w14:textId="77777777" w:rsidR="00EE134E" w:rsidRPr="001D2CBC" w:rsidRDefault="001D2CBC" w:rsidP="00EE134E">
      <w:pPr>
        <w:tabs>
          <w:tab w:val="left" w:pos="2775"/>
        </w:tabs>
        <w:suppressAutoHyphens w:val="0"/>
        <w:rPr>
          <w:rFonts w:ascii="Times New Roman" w:hAnsi="Times New Roman" w:cs="Times New Roman"/>
          <w:b/>
          <w:color w:val="000000"/>
          <w:kern w:val="0"/>
          <w:sz w:val="28"/>
          <w:szCs w:val="28"/>
          <w:lang w:eastAsia="tr-TR" w:bidi="ar-SA"/>
        </w:rPr>
      </w:pPr>
      <w:r>
        <w:rPr>
          <w:rFonts w:ascii="Times New Roman" w:hAnsi="Times New Roman" w:cs="Times New Roman"/>
          <w:b/>
          <w:color w:val="000000"/>
          <w:kern w:val="0"/>
          <w:lang w:eastAsia="tr-TR" w:bidi="ar-SA"/>
        </w:rPr>
        <w:lastRenderedPageBreak/>
        <w:tab/>
      </w:r>
      <w:r w:rsidR="00EE134E" w:rsidRPr="001D2CBC">
        <w:rPr>
          <w:rFonts w:ascii="Times New Roman" w:hAnsi="Times New Roman" w:cs="Times New Roman"/>
          <w:b/>
          <w:color w:val="000000"/>
          <w:kern w:val="0"/>
          <w:sz w:val="28"/>
          <w:szCs w:val="28"/>
          <w:lang w:eastAsia="tr-TR" w:bidi="ar-SA"/>
        </w:rPr>
        <w:t>6. SONUÇ ve ÖNERİLER</w:t>
      </w:r>
    </w:p>
    <w:p w14:paraId="7FD8FC23" w14:textId="66B6476F" w:rsidR="00626583" w:rsidRDefault="00626583" w:rsidP="00F02664">
      <w:pPr>
        <w:suppressAutoHyphens w:val="0"/>
        <w:spacing w:line="360" w:lineRule="auto"/>
        <w:jc w:val="center"/>
        <w:rPr>
          <w:rFonts w:ascii="Times New Roman" w:hAnsi="Times New Roman" w:cs="Times New Roman"/>
          <w:lang w:eastAsia="tr-TR" w:bidi="ar-SA"/>
        </w:rPr>
      </w:pPr>
    </w:p>
    <w:p w14:paraId="5BD00CB7" w14:textId="77777777" w:rsidR="00626583" w:rsidRDefault="00626583" w:rsidP="00F02664">
      <w:pPr>
        <w:suppressAutoHyphens w:val="0"/>
        <w:spacing w:line="360" w:lineRule="auto"/>
        <w:jc w:val="center"/>
        <w:rPr>
          <w:rFonts w:ascii="Times New Roman" w:hAnsi="Times New Roman" w:cs="Times New Roman"/>
          <w:lang w:eastAsia="tr-TR" w:bidi="ar-SA"/>
        </w:rPr>
      </w:pPr>
    </w:p>
    <w:p w14:paraId="0679B9B5" w14:textId="37A36121" w:rsidR="00E34AA4" w:rsidRDefault="00626583" w:rsidP="00626583">
      <w:pPr>
        <w:suppressAutoHyphens w:val="0"/>
        <w:spacing w:line="360" w:lineRule="auto"/>
        <w:ind w:firstLine="709"/>
        <w:jc w:val="both"/>
        <w:rPr>
          <w:rFonts w:hint="eastAsia"/>
        </w:rPr>
      </w:pPr>
      <w:r>
        <w:rPr>
          <w:rFonts w:ascii="Times New Roman" w:hAnsi="Times New Roman" w:cs="Times New Roman"/>
          <w:lang w:eastAsia="tr-TR" w:bidi="ar-SA"/>
        </w:rPr>
        <w:t>C</w:t>
      </w:r>
      <w:r w:rsidR="000B5B56">
        <w:rPr>
          <w:rFonts w:ascii="Times New Roman" w:hAnsi="Times New Roman" w:cs="Times New Roman"/>
          <w:lang w:eastAsia="tr-TR" w:bidi="ar-SA"/>
        </w:rPr>
        <w:t xml:space="preserve">anlı aşıların, saha şartlarında etkin bir şekilde kullanılabilmesi için </w:t>
      </w:r>
      <w:r w:rsidR="003E63B1">
        <w:rPr>
          <w:rFonts w:ascii="Times New Roman" w:hAnsi="Times New Roman" w:cs="Times New Roman"/>
          <w:lang w:eastAsia="tr-TR" w:bidi="ar-SA"/>
        </w:rPr>
        <w:t xml:space="preserve">izole edilen makrosizontla enfekte hücre hatlarının </w:t>
      </w:r>
      <w:r>
        <w:rPr>
          <w:rFonts w:ascii="Times New Roman" w:hAnsi="Times New Roman" w:cs="Times New Roman"/>
          <w:lang w:eastAsia="tr-TR" w:bidi="ar-SA"/>
        </w:rPr>
        <w:t>uzun zaman alan bir</w:t>
      </w:r>
      <w:r w:rsidR="000B5B56">
        <w:rPr>
          <w:rFonts w:ascii="Times New Roman" w:hAnsi="Times New Roman" w:cs="Times New Roman"/>
          <w:lang w:eastAsia="tr-TR" w:bidi="ar-SA"/>
        </w:rPr>
        <w:t xml:space="preserve"> attenü</w:t>
      </w:r>
      <w:r>
        <w:rPr>
          <w:rFonts w:ascii="Times New Roman" w:hAnsi="Times New Roman" w:cs="Times New Roman"/>
          <w:lang w:eastAsia="tr-TR" w:bidi="ar-SA"/>
        </w:rPr>
        <w:t xml:space="preserve">asyona tabi tutulmaları </w:t>
      </w:r>
      <w:r w:rsidR="000B5B56">
        <w:rPr>
          <w:rFonts w:ascii="Times New Roman" w:hAnsi="Times New Roman" w:cs="Times New Roman"/>
          <w:lang w:eastAsia="tr-TR" w:bidi="ar-SA"/>
        </w:rPr>
        <w:t>gerekmektedir.</w:t>
      </w:r>
      <w:r>
        <w:rPr>
          <w:rFonts w:ascii="Times New Roman" w:hAnsi="Times New Roman" w:cs="Times New Roman"/>
          <w:lang w:eastAsia="tr-TR" w:bidi="ar-SA"/>
        </w:rPr>
        <w:t xml:space="preserve"> Atenüasyon esnasında parazit, sadece hastalık yapma yeteneğini kaybetmeli ancak aşılanan hayvanlarda hastalığa karşı koruyuculuk oluşturabilecek derecede humoral ve/veya hücresel bir bağışıklık sağlayabilmelidir.</w:t>
      </w:r>
      <w:r w:rsidRPr="00626583">
        <w:rPr>
          <w:rFonts w:ascii="Times New Roman" w:hAnsi="Times New Roman" w:cs="Times New Roman"/>
          <w:lang w:eastAsia="tr-TR" w:bidi="ar-SA"/>
        </w:rPr>
        <w:t xml:space="preserve"> </w:t>
      </w:r>
      <w:r>
        <w:rPr>
          <w:rFonts w:ascii="Times New Roman" w:hAnsi="Times New Roman" w:cs="Times New Roman"/>
          <w:lang w:eastAsia="tr-TR" w:bidi="ar-SA"/>
        </w:rPr>
        <w:t>Tropikal theileriosis</w:t>
      </w:r>
      <w:r w:rsidR="003E63B1">
        <w:rPr>
          <w:rFonts w:ascii="Times New Roman" w:hAnsi="Times New Roman" w:cs="Times New Roman"/>
          <w:lang w:eastAsia="tr-TR" w:bidi="ar-SA"/>
        </w:rPr>
        <w:t>d</w:t>
      </w:r>
      <w:r>
        <w:rPr>
          <w:rFonts w:ascii="Times New Roman" w:hAnsi="Times New Roman" w:cs="Times New Roman"/>
          <w:lang w:eastAsia="tr-TR" w:bidi="ar-SA"/>
        </w:rPr>
        <w:t>en korunmada kullanılan en etkili yollardan biri olan atenüye hücre kültürü aşıları 1930’lu yıllarda Cezayir’de başlayarak Türkiye dahil birçok ülkede yaygın halde kullanılmaktadır (</w:t>
      </w:r>
      <w:r>
        <w:t xml:space="preserve">Pipano, 1997; 1989 Sayın ve diğerleri, 2004; Karagenç ve Bilgiç, 2013). </w:t>
      </w:r>
      <w:r w:rsidR="00E34AA4" w:rsidRPr="003D6527">
        <w:rPr>
          <w:i/>
          <w:iCs/>
        </w:rPr>
        <w:t>T</w:t>
      </w:r>
      <w:r w:rsidR="00E34AA4">
        <w:rPr>
          <w:i/>
          <w:iCs/>
        </w:rPr>
        <w:t>.</w:t>
      </w:r>
      <w:r w:rsidR="00E34AA4" w:rsidRPr="003D6527">
        <w:rPr>
          <w:i/>
          <w:iCs/>
        </w:rPr>
        <w:t xml:space="preserve"> annulata</w:t>
      </w:r>
      <w:r w:rsidR="00E34AA4" w:rsidRPr="003D6527">
        <w:t xml:space="preserve"> enfeksiyonlarına karşı </w:t>
      </w:r>
      <w:r w:rsidR="00E34AA4">
        <w:t xml:space="preserve">kullanılan atenüye canlı aşıların </w:t>
      </w:r>
      <w:r w:rsidR="00437931">
        <w:t xml:space="preserve">hayvanlarda hastalığa yol açmadan etkin bir </w:t>
      </w:r>
      <w:r w:rsidR="00E34AA4" w:rsidRPr="003D6527">
        <w:t>koruma</w:t>
      </w:r>
      <w:r w:rsidR="00E34AA4">
        <w:t xml:space="preserve">da </w:t>
      </w:r>
      <w:r w:rsidR="00437931">
        <w:t xml:space="preserve">sağlayabilmeleri için kullanılacak hücre hattının </w:t>
      </w:r>
      <w:r w:rsidR="00E34AA4">
        <w:t>aten</w:t>
      </w:r>
      <w:r w:rsidR="00437931">
        <w:t>ü</w:t>
      </w:r>
      <w:r w:rsidR="00E34AA4">
        <w:t xml:space="preserve">asyon seviyesinin tespiti </w:t>
      </w:r>
      <w:r w:rsidR="00437931">
        <w:t>oldukça önemlidir.</w:t>
      </w:r>
    </w:p>
    <w:p w14:paraId="202FE089" w14:textId="026C70FF" w:rsidR="00626583" w:rsidRDefault="00437931" w:rsidP="00B624A2">
      <w:pPr>
        <w:suppressAutoHyphens w:val="0"/>
        <w:spacing w:line="360" w:lineRule="auto"/>
        <w:ind w:firstLine="709"/>
        <w:jc w:val="both"/>
        <w:rPr>
          <w:rFonts w:hint="eastAsia"/>
        </w:rPr>
      </w:pPr>
      <w:r>
        <w:rPr>
          <w:rFonts w:ascii="Times New Roman" w:hAnsi="Times New Roman" w:cs="Times New Roman"/>
          <w:lang w:eastAsia="tr-TR" w:bidi="ar-SA"/>
        </w:rPr>
        <w:t>Atenüasyonun tespit edilmesi için, belli sayıda pasajlanmış olan hücre hatları kullanılarak aralıklarla deneysel enfeksiyonlar oluşturulmakta ve bu hayvanlarda parazitolojik, klinik, kan ve biyokimyasal analizler yapılarak ilgili pasajlarda hücre hatlarının koruyucukları ve hastalık oluşturup oluşturmadıkları tespit edilmeye çalışılmaktadır.</w:t>
      </w:r>
      <w:r w:rsidR="008D7998">
        <w:rPr>
          <w:rFonts w:ascii="Times New Roman" w:hAnsi="Times New Roman" w:cs="Times New Roman"/>
          <w:lang w:eastAsia="tr-TR" w:bidi="ar-SA"/>
        </w:rPr>
        <w:t xml:space="preserve"> </w:t>
      </w:r>
      <w:r>
        <w:rPr>
          <w:rFonts w:ascii="Times New Roman" w:hAnsi="Times New Roman" w:cs="Times New Roman"/>
          <w:lang w:eastAsia="tr-TR" w:bidi="ar-SA"/>
        </w:rPr>
        <w:t xml:space="preserve">Son yıllarda, yapılan çalışmalar ile atenüasyon seviyelerinin </w:t>
      </w:r>
      <w:r w:rsidR="005171CE">
        <w:rPr>
          <w:rFonts w:ascii="Times New Roman" w:hAnsi="Times New Roman" w:cs="Times New Roman"/>
          <w:lang w:eastAsia="tr-TR" w:bidi="ar-SA"/>
        </w:rPr>
        <w:t xml:space="preserve">genetik belirteçler kullanılarak tespit edilmesine yönelik çalışmalar yapılmış ve olumlu geri bildirimler alınmıştır </w:t>
      </w:r>
      <w:r>
        <w:rPr>
          <w:rFonts w:ascii="Times New Roman" w:hAnsi="Times New Roman" w:cs="Times New Roman"/>
          <w:lang w:eastAsia="tr-TR" w:bidi="ar-SA"/>
        </w:rPr>
        <w:t>(</w:t>
      </w:r>
      <w:r w:rsidR="005171CE">
        <w:rPr>
          <w:rFonts w:ascii="Times New Roman" w:hAnsi="Times New Roman" w:cs="Times New Roman"/>
          <w:lang w:eastAsia="tr-TR" w:bidi="ar-SA"/>
        </w:rPr>
        <w:t xml:space="preserve">Echibi ve arkadaşları, 2014). Bu tez çalışmasında, daha önceki yıllarda yapılmış çalışmalarda iyi birer atenüasyon belirteci olacağı bildirilen konak hücre ve parazit tabanlı gen bölgelerinin düşük, orta ve yüksek pasajlı farklı </w:t>
      </w:r>
      <w:r w:rsidR="005171CE" w:rsidRPr="00B624A2">
        <w:rPr>
          <w:rFonts w:ascii="Times New Roman" w:hAnsi="Times New Roman" w:cs="Times New Roman"/>
          <w:i/>
          <w:iCs/>
          <w:lang w:eastAsia="tr-TR" w:bidi="ar-SA"/>
        </w:rPr>
        <w:t>T.</w:t>
      </w:r>
      <w:r w:rsidR="005171CE">
        <w:rPr>
          <w:rFonts w:ascii="Times New Roman" w:hAnsi="Times New Roman" w:cs="Times New Roman"/>
          <w:i/>
          <w:iCs/>
          <w:lang w:eastAsia="tr-TR" w:bidi="ar-SA"/>
        </w:rPr>
        <w:t xml:space="preserve"> </w:t>
      </w:r>
      <w:r w:rsidR="005171CE" w:rsidRPr="00B624A2">
        <w:rPr>
          <w:rFonts w:ascii="Times New Roman" w:hAnsi="Times New Roman" w:cs="Times New Roman"/>
          <w:i/>
          <w:iCs/>
          <w:lang w:eastAsia="tr-TR" w:bidi="ar-SA"/>
        </w:rPr>
        <w:t>annulata</w:t>
      </w:r>
      <w:r w:rsidR="005171CE">
        <w:rPr>
          <w:rFonts w:ascii="Times New Roman" w:hAnsi="Times New Roman" w:cs="Times New Roman"/>
          <w:lang w:eastAsia="tr-TR" w:bidi="ar-SA"/>
        </w:rPr>
        <w:t xml:space="preserve"> izolatlarındaki ekspresyon seviyeleri</w:t>
      </w:r>
      <w:r w:rsidR="008D7998">
        <w:rPr>
          <w:rFonts w:ascii="Times New Roman" w:hAnsi="Times New Roman" w:cs="Times New Roman"/>
          <w:lang w:eastAsia="tr-TR" w:bidi="ar-SA"/>
        </w:rPr>
        <w:t>nin</w:t>
      </w:r>
      <w:r w:rsidR="005171CE">
        <w:rPr>
          <w:rFonts w:ascii="Times New Roman" w:hAnsi="Times New Roman" w:cs="Times New Roman"/>
          <w:lang w:eastAsia="tr-TR" w:bidi="ar-SA"/>
        </w:rPr>
        <w:t xml:space="preserve"> aşı suşu olarak kullanılan </w:t>
      </w:r>
      <w:r w:rsidR="005171CE">
        <w:rPr>
          <w:rFonts w:ascii="Times New Roman" w:hAnsi="Times New Roman" w:cs="Times New Roman"/>
        </w:rPr>
        <w:t>Teylovac</w:t>
      </w:r>
      <w:r w:rsidR="005171CE" w:rsidRPr="00166880">
        <w:rPr>
          <w:rFonts w:ascii="Times New Roman" w:hAnsi="Times New Roman" w:cs="Times New Roman"/>
          <w:vertAlign w:val="superscript"/>
        </w:rPr>
        <w:t>TM</w:t>
      </w:r>
      <w:r w:rsidR="005171CE">
        <w:rPr>
          <w:rFonts w:ascii="Times New Roman" w:hAnsi="Times New Roman" w:cs="Times New Roman"/>
        </w:rPr>
        <w:t xml:space="preserve"> ile karşılaştırmalı olarak </w:t>
      </w:r>
      <w:r w:rsidR="008D7998">
        <w:rPr>
          <w:rFonts w:ascii="Times New Roman" w:hAnsi="Times New Roman" w:cs="Times New Roman"/>
        </w:rPr>
        <w:t xml:space="preserve">incelenmesi amaçlanmıştır. </w:t>
      </w:r>
      <w:r w:rsidR="00E450A0">
        <w:rPr>
          <w:rFonts w:ascii="Times New Roman" w:hAnsi="Times New Roman" w:cs="Times New Roman"/>
        </w:rPr>
        <w:t>Bu tez çalışmasında, incelenen moleküler belirteçlerin bazılarının ekspresyon seviyelerinin bazı izolatlara ait düşük, orta ve yüksek pasajlarda (HDAC; Ankara/Pendik, T</w:t>
      </w:r>
      <w:r w:rsidR="003E63B1">
        <w:rPr>
          <w:rFonts w:ascii="Times New Roman" w:hAnsi="Times New Roman" w:cs="Times New Roman"/>
        </w:rPr>
        <w:t>I</w:t>
      </w:r>
      <w:r w:rsidR="00E450A0">
        <w:rPr>
          <w:rFonts w:ascii="Times New Roman" w:hAnsi="Times New Roman" w:cs="Times New Roman"/>
        </w:rPr>
        <w:t xml:space="preserve">MP-3; Acarlar, ADAM-19; Acarlar ve Cincin, HPRT-1; Cincin gibi) beklenen azalmaları göstermiş olmasına karşın gerek kullanılan diğer izolatlarda gereksede aşı suşunda istenilen seviyelerde olmadığını göstermiştir. </w:t>
      </w:r>
      <w:r w:rsidR="008D7998">
        <w:rPr>
          <w:rFonts w:ascii="Times New Roman" w:hAnsi="Times New Roman" w:cs="Times New Roman"/>
        </w:rPr>
        <w:t>Sonuç olarak</w:t>
      </w:r>
      <w:r w:rsidR="00E450A0">
        <w:rPr>
          <w:rFonts w:ascii="Times New Roman" w:hAnsi="Times New Roman" w:cs="Times New Roman"/>
        </w:rPr>
        <w:t xml:space="preserve">, ilgili gen bölgelerinin hali hazırda </w:t>
      </w:r>
      <w:r w:rsidR="00E450A0" w:rsidRPr="00B624A2">
        <w:rPr>
          <w:rFonts w:ascii="Times New Roman" w:hAnsi="Times New Roman" w:cs="Times New Roman"/>
          <w:i/>
          <w:iCs/>
        </w:rPr>
        <w:t>T. annulata</w:t>
      </w:r>
      <w:r w:rsidR="00E450A0">
        <w:rPr>
          <w:rFonts w:ascii="Times New Roman" w:hAnsi="Times New Roman" w:cs="Times New Roman"/>
        </w:rPr>
        <w:t xml:space="preserve"> makroşizontları ile enfekte hücre hatlarındaki atenüasyon seviyelerinin belirlenmesinde tam olarak yeterli ol</w:t>
      </w:r>
      <w:r w:rsidR="003E63B1">
        <w:rPr>
          <w:rFonts w:ascii="Times New Roman" w:hAnsi="Times New Roman" w:cs="Times New Roman"/>
        </w:rPr>
        <w:t>m</w:t>
      </w:r>
      <w:r w:rsidR="00E450A0">
        <w:rPr>
          <w:rFonts w:ascii="Times New Roman" w:hAnsi="Times New Roman" w:cs="Times New Roman"/>
        </w:rPr>
        <w:t>ayacağı ortaya çıkmıştır.</w:t>
      </w:r>
      <w:r w:rsidR="008A18E1">
        <w:rPr>
          <w:rFonts w:ascii="Times New Roman" w:hAnsi="Times New Roman" w:cs="Times New Roman"/>
        </w:rPr>
        <w:t xml:space="preserve"> </w:t>
      </w:r>
      <w:r w:rsidR="00B624A2">
        <w:rPr>
          <w:rFonts w:ascii="Times New Roman" w:hAnsi="Times New Roman" w:cs="Times New Roman"/>
        </w:rPr>
        <w:t xml:space="preserve">Elde edilen bulgular bize </w:t>
      </w:r>
      <w:r w:rsidR="00B624A2">
        <w:rPr>
          <w:rFonts w:ascii="Times New Roman" w:hAnsi="Times New Roman" w:cs="Times New Roman"/>
          <w:lang w:eastAsia="tr-TR" w:bidi="ar-SA"/>
        </w:rPr>
        <w:t>atenüasyon belirteci olarak kullanılan ve/veya kullanılacak olan gen bölgeleri üzerine daha fazla araştırma yapılması gerektiği</w:t>
      </w:r>
      <w:r w:rsidR="003E63B1">
        <w:rPr>
          <w:rFonts w:ascii="Times New Roman" w:hAnsi="Times New Roman" w:cs="Times New Roman"/>
          <w:lang w:eastAsia="tr-TR" w:bidi="ar-SA"/>
        </w:rPr>
        <w:t>ni</w:t>
      </w:r>
      <w:r w:rsidR="00B624A2">
        <w:rPr>
          <w:rFonts w:ascii="Times New Roman" w:hAnsi="Times New Roman" w:cs="Times New Roman"/>
          <w:lang w:eastAsia="tr-TR" w:bidi="ar-SA"/>
        </w:rPr>
        <w:t xml:space="preserve"> göstermiştir.</w:t>
      </w:r>
    </w:p>
    <w:p w14:paraId="049994FF" w14:textId="77777777" w:rsidR="00D118BF" w:rsidRDefault="00002E76" w:rsidP="00EE134E">
      <w:pPr>
        <w:suppressAutoHyphens w:val="0"/>
        <w:jc w:val="center"/>
        <w:rPr>
          <w:rFonts w:ascii="Times New Roman" w:hAnsi="Times New Roman" w:cs="Times New Roman"/>
          <w:lang w:eastAsia="tr-TR" w:bidi="ar-SA"/>
        </w:rPr>
      </w:pPr>
      <w:r>
        <w:t xml:space="preserve">          </w:t>
      </w:r>
    </w:p>
    <w:p w14:paraId="7833688A" w14:textId="77777777" w:rsidR="00D118BF" w:rsidRDefault="00D118BF">
      <w:pPr>
        <w:suppressAutoHyphens w:val="0"/>
        <w:rPr>
          <w:rFonts w:ascii="Times New Roman" w:hAnsi="Times New Roman" w:cs="Times New Roman"/>
          <w:lang w:eastAsia="tr-TR" w:bidi="ar-SA"/>
        </w:rPr>
      </w:pPr>
      <w:r>
        <w:rPr>
          <w:rFonts w:ascii="Times New Roman" w:hAnsi="Times New Roman" w:cs="Times New Roman"/>
          <w:lang w:eastAsia="tr-TR" w:bidi="ar-SA"/>
        </w:rPr>
        <w:br w:type="page"/>
      </w:r>
    </w:p>
    <w:p w14:paraId="1519120C" w14:textId="5CEA3A16" w:rsidR="00166880" w:rsidRDefault="00FF5340" w:rsidP="00E77100">
      <w:pPr>
        <w:suppressAutoHyphens w:val="0"/>
        <w:jc w:val="center"/>
        <w:rPr>
          <w:rFonts w:ascii="Times New Roman" w:hAnsi="Times New Roman" w:cs="Times New Roman"/>
          <w:b/>
          <w:color w:val="000000"/>
          <w:kern w:val="0"/>
          <w:sz w:val="28"/>
          <w:szCs w:val="28"/>
          <w:lang w:eastAsia="tr-TR" w:bidi="ar-SA"/>
        </w:rPr>
      </w:pPr>
      <w:r>
        <w:rPr>
          <w:rFonts w:ascii="Times New Roman" w:hAnsi="Times New Roman" w:cs="Times New Roman"/>
          <w:b/>
          <w:color w:val="000000"/>
          <w:kern w:val="0"/>
          <w:sz w:val="28"/>
          <w:szCs w:val="28"/>
          <w:lang w:eastAsia="tr-TR" w:bidi="ar-SA"/>
        </w:rPr>
        <w:lastRenderedPageBreak/>
        <w:t xml:space="preserve">7. </w:t>
      </w:r>
      <w:r w:rsidR="00EE134E" w:rsidRPr="001D2CBC">
        <w:rPr>
          <w:rFonts w:ascii="Times New Roman" w:hAnsi="Times New Roman" w:cs="Times New Roman"/>
          <w:b/>
          <w:color w:val="000000"/>
          <w:kern w:val="0"/>
          <w:sz w:val="28"/>
          <w:szCs w:val="28"/>
          <w:lang w:eastAsia="tr-TR" w:bidi="ar-SA"/>
        </w:rPr>
        <w:t>KAYNAKLAR</w:t>
      </w:r>
    </w:p>
    <w:p w14:paraId="1C95461D" w14:textId="77777777" w:rsidR="00166880" w:rsidRPr="001D2CBC" w:rsidRDefault="00166880" w:rsidP="00EE134E">
      <w:pPr>
        <w:suppressAutoHyphens w:val="0"/>
        <w:jc w:val="center"/>
        <w:rPr>
          <w:rFonts w:ascii="Times New Roman" w:hAnsi="Times New Roman" w:cs="Times New Roman"/>
          <w:b/>
          <w:color w:val="000000"/>
          <w:kern w:val="0"/>
          <w:sz w:val="28"/>
          <w:szCs w:val="28"/>
          <w:lang w:eastAsia="tr-TR" w:bidi="ar-SA"/>
        </w:rPr>
      </w:pPr>
    </w:p>
    <w:p w14:paraId="1651A31C" w14:textId="20C333A3" w:rsidR="00EE134E" w:rsidRDefault="00EE134E" w:rsidP="00E77100">
      <w:pPr>
        <w:suppressAutoHyphens w:val="0"/>
        <w:jc w:val="center"/>
        <w:rPr>
          <w:rFonts w:ascii="Times New Roman" w:hAnsi="Times New Roman" w:cs="Times New Roman"/>
          <w:b/>
          <w:color w:val="000000"/>
          <w:kern w:val="0"/>
          <w:lang w:eastAsia="tr-TR" w:bidi="ar-SA"/>
        </w:rPr>
      </w:pPr>
    </w:p>
    <w:p w14:paraId="649FB16B" w14:textId="2D7DC0E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bookmarkStart w:id="43" w:name="_Hlk70806672"/>
      <w:r w:rsidRPr="009B56A0">
        <w:rPr>
          <w:rFonts w:ascii="Times New Roman" w:hAnsi="Times New Roman" w:cs="Times New Roman"/>
        </w:rPr>
        <w:t>Abdela</w:t>
      </w:r>
      <w:bookmarkEnd w:id="43"/>
      <w:r w:rsidRPr="009B56A0">
        <w:rPr>
          <w:rFonts w:ascii="Times New Roman" w:hAnsi="Times New Roman" w:cs="Times New Roman"/>
        </w:rPr>
        <w:t xml:space="preserve">, N. (2016). Important Cattle Ticks and Tick Born Haemoparasitic Disease in Ethiopia. A review. </w:t>
      </w:r>
      <w:r w:rsidRPr="003C7BD6">
        <w:rPr>
          <w:rFonts w:ascii="Times New Roman" w:hAnsi="Times New Roman" w:cs="Times New Roman"/>
          <w:bCs/>
          <w:i/>
        </w:rPr>
        <w:t>Acta Parasitologica Globalis</w:t>
      </w:r>
      <w:r w:rsidRPr="009B56A0">
        <w:rPr>
          <w:rFonts w:ascii="Times New Roman" w:hAnsi="Times New Roman" w:cs="Times New Roman"/>
        </w:rPr>
        <w:t>,7(1):12-20.</w:t>
      </w:r>
    </w:p>
    <w:p w14:paraId="5D663388" w14:textId="2E219F7B"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lang w:eastAsia="tr-TR"/>
        </w:rPr>
        <w:t>Adamson</w:t>
      </w:r>
      <w:r w:rsidR="00F7611B">
        <w:rPr>
          <w:rFonts w:ascii="Times New Roman" w:hAnsi="Times New Roman" w:cs="Times New Roman"/>
          <w:lang w:eastAsia="tr-TR"/>
        </w:rPr>
        <w:t>,</w:t>
      </w:r>
      <w:r w:rsidRPr="009B56A0">
        <w:rPr>
          <w:rFonts w:ascii="Times New Roman" w:hAnsi="Times New Roman" w:cs="Times New Roman"/>
          <w:lang w:eastAsia="tr-TR"/>
        </w:rPr>
        <w:t xml:space="preserve"> R., Logan M., Kinnaird J., Langsley G., Hall R. (2000). Loss of matrix metalloproteinase 9 activity in </w:t>
      </w:r>
      <w:r w:rsidRPr="009B56A0">
        <w:rPr>
          <w:rFonts w:ascii="Times New Roman" w:hAnsi="Times New Roman" w:cs="Times New Roman"/>
          <w:i/>
          <w:iCs/>
          <w:lang w:eastAsia="tr-TR"/>
        </w:rPr>
        <w:t>Theileria annulata</w:t>
      </w:r>
      <w:r w:rsidRPr="009B56A0">
        <w:rPr>
          <w:rFonts w:ascii="Times New Roman" w:hAnsi="Times New Roman" w:cs="Times New Roman"/>
          <w:lang w:eastAsia="tr-TR"/>
        </w:rPr>
        <w:t xml:space="preserve">-attenuated cells is at the transcriptional level and is associated with differentially expressed AP-1 species. </w:t>
      </w:r>
      <w:r w:rsidRPr="003C7BD6">
        <w:rPr>
          <w:rFonts w:ascii="Times New Roman" w:hAnsi="Times New Roman" w:cs="Times New Roman"/>
          <w:bCs/>
          <w:i/>
          <w:iCs/>
          <w:lang w:eastAsia="tr-TR"/>
        </w:rPr>
        <w:t>Molecular</w:t>
      </w:r>
      <w:r w:rsidRPr="003C7BD6">
        <w:rPr>
          <w:rFonts w:ascii="Times New Roman" w:hAnsi="Times New Roman" w:cs="Times New Roman"/>
          <w:i/>
          <w:iCs/>
          <w:lang w:eastAsia="tr-TR"/>
        </w:rPr>
        <w:t> and </w:t>
      </w:r>
      <w:r w:rsidRPr="003C7BD6">
        <w:rPr>
          <w:rFonts w:ascii="Times New Roman" w:hAnsi="Times New Roman" w:cs="Times New Roman"/>
          <w:bCs/>
          <w:i/>
          <w:iCs/>
          <w:lang w:eastAsia="tr-TR"/>
        </w:rPr>
        <w:t>Biochemical</w:t>
      </w:r>
      <w:r w:rsidRPr="003C7BD6">
        <w:rPr>
          <w:rFonts w:ascii="Times New Roman" w:hAnsi="Times New Roman" w:cs="Times New Roman"/>
          <w:i/>
          <w:iCs/>
          <w:lang w:eastAsia="tr-TR"/>
        </w:rPr>
        <w:t> Parasitology</w:t>
      </w:r>
      <w:r>
        <w:rPr>
          <w:rFonts w:ascii="Times New Roman" w:hAnsi="Times New Roman" w:cs="Times New Roman"/>
          <w:lang w:eastAsia="tr-TR"/>
        </w:rPr>
        <w:t>,</w:t>
      </w:r>
      <w:r w:rsidRPr="009B56A0">
        <w:rPr>
          <w:rFonts w:ascii="Times New Roman" w:hAnsi="Times New Roman" w:cs="Times New Roman"/>
          <w:lang w:eastAsia="tr-TR"/>
        </w:rPr>
        <w:t>106 (1):51-61. Doi: 10.1016/s0166-6851(99)00213-3</w:t>
      </w:r>
    </w:p>
    <w:p w14:paraId="34D3C432" w14:textId="4588DA0B"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Adamson, R., Hall R. (2002). Virulence and attenuation in </w:t>
      </w:r>
      <w:r w:rsidRPr="009B56A0">
        <w:rPr>
          <w:rFonts w:ascii="Times New Roman" w:hAnsi="Times New Roman" w:cs="Times New Roman"/>
          <w:i/>
          <w:iCs/>
        </w:rPr>
        <w:t xml:space="preserve">Theileria annulata. </w:t>
      </w:r>
      <w:r w:rsidR="005D55D6" w:rsidRPr="009B56A0">
        <w:rPr>
          <w:rFonts w:ascii="Times New Roman" w:hAnsi="Times New Roman" w:cs="Times New Roman"/>
        </w:rPr>
        <w:t>In</w:t>
      </w:r>
      <w:r w:rsidR="00F7611B">
        <w:rPr>
          <w:rFonts w:ascii="Times New Roman" w:hAnsi="Times New Roman" w:cs="Times New Roman"/>
        </w:rPr>
        <w:t>:</w:t>
      </w:r>
      <w:r w:rsidR="005D55D6" w:rsidRPr="009B56A0">
        <w:rPr>
          <w:rFonts w:ascii="Times New Roman" w:hAnsi="Times New Roman" w:cs="Times New Roman"/>
        </w:rPr>
        <w:t xml:space="preserve"> </w:t>
      </w:r>
      <w:r w:rsidR="00F7611B" w:rsidRPr="009B56A0">
        <w:rPr>
          <w:rFonts w:ascii="Times New Roman" w:hAnsi="Times New Roman" w:cs="Times New Roman"/>
        </w:rPr>
        <w:t>Dobbelaere, D., Mckeever, D.</w:t>
      </w:r>
      <w:r w:rsidRPr="009B56A0">
        <w:rPr>
          <w:rFonts w:ascii="Times New Roman" w:hAnsi="Times New Roman" w:cs="Times New Roman"/>
        </w:rPr>
        <w:t xml:space="preserve"> </w:t>
      </w:r>
      <w:r w:rsidRPr="005D55D6">
        <w:rPr>
          <w:rFonts w:ascii="Times New Roman" w:hAnsi="Times New Roman" w:cs="Times New Roman"/>
          <w:i/>
          <w:iCs/>
        </w:rPr>
        <w:t>World Class Parasites 3 Theileria</w:t>
      </w:r>
      <w:r w:rsidR="005D55D6">
        <w:rPr>
          <w:rFonts w:ascii="Times New Roman" w:hAnsi="Times New Roman" w:cs="Times New Roman"/>
          <w:i/>
          <w:iCs/>
        </w:rPr>
        <w:t xml:space="preserve"> </w:t>
      </w:r>
      <w:r w:rsidR="005D55D6" w:rsidRPr="009B56A0">
        <w:rPr>
          <w:rFonts w:ascii="Times New Roman" w:hAnsi="Times New Roman" w:cs="Times New Roman"/>
        </w:rPr>
        <w:t>(pp.55</w:t>
      </w:r>
      <w:r w:rsidR="00F7611B">
        <w:rPr>
          <w:rFonts w:ascii="Times New Roman" w:hAnsi="Times New Roman" w:cs="Times New Roman"/>
        </w:rPr>
        <w:t>-</w:t>
      </w:r>
      <w:r w:rsidR="005D55D6" w:rsidRPr="009B56A0">
        <w:rPr>
          <w:rFonts w:ascii="Times New Roman" w:hAnsi="Times New Roman" w:cs="Times New Roman"/>
        </w:rPr>
        <w:t>67)</w:t>
      </w:r>
      <w:r w:rsidRPr="009B56A0">
        <w:rPr>
          <w:rFonts w:ascii="Times New Roman" w:hAnsi="Times New Roman" w:cs="Times New Roman"/>
        </w:rPr>
        <w:t>. Boston/ Dordrecht/ London: Kluwer Academic Publishers.</w:t>
      </w:r>
    </w:p>
    <w:p w14:paraId="3B1A793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Akoolo, L., Pelle, R., Saya, R., Awino, E., Nyanjui, J., Taracha EL, … Graham SP. (2008). Evaluation of the recognition of </w:t>
      </w:r>
      <w:r w:rsidRPr="009B56A0">
        <w:rPr>
          <w:rFonts w:ascii="Times New Roman" w:hAnsi="Times New Roman" w:cs="Times New Roman"/>
          <w:i/>
          <w:iCs/>
        </w:rPr>
        <w:t>Theileria</w:t>
      </w:r>
      <w:r w:rsidRPr="009B56A0">
        <w:rPr>
          <w:rFonts w:ascii="Times New Roman" w:hAnsi="Times New Roman" w:cs="Times New Roman"/>
        </w:rPr>
        <w:t xml:space="preserve"> </w:t>
      </w:r>
      <w:r w:rsidRPr="009B56A0">
        <w:rPr>
          <w:rFonts w:ascii="Times New Roman" w:hAnsi="Times New Roman" w:cs="Times New Roman"/>
          <w:i/>
          <w:iCs/>
        </w:rPr>
        <w:t xml:space="preserve">parva </w:t>
      </w:r>
      <w:r w:rsidRPr="009B56A0">
        <w:rPr>
          <w:rFonts w:ascii="Times New Roman" w:hAnsi="Times New Roman" w:cs="Times New Roman"/>
        </w:rPr>
        <w:t xml:space="preserve">vaccine candidate antigens by cytotoxic T lymphocytes from Zebu cattle. </w:t>
      </w:r>
      <w:r w:rsidRPr="009B56A0">
        <w:rPr>
          <w:rFonts w:ascii="Times New Roman" w:hAnsi="Times New Roman" w:cs="Times New Roman"/>
          <w:i/>
        </w:rPr>
        <w:t>Veterinary Immunology and Immunopathology,</w:t>
      </w:r>
      <w:r>
        <w:rPr>
          <w:rFonts w:ascii="Times New Roman" w:hAnsi="Times New Roman" w:cs="Times New Roman"/>
        </w:rPr>
        <w:t xml:space="preserve"> 121 (3-4): 216-21.</w:t>
      </w:r>
    </w:p>
    <w:p w14:paraId="01A8548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Akta</w:t>
      </w:r>
      <w:r w:rsidRPr="009B56A0">
        <w:rPr>
          <w:rFonts w:ascii="Times New Roman" w:hAnsi="Times New Roman" w:cs="Times New Roman"/>
        </w:rPr>
        <w:t xml:space="preserve">s, </w:t>
      </w:r>
      <w:r w:rsidRPr="009B56A0">
        <w:rPr>
          <w:rFonts w:ascii="Times New Roman" w:eastAsia="TimesNewRomanPS-BoldMT" w:hAnsi="Times New Roman" w:cs="Times New Roman"/>
          <w:bCs/>
        </w:rPr>
        <w:t xml:space="preserve">M., Dumanlı, N., Çetinkaya, B., </w:t>
      </w:r>
      <w:r w:rsidRPr="009B56A0">
        <w:rPr>
          <w:rFonts w:ascii="Times New Roman" w:hAnsi="Times New Roman" w:cs="Times New Roman"/>
          <w:bCs/>
        </w:rPr>
        <w:t xml:space="preserve">Çakmak, A. (2002). </w:t>
      </w:r>
      <w:r w:rsidRPr="009B56A0">
        <w:rPr>
          <w:rFonts w:ascii="Times New Roman" w:hAnsi="Times New Roman" w:cs="Times New Roman"/>
        </w:rPr>
        <w:t xml:space="preserve">Field evaluation of PCR in detecting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in cattle in the east of Turkey. </w:t>
      </w:r>
      <w:r w:rsidRPr="009B56A0">
        <w:rPr>
          <w:rFonts w:ascii="Times New Roman" w:hAnsi="Times New Roman" w:cs="Times New Roman"/>
          <w:i/>
        </w:rPr>
        <w:t>Veterinary Record</w:t>
      </w:r>
      <w:r w:rsidRPr="009B56A0">
        <w:rPr>
          <w:rFonts w:ascii="Times New Roman" w:hAnsi="Times New Roman" w:cs="Times New Roman"/>
        </w:rPr>
        <w:t>, 150: 548-549.</w:t>
      </w:r>
    </w:p>
    <w:p w14:paraId="31BE641B" w14:textId="146967FB"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Alaçam, E., Şahal, M. (1997).</w:t>
      </w:r>
      <w:r w:rsidRPr="009B56A0">
        <w:rPr>
          <w:rFonts w:ascii="Times New Roman" w:hAnsi="Times New Roman" w:cs="Times New Roman"/>
        </w:rPr>
        <w:t xml:space="preserve"> </w:t>
      </w:r>
      <w:r w:rsidRPr="005D55D6">
        <w:rPr>
          <w:rFonts w:ascii="Times New Roman" w:hAnsi="Times New Roman" w:cs="Times New Roman"/>
          <w:i/>
          <w:iCs/>
        </w:rPr>
        <w:t>Sığır Hastalıkları</w:t>
      </w:r>
      <w:r w:rsidRPr="009B56A0">
        <w:rPr>
          <w:rFonts w:ascii="Times New Roman" w:hAnsi="Times New Roman" w:cs="Times New Roman"/>
        </w:rPr>
        <w:t xml:space="preserve">. Alaçam, E., Şahal, M (Ed), 1. Baskı. Ankara: Medisan. </w:t>
      </w:r>
    </w:p>
    <w:p w14:paraId="70131CB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bookmarkStart w:id="44" w:name="_Hlk70806693"/>
      <w:r w:rsidRPr="009B56A0">
        <w:rPr>
          <w:rFonts w:ascii="Times New Roman" w:hAnsi="Times New Roman" w:cs="Times New Roman"/>
        </w:rPr>
        <w:t>Amira</w:t>
      </w:r>
      <w:bookmarkEnd w:id="44"/>
      <w:r w:rsidRPr="009B56A0">
        <w:rPr>
          <w:rFonts w:ascii="Times New Roman" w:hAnsi="Times New Roman" w:cs="Times New Roman"/>
        </w:rPr>
        <w:t xml:space="preserve">, A.H., Ahmed, L., Ahmed, J., Nijhof, A., Clausen, P.H. (2018).  Epidemiological study on tropical theileriosis (Theileria annulata infection) in the Egyptian Oases with special reference to themolecular characterization of Theileria spp. </w:t>
      </w:r>
      <w:r w:rsidRPr="009B56A0">
        <w:rPr>
          <w:rFonts w:ascii="Times New Roman" w:hAnsi="Times New Roman" w:cs="Times New Roman"/>
          <w:i/>
        </w:rPr>
        <w:t>Ticks and Tick-borne Diseases</w:t>
      </w:r>
      <w:r w:rsidRPr="009B56A0">
        <w:rPr>
          <w:rFonts w:ascii="Times New Roman" w:hAnsi="Times New Roman" w:cs="Times New Roman"/>
        </w:rPr>
        <w:t xml:space="preserve"> ,9:1489-93. </w:t>
      </w:r>
    </w:p>
    <w:p w14:paraId="2841E466" w14:textId="7B4ECA0B"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Amour, A., Knight, C.G., English, W.R. (2002).  The enzymatic activity of ADAM8 and ADAM9 is not regulated by TIMPs. </w:t>
      </w:r>
      <w:r w:rsidR="0070205F" w:rsidRPr="0070205F">
        <w:rPr>
          <w:rFonts w:ascii="Times New Roman" w:hAnsi="Times New Roman" w:cs="Times New Roman" w:hint="eastAsia"/>
          <w:i/>
          <w:iCs/>
        </w:rPr>
        <w:t>Federation of European Biochemical Societies</w:t>
      </w:r>
      <w:r w:rsidR="0070205F" w:rsidRPr="0070205F">
        <w:rPr>
          <w:rFonts w:ascii="Times New Roman" w:hAnsi="Times New Roman" w:cs="Times New Roman" w:hint="eastAsia"/>
        </w:rPr>
        <w:t xml:space="preserve"> </w:t>
      </w:r>
      <w:r w:rsidR="00965B18">
        <w:rPr>
          <w:rFonts w:ascii="Times New Roman" w:hAnsi="Times New Roman" w:cs="Times New Roman"/>
        </w:rPr>
        <w:t>(</w:t>
      </w:r>
      <w:r w:rsidRPr="009B56A0">
        <w:rPr>
          <w:rFonts w:ascii="Times New Roman" w:hAnsi="Times New Roman" w:cs="Times New Roman"/>
          <w:i/>
        </w:rPr>
        <w:t>FEBS</w:t>
      </w:r>
      <w:r w:rsidR="00965B18">
        <w:rPr>
          <w:rFonts w:ascii="Times New Roman" w:hAnsi="Times New Roman" w:cs="Times New Roman"/>
          <w:i/>
        </w:rPr>
        <w:t>)</w:t>
      </w:r>
      <w:r w:rsidRPr="009B56A0">
        <w:rPr>
          <w:rFonts w:ascii="Times New Roman" w:hAnsi="Times New Roman" w:cs="Times New Roman"/>
          <w:i/>
        </w:rPr>
        <w:t xml:space="preserve"> Lett</w:t>
      </w:r>
      <w:r w:rsidR="00965B18">
        <w:rPr>
          <w:rFonts w:ascii="Times New Roman" w:hAnsi="Times New Roman" w:cs="Times New Roman"/>
          <w:i/>
        </w:rPr>
        <w:t>ers</w:t>
      </w:r>
      <w:r w:rsidRPr="009B56A0">
        <w:rPr>
          <w:rFonts w:ascii="Times New Roman" w:hAnsi="Times New Roman" w:cs="Times New Roman"/>
        </w:rPr>
        <w:t xml:space="preserve">, 524: 154–8. </w:t>
      </w:r>
    </w:p>
    <w:p w14:paraId="02E3F09B" w14:textId="56F3A0B9"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Anon, A. (1984). </w:t>
      </w:r>
      <w:r w:rsidRPr="00F7611B">
        <w:rPr>
          <w:rFonts w:ascii="Times New Roman" w:hAnsi="Times New Roman" w:cs="Times New Roman"/>
          <w:i/>
        </w:rPr>
        <w:t xml:space="preserve">Tick and </w:t>
      </w:r>
      <w:r w:rsidR="00F7611B">
        <w:rPr>
          <w:rFonts w:ascii="Times New Roman" w:hAnsi="Times New Roman" w:cs="Times New Roman"/>
          <w:i/>
        </w:rPr>
        <w:t>t</w:t>
      </w:r>
      <w:r w:rsidRPr="00F7611B">
        <w:rPr>
          <w:rFonts w:ascii="Times New Roman" w:hAnsi="Times New Roman" w:cs="Times New Roman"/>
          <w:i/>
        </w:rPr>
        <w:t xml:space="preserve">ick-borne </w:t>
      </w:r>
      <w:r w:rsidR="00F7611B">
        <w:rPr>
          <w:rFonts w:ascii="Times New Roman" w:hAnsi="Times New Roman" w:cs="Times New Roman"/>
          <w:i/>
        </w:rPr>
        <w:t>d</w:t>
      </w:r>
      <w:r w:rsidRPr="00F7611B">
        <w:rPr>
          <w:rFonts w:ascii="Times New Roman" w:hAnsi="Times New Roman" w:cs="Times New Roman"/>
          <w:i/>
        </w:rPr>
        <w:t xml:space="preserve">isease </w:t>
      </w:r>
      <w:r w:rsidR="00F7611B">
        <w:rPr>
          <w:rFonts w:ascii="Times New Roman" w:hAnsi="Times New Roman" w:cs="Times New Roman"/>
          <w:i/>
        </w:rPr>
        <w:t>c</w:t>
      </w:r>
      <w:r w:rsidRPr="00F7611B">
        <w:rPr>
          <w:rFonts w:ascii="Times New Roman" w:hAnsi="Times New Roman" w:cs="Times New Roman"/>
          <w:i/>
        </w:rPr>
        <w:t>ontrol</w:t>
      </w:r>
      <w:r w:rsidRPr="009B56A0">
        <w:rPr>
          <w:rFonts w:ascii="Times New Roman" w:hAnsi="Times New Roman" w:cs="Times New Roman"/>
        </w:rPr>
        <w:t xml:space="preserve">. A practical field manual, </w:t>
      </w:r>
      <w:r w:rsidR="00F7611B">
        <w:rPr>
          <w:rFonts w:ascii="Times New Roman" w:hAnsi="Times New Roman" w:cs="Times New Roman"/>
        </w:rPr>
        <w:t>f</w:t>
      </w:r>
      <w:r w:rsidRPr="009B56A0">
        <w:rPr>
          <w:rFonts w:ascii="Times New Roman" w:hAnsi="Times New Roman" w:cs="Times New Roman"/>
        </w:rPr>
        <w:t xml:space="preserve">ood and </w:t>
      </w:r>
      <w:r w:rsidR="00F7611B">
        <w:rPr>
          <w:rFonts w:ascii="Times New Roman" w:hAnsi="Times New Roman" w:cs="Times New Roman"/>
        </w:rPr>
        <w:t>a</w:t>
      </w:r>
      <w:r w:rsidRPr="009B56A0">
        <w:rPr>
          <w:rFonts w:ascii="Times New Roman" w:hAnsi="Times New Roman" w:cs="Times New Roman"/>
        </w:rPr>
        <w:t xml:space="preserve">griculture </w:t>
      </w:r>
      <w:r w:rsidR="00F7611B">
        <w:rPr>
          <w:rFonts w:ascii="Times New Roman" w:hAnsi="Times New Roman" w:cs="Times New Roman"/>
        </w:rPr>
        <w:t>o</w:t>
      </w:r>
      <w:r w:rsidRPr="009B56A0">
        <w:rPr>
          <w:rFonts w:ascii="Times New Roman" w:hAnsi="Times New Roman" w:cs="Times New Roman"/>
        </w:rPr>
        <w:t xml:space="preserve">rganization of the United </w:t>
      </w:r>
      <w:r w:rsidR="00F7611B">
        <w:rPr>
          <w:rFonts w:ascii="Times New Roman" w:hAnsi="Times New Roman" w:cs="Times New Roman"/>
        </w:rPr>
        <w:t>n</w:t>
      </w:r>
      <w:r w:rsidRPr="009B56A0">
        <w:rPr>
          <w:rFonts w:ascii="Times New Roman" w:hAnsi="Times New Roman" w:cs="Times New Roman"/>
        </w:rPr>
        <w:t>ations, Rome Vol:2, p: 300-621.</w:t>
      </w:r>
    </w:p>
    <w:p w14:paraId="7D920BB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Apoptosis. </w:t>
      </w:r>
      <w:r w:rsidRPr="00FA0904">
        <w:rPr>
          <w:rFonts w:ascii="Times New Roman" w:hAnsi="Times New Roman" w:cs="Times New Roman"/>
        </w:rPr>
        <w:t xml:space="preserve">Erişim adresi: </w:t>
      </w:r>
      <w:hyperlink r:id="rId30" w:history="1">
        <w:r w:rsidRPr="00FA0904">
          <w:rPr>
            <w:rStyle w:val="Kpr"/>
            <w:rFonts w:ascii="Times New Roman" w:hAnsi="Times New Roman" w:cs="Times New Roman"/>
            <w:color w:val="auto"/>
            <w:u w:val="none"/>
          </w:rPr>
          <w:t>http://biyokimya.8m</w:t>
        </w:r>
      </w:hyperlink>
      <w:r w:rsidRPr="00FA0904">
        <w:rPr>
          <w:rFonts w:ascii="Times New Roman" w:hAnsi="Times New Roman" w:cs="Times New Roman"/>
        </w:rPr>
        <w:t>. net</w:t>
      </w:r>
      <w:r w:rsidRPr="009B56A0">
        <w:rPr>
          <w:rFonts w:ascii="Times New Roman" w:hAnsi="Times New Roman" w:cs="Times New Roman"/>
        </w:rPr>
        <w:t xml:space="preserve">/apopitosiz.html. Erişim Tarihi: 10.02. </w:t>
      </w:r>
      <w:r>
        <w:rPr>
          <w:rFonts w:ascii="Times New Roman" w:hAnsi="Times New Roman" w:cs="Times New Roman"/>
        </w:rPr>
        <w:t>2011.</w:t>
      </w:r>
    </w:p>
    <w:p w14:paraId="66D8B8DC" w14:textId="2D426E45"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Aysul, N.</w:t>
      </w:r>
      <w:r w:rsidRPr="009B56A0">
        <w:rPr>
          <w:rFonts w:ascii="Times New Roman" w:hAnsi="Times New Roman" w:cs="Times New Roman"/>
        </w:rPr>
        <w:t xml:space="preserve">, </w:t>
      </w:r>
      <w:r w:rsidRPr="009B56A0">
        <w:rPr>
          <w:rFonts w:ascii="Times New Roman" w:hAnsi="Times New Roman" w:cs="Times New Roman"/>
          <w:bCs/>
        </w:rPr>
        <w:t>Karagenç, T.</w:t>
      </w:r>
      <w:r w:rsidRPr="009B56A0">
        <w:rPr>
          <w:rFonts w:ascii="Times New Roman" w:hAnsi="Times New Roman" w:cs="Times New Roman"/>
        </w:rPr>
        <w:t xml:space="preserve">, </w:t>
      </w:r>
      <w:r w:rsidRPr="009B56A0">
        <w:rPr>
          <w:rFonts w:ascii="Times New Roman" w:hAnsi="Times New Roman" w:cs="Times New Roman"/>
          <w:bCs/>
        </w:rPr>
        <w:t>Eren, H.</w:t>
      </w:r>
      <w:r w:rsidRPr="009B56A0">
        <w:rPr>
          <w:rFonts w:ascii="Times New Roman" w:hAnsi="Times New Roman" w:cs="Times New Roman"/>
        </w:rPr>
        <w:t xml:space="preserve">, </w:t>
      </w:r>
      <w:r w:rsidRPr="009B56A0">
        <w:rPr>
          <w:rFonts w:ascii="Times New Roman" w:hAnsi="Times New Roman" w:cs="Times New Roman"/>
          <w:bCs/>
        </w:rPr>
        <w:t>Aypak, S.</w:t>
      </w:r>
      <w:r w:rsidRPr="009B56A0">
        <w:rPr>
          <w:rFonts w:ascii="Times New Roman" w:hAnsi="Times New Roman" w:cs="Times New Roman"/>
        </w:rPr>
        <w:t xml:space="preserve">, </w:t>
      </w:r>
      <w:r w:rsidRPr="009B56A0">
        <w:rPr>
          <w:rFonts w:ascii="Times New Roman" w:hAnsi="Times New Roman" w:cs="Times New Roman"/>
          <w:bCs/>
        </w:rPr>
        <w:t xml:space="preserve">Bakirci, S. (2008). </w:t>
      </w:r>
      <w:r w:rsidRPr="009B56A0">
        <w:rPr>
          <w:rFonts w:ascii="Times New Roman" w:hAnsi="Times New Roman" w:cs="Times New Roman"/>
        </w:rPr>
        <w:t xml:space="preserve">Prevalence of </w:t>
      </w:r>
      <w:r w:rsidR="00F7611B">
        <w:rPr>
          <w:rFonts w:ascii="Times New Roman" w:hAnsi="Times New Roman" w:cs="Times New Roman"/>
        </w:rPr>
        <w:t>t</w:t>
      </w:r>
      <w:r w:rsidRPr="009B56A0">
        <w:rPr>
          <w:rFonts w:ascii="Times New Roman" w:hAnsi="Times New Roman" w:cs="Times New Roman"/>
        </w:rPr>
        <w:t xml:space="preserve">ropical </w:t>
      </w:r>
      <w:r w:rsidR="00F7611B">
        <w:rPr>
          <w:rFonts w:ascii="Times New Roman" w:hAnsi="Times New Roman" w:cs="Times New Roman"/>
        </w:rPr>
        <w:t>t</w:t>
      </w:r>
      <w:r w:rsidRPr="009B56A0">
        <w:rPr>
          <w:rFonts w:ascii="Times New Roman" w:hAnsi="Times New Roman" w:cs="Times New Roman"/>
        </w:rPr>
        <w:t xml:space="preserve">heileriosis in </w:t>
      </w:r>
      <w:r w:rsidR="00F7611B">
        <w:rPr>
          <w:rFonts w:ascii="Times New Roman" w:hAnsi="Times New Roman" w:cs="Times New Roman"/>
        </w:rPr>
        <w:t>c</w:t>
      </w:r>
      <w:r w:rsidRPr="009B56A0">
        <w:rPr>
          <w:rFonts w:ascii="Times New Roman" w:hAnsi="Times New Roman" w:cs="Times New Roman"/>
        </w:rPr>
        <w:t xml:space="preserve">attle in the Aydin </w:t>
      </w:r>
      <w:r w:rsidR="00F7611B">
        <w:rPr>
          <w:rFonts w:ascii="Times New Roman" w:hAnsi="Times New Roman" w:cs="Times New Roman"/>
        </w:rPr>
        <w:t>r</w:t>
      </w:r>
      <w:r w:rsidRPr="009B56A0">
        <w:rPr>
          <w:rFonts w:ascii="Times New Roman" w:hAnsi="Times New Roman" w:cs="Times New Roman"/>
        </w:rPr>
        <w:t xml:space="preserve">egion and </w:t>
      </w:r>
      <w:r w:rsidR="00F7611B">
        <w:rPr>
          <w:rFonts w:ascii="Times New Roman" w:hAnsi="Times New Roman" w:cs="Times New Roman"/>
        </w:rPr>
        <w:t>d</w:t>
      </w:r>
      <w:r w:rsidRPr="009B56A0">
        <w:rPr>
          <w:rFonts w:ascii="Times New Roman" w:hAnsi="Times New Roman" w:cs="Times New Roman"/>
        </w:rPr>
        <w:t xml:space="preserve">etermination of </w:t>
      </w:r>
      <w:r w:rsidR="00F7611B">
        <w:rPr>
          <w:rFonts w:ascii="Times New Roman" w:hAnsi="Times New Roman" w:cs="Times New Roman"/>
        </w:rPr>
        <w:t>e</w:t>
      </w:r>
      <w:r w:rsidRPr="009B56A0">
        <w:rPr>
          <w:rFonts w:ascii="Times New Roman" w:hAnsi="Times New Roman" w:cs="Times New Roman"/>
        </w:rPr>
        <w:t xml:space="preserve">fficacy of </w:t>
      </w:r>
      <w:r w:rsidR="00F7611B">
        <w:rPr>
          <w:rFonts w:ascii="Times New Roman" w:hAnsi="Times New Roman" w:cs="Times New Roman"/>
        </w:rPr>
        <w:t>a</w:t>
      </w:r>
      <w:r w:rsidRPr="009B56A0">
        <w:rPr>
          <w:rFonts w:ascii="Times New Roman" w:hAnsi="Times New Roman" w:cs="Times New Roman"/>
        </w:rPr>
        <w:t xml:space="preserve">ttenuated </w:t>
      </w:r>
      <w:r w:rsidRPr="009B56A0">
        <w:rPr>
          <w:rFonts w:ascii="Times New Roman" w:hAnsi="Times New Roman" w:cs="Times New Roman"/>
          <w:i/>
          <w:iCs/>
        </w:rPr>
        <w:t>Theileria annulata</w:t>
      </w:r>
      <w:r w:rsidRPr="009B56A0">
        <w:rPr>
          <w:rFonts w:ascii="Times New Roman" w:hAnsi="Times New Roman" w:cs="Times New Roman"/>
        </w:rPr>
        <w:t xml:space="preserve"> </w:t>
      </w:r>
      <w:r w:rsidR="00F7611B">
        <w:rPr>
          <w:rFonts w:ascii="Times New Roman" w:hAnsi="Times New Roman" w:cs="Times New Roman"/>
        </w:rPr>
        <w:t>v</w:t>
      </w:r>
      <w:r w:rsidRPr="009B56A0">
        <w:rPr>
          <w:rFonts w:ascii="Times New Roman" w:hAnsi="Times New Roman" w:cs="Times New Roman"/>
        </w:rPr>
        <w:t xml:space="preserve">accine. </w:t>
      </w:r>
      <w:r w:rsidRPr="009B56A0">
        <w:rPr>
          <w:rFonts w:ascii="Times New Roman" w:hAnsi="Times New Roman" w:cs="Times New Roman"/>
          <w:i/>
        </w:rPr>
        <w:t>Türkiye Parazitoloji Dergisi</w:t>
      </w:r>
      <w:r>
        <w:rPr>
          <w:rFonts w:ascii="Times New Roman" w:hAnsi="Times New Roman" w:cs="Times New Roman"/>
        </w:rPr>
        <w:t>, 32(4): 322-7.</w:t>
      </w:r>
    </w:p>
    <w:p w14:paraId="2338BC0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Aytuğ, C.N., Alaçam, E., Özkoç, Ü., Gökçen, H., Türker, H. (1990).</w:t>
      </w:r>
      <w:r w:rsidRPr="009B56A0">
        <w:rPr>
          <w:rFonts w:ascii="Times New Roman" w:hAnsi="Times New Roman" w:cs="Times New Roman"/>
        </w:rPr>
        <w:t xml:space="preserve"> </w:t>
      </w:r>
      <w:r w:rsidRPr="009B56A0">
        <w:rPr>
          <w:rFonts w:ascii="Times New Roman" w:hAnsi="Times New Roman" w:cs="Times New Roman"/>
          <w:i/>
        </w:rPr>
        <w:t>Koyun-Keçi Hastalıkları ve Yetiştiriciliği</w:t>
      </w:r>
      <w:r w:rsidRPr="009B56A0">
        <w:rPr>
          <w:rFonts w:ascii="Times New Roman" w:hAnsi="Times New Roman" w:cs="Times New Roman"/>
        </w:rPr>
        <w:t>. Aytuğ CN, editör. 1. Baskı. İstanbul: Teknografikbbbb Matbaası; p.205-6.</w:t>
      </w:r>
    </w:p>
    <w:p w14:paraId="5292CFF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Bai, Q., Liu, G.Y., Yin, H., Zhao, Q.Z., Liu, D.K., Ren, J.X., Li, X. (2002a). </w:t>
      </w:r>
      <w:r w:rsidRPr="009B56A0">
        <w:rPr>
          <w:rFonts w:ascii="Times New Roman" w:hAnsi="Times New Roman" w:cs="Times New Roman"/>
          <w:i/>
          <w:iCs/>
        </w:rPr>
        <w:t xml:space="preserve">Theileria sinensis </w:t>
      </w:r>
      <w:r w:rsidRPr="009B56A0">
        <w:rPr>
          <w:rFonts w:ascii="Times New Roman" w:hAnsi="Times New Roman" w:cs="Times New Roman"/>
        </w:rPr>
        <w:t xml:space="preserve">study on classical taxonomy. </w:t>
      </w:r>
      <w:r w:rsidRPr="009B56A0">
        <w:rPr>
          <w:rFonts w:ascii="Times New Roman" w:hAnsi="Times New Roman" w:cs="Times New Roman"/>
          <w:i/>
        </w:rPr>
        <w:t>Acta Veterinaria et Zootechnica Sinica</w:t>
      </w:r>
      <w:r w:rsidRPr="009B56A0">
        <w:rPr>
          <w:rFonts w:ascii="Times New Roman" w:hAnsi="Times New Roman" w:cs="Times New Roman"/>
        </w:rPr>
        <w:t>, 33:73–77.</w:t>
      </w:r>
    </w:p>
    <w:p w14:paraId="6540BB4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Bai, Q., Liu, G.Y., Yin, H., Zhao, Q.Z., Liu, D.K., Ren, J.X., Li, X. (2002b). </w:t>
      </w:r>
      <w:r w:rsidRPr="009B56A0">
        <w:rPr>
          <w:rFonts w:ascii="Times New Roman" w:hAnsi="Times New Roman" w:cs="Times New Roman"/>
          <w:i/>
          <w:iCs/>
        </w:rPr>
        <w:t xml:space="preserve">Theileria sinensis </w:t>
      </w:r>
      <w:r w:rsidRPr="009B56A0">
        <w:rPr>
          <w:rFonts w:ascii="Times New Roman" w:hAnsi="Times New Roman" w:cs="Times New Roman"/>
        </w:rPr>
        <w:t>a new species</w:t>
      </w:r>
      <w:r w:rsidRPr="009B56A0">
        <w:rPr>
          <w:rFonts w:ascii="Times New Roman" w:hAnsi="Times New Roman" w:cs="Times New Roman"/>
          <w:bCs/>
        </w:rPr>
        <w:t xml:space="preserve"> </w:t>
      </w:r>
      <w:r w:rsidRPr="009B56A0">
        <w:rPr>
          <w:rFonts w:ascii="Times New Roman" w:hAnsi="Times New Roman" w:cs="Times New Roman"/>
        </w:rPr>
        <w:t xml:space="preserve">of Bovine </w:t>
      </w:r>
      <w:r w:rsidRPr="009B56A0">
        <w:rPr>
          <w:rFonts w:ascii="Times New Roman" w:hAnsi="Times New Roman" w:cs="Times New Roman"/>
          <w:i/>
          <w:iCs/>
        </w:rPr>
        <w:t xml:space="preserve">Theileria </w:t>
      </w:r>
      <w:r w:rsidRPr="009B56A0">
        <w:rPr>
          <w:rFonts w:ascii="Times New Roman" w:hAnsi="Times New Roman" w:cs="Times New Roman"/>
        </w:rPr>
        <w:t xml:space="preserve">molecular taxonomic studies. </w:t>
      </w:r>
      <w:r w:rsidRPr="009B56A0">
        <w:rPr>
          <w:rFonts w:ascii="Times New Roman" w:hAnsi="Times New Roman" w:cs="Times New Roman"/>
          <w:i/>
        </w:rPr>
        <w:t>Acta Veterinaria et Zootechnica Sinica</w:t>
      </w:r>
      <w:r w:rsidRPr="009B56A0">
        <w:rPr>
          <w:rFonts w:ascii="Times New Roman" w:hAnsi="Times New Roman" w:cs="Times New Roman"/>
          <w:bCs/>
        </w:rPr>
        <w:t>,</w:t>
      </w:r>
      <w:r w:rsidRPr="009B56A0">
        <w:rPr>
          <w:rFonts w:ascii="Times New Roman" w:hAnsi="Times New Roman" w:cs="Times New Roman"/>
        </w:rPr>
        <w:t xml:space="preserve"> 33: 185–190.</w:t>
      </w:r>
    </w:p>
    <w:p w14:paraId="7F5E55E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Baker, A.H., Edwards, D.R., Murphy, G. (2002). Metalloproteinase inhibitors: biological actions and therapeutic opportunities. </w:t>
      </w:r>
      <w:r w:rsidRPr="009B56A0">
        <w:rPr>
          <w:rFonts w:ascii="Times New Roman" w:hAnsi="Times New Roman" w:cs="Times New Roman"/>
          <w:i/>
        </w:rPr>
        <w:t>Journal of Cell Science</w:t>
      </w:r>
      <w:r w:rsidRPr="009B56A0">
        <w:rPr>
          <w:rFonts w:ascii="Times New Roman" w:hAnsi="Times New Roman" w:cs="Times New Roman"/>
        </w:rPr>
        <w:t>, 115: 3719–27.</w:t>
      </w:r>
    </w:p>
    <w:p w14:paraId="04849CD1" w14:textId="77777777" w:rsidR="00F7611B"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Bakheit, M.A. ve Latif, A.A. (2002) The innate resistance of Kenana cattle to tropical theileriosis (</w:t>
      </w:r>
      <w:r w:rsidRPr="009B56A0">
        <w:rPr>
          <w:rFonts w:ascii="Times New Roman" w:hAnsi="Times New Roman" w:cs="Times New Roman"/>
          <w:i/>
          <w:iCs/>
        </w:rPr>
        <w:t>Theileria annulata</w:t>
      </w:r>
      <w:r w:rsidRPr="009B56A0">
        <w:rPr>
          <w:rFonts w:ascii="Times New Roman" w:hAnsi="Times New Roman" w:cs="Times New Roman"/>
        </w:rPr>
        <w:t xml:space="preserve"> infection) in the Sudan. </w:t>
      </w:r>
      <w:r w:rsidRPr="009B56A0">
        <w:rPr>
          <w:rFonts w:ascii="Times New Roman" w:hAnsi="Times New Roman" w:cs="Times New Roman"/>
          <w:i/>
          <w:iCs/>
        </w:rPr>
        <w:t>Ann N Y Acad Sci</w:t>
      </w:r>
      <w:r w:rsidRPr="009B56A0">
        <w:rPr>
          <w:rFonts w:ascii="Times New Roman" w:hAnsi="Times New Roman" w:cs="Times New Roman"/>
        </w:rPr>
        <w:t>., 969, 159-163.</w:t>
      </w:r>
    </w:p>
    <w:p w14:paraId="6111A1EE" w14:textId="5B69CA59"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Barnett, S.F. </w:t>
      </w:r>
      <w:r w:rsidRPr="009B56A0">
        <w:rPr>
          <w:rFonts w:ascii="Times New Roman" w:hAnsi="Times New Roman" w:cs="Times New Roman"/>
        </w:rPr>
        <w:t xml:space="preserve">(1977). </w:t>
      </w:r>
      <w:r w:rsidRPr="009B56A0">
        <w:rPr>
          <w:rFonts w:ascii="Times New Roman" w:hAnsi="Times New Roman" w:cs="Times New Roman"/>
          <w:i/>
          <w:iCs/>
        </w:rPr>
        <w:t xml:space="preserve">Babesia, Theileria, Myxosporida, Microsporida, Bartonellaceae, Anaplasmataceae, Ehrlichia and Pneumocystis, </w:t>
      </w:r>
      <w:r w:rsidRPr="009B56A0">
        <w:rPr>
          <w:rFonts w:ascii="Times New Roman" w:hAnsi="Times New Roman" w:cs="Times New Roman"/>
        </w:rPr>
        <w:t xml:space="preserve">Kreier JP (ed), </w:t>
      </w:r>
      <w:r w:rsidRPr="009B56A0">
        <w:rPr>
          <w:rFonts w:ascii="Times New Roman" w:hAnsi="Times New Roman" w:cs="Times New Roman"/>
          <w:i/>
          <w:iCs/>
        </w:rPr>
        <w:t>Parasitic Protozoa IV</w:t>
      </w:r>
      <w:r w:rsidRPr="009B56A0">
        <w:rPr>
          <w:rFonts w:ascii="Times New Roman" w:hAnsi="Times New Roman" w:cs="Times New Roman"/>
        </w:rPr>
        <w:t>,</w:t>
      </w:r>
      <w:r w:rsidRPr="009B56A0">
        <w:rPr>
          <w:rFonts w:ascii="Times New Roman" w:hAnsi="Times New Roman" w:cs="Times New Roman"/>
          <w:i/>
          <w:iCs/>
        </w:rPr>
        <w:t xml:space="preserve"> </w:t>
      </w:r>
      <w:r w:rsidRPr="009B56A0">
        <w:rPr>
          <w:rFonts w:ascii="Times New Roman" w:hAnsi="Times New Roman" w:cs="Times New Roman"/>
          <w:i/>
        </w:rPr>
        <w:t>Academic Press</w:t>
      </w:r>
      <w:r w:rsidRPr="009B56A0">
        <w:rPr>
          <w:rFonts w:ascii="Times New Roman" w:hAnsi="Times New Roman" w:cs="Times New Roman"/>
        </w:rPr>
        <w:t>, 77-113, London.</w:t>
      </w:r>
    </w:p>
    <w:p w14:paraId="7C7E17C6" w14:textId="7FCA26BE" w:rsidR="002F4C5A" w:rsidRPr="009B56A0" w:rsidRDefault="002F4C5A" w:rsidP="00C450AB">
      <w:pPr>
        <w:autoSpaceDE w:val="0"/>
        <w:adjustRightInd w:val="0"/>
        <w:spacing w:after="120" w:line="360" w:lineRule="auto"/>
        <w:ind w:left="567" w:hanging="567"/>
        <w:jc w:val="both"/>
        <w:rPr>
          <w:rFonts w:ascii="Times New Roman" w:eastAsia="TimesNewRomanPSMT" w:hAnsi="Times New Roman" w:cs="Times New Roman"/>
        </w:rPr>
      </w:pPr>
      <w:r w:rsidRPr="009B56A0">
        <w:rPr>
          <w:rFonts w:ascii="Times New Roman" w:eastAsia="TimesNewRomanPS-BoldMT" w:hAnsi="Times New Roman" w:cs="Times New Roman"/>
          <w:bCs/>
        </w:rPr>
        <w:t>Bakırcı</w:t>
      </w:r>
      <w:r w:rsidR="00F7611B">
        <w:rPr>
          <w:rFonts w:ascii="Times New Roman" w:eastAsia="TimesNewRomanPS-BoldMT" w:hAnsi="Times New Roman" w:cs="Times New Roman"/>
          <w:bCs/>
        </w:rPr>
        <w:t>,</w:t>
      </w:r>
      <w:r w:rsidRPr="009B56A0">
        <w:rPr>
          <w:rFonts w:ascii="Times New Roman" w:eastAsia="TimesNewRomanPS-BoldMT" w:hAnsi="Times New Roman" w:cs="Times New Roman"/>
          <w:bCs/>
        </w:rPr>
        <w:t xml:space="preserve"> S. (2009). </w:t>
      </w:r>
      <w:r w:rsidRPr="009B56A0">
        <w:rPr>
          <w:rFonts w:ascii="Times New Roman" w:eastAsia="TimesNewRomanPSMT" w:hAnsi="Times New Roman" w:cs="Times New Roman"/>
          <w:i/>
        </w:rPr>
        <w:t>Batı Anadolu sığırlarında görülen kene türleri ve yaygınlığı.</w:t>
      </w:r>
      <w:r w:rsidRPr="009B56A0">
        <w:rPr>
          <w:rFonts w:ascii="Times New Roman" w:eastAsia="TimesNewRomanPSMT" w:hAnsi="Times New Roman" w:cs="Times New Roman"/>
        </w:rPr>
        <w:t xml:space="preserve"> Doktora tezi. Uludağ Üniversitesi Sağlık Bilimleri Enstitüsü</w:t>
      </w:r>
      <w:r w:rsidR="00F7611B">
        <w:rPr>
          <w:rFonts w:ascii="Times New Roman" w:eastAsia="TimesNewRomanPSMT" w:hAnsi="Times New Roman" w:cs="Times New Roman"/>
        </w:rPr>
        <w:t>, Bursa</w:t>
      </w:r>
      <w:r w:rsidRPr="009B56A0">
        <w:rPr>
          <w:rFonts w:ascii="Times New Roman" w:eastAsia="TimesNewRomanPSMT" w:hAnsi="Times New Roman" w:cs="Times New Roman"/>
        </w:rPr>
        <w:t>.</w:t>
      </w:r>
    </w:p>
    <w:p w14:paraId="0C6311D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Bakor, B.</w:t>
      </w:r>
      <w:r w:rsidRPr="009B56A0">
        <w:rPr>
          <w:rFonts w:ascii="Times New Roman" w:hAnsi="Times New Roman" w:cs="Times New Roman"/>
        </w:rPr>
        <w:t xml:space="preserve"> (2008</w:t>
      </w:r>
      <w:r w:rsidRPr="009B56A0">
        <w:rPr>
          <w:rFonts w:ascii="Times New Roman" w:hAnsi="Times New Roman" w:cs="Times New Roman"/>
          <w:i/>
        </w:rPr>
        <w:t>). Epidemiology of Tropical Theileriosis in Nyala Dairy Farms in South Darfur State</w:t>
      </w:r>
      <w:r w:rsidRPr="009B56A0">
        <w:rPr>
          <w:rFonts w:ascii="Times New Roman" w:hAnsi="Times New Roman" w:cs="Times New Roman"/>
        </w:rPr>
        <w:t>. Master Thesis, UOFK. Sudan, pp.125.</w:t>
      </w:r>
    </w:p>
    <w:p w14:paraId="4FB082A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 Barman, M., Kamble, S., Roy, S., Bhandari V., Singothu, S., Dandasena, D., … Sharma P. (2021). Antitheilerial activity of the anticancer histone deacetylase inhibitors. </w:t>
      </w:r>
      <w:r w:rsidRPr="009B56A0">
        <w:rPr>
          <w:rFonts w:ascii="Times New Roman" w:hAnsi="Times New Roman" w:cs="Times New Roman"/>
          <w:i/>
        </w:rPr>
        <w:t>Frontiers in Microbiology,</w:t>
      </w:r>
      <w:r>
        <w:rPr>
          <w:rFonts w:ascii="Times New Roman" w:hAnsi="Times New Roman" w:cs="Times New Roman"/>
        </w:rPr>
        <w:t xml:space="preserve"> 12:759817.</w:t>
      </w:r>
    </w:p>
    <w:p w14:paraId="419226A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Barnett, S.F., Ed, Weinman, D., Ristic, M. (1968). </w:t>
      </w:r>
      <w:r w:rsidRPr="009B56A0">
        <w:rPr>
          <w:rFonts w:ascii="Times New Roman" w:hAnsi="Times New Roman" w:cs="Times New Roman"/>
        </w:rPr>
        <w:t xml:space="preserve">Theileriosis. </w:t>
      </w:r>
      <w:r w:rsidRPr="00F7611B">
        <w:rPr>
          <w:rFonts w:ascii="Times New Roman" w:hAnsi="Times New Roman" w:cs="Times New Roman"/>
          <w:i/>
        </w:rPr>
        <w:t>Infectious Blood Diseases of Man and Animal Diseases Caused by Protista</w:t>
      </w:r>
      <w:r w:rsidRPr="009B56A0">
        <w:rPr>
          <w:rFonts w:ascii="Times New Roman" w:hAnsi="Times New Roman" w:cs="Times New Roman"/>
        </w:rPr>
        <w:t xml:space="preserve">. New York: </w:t>
      </w:r>
      <w:r w:rsidRPr="00C139FC">
        <w:rPr>
          <w:rFonts w:ascii="Times New Roman" w:hAnsi="Times New Roman" w:cs="Times New Roman"/>
          <w:i/>
        </w:rPr>
        <w:t>Academic Press,</w:t>
      </w:r>
      <w:r w:rsidRPr="009B56A0">
        <w:rPr>
          <w:rFonts w:ascii="Times New Roman" w:hAnsi="Times New Roman" w:cs="Times New Roman"/>
        </w:rPr>
        <w:t xml:space="preserve"> p: 269-325.</w:t>
      </w:r>
    </w:p>
    <w:p w14:paraId="1EE2900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Baylis, H.A., Megson, A., Hall, R. (1995). Infection with </w:t>
      </w:r>
      <w:r w:rsidRPr="009B56A0">
        <w:rPr>
          <w:rFonts w:ascii="Times New Roman" w:hAnsi="Times New Roman" w:cs="Times New Roman"/>
          <w:i/>
          <w:color w:val="131413"/>
        </w:rPr>
        <w:t>Theileria annulata</w:t>
      </w:r>
      <w:r w:rsidRPr="009B56A0">
        <w:rPr>
          <w:rFonts w:ascii="Times New Roman" w:hAnsi="Times New Roman" w:cs="Times New Roman"/>
          <w:color w:val="131413"/>
        </w:rPr>
        <w:t xml:space="preserve"> induces expression of matrix metalloproteinase 9 and transcription factor AP-1 in bovine leucocytes. </w:t>
      </w:r>
      <w:r w:rsidRPr="009B56A0">
        <w:rPr>
          <w:rFonts w:ascii="Times New Roman" w:hAnsi="Times New Roman" w:cs="Times New Roman"/>
          <w:bCs/>
          <w:i/>
          <w:color w:val="131413"/>
        </w:rPr>
        <w:t>Molecular</w:t>
      </w:r>
      <w:r w:rsidRPr="009B56A0">
        <w:rPr>
          <w:rFonts w:ascii="Times New Roman" w:hAnsi="Times New Roman" w:cs="Times New Roman"/>
          <w:i/>
          <w:color w:val="131413"/>
        </w:rPr>
        <w:t> and </w:t>
      </w:r>
      <w:r w:rsidRPr="009B56A0">
        <w:rPr>
          <w:rFonts w:ascii="Times New Roman" w:hAnsi="Times New Roman" w:cs="Times New Roman"/>
          <w:bCs/>
          <w:i/>
          <w:color w:val="131413"/>
        </w:rPr>
        <w:t>Biochemical Parasitology</w:t>
      </w:r>
      <w:r w:rsidRPr="009B56A0">
        <w:rPr>
          <w:rFonts w:ascii="Times New Roman" w:hAnsi="Times New Roman" w:cs="Times New Roman"/>
          <w:bCs/>
          <w:color w:val="131413"/>
        </w:rPr>
        <w:t>,</w:t>
      </w:r>
      <w:r w:rsidRPr="009B56A0">
        <w:rPr>
          <w:rFonts w:ascii="Times New Roman" w:hAnsi="Times New Roman" w:cs="Times New Roman"/>
          <w:color w:val="131413"/>
        </w:rPr>
        <w:t xml:space="preserve"> 69: 211–222.</w:t>
      </w:r>
    </w:p>
    <w:p w14:paraId="74BCBDA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lastRenderedPageBreak/>
        <w:t xml:space="preserve">Ben Miled, L., Dellagi, K., Bernard, G., Melrose, T.R., Darghouth, M., Bouattour, A., … Brown, C.G.D. </w:t>
      </w:r>
      <w:r w:rsidRPr="009B56A0">
        <w:rPr>
          <w:rFonts w:ascii="Times New Roman" w:hAnsi="Times New Roman" w:cs="Times New Roman"/>
        </w:rPr>
        <w:t xml:space="preserve">(1994). </w:t>
      </w:r>
      <w:r w:rsidRPr="009B56A0">
        <w:rPr>
          <w:rFonts w:ascii="Times New Roman" w:hAnsi="Times New Roman" w:cs="Times New Roman"/>
          <w:iCs/>
        </w:rPr>
        <w:t>Genomic and phenotypic diversity of</w:t>
      </w:r>
      <w:r w:rsidRPr="009B56A0">
        <w:rPr>
          <w:rFonts w:ascii="Times New Roman" w:hAnsi="Times New Roman" w:cs="Times New Roman"/>
          <w:bCs/>
        </w:rPr>
        <w:t xml:space="preserve"> </w:t>
      </w:r>
      <w:r w:rsidRPr="009B56A0">
        <w:rPr>
          <w:rFonts w:ascii="Times New Roman" w:hAnsi="Times New Roman" w:cs="Times New Roman"/>
          <w:iCs/>
        </w:rPr>
        <w:t>Tunisian</w:t>
      </w:r>
      <w:r w:rsidRPr="009B56A0">
        <w:rPr>
          <w:rFonts w:ascii="Times New Roman" w:hAnsi="Times New Roman" w:cs="Times New Roman"/>
          <w:i/>
          <w:iCs/>
        </w:rPr>
        <w:t xml:space="preserve"> Theileria annulata </w:t>
      </w:r>
      <w:r w:rsidRPr="009B56A0">
        <w:rPr>
          <w:rFonts w:ascii="Times New Roman" w:hAnsi="Times New Roman" w:cs="Times New Roman"/>
          <w:iCs/>
        </w:rPr>
        <w:t>isolates</w:t>
      </w:r>
      <w:r w:rsidRPr="009B56A0">
        <w:rPr>
          <w:rFonts w:ascii="Times New Roman" w:hAnsi="Times New Roman" w:cs="Times New Roman"/>
        </w:rPr>
        <w:t xml:space="preserve">. </w:t>
      </w:r>
      <w:r w:rsidRPr="009B56A0">
        <w:rPr>
          <w:rFonts w:ascii="Times New Roman" w:hAnsi="Times New Roman" w:cs="Times New Roman"/>
          <w:i/>
        </w:rPr>
        <w:t>Parasitology</w:t>
      </w:r>
      <w:r w:rsidRPr="009B56A0">
        <w:rPr>
          <w:rFonts w:ascii="Times New Roman" w:hAnsi="Times New Roman" w:cs="Times New Roman"/>
        </w:rPr>
        <w:t>, 108: 51-60.</w:t>
      </w:r>
    </w:p>
    <w:p w14:paraId="07C395D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Berberich, I., Shu, G.L., Clark, E.A. (1994). Cross-linking CD40 on B cells rapidly activates nuclear factor-kappa B. </w:t>
      </w:r>
      <w:r w:rsidRPr="009B56A0">
        <w:rPr>
          <w:rFonts w:ascii="Times New Roman" w:hAnsi="Times New Roman" w:cs="Times New Roman"/>
          <w:i/>
        </w:rPr>
        <w:t>Journal of Immunology,</w:t>
      </w:r>
      <w:r w:rsidRPr="009B56A0">
        <w:rPr>
          <w:rFonts w:ascii="Times New Roman" w:hAnsi="Times New Roman" w:cs="Times New Roman"/>
        </w:rPr>
        <w:t xml:space="preserve"> 153: 4357–4366.</w:t>
      </w:r>
    </w:p>
    <w:p w14:paraId="7558368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Bhattacharyulu, Y., Chaudhri, R.P., Gill, B.S. (1975). </w:t>
      </w:r>
      <w:r w:rsidRPr="009B56A0">
        <w:rPr>
          <w:rFonts w:ascii="Times New Roman" w:hAnsi="Times New Roman" w:cs="Times New Roman"/>
        </w:rPr>
        <w:t xml:space="preserve">Studies on the development of </w:t>
      </w:r>
      <w:r w:rsidRPr="009B56A0">
        <w:rPr>
          <w:rFonts w:ascii="Times New Roman" w:hAnsi="Times New Roman" w:cs="Times New Roman"/>
          <w:i/>
          <w:iCs/>
        </w:rPr>
        <w:t xml:space="preserve">Theileria annulata </w:t>
      </w:r>
      <w:r w:rsidRPr="009B56A0">
        <w:rPr>
          <w:rFonts w:ascii="Times New Roman" w:hAnsi="Times New Roman" w:cs="Times New Roman"/>
        </w:rPr>
        <w:t>in the Tick-</w:t>
      </w:r>
      <w:r w:rsidRPr="009B56A0">
        <w:rPr>
          <w:rFonts w:ascii="Times New Roman" w:hAnsi="Times New Roman" w:cs="Times New Roman"/>
          <w:i/>
          <w:iCs/>
        </w:rPr>
        <w:t>Hyalomma anatolicum anatolicum</w:t>
      </w:r>
      <w:r w:rsidRPr="009B56A0">
        <w:rPr>
          <w:rFonts w:ascii="Times New Roman" w:hAnsi="Times New Roman" w:cs="Times New Roman"/>
        </w:rPr>
        <w:t xml:space="preserve">. </w:t>
      </w:r>
      <w:r w:rsidRPr="009B56A0">
        <w:rPr>
          <w:rFonts w:ascii="Times New Roman" w:hAnsi="Times New Roman" w:cs="Times New Roman"/>
          <w:i/>
        </w:rPr>
        <w:t>Parasitology</w:t>
      </w:r>
      <w:r w:rsidRPr="009B56A0">
        <w:rPr>
          <w:rFonts w:ascii="Times New Roman" w:hAnsi="Times New Roman" w:cs="Times New Roman"/>
        </w:rPr>
        <w:t>, 50: 397-408.</w:t>
      </w:r>
    </w:p>
    <w:p w14:paraId="54313961" w14:textId="2EF76B0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Bilgiç, H.B. (2010).  </w:t>
      </w:r>
      <w:r w:rsidRPr="00F7611B">
        <w:rPr>
          <w:rFonts w:ascii="Times New Roman" w:hAnsi="Times New Roman" w:cs="Times New Roman"/>
          <w:i/>
          <w:iCs/>
        </w:rPr>
        <w:t>Theileria annulata</w:t>
      </w:r>
      <w:r w:rsidRPr="00F7611B">
        <w:rPr>
          <w:rFonts w:ascii="Times New Roman" w:hAnsi="Times New Roman" w:cs="Times New Roman"/>
          <w:i/>
        </w:rPr>
        <w:t>’nın tanısında serolojik (Indirekt ELISA) ve moleküler (PZR, Çoklu PZR ve LAMP) yöntemlerin geliştirilmesi</w:t>
      </w:r>
      <w:r w:rsidRPr="009B56A0">
        <w:rPr>
          <w:rFonts w:ascii="Times New Roman" w:hAnsi="Times New Roman" w:cs="Times New Roman"/>
        </w:rPr>
        <w:t>, Doktora tezi. Adnan Menderes Üniversitesi Sağlık Bilimleri Enstitüsü, Aydın</w:t>
      </w:r>
      <w:r w:rsidR="00F7611B">
        <w:rPr>
          <w:rFonts w:ascii="Times New Roman" w:hAnsi="Times New Roman" w:cs="Times New Roman"/>
        </w:rPr>
        <w:t>.</w:t>
      </w:r>
    </w:p>
    <w:p w14:paraId="7F7311C8" w14:textId="77777777" w:rsidR="002F4C5A" w:rsidRPr="00291B27" w:rsidRDefault="002F4C5A" w:rsidP="00C450AB">
      <w:pPr>
        <w:autoSpaceDE w:val="0"/>
        <w:adjustRightInd w:val="0"/>
        <w:spacing w:after="120" w:line="360" w:lineRule="auto"/>
        <w:ind w:left="567" w:hanging="567"/>
        <w:jc w:val="both"/>
        <w:rPr>
          <w:rFonts w:ascii="Times New Roman" w:eastAsia="STIX-Regular" w:hAnsi="Times New Roman" w:cs="Times New Roman"/>
          <w:color w:val="0000FF"/>
        </w:rPr>
      </w:pPr>
      <w:r w:rsidRPr="009B56A0">
        <w:rPr>
          <w:rFonts w:ascii="Times New Roman" w:eastAsia="STIX-Regular" w:hAnsi="Times New Roman" w:cs="Times New Roman"/>
          <w:color w:val="000000"/>
        </w:rPr>
        <w:t>Bilgiç, H.B., Bakırcı, S., Köse, O., Ünlü, A.H., Hacılarlıoğlu, S., Eren, H., … Karagenç, T. (</w:t>
      </w:r>
      <w:r w:rsidRPr="00C231C7">
        <w:rPr>
          <w:rFonts w:ascii="Times New Roman" w:eastAsia="STIX-Regular" w:hAnsi="Times New Roman" w:cs="Times New Roman"/>
        </w:rPr>
        <w:t xml:space="preserve">2017) Prevalence of tick-borne haemoparasites in small ruminants in Turkey and diagnostic sensitivity of single-PCR and RLB. </w:t>
      </w:r>
      <w:r w:rsidRPr="00C231C7">
        <w:rPr>
          <w:rFonts w:ascii="Times New Roman" w:eastAsia="STIX-Regular" w:hAnsi="Times New Roman" w:cs="Times New Roman"/>
          <w:i/>
        </w:rPr>
        <w:t>Parasites &amp; Vectors</w:t>
      </w:r>
      <w:r w:rsidRPr="00C231C7">
        <w:rPr>
          <w:rFonts w:ascii="Times New Roman" w:eastAsia="STIX-Regular" w:hAnsi="Times New Roman" w:cs="Times New Roman"/>
        </w:rPr>
        <w:t xml:space="preserve"> 10(1):211. https:// doi. org/ 10. 1186/ s13071- 017- 2151-3.</w:t>
      </w:r>
    </w:p>
    <w:p w14:paraId="7C7E13C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Bilgiç, H.B., Karagenç, T., Shiels, B., Tait, A., Eren, H., Weir, W. (2010). Evaluation of cytochrome b as a sensitive target for PCR-based detection of T. annulata carrier animals, </w:t>
      </w:r>
      <w:r w:rsidRPr="009B56A0">
        <w:rPr>
          <w:rFonts w:ascii="Times New Roman" w:hAnsi="Times New Roman" w:cs="Times New Roman"/>
          <w:i/>
        </w:rPr>
        <w:t>Veterinary Parasitology</w:t>
      </w:r>
      <w:r w:rsidRPr="009B56A0">
        <w:rPr>
          <w:rFonts w:ascii="Times New Roman" w:hAnsi="Times New Roman" w:cs="Times New Roman"/>
        </w:rPr>
        <w:t>, 174: 341–347.</w:t>
      </w:r>
    </w:p>
    <w:p w14:paraId="0BCA79E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Bilgiç, H.B., Karagenç, T., Simuunza, M., Shiels, B., Tait, A., Eren, H., William, W. (2013) </w:t>
      </w:r>
      <w:r w:rsidRPr="009B56A0">
        <w:rPr>
          <w:rFonts w:ascii="Times New Roman" w:hAnsi="Times New Roman" w:cs="Times New Roman"/>
        </w:rPr>
        <w:t xml:space="preserve">Development of a multiplex PCR assay for simultaneous detection of </w:t>
      </w:r>
      <w:r w:rsidRPr="009B56A0">
        <w:rPr>
          <w:rFonts w:ascii="Times New Roman" w:hAnsi="Times New Roman" w:cs="Times New Roman"/>
          <w:i/>
          <w:iCs/>
        </w:rPr>
        <w:t>Theileria annulata</w:t>
      </w:r>
      <w:r w:rsidRPr="009B56A0">
        <w:rPr>
          <w:rFonts w:ascii="Times New Roman" w:hAnsi="Times New Roman" w:cs="Times New Roman"/>
        </w:rPr>
        <w:t>,</w:t>
      </w:r>
      <w:r w:rsidRPr="009B56A0">
        <w:rPr>
          <w:rFonts w:ascii="Times New Roman" w:hAnsi="Times New Roman" w:cs="Times New Roman"/>
          <w:bCs/>
        </w:rPr>
        <w:t xml:space="preserve"> </w:t>
      </w:r>
      <w:r w:rsidRPr="009B56A0">
        <w:rPr>
          <w:rFonts w:ascii="Times New Roman" w:hAnsi="Times New Roman" w:cs="Times New Roman"/>
          <w:i/>
          <w:iCs/>
        </w:rPr>
        <w:t xml:space="preserve">Babesia bovis </w:t>
      </w:r>
      <w:r w:rsidRPr="009B56A0">
        <w:rPr>
          <w:rFonts w:ascii="Times New Roman" w:hAnsi="Times New Roman" w:cs="Times New Roman"/>
        </w:rPr>
        <w:t xml:space="preserve">and </w:t>
      </w:r>
      <w:r w:rsidRPr="009B56A0">
        <w:rPr>
          <w:rFonts w:ascii="Times New Roman" w:hAnsi="Times New Roman" w:cs="Times New Roman"/>
          <w:i/>
          <w:iCs/>
        </w:rPr>
        <w:t xml:space="preserve">Anaplasma marginale </w:t>
      </w:r>
      <w:r w:rsidRPr="009B56A0">
        <w:rPr>
          <w:rFonts w:ascii="Times New Roman" w:hAnsi="Times New Roman" w:cs="Times New Roman"/>
        </w:rPr>
        <w:t xml:space="preserve">in cattle. </w:t>
      </w:r>
      <w:r w:rsidRPr="009B56A0">
        <w:rPr>
          <w:rFonts w:ascii="Times New Roman" w:hAnsi="Times New Roman" w:cs="Times New Roman"/>
          <w:i/>
        </w:rPr>
        <w:t>Experimental Parasitology</w:t>
      </w:r>
      <w:r w:rsidRPr="009B56A0">
        <w:rPr>
          <w:rFonts w:ascii="Times New Roman" w:hAnsi="Times New Roman" w:cs="Times New Roman"/>
        </w:rPr>
        <w:t>, 133 (2):</w:t>
      </w:r>
      <w:r w:rsidRPr="009B56A0">
        <w:rPr>
          <w:rFonts w:ascii="Times New Roman" w:hAnsi="Times New Roman" w:cs="Times New Roman"/>
          <w:bCs/>
        </w:rPr>
        <w:t xml:space="preserve"> </w:t>
      </w:r>
      <w:r w:rsidRPr="009B56A0">
        <w:rPr>
          <w:rFonts w:ascii="Times New Roman" w:hAnsi="Times New Roman" w:cs="Times New Roman"/>
        </w:rPr>
        <w:t>222–229.</w:t>
      </w:r>
    </w:p>
    <w:p w14:paraId="71B3C2C6" w14:textId="209DD220"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Bishop, R.P., Odongo, D.O., Mann, D.J., Pearson, T.W., Sugimoto, C., Haines, L.R., … Villiers, E.P. </w:t>
      </w:r>
      <w:r w:rsidRPr="009B56A0">
        <w:rPr>
          <w:rFonts w:ascii="Times New Roman" w:hAnsi="Times New Roman" w:cs="Times New Roman"/>
        </w:rPr>
        <w:t xml:space="preserve">(2009). </w:t>
      </w:r>
      <w:r w:rsidRPr="009B56A0">
        <w:rPr>
          <w:rFonts w:ascii="Times New Roman" w:hAnsi="Times New Roman" w:cs="Times New Roman"/>
          <w:iCs/>
        </w:rPr>
        <w:t xml:space="preserve">Genome </w:t>
      </w:r>
      <w:r w:rsidR="00F7611B">
        <w:rPr>
          <w:rFonts w:ascii="Times New Roman" w:hAnsi="Times New Roman" w:cs="Times New Roman"/>
          <w:iCs/>
        </w:rPr>
        <w:t>m</w:t>
      </w:r>
      <w:r w:rsidRPr="009B56A0">
        <w:rPr>
          <w:rFonts w:ascii="Times New Roman" w:hAnsi="Times New Roman" w:cs="Times New Roman"/>
          <w:iCs/>
        </w:rPr>
        <w:t>apping</w:t>
      </w:r>
      <w:r w:rsidRPr="009B56A0">
        <w:rPr>
          <w:rFonts w:ascii="Times New Roman" w:hAnsi="Times New Roman" w:cs="Times New Roman"/>
          <w:bCs/>
        </w:rPr>
        <w:t xml:space="preserve"> </w:t>
      </w:r>
      <w:r w:rsidRPr="009B56A0">
        <w:rPr>
          <w:rFonts w:ascii="Times New Roman" w:hAnsi="Times New Roman" w:cs="Times New Roman"/>
          <w:iCs/>
        </w:rPr>
        <w:t xml:space="preserve">and </w:t>
      </w:r>
      <w:r w:rsidR="00F7611B">
        <w:rPr>
          <w:rFonts w:ascii="Times New Roman" w:hAnsi="Times New Roman" w:cs="Times New Roman"/>
          <w:iCs/>
        </w:rPr>
        <w:t>g</w:t>
      </w:r>
      <w:r w:rsidRPr="009B56A0">
        <w:rPr>
          <w:rFonts w:ascii="Times New Roman" w:hAnsi="Times New Roman" w:cs="Times New Roman"/>
          <w:iCs/>
        </w:rPr>
        <w:t xml:space="preserve">enomics in </w:t>
      </w:r>
      <w:r w:rsidR="00F7611B">
        <w:rPr>
          <w:rFonts w:ascii="Times New Roman" w:hAnsi="Times New Roman" w:cs="Times New Roman"/>
          <w:iCs/>
        </w:rPr>
        <w:t>a</w:t>
      </w:r>
      <w:r w:rsidRPr="009B56A0">
        <w:rPr>
          <w:rFonts w:ascii="Times New Roman" w:hAnsi="Times New Roman" w:cs="Times New Roman"/>
          <w:iCs/>
        </w:rPr>
        <w:t>nimal-</w:t>
      </w:r>
      <w:r w:rsidR="00F7611B">
        <w:rPr>
          <w:rFonts w:ascii="Times New Roman" w:hAnsi="Times New Roman" w:cs="Times New Roman"/>
          <w:iCs/>
        </w:rPr>
        <w:t>a</w:t>
      </w:r>
      <w:r w:rsidRPr="009B56A0">
        <w:rPr>
          <w:rFonts w:ascii="Times New Roman" w:hAnsi="Times New Roman" w:cs="Times New Roman"/>
          <w:iCs/>
        </w:rPr>
        <w:t xml:space="preserve">ssociated </w:t>
      </w:r>
      <w:r w:rsidR="00F7611B">
        <w:rPr>
          <w:rFonts w:ascii="Times New Roman" w:hAnsi="Times New Roman" w:cs="Times New Roman"/>
          <w:iCs/>
        </w:rPr>
        <w:t>m</w:t>
      </w:r>
      <w:r w:rsidRPr="009B56A0">
        <w:rPr>
          <w:rFonts w:ascii="Times New Roman" w:hAnsi="Times New Roman" w:cs="Times New Roman"/>
          <w:iCs/>
        </w:rPr>
        <w:t>icrobes</w:t>
      </w:r>
      <w:r w:rsidRPr="009B56A0">
        <w:rPr>
          <w:rFonts w:ascii="Times New Roman" w:hAnsi="Times New Roman" w:cs="Times New Roman"/>
        </w:rPr>
        <w:t xml:space="preserve">. </w:t>
      </w:r>
      <w:r w:rsidRPr="009B56A0">
        <w:rPr>
          <w:rFonts w:ascii="Times New Roman" w:hAnsi="Times New Roman" w:cs="Times New Roman"/>
          <w:i/>
        </w:rPr>
        <w:t>Springer-Verlag Berlin Heidelberg</w:t>
      </w:r>
      <w:r w:rsidRPr="009B56A0">
        <w:rPr>
          <w:rFonts w:ascii="Times New Roman" w:hAnsi="Times New Roman" w:cs="Times New Roman"/>
        </w:rPr>
        <w:t>, 6: 191-</w:t>
      </w:r>
      <w:r w:rsidRPr="009B56A0">
        <w:rPr>
          <w:rFonts w:ascii="Times New Roman" w:hAnsi="Times New Roman" w:cs="Times New Roman"/>
          <w:bCs/>
        </w:rPr>
        <w:t xml:space="preserve"> </w:t>
      </w:r>
      <w:r w:rsidRPr="009B56A0">
        <w:rPr>
          <w:rFonts w:ascii="Times New Roman" w:hAnsi="Times New Roman" w:cs="Times New Roman"/>
        </w:rPr>
        <w:t>231.</w:t>
      </w:r>
    </w:p>
    <w:p w14:paraId="18440BA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Bishop, R.P., Spooner, P.R., Kanhai, G.K., Kiarie, J., Latif, A.A., Hove, T., Masaka, S., Dolan, T.T. </w:t>
      </w:r>
      <w:r w:rsidRPr="009B56A0">
        <w:rPr>
          <w:rFonts w:ascii="Times New Roman" w:hAnsi="Times New Roman" w:cs="Times New Roman"/>
        </w:rPr>
        <w:t xml:space="preserve">(1994). </w:t>
      </w:r>
      <w:r w:rsidRPr="009B56A0">
        <w:rPr>
          <w:rFonts w:ascii="Times New Roman" w:hAnsi="Times New Roman" w:cs="Times New Roman"/>
          <w:iCs/>
        </w:rPr>
        <w:t>Molecular characterization</w:t>
      </w:r>
      <w:r w:rsidRPr="009B56A0">
        <w:rPr>
          <w:rFonts w:ascii="Times New Roman" w:hAnsi="Times New Roman" w:cs="Times New Roman"/>
          <w:i/>
          <w:iCs/>
        </w:rPr>
        <w:t xml:space="preserve"> </w:t>
      </w:r>
      <w:r w:rsidRPr="009B56A0">
        <w:rPr>
          <w:rFonts w:ascii="Times New Roman" w:hAnsi="Times New Roman" w:cs="Times New Roman"/>
          <w:iCs/>
        </w:rPr>
        <w:t>of</w:t>
      </w:r>
      <w:r w:rsidRPr="009B56A0">
        <w:rPr>
          <w:rFonts w:ascii="Times New Roman" w:hAnsi="Times New Roman" w:cs="Times New Roman"/>
          <w:i/>
          <w:iCs/>
        </w:rPr>
        <w:t xml:space="preserve"> Theileria </w:t>
      </w:r>
      <w:r w:rsidRPr="009B56A0">
        <w:rPr>
          <w:rFonts w:ascii="Times New Roman" w:hAnsi="Times New Roman" w:cs="Times New Roman"/>
          <w:iCs/>
        </w:rPr>
        <w:t>parasites: application to the</w:t>
      </w:r>
      <w:r w:rsidRPr="009B56A0">
        <w:rPr>
          <w:rFonts w:ascii="Times New Roman" w:hAnsi="Times New Roman" w:cs="Times New Roman"/>
          <w:bCs/>
        </w:rPr>
        <w:t xml:space="preserve"> </w:t>
      </w:r>
      <w:r w:rsidRPr="009B56A0">
        <w:rPr>
          <w:rFonts w:ascii="Times New Roman" w:hAnsi="Times New Roman" w:cs="Times New Roman"/>
          <w:iCs/>
        </w:rPr>
        <w:t>epidemiology of theileriosis in Zimbabwe</w:t>
      </w:r>
      <w:r w:rsidRPr="009B56A0">
        <w:rPr>
          <w:rFonts w:ascii="Times New Roman" w:hAnsi="Times New Roman" w:cs="Times New Roman"/>
        </w:rPr>
        <w:t xml:space="preserve">. </w:t>
      </w:r>
      <w:r w:rsidRPr="009B56A0">
        <w:rPr>
          <w:rFonts w:ascii="Times New Roman" w:hAnsi="Times New Roman" w:cs="Times New Roman"/>
          <w:i/>
        </w:rPr>
        <w:t>Parasitology</w:t>
      </w:r>
      <w:r w:rsidRPr="009B56A0">
        <w:rPr>
          <w:rFonts w:ascii="Times New Roman" w:hAnsi="Times New Roman" w:cs="Times New Roman"/>
        </w:rPr>
        <w:t>, 109(5): 573-581.</w:t>
      </w:r>
    </w:p>
    <w:p w14:paraId="058105D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Bonig, H., Wundes, A., Chang, K.H., Lucas, S. (2008). T. Increased numbers of circulating hematopoietic stem/progenitor cells are chronically maintained in patients treated with the CD49d blocking antibody natalizumab. </w:t>
      </w:r>
      <w:r w:rsidRPr="009B56A0">
        <w:rPr>
          <w:rFonts w:ascii="Times New Roman" w:hAnsi="Times New Roman" w:cs="Times New Roman"/>
          <w:i/>
        </w:rPr>
        <w:t>Blood</w:t>
      </w:r>
      <w:r w:rsidRPr="009B56A0">
        <w:rPr>
          <w:rFonts w:ascii="Times New Roman" w:hAnsi="Times New Roman" w:cs="Times New Roman"/>
        </w:rPr>
        <w:t>, 111: 3439–3441.</w:t>
      </w:r>
    </w:p>
    <w:p w14:paraId="41C953E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Botteron, C., Dobbelaere, D. (1998). AP-1 and ATF-2 are constitutively activated via the JNK </w:t>
      </w:r>
      <w:r w:rsidRPr="009B56A0">
        <w:rPr>
          <w:rFonts w:ascii="Times New Roman" w:hAnsi="Times New Roman" w:cs="Times New Roman"/>
          <w:color w:val="131413"/>
        </w:rPr>
        <w:lastRenderedPageBreak/>
        <w:t xml:space="preserve">pathway in </w:t>
      </w:r>
      <w:r w:rsidRPr="00F7611B">
        <w:rPr>
          <w:rFonts w:ascii="Times New Roman" w:hAnsi="Times New Roman" w:cs="Times New Roman"/>
          <w:i/>
          <w:color w:val="131413"/>
        </w:rPr>
        <w:t>Theileria parva</w:t>
      </w:r>
      <w:r w:rsidRPr="009B56A0">
        <w:rPr>
          <w:rFonts w:ascii="Times New Roman" w:hAnsi="Times New Roman" w:cs="Times New Roman"/>
          <w:color w:val="131413"/>
        </w:rPr>
        <w:t xml:space="preserve">-transformed T-cells. </w:t>
      </w:r>
      <w:r w:rsidRPr="009B56A0">
        <w:rPr>
          <w:rFonts w:ascii="Times New Roman" w:hAnsi="Times New Roman" w:cs="Times New Roman"/>
          <w:i/>
          <w:color w:val="131413"/>
        </w:rPr>
        <w:t xml:space="preserve">Biochemical and Biophysical Research Communications, </w:t>
      </w:r>
      <w:r w:rsidRPr="009B56A0">
        <w:rPr>
          <w:rFonts w:ascii="Times New Roman" w:hAnsi="Times New Roman" w:cs="Times New Roman"/>
          <w:color w:val="131413"/>
        </w:rPr>
        <w:t>246: 418–421.</w:t>
      </w:r>
    </w:p>
    <w:p w14:paraId="63A4C67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Boulter, N., Hall, R. (1999). </w:t>
      </w:r>
      <w:r w:rsidRPr="009B56A0">
        <w:rPr>
          <w:rFonts w:ascii="Times New Roman" w:hAnsi="Times New Roman" w:cs="Times New Roman"/>
        </w:rPr>
        <w:t xml:space="preserve">Immunity and vaccine development in the bovine theilerioses. </w:t>
      </w:r>
      <w:r w:rsidRPr="009B56A0">
        <w:rPr>
          <w:rFonts w:ascii="Times New Roman" w:hAnsi="Times New Roman" w:cs="Times New Roman"/>
          <w:i/>
        </w:rPr>
        <w:t>Advences in Parasitology</w:t>
      </w:r>
      <w:r w:rsidRPr="009B56A0">
        <w:rPr>
          <w:rFonts w:ascii="Times New Roman" w:hAnsi="Times New Roman" w:cs="Times New Roman"/>
        </w:rPr>
        <w:t>, 44: 41-97.</w:t>
      </w:r>
    </w:p>
    <w:p w14:paraId="435EC59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Brown, C.G.D. (1990). </w:t>
      </w:r>
      <w:r w:rsidRPr="009B56A0">
        <w:rPr>
          <w:rFonts w:ascii="Times New Roman" w:hAnsi="Times New Roman" w:cs="Times New Roman"/>
        </w:rPr>
        <w:t>Control of tropical theileriosis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of </w:t>
      </w:r>
      <w:r w:rsidRPr="009B56A0">
        <w:rPr>
          <w:rFonts w:ascii="Times New Roman" w:hAnsi="Times New Roman" w:cs="Times New Roman"/>
          <w:i/>
          <w:iCs/>
        </w:rPr>
        <w:t>cattle</w:t>
      </w:r>
      <w:r w:rsidRPr="009B56A0">
        <w:rPr>
          <w:rFonts w:ascii="Times New Roman" w:hAnsi="Times New Roman" w:cs="Times New Roman"/>
        </w:rPr>
        <w:t xml:space="preserve">. </w:t>
      </w:r>
      <w:r w:rsidRPr="009B56A0">
        <w:rPr>
          <w:rFonts w:ascii="Times New Roman" w:hAnsi="Times New Roman" w:cs="Times New Roman"/>
          <w:i/>
        </w:rPr>
        <w:t>Parassitologia</w:t>
      </w:r>
      <w:r w:rsidRPr="009B56A0">
        <w:rPr>
          <w:rFonts w:ascii="Times New Roman" w:hAnsi="Times New Roman" w:cs="Times New Roman"/>
        </w:rPr>
        <w:t>, 32: 23-31.</w:t>
      </w:r>
    </w:p>
    <w:p w14:paraId="25CFA73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Burridge, M.J., Brown, C.G., Kimber, C.D. </w:t>
      </w:r>
      <w:r w:rsidRPr="009B56A0">
        <w:rPr>
          <w:rFonts w:ascii="Times New Roman" w:hAnsi="Times New Roman" w:cs="Times New Roman"/>
        </w:rPr>
        <w:t xml:space="preserve">(1974). </w:t>
      </w:r>
      <w:r w:rsidRPr="009B56A0">
        <w:rPr>
          <w:rFonts w:ascii="Times New Roman" w:hAnsi="Times New Roman" w:cs="Times New Roman"/>
          <w:i/>
          <w:iCs/>
        </w:rPr>
        <w:t>Theileria annulata</w:t>
      </w:r>
      <w:r w:rsidRPr="009B56A0">
        <w:rPr>
          <w:rFonts w:ascii="Times New Roman" w:hAnsi="Times New Roman" w:cs="Times New Roman"/>
          <w:iCs/>
        </w:rPr>
        <w:t>: cross-reactions between a cell culture schizont antigen and antigens of East African species in the indirect fluorescent antibody test</w:t>
      </w:r>
      <w:r w:rsidRPr="009B56A0">
        <w:rPr>
          <w:rFonts w:ascii="Times New Roman" w:hAnsi="Times New Roman" w:cs="Times New Roman"/>
        </w:rPr>
        <w:t xml:space="preserve">. </w:t>
      </w:r>
      <w:r w:rsidRPr="009B56A0">
        <w:rPr>
          <w:rFonts w:ascii="Times New Roman" w:hAnsi="Times New Roman" w:cs="Times New Roman"/>
          <w:i/>
        </w:rPr>
        <w:t>Experimental Parasitology</w:t>
      </w:r>
      <w:r w:rsidRPr="009B56A0">
        <w:rPr>
          <w:rFonts w:ascii="Times New Roman" w:hAnsi="Times New Roman" w:cs="Times New Roman"/>
        </w:rPr>
        <w:t>, 35: 374–380.</w:t>
      </w:r>
    </w:p>
    <w:p w14:paraId="2A4FF0D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41314"/>
        </w:rPr>
      </w:pPr>
      <w:r w:rsidRPr="009B56A0">
        <w:rPr>
          <w:rFonts w:ascii="Times New Roman" w:hAnsi="Times New Roman" w:cs="Times New Roman"/>
          <w:bCs/>
          <w:color w:val="000000"/>
        </w:rPr>
        <w:t xml:space="preserve">Burridge, M.J., Kimber, C.D. </w:t>
      </w:r>
      <w:r w:rsidRPr="009B56A0">
        <w:rPr>
          <w:rFonts w:ascii="Times New Roman" w:hAnsi="Times New Roman" w:cs="Times New Roman"/>
          <w:color w:val="000000"/>
        </w:rPr>
        <w:t xml:space="preserve">(1973). </w:t>
      </w:r>
      <w:r w:rsidRPr="009B56A0">
        <w:rPr>
          <w:rFonts w:ascii="Times New Roman" w:hAnsi="Times New Roman" w:cs="Times New Roman"/>
          <w:iCs/>
          <w:color w:val="141314"/>
        </w:rPr>
        <w:t>Duration of serological response to the indirect fluorescent antibody test of cattle recovered from</w:t>
      </w:r>
      <w:r w:rsidRPr="009B56A0">
        <w:rPr>
          <w:rFonts w:ascii="Times New Roman" w:hAnsi="Times New Roman" w:cs="Times New Roman"/>
          <w:i/>
          <w:iCs/>
          <w:color w:val="141314"/>
        </w:rPr>
        <w:t xml:space="preserve"> Theileria parva </w:t>
      </w:r>
      <w:r w:rsidRPr="009B56A0">
        <w:rPr>
          <w:rFonts w:ascii="Times New Roman" w:hAnsi="Times New Roman" w:cs="Times New Roman"/>
          <w:iCs/>
          <w:color w:val="141314"/>
        </w:rPr>
        <w:t>infection</w:t>
      </w:r>
      <w:r w:rsidRPr="009B56A0">
        <w:rPr>
          <w:rFonts w:ascii="Times New Roman" w:hAnsi="Times New Roman" w:cs="Times New Roman"/>
          <w:color w:val="141314"/>
        </w:rPr>
        <w:t xml:space="preserve">. </w:t>
      </w:r>
      <w:r w:rsidRPr="009B56A0">
        <w:rPr>
          <w:rFonts w:ascii="Times New Roman" w:hAnsi="Times New Roman" w:cs="Times New Roman"/>
          <w:bCs/>
          <w:i/>
          <w:color w:val="141314"/>
        </w:rPr>
        <w:t>Research in Veterinary Science,</w:t>
      </w:r>
      <w:r w:rsidRPr="009B56A0">
        <w:rPr>
          <w:rFonts w:ascii="Times New Roman" w:hAnsi="Times New Roman" w:cs="Times New Roman"/>
          <w:color w:val="141314"/>
        </w:rPr>
        <w:t> 14: 270–271.</w:t>
      </w:r>
    </w:p>
    <w:p w14:paraId="57D7DAA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Caccio, S., Camma, C., Onuma, M., Severini, C. (2000).  </w:t>
      </w:r>
      <w:r w:rsidRPr="009B56A0">
        <w:rPr>
          <w:rFonts w:ascii="Times New Roman" w:hAnsi="Times New Roman" w:cs="Times New Roman"/>
        </w:rPr>
        <w:t xml:space="preserve">The beta-tubulin gene of </w:t>
      </w:r>
      <w:r w:rsidRPr="009B56A0">
        <w:rPr>
          <w:rFonts w:ascii="Times New Roman" w:hAnsi="Times New Roman" w:cs="Times New Roman"/>
          <w:i/>
          <w:iCs/>
        </w:rPr>
        <w:t xml:space="preserve">Babesia </w:t>
      </w:r>
      <w:r w:rsidRPr="009B56A0">
        <w:rPr>
          <w:rFonts w:ascii="Times New Roman" w:hAnsi="Times New Roman" w:cs="Times New Roman"/>
        </w:rPr>
        <w:t xml:space="preserve">and </w:t>
      </w:r>
      <w:r w:rsidRPr="009B56A0">
        <w:rPr>
          <w:rFonts w:ascii="Times New Roman" w:hAnsi="Times New Roman" w:cs="Times New Roman"/>
          <w:i/>
          <w:iCs/>
        </w:rPr>
        <w:t xml:space="preserve">Theileria </w:t>
      </w:r>
      <w:r w:rsidRPr="009B56A0">
        <w:rPr>
          <w:rFonts w:ascii="Times New Roman" w:hAnsi="Times New Roman" w:cs="Times New Roman"/>
        </w:rPr>
        <w:t xml:space="preserve">parasites is an informative marker for species discrimination. </w:t>
      </w:r>
      <w:r w:rsidRPr="009B56A0">
        <w:rPr>
          <w:rFonts w:ascii="Times New Roman" w:hAnsi="Times New Roman" w:cs="Times New Roman"/>
          <w:i/>
        </w:rPr>
        <w:t>International Journal of Parasitology</w:t>
      </w:r>
      <w:r w:rsidRPr="009B56A0">
        <w:rPr>
          <w:rFonts w:ascii="Times New Roman" w:hAnsi="Times New Roman" w:cs="Times New Roman"/>
        </w:rPr>
        <w:t>, 30: 1181-1185.</w:t>
      </w:r>
    </w:p>
    <w:p w14:paraId="0EEBEB0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 </w:t>
      </w:r>
      <w:r w:rsidRPr="009B56A0">
        <w:rPr>
          <w:rFonts w:ascii="Times New Roman" w:hAnsi="Times New Roman" w:cs="Times New Roman"/>
          <w:bCs/>
        </w:rPr>
        <w:t xml:space="preserve">Caskey, T.C. </w:t>
      </w:r>
      <w:r w:rsidRPr="009B56A0">
        <w:rPr>
          <w:rFonts w:ascii="Times New Roman" w:hAnsi="Times New Roman" w:cs="Times New Roman"/>
        </w:rPr>
        <w:t xml:space="preserve">(1987). </w:t>
      </w:r>
      <w:r w:rsidRPr="009B56A0">
        <w:rPr>
          <w:rFonts w:ascii="Times New Roman" w:hAnsi="Times New Roman" w:cs="Times New Roman"/>
          <w:iCs/>
        </w:rPr>
        <w:t>Disease diagnosis by recombinant DNA methods</w:t>
      </w:r>
      <w:r w:rsidRPr="009B56A0">
        <w:rPr>
          <w:rFonts w:ascii="Times New Roman" w:hAnsi="Times New Roman" w:cs="Times New Roman"/>
        </w:rPr>
        <w:t xml:space="preserve">. </w:t>
      </w:r>
      <w:r w:rsidRPr="009B56A0">
        <w:rPr>
          <w:rFonts w:ascii="Times New Roman" w:hAnsi="Times New Roman" w:cs="Times New Roman"/>
          <w:i/>
        </w:rPr>
        <w:t>Science</w:t>
      </w:r>
      <w:r w:rsidRPr="009B56A0">
        <w:rPr>
          <w:rFonts w:ascii="Times New Roman" w:hAnsi="Times New Roman" w:cs="Times New Roman"/>
        </w:rPr>
        <w:t>, 236: 1223- 1228.</w:t>
      </w:r>
    </w:p>
    <w:p w14:paraId="0BA3FB0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Chae, J.S., Allsopp, B.A., Waghela, S.D., Park, J.H., Kukuda, T., Sugimoto, C., Allsopp, MTEP., Wagner, G.G., Holman, P.J. (1999). </w:t>
      </w:r>
      <w:r w:rsidRPr="009B56A0">
        <w:rPr>
          <w:rFonts w:ascii="Times New Roman" w:hAnsi="Times New Roman" w:cs="Times New Roman"/>
        </w:rPr>
        <w:t xml:space="preserve">A study of the systematics of </w:t>
      </w:r>
      <w:r w:rsidRPr="009B56A0">
        <w:rPr>
          <w:rFonts w:ascii="Times New Roman" w:hAnsi="Times New Roman" w:cs="Times New Roman"/>
          <w:i/>
          <w:iCs/>
        </w:rPr>
        <w:t xml:space="preserve">Theileria spp. </w:t>
      </w:r>
      <w:r w:rsidRPr="009B56A0">
        <w:rPr>
          <w:rFonts w:ascii="Times New Roman" w:hAnsi="Times New Roman" w:cs="Times New Roman"/>
        </w:rPr>
        <w:t xml:space="preserve">Based upon small subunit ribosomal RNA gene sequences. </w:t>
      </w:r>
      <w:r w:rsidRPr="009B56A0">
        <w:rPr>
          <w:rFonts w:ascii="Times New Roman" w:hAnsi="Times New Roman" w:cs="Times New Roman"/>
          <w:i/>
        </w:rPr>
        <w:t>Parasitology Research,</w:t>
      </w:r>
      <w:r w:rsidRPr="009B56A0">
        <w:rPr>
          <w:rFonts w:ascii="Times New Roman" w:hAnsi="Times New Roman" w:cs="Times New Roman"/>
        </w:rPr>
        <w:t xml:space="preserve"> 85: 877- 883.</w:t>
      </w:r>
      <w:r w:rsidRPr="009B56A0">
        <w:rPr>
          <w:rFonts w:ascii="Times New Roman" w:hAnsi="Times New Roman" w:cs="Times New Roman"/>
          <w:bCs/>
        </w:rPr>
        <w:t xml:space="preserve"> </w:t>
      </w:r>
    </w:p>
    <w:p w14:paraId="2CE3129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Chae, J.S., Allsopp, B.A., Waghela, S.D., Park, J.H., Kukuda, T., Sugimoto, C., Allsopp, M.T.E.P., Wagner, G.G., Holman, P.J. (1999). </w:t>
      </w:r>
      <w:r w:rsidRPr="009B56A0">
        <w:rPr>
          <w:rFonts w:ascii="Times New Roman" w:hAnsi="Times New Roman" w:cs="Times New Roman"/>
        </w:rPr>
        <w:t xml:space="preserve">A study of the systematics of </w:t>
      </w:r>
      <w:r w:rsidRPr="009B56A0">
        <w:rPr>
          <w:rFonts w:ascii="Times New Roman" w:hAnsi="Times New Roman" w:cs="Times New Roman"/>
          <w:i/>
          <w:iCs/>
        </w:rPr>
        <w:t xml:space="preserve">Theileria spp. </w:t>
      </w:r>
      <w:r w:rsidRPr="009B56A0">
        <w:rPr>
          <w:rFonts w:ascii="Times New Roman" w:hAnsi="Times New Roman" w:cs="Times New Roman"/>
        </w:rPr>
        <w:t>Based upon small</w:t>
      </w:r>
      <w:r w:rsidRPr="009B56A0">
        <w:rPr>
          <w:rFonts w:ascii="Times New Roman" w:hAnsi="Times New Roman" w:cs="Times New Roman"/>
          <w:bCs/>
        </w:rPr>
        <w:t xml:space="preserve"> </w:t>
      </w:r>
      <w:r w:rsidRPr="009B56A0">
        <w:rPr>
          <w:rFonts w:ascii="Times New Roman" w:hAnsi="Times New Roman" w:cs="Times New Roman"/>
        </w:rPr>
        <w:t xml:space="preserve">subunit ribosomal RNA gene sequences. </w:t>
      </w:r>
      <w:r w:rsidRPr="009B56A0">
        <w:rPr>
          <w:rFonts w:ascii="Times New Roman" w:hAnsi="Times New Roman" w:cs="Times New Roman"/>
          <w:i/>
        </w:rPr>
        <w:t>Parasitology Research</w:t>
      </w:r>
      <w:r>
        <w:rPr>
          <w:rFonts w:ascii="Times New Roman" w:hAnsi="Times New Roman" w:cs="Times New Roman"/>
        </w:rPr>
        <w:t>, 85: 877- 883.</w:t>
      </w:r>
    </w:p>
    <w:p w14:paraId="1E4C0D4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Chaussepied, M., Lallemand, D., Moreau, M.F., Adamson, R., Hall, R. (1998). Upregulation of Jun and Fos family members and permanent JNK activity lead to constitutive AP-1 activation in </w:t>
      </w:r>
      <w:r w:rsidRPr="00F7611B">
        <w:rPr>
          <w:rFonts w:ascii="Times New Roman" w:hAnsi="Times New Roman" w:cs="Times New Roman"/>
          <w:i/>
          <w:color w:val="131413"/>
        </w:rPr>
        <w:t>Theileria</w:t>
      </w:r>
      <w:r w:rsidRPr="009B56A0">
        <w:rPr>
          <w:rFonts w:ascii="Times New Roman" w:hAnsi="Times New Roman" w:cs="Times New Roman"/>
          <w:color w:val="131413"/>
        </w:rPr>
        <w:t xml:space="preserve">-transformed leukocytes. </w:t>
      </w:r>
      <w:r w:rsidRPr="009B56A0">
        <w:rPr>
          <w:rFonts w:ascii="Times New Roman" w:hAnsi="Times New Roman" w:cs="Times New Roman"/>
          <w:bCs/>
          <w:i/>
          <w:color w:val="131413"/>
        </w:rPr>
        <w:t>Molecular</w:t>
      </w:r>
      <w:r w:rsidRPr="009B56A0">
        <w:rPr>
          <w:rFonts w:ascii="Times New Roman" w:hAnsi="Times New Roman" w:cs="Times New Roman"/>
          <w:i/>
          <w:color w:val="131413"/>
        </w:rPr>
        <w:t> and </w:t>
      </w:r>
      <w:r w:rsidRPr="009B56A0">
        <w:rPr>
          <w:rFonts w:ascii="Times New Roman" w:hAnsi="Times New Roman" w:cs="Times New Roman"/>
          <w:bCs/>
          <w:i/>
          <w:color w:val="131413"/>
        </w:rPr>
        <w:t>Biochemical Parasitology</w:t>
      </w:r>
      <w:r w:rsidRPr="009B56A0">
        <w:rPr>
          <w:rFonts w:ascii="Times New Roman" w:hAnsi="Times New Roman" w:cs="Times New Roman"/>
          <w:color w:val="131413"/>
        </w:rPr>
        <w:t>, 94: 215–226.</w:t>
      </w:r>
    </w:p>
    <w:p w14:paraId="66A65D5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Chaussepied, M., Langsley, G. (1996). </w:t>
      </w:r>
      <w:r w:rsidRPr="00F7611B">
        <w:rPr>
          <w:rFonts w:ascii="Times New Roman" w:hAnsi="Times New Roman" w:cs="Times New Roman"/>
          <w:i/>
          <w:color w:val="131413"/>
        </w:rPr>
        <w:t xml:space="preserve">Theileria </w:t>
      </w:r>
      <w:r w:rsidRPr="009B56A0">
        <w:rPr>
          <w:rFonts w:ascii="Times New Roman" w:hAnsi="Times New Roman" w:cs="Times New Roman"/>
          <w:color w:val="131413"/>
        </w:rPr>
        <w:t xml:space="preserve">transformation of bovine leukocytes: a parasite model for the study of lymphoproliferation. </w:t>
      </w:r>
      <w:r w:rsidRPr="009B56A0">
        <w:rPr>
          <w:rFonts w:ascii="Times New Roman" w:hAnsi="Times New Roman" w:cs="Times New Roman"/>
          <w:i/>
          <w:color w:val="131413"/>
        </w:rPr>
        <w:t>Research in </w:t>
      </w:r>
      <w:r w:rsidRPr="009B56A0">
        <w:rPr>
          <w:rFonts w:ascii="Times New Roman" w:hAnsi="Times New Roman" w:cs="Times New Roman"/>
          <w:bCs/>
          <w:i/>
          <w:color w:val="131413"/>
        </w:rPr>
        <w:t>Immunology,</w:t>
      </w:r>
      <w:r w:rsidRPr="009B56A0">
        <w:rPr>
          <w:rFonts w:ascii="Times New Roman" w:hAnsi="Times New Roman" w:cs="Times New Roman"/>
          <w:color w:val="131413"/>
        </w:rPr>
        <w:t xml:space="preserve"> 147: 127–138.</w:t>
      </w:r>
    </w:p>
    <w:p w14:paraId="1758D3A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lastRenderedPageBreak/>
        <w:t xml:space="preserve">Chesneau, V., Becherer, J.D., Zheng, Y. (2003). Catalytic properties of ADAM19. </w:t>
      </w:r>
      <w:r w:rsidRPr="009B56A0">
        <w:rPr>
          <w:rFonts w:ascii="Times New Roman" w:hAnsi="Times New Roman" w:cs="Times New Roman"/>
          <w:i/>
        </w:rPr>
        <w:t>Journal of Biological Chemistry,</w:t>
      </w:r>
      <w:r w:rsidRPr="009B56A0">
        <w:rPr>
          <w:rFonts w:ascii="Times New Roman" w:hAnsi="Times New Roman" w:cs="Times New Roman"/>
        </w:rPr>
        <w:t xml:space="preserve"> 278: 22 331–40.</w:t>
      </w:r>
    </w:p>
    <w:p w14:paraId="45BCE58B" w14:textId="6192E798"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Chhatwal, G.S., Preissner, K.T., Muller-Berghaus, G., Blobel, H. (1987). Specificbinding of the human S protein (vitronectin) to streptococci, </w:t>
      </w:r>
      <w:r w:rsidRPr="00F7611B">
        <w:rPr>
          <w:rFonts w:ascii="Times New Roman" w:hAnsi="Times New Roman" w:cs="Times New Roman"/>
          <w:i/>
        </w:rPr>
        <w:t>Staphylococcus</w:t>
      </w:r>
      <w:r w:rsidR="00F7611B" w:rsidRPr="00F7611B">
        <w:rPr>
          <w:rFonts w:ascii="Times New Roman" w:hAnsi="Times New Roman" w:cs="Times New Roman"/>
          <w:i/>
        </w:rPr>
        <w:t xml:space="preserve"> </w:t>
      </w:r>
      <w:r w:rsidRPr="00F7611B">
        <w:rPr>
          <w:rFonts w:ascii="Times New Roman" w:hAnsi="Times New Roman" w:cs="Times New Roman"/>
          <w:i/>
        </w:rPr>
        <w:t>aureus</w:t>
      </w:r>
      <w:r w:rsidRPr="009B56A0">
        <w:rPr>
          <w:rFonts w:ascii="Times New Roman" w:hAnsi="Times New Roman" w:cs="Times New Roman"/>
        </w:rPr>
        <w:t xml:space="preserve">, and </w:t>
      </w:r>
      <w:r w:rsidRPr="00F7611B">
        <w:rPr>
          <w:rFonts w:ascii="Times New Roman" w:hAnsi="Times New Roman" w:cs="Times New Roman"/>
          <w:i/>
        </w:rPr>
        <w:t>Escherichia coli</w:t>
      </w:r>
      <w:r w:rsidRPr="009B56A0">
        <w:rPr>
          <w:rFonts w:ascii="Times New Roman" w:hAnsi="Times New Roman" w:cs="Times New Roman"/>
          <w:i/>
        </w:rPr>
        <w:t>. Infection and Immunity</w:t>
      </w:r>
      <w:r w:rsidRPr="009B56A0">
        <w:rPr>
          <w:rFonts w:ascii="Times New Roman" w:hAnsi="Times New Roman" w:cs="Times New Roman"/>
        </w:rPr>
        <w:t xml:space="preserve"> ,55: 1878–1883.</w:t>
      </w:r>
    </w:p>
    <w:p w14:paraId="7ABED59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Criado, A., Martinez, J., Buling, A., Barba, J.C., Merino, S., Jefferies, R., Irwin, P.J.  (2006). </w:t>
      </w:r>
      <w:r w:rsidRPr="009B56A0">
        <w:rPr>
          <w:rFonts w:ascii="Times New Roman" w:hAnsi="Times New Roman" w:cs="Times New Roman"/>
        </w:rPr>
        <w:t xml:space="preserve">New data on epizootiology and genetics of piroplasms based on sequences of small ribosomal subunit and cytochrome b genes. </w:t>
      </w:r>
      <w:r w:rsidRPr="009B56A0">
        <w:rPr>
          <w:rFonts w:ascii="Times New Roman" w:hAnsi="Times New Roman" w:cs="Times New Roman"/>
          <w:i/>
        </w:rPr>
        <w:t>Veterinary Parasitology</w:t>
      </w:r>
      <w:r w:rsidRPr="009B56A0">
        <w:rPr>
          <w:rFonts w:ascii="Times New Roman" w:hAnsi="Times New Roman" w:cs="Times New Roman"/>
        </w:rPr>
        <w:t>, 142: 238-247.</w:t>
      </w:r>
    </w:p>
    <w:p w14:paraId="061508B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Dal-Bo, M., Bertoni, F., Forconi, F., Zucchetto, A., Bomben, R., Marasca, R. (2009). Intrinsic and extrinsic factors influencing the clinical course of B-cell chronic lymphocytic leukemia: prognostic markers with pathogenetic relevance. </w:t>
      </w:r>
      <w:r w:rsidRPr="009B56A0">
        <w:rPr>
          <w:rFonts w:ascii="Times New Roman" w:hAnsi="Times New Roman" w:cs="Times New Roman"/>
          <w:i/>
        </w:rPr>
        <w:t>Journal of Translational Medicine</w:t>
      </w:r>
      <w:r w:rsidRPr="009B56A0">
        <w:rPr>
          <w:rFonts w:ascii="Times New Roman" w:hAnsi="Times New Roman" w:cs="Times New Roman"/>
        </w:rPr>
        <w:t>, 7: 76</w:t>
      </w:r>
    </w:p>
    <w:p w14:paraId="6FFC9F9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Dana, K.J., Nathans, D. </w:t>
      </w:r>
      <w:r w:rsidRPr="009B56A0">
        <w:rPr>
          <w:rFonts w:ascii="Times New Roman" w:hAnsi="Times New Roman" w:cs="Times New Roman"/>
        </w:rPr>
        <w:t xml:space="preserve">(1971). </w:t>
      </w:r>
      <w:r w:rsidRPr="009B56A0">
        <w:rPr>
          <w:rFonts w:ascii="Times New Roman" w:hAnsi="Times New Roman" w:cs="Times New Roman"/>
          <w:i/>
          <w:iCs/>
        </w:rPr>
        <w:t>Spesific cleavage of SV40 DNA by restriction endonucleases of Hemophilus influenzae</w:t>
      </w:r>
      <w:r w:rsidRPr="009B56A0">
        <w:rPr>
          <w:rFonts w:ascii="Times New Roman" w:hAnsi="Times New Roman" w:cs="Times New Roman"/>
        </w:rPr>
        <w:t>, Proceedings of the </w:t>
      </w:r>
      <w:r w:rsidRPr="009B56A0">
        <w:rPr>
          <w:rFonts w:ascii="Times New Roman" w:hAnsi="Times New Roman" w:cs="Times New Roman"/>
          <w:bCs/>
        </w:rPr>
        <w:t>National Academy</w:t>
      </w:r>
      <w:r w:rsidRPr="009B56A0">
        <w:rPr>
          <w:rFonts w:ascii="Times New Roman" w:hAnsi="Times New Roman" w:cs="Times New Roman"/>
        </w:rPr>
        <w:t> of </w:t>
      </w:r>
      <w:r w:rsidRPr="009B56A0">
        <w:rPr>
          <w:rFonts w:ascii="Times New Roman" w:hAnsi="Times New Roman" w:cs="Times New Roman"/>
          <w:bCs/>
        </w:rPr>
        <w:t xml:space="preserve">Sciences, </w:t>
      </w:r>
      <w:r w:rsidRPr="009B56A0">
        <w:rPr>
          <w:rFonts w:ascii="Times New Roman" w:hAnsi="Times New Roman" w:cs="Times New Roman"/>
        </w:rPr>
        <w:t>68: 2913, USA.</w:t>
      </w:r>
    </w:p>
    <w:p w14:paraId="49840DE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rPr>
        <w:t xml:space="preserve">Darghouth, M.A., Bouattour, A., Kilan, M. (1999) Tropical theileriosis in Tunisia: epidemiology and control. </w:t>
      </w:r>
      <w:r w:rsidRPr="009B56A0">
        <w:rPr>
          <w:rFonts w:ascii="Times New Roman" w:hAnsi="Times New Roman" w:cs="Times New Roman"/>
          <w:i/>
          <w:iCs/>
        </w:rPr>
        <w:t>Parassitologia</w:t>
      </w:r>
      <w:r w:rsidRPr="009B56A0">
        <w:rPr>
          <w:rFonts w:ascii="Times New Roman" w:hAnsi="Times New Roman" w:cs="Times New Roman"/>
        </w:rPr>
        <w:t>, 41 Suppl 1: 33-36.</w:t>
      </w:r>
      <w:r w:rsidRPr="009B56A0">
        <w:rPr>
          <w:rFonts w:ascii="Times New Roman" w:hAnsi="Times New Roman" w:cs="Times New Roman"/>
          <w:bCs/>
        </w:rPr>
        <w:t xml:space="preserve">de Kok, J.B., d'Oliveira, C., Jongejan, F. (1993). </w:t>
      </w:r>
      <w:r w:rsidRPr="009B56A0">
        <w:rPr>
          <w:rFonts w:ascii="Times New Roman" w:hAnsi="Times New Roman" w:cs="Times New Roman"/>
        </w:rPr>
        <w:t xml:space="preserve">Detection of the protozoan parasite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 </w:t>
      </w:r>
      <w:r w:rsidRPr="009B56A0">
        <w:rPr>
          <w:rFonts w:ascii="Times New Roman" w:hAnsi="Times New Roman" w:cs="Times New Roman"/>
          <w:i/>
          <w:iCs/>
        </w:rPr>
        <w:t xml:space="preserve">Hyalomma </w:t>
      </w:r>
      <w:r w:rsidRPr="009B56A0">
        <w:rPr>
          <w:rFonts w:ascii="Times New Roman" w:hAnsi="Times New Roman" w:cs="Times New Roman"/>
        </w:rPr>
        <w:t xml:space="preserve">ticks by the polymerase chain reaction. </w:t>
      </w:r>
      <w:r w:rsidRPr="009B56A0">
        <w:rPr>
          <w:rFonts w:ascii="Times New Roman" w:hAnsi="Times New Roman" w:cs="Times New Roman"/>
          <w:i/>
        </w:rPr>
        <w:t>Experimental and Applied</w:t>
      </w:r>
      <w:r w:rsidRPr="009B56A0">
        <w:rPr>
          <w:rFonts w:ascii="Times New Roman" w:hAnsi="Times New Roman" w:cs="Times New Roman"/>
          <w:i/>
          <w:iCs/>
        </w:rPr>
        <w:t xml:space="preserve"> </w:t>
      </w:r>
      <w:r w:rsidRPr="009B56A0">
        <w:rPr>
          <w:rFonts w:ascii="Times New Roman" w:hAnsi="Times New Roman" w:cs="Times New Roman"/>
          <w:i/>
        </w:rPr>
        <w:t>Acarology</w:t>
      </w:r>
      <w:r w:rsidRPr="009B56A0">
        <w:rPr>
          <w:rFonts w:ascii="Times New Roman" w:hAnsi="Times New Roman" w:cs="Times New Roman"/>
        </w:rPr>
        <w:t>, 17: 839-846.</w:t>
      </w:r>
    </w:p>
    <w:p w14:paraId="6A16E01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Darghouth, M.E., Bouattour, A., Ben Miled, L., Sassi, L. </w:t>
      </w:r>
      <w:r w:rsidRPr="009B56A0">
        <w:rPr>
          <w:rFonts w:ascii="Times New Roman" w:hAnsi="Times New Roman" w:cs="Times New Roman"/>
        </w:rPr>
        <w:t xml:space="preserve">(1996). </w:t>
      </w:r>
      <w:r w:rsidRPr="009B56A0">
        <w:rPr>
          <w:rFonts w:ascii="Times New Roman" w:hAnsi="Times New Roman" w:cs="Times New Roman"/>
          <w:iCs/>
        </w:rPr>
        <w:t>Diagnosis of</w:t>
      </w:r>
      <w:r w:rsidRPr="009B56A0">
        <w:rPr>
          <w:rFonts w:ascii="Times New Roman" w:hAnsi="Times New Roman" w:cs="Times New Roman"/>
          <w:i/>
          <w:iCs/>
        </w:rPr>
        <w:t xml:space="preserve"> Theileria annulata </w:t>
      </w:r>
      <w:r w:rsidRPr="009B56A0">
        <w:rPr>
          <w:rFonts w:ascii="Times New Roman" w:hAnsi="Times New Roman" w:cs="Times New Roman"/>
          <w:iCs/>
        </w:rPr>
        <w:t>infection of cattle in Tunisia: comparison of serology and blood smears</w:t>
      </w:r>
      <w:r w:rsidRPr="009B56A0">
        <w:rPr>
          <w:rFonts w:ascii="Times New Roman" w:hAnsi="Times New Roman" w:cs="Times New Roman"/>
        </w:rPr>
        <w:t xml:space="preserve">. </w:t>
      </w:r>
      <w:r w:rsidRPr="009B56A0">
        <w:rPr>
          <w:rFonts w:ascii="Times New Roman" w:hAnsi="Times New Roman" w:cs="Times New Roman"/>
          <w:i/>
        </w:rPr>
        <w:t>Veterinary Research</w:t>
      </w:r>
      <w:r w:rsidRPr="009B56A0">
        <w:rPr>
          <w:rFonts w:ascii="Times New Roman" w:hAnsi="Times New Roman" w:cs="Times New Roman"/>
        </w:rPr>
        <w:t>, 27: 613–621.</w:t>
      </w:r>
    </w:p>
    <w:p w14:paraId="0A9FA58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De Vos, A.J., Bessenger, R., Banting, L.F. (1981). </w:t>
      </w:r>
      <w:r w:rsidRPr="009B56A0">
        <w:rPr>
          <w:rFonts w:ascii="Times New Roman" w:hAnsi="Times New Roman" w:cs="Times New Roman"/>
          <w:i/>
          <w:iCs/>
        </w:rPr>
        <w:t>Theileria taurotragi</w:t>
      </w:r>
      <w:r w:rsidRPr="009B56A0">
        <w:rPr>
          <w:rFonts w:ascii="Times New Roman" w:hAnsi="Times New Roman" w:cs="Times New Roman"/>
        </w:rPr>
        <w:t xml:space="preserve">: a probable agent of bovine cerebral theileriosis. </w:t>
      </w:r>
      <w:r w:rsidRPr="009B56A0">
        <w:rPr>
          <w:rFonts w:ascii="Times New Roman" w:hAnsi="Times New Roman" w:cs="Times New Roman"/>
          <w:i/>
        </w:rPr>
        <w:t>Onderstepoort Journal of Veterinary Research</w:t>
      </w:r>
      <w:r w:rsidRPr="009B56A0">
        <w:rPr>
          <w:rFonts w:ascii="Times New Roman" w:hAnsi="Times New Roman" w:cs="Times New Roman"/>
        </w:rPr>
        <w:t>, 48: 177-178.</w:t>
      </w:r>
    </w:p>
    <w:p w14:paraId="299DF75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bookmarkStart w:id="45" w:name="_Hlk70806739"/>
      <w:r w:rsidRPr="009B56A0">
        <w:rPr>
          <w:rFonts w:ascii="Times New Roman" w:hAnsi="Times New Roman" w:cs="Times New Roman"/>
        </w:rPr>
        <w:t xml:space="preserve">Demessie, Y., Derso, </w:t>
      </w:r>
      <w:bookmarkEnd w:id="45"/>
      <w:r w:rsidRPr="009B56A0">
        <w:rPr>
          <w:rFonts w:ascii="Times New Roman" w:hAnsi="Times New Roman" w:cs="Times New Roman"/>
        </w:rPr>
        <w:t xml:space="preserve">S. (2015). Tick Borne Hemoparasitic Diseases of Ruminants. A Review. </w:t>
      </w:r>
      <w:r w:rsidRPr="009B56A0">
        <w:rPr>
          <w:rFonts w:ascii="Times New Roman" w:hAnsi="Times New Roman" w:cs="Times New Roman"/>
          <w:i/>
        </w:rPr>
        <w:t>Advances in Biological Research</w:t>
      </w:r>
      <w:r w:rsidRPr="009B56A0">
        <w:rPr>
          <w:rFonts w:ascii="Times New Roman" w:hAnsi="Times New Roman" w:cs="Times New Roman"/>
        </w:rPr>
        <w:t xml:space="preserve"> ,9(4): 210-24.</w:t>
      </w:r>
    </w:p>
    <w:p w14:paraId="2C26D9D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000000"/>
        </w:rPr>
      </w:pPr>
      <w:r w:rsidRPr="009B56A0">
        <w:rPr>
          <w:rFonts w:ascii="Times New Roman" w:hAnsi="Times New Roman" w:cs="Times New Roman"/>
          <w:bCs/>
          <w:color w:val="000000"/>
        </w:rPr>
        <w:t xml:space="preserve">Dhar, S., Guatam, O.P. </w:t>
      </w:r>
      <w:r w:rsidRPr="009B56A0">
        <w:rPr>
          <w:rFonts w:ascii="Times New Roman" w:hAnsi="Times New Roman" w:cs="Times New Roman"/>
          <w:color w:val="000000"/>
        </w:rPr>
        <w:t xml:space="preserve">(1977). </w:t>
      </w:r>
      <w:r w:rsidRPr="009B56A0">
        <w:rPr>
          <w:rFonts w:ascii="Times New Roman" w:hAnsi="Times New Roman" w:cs="Times New Roman"/>
          <w:iCs/>
          <w:color w:val="141314"/>
        </w:rPr>
        <w:t>Indirect fluorenscent antibody test for serodiagnosis in cattle infected with</w:t>
      </w:r>
      <w:r w:rsidRPr="009B56A0">
        <w:rPr>
          <w:rFonts w:ascii="Times New Roman" w:hAnsi="Times New Roman" w:cs="Times New Roman"/>
          <w:i/>
          <w:iCs/>
          <w:color w:val="141314"/>
        </w:rPr>
        <w:t xml:space="preserve"> Theileria annulata</w:t>
      </w:r>
      <w:r w:rsidRPr="009B56A0">
        <w:rPr>
          <w:rFonts w:ascii="Times New Roman" w:hAnsi="Times New Roman" w:cs="Times New Roman"/>
          <w:color w:val="141314"/>
        </w:rPr>
        <w:t xml:space="preserve">. </w:t>
      </w:r>
      <w:r w:rsidRPr="00C139FC">
        <w:rPr>
          <w:rFonts w:ascii="Times New Roman" w:hAnsi="Times New Roman" w:cs="Times New Roman"/>
          <w:i/>
          <w:color w:val="141314"/>
        </w:rPr>
        <w:t>The </w:t>
      </w:r>
      <w:r w:rsidRPr="00C139FC">
        <w:rPr>
          <w:rFonts w:ascii="Times New Roman" w:hAnsi="Times New Roman" w:cs="Times New Roman"/>
          <w:bCs/>
          <w:i/>
          <w:color w:val="141314"/>
        </w:rPr>
        <w:t>Indian Journal of Animal Sciences</w:t>
      </w:r>
      <w:r w:rsidRPr="009B56A0">
        <w:rPr>
          <w:rFonts w:ascii="Times New Roman" w:hAnsi="Times New Roman" w:cs="Times New Roman"/>
          <w:bCs/>
          <w:color w:val="141314"/>
        </w:rPr>
        <w:t xml:space="preserve">, </w:t>
      </w:r>
      <w:r w:rsidRPr="009B56A0">
        <w:rPr>
          <w:rFonts w:ascii="Times New Roman" w:hAnsi="Times New Roman" w:cs="Times New Roman"/>
          <w:color w:val="141314"/>
        </w:rPr>
        <w:t>47: 720–723</w:t>
      </w:r>
      <w:r w:rsidRPr="009B56A0">
        <w:rPr>
          <w:rFonts w:ascii="Times New Roman" w:hAnsi="Times New Roman" w:cs="Times New Roman"/>
          <w:color w:val="000000"/>
        </w:rPr>
        <w:t>.</w:t>
      </w:r>
    </w:p>
    <w:p w14:paraId="6980C68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Dhar, S., Malhotra, D.V., Bhushan, C., Gautam, O.P. </w:t>
      </w:r>
      <w:r w:rsidRPr="009B56A0">
        <w:rPr>
          <w:rFonts w:ascii="Times New Roman" w:hAnsi="Times New Roman" w:cs="Times New Roman"/>
        </w:rPr>
        <w:t xml:space="preserve">(1986). </w:t>
      </w:r>
      <w:r w:rsidRPr="009B56A0">
        <w:rPr>
          <w:rFonts w:ascii="Times New Roman" w:hAnsi="Times New Roman" w:cs="Times New Roman"/>
          <w:iCs/>
        </w:rPr>
        <w:t>Chemotherapy of</w:t>
      </w:r>
      <w:r w:rsidRPr="009B56A0">
        <w:rPr>
          <w:rFonts w:ascii="Times New Roman" w:hAnsi="Times New Roman" w:cs="Times New Roman"/>
          <w:i/>
          <w:iCs/>
        </w:rPr>
        <w:t xml:space="preserve"> Theileria annulata </w:t>
      </w:r>
      <w:r w:rsidRPr="009B56A0">
        <w:rPr>
          <w:rFonts w:ascii="Times New Roman" w:hAnsi="Times New Roman" w:cs="Times New Roman"/>
          <w:iCs/>
        </w:rPr>
        <w:t>infection with buparvaquone</w:t>
      </w:r>
      <w:r w:rsidRPr="009B56A0">
        <w:rPr>
          <w:rFonts w:ascii="Times New Roman" w:hAnsi="Times New Roman" w:cs="Times New Roman"/>
        </w:rPr>
        <w:t xml:space="preserve">. </w:t>
      </w:r>
      <w:r w:rsidRPr="009B56A0">
        <w:rPr>
          <w:rFonts w:ascii="Times New Roman" w:hAnsi="Times New Roman" w:cs="Times New Roman"/>
          <w:i/>
        </w:rPr>
        <w:t>Veterinary Record</w:t>
      </w:r>
      <w:r w:rsidRPr="009B56A0">
        <w:rPr>
          <w:rFonts w:ascii="Times New Roman" w:hAnsi="Times New Roman" w:cs="Times New Roman"/>
        </w:rPr>
        <w:t>, 119 (25-26): 635-636.</w:t>
      </w:r>
    </w:p>
    <w:p w14:paraId="0C4D21A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 xml:space="preserve">Dhar, S., Malhotra, D.V., Bhushan, C., Gautam, O.P. (1988). </w:t>
      </w:r>
      <w:r w:rsidRPr="009B56A0">
        <w:rPr>
          <w:rFonts w:ascii="Times New Roman" w:hAnsi="Times New Roman" w:cs="Times New Roman"/>
        </w:rPr>
        <w:t xml:space="preserve">Treatment of experimentally induced </w:t>
      </w:r>
      <w:r w:rsidRPr="00F7611B">
        <w:rPr>
          <w:rFonts w:ascii="Times New Roman" w:hAnsi="Times New Roman" w:cs="Times New Roman"/>
          <w:i/>
        </w:rPr>
        <w:t>T</w:t>
      </w:r>
      <w:r w:rsidRPr="00F7611B">
        <w:rPr>
          <w:rFonts w:ascii="Times New Roman" w:hAnsi="Times New Roman" w:cs="Times New Roman"/>
          <w:i/>
          <w:iCs/>
        </w:rPr>
        <w:t>heileria</w:t>
      </w:r>
      <w:r w:rsidRPr="009B56A0">
        <w:rPr>
          <w:rFonts w:ascii="Times New Roman" w:hAnsi="Times New Roman" w:cs="Times New Roman"/>
          <w:i/>
          <w:iCs/>
        </w:rPr>
        <w:t xml:space="preserve"> annulata </w:t>
      </w:r>
      <w:r w:rsidRPr="009B56A0">
        <w:rPr>
          <w:rFonts w:ascii="Times New Roman" w:hAnsi="Times New Roman" w:cs="Times New Roman"/>
        </w:rPr>
        <w:t xml:space="preserve">infection in cross-bred calves with buparvaquone. </w:t>
      </w:r>
      <w:r w:rsidRPr="009B56A0">
        <w:rPr>
          <w:rFonts w:ascii="Times New Roman" w:hAnsi="Times New Roman" w:cs="Times New Roman"/>
          <w:i/>
        </w:rPr>
        <w:t>Veterinary Parasitology</w:t>
      </w:r>
      <w:r w:rsidRPr="009B56A0">
        <w:rPr>
          <w:rFonts w:ascii="Times New Roman" w:hAnsi="Times New Roman" w:cs="Times New Roman"/>
        </w:rPr>
        <w:t>, 27 (3-4): 267-275.</w:t>
      </w:r>
    </w:p>
    <w:p w14:paraId="0611D4A0" w14:textId="2EE4FDCA"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Dinçer, Ş., Sayın, F., Karaer, Z., Çakmak, A., FriedholT, K.T., Müller, I., … Eren, H.</w:t>
      </w:r>
      <w:r w:rsidRPr="009B56A0">
        <w:rPr>
          <w:rFonts w:ascii="Times New Roman" w:hAnsi="Times New Roman" w:cs="Times New Roman"/>
        </w:rPr>
        <w:t xml:space="preserve"> (1991). Karadeniz bölgesi sı</w:t>
      </w:r>
      <w:r w:rsidR="00F7611B">
        <w:rPr>
          <w:rFonts w:ascii="Times New Roman" w:hAnsi="Times New Roman" w:cs="Times New Roman"/>
        </w:rPr>
        <w:t>ğ</w:t>
      </w:r>
      <w:r w:rsidRPr="009B56A0">
        <w:rPr>
          <w:rFonts w:ascii="Times New Roman" w:hAnsi="Times New Roman" w:cs="Times New Roman"/>
        </w:rPr>
        <w:t xml:space="preserve">ırlarında bulunan kan parazitlerinin serolojisi üzerine araştırmalar. </w:t>
      </w:r>
      <w:r w:rsidRPr="009B56A0">
        <w:rPr>
          <w:rFonts w:ascii="Times New Roman" w:hAnsi="Times New Roman" w:cs="Times New Roman"/>
          <w:i/>
        </w:rPr>
        <w:t>Ankara Üniversitesi Veteriner Fakültesi Dergisi</w:t>
      </w:r>
      <w:r w:rsidRPr="009B56A0">
        <w:rPr>
          <w:rFonts w:ascii="Times New Roman" w:hAnsi="Times New Roman" w:cs="Times New Roman"/>
        </w:rPr>
        <w:t>, 38 (1-2) 206-226.</w:t>
      </w:r>
    </w:p>
    <w:p w14:paraId="7516AB61" w14:textId="21E8FBA3"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Dobbelaere, D., Volker, T.H.</w:t>
      </w:r>
      <w:r w:rsidR="00F7611B">
        <w:rPr>
          <w:rFonts w:ascii="Times New Roman" w:hAnsi="Times New Roman" w:cs="Times New Roman"/>
        </w:rPr>
        <w:t xml:space="preserve"> </w:t>
      </w:r>
      <w:r w:rsidRPr="009B56A0">
        <w:rPr>
          <w:rFonts w:ascii="Times New Roman" w:hAnsi="Times New Roman" w:cs="Times New Roman"/>
        </w:rPr>
        <w:t xml:space="preserve">(1999). Transformation of leukocytes by </w:t>
      </w:r>
      <w:r w:rsidRPr="009B56A0">
        <w:rPr>
          <w:rFonts w:ascii="Times New Roman" w:hAnsi="Times New Roman" w:cs="Times New Roman"/>
          <w:i/>
          <w:iCs/>
        </w:rPr>
        <w:t>Theileria</w:t>
      </w:r>
      <w:r w:rsidRPr="009B56A0">
        <w:rPr>
          <w:rFonts w:ascii="Times New Roman" w:hAnsi="Times New Roman" w:cs="Times New Roman"/>
        </w:rPr>
        <w:t xml:space="preserve"> </w:t>
      </w:r>
      <w:r w:rsidRPr="009B56A0">
        <w:rPr>
          <w:rFonts w:ascii="Times New Roman" w:hAnsi="Times New Roman" w:cs="Times New Roman"/>
          <w:i/>
          <w:iCs/>
        </w:rPr>
        <w:t xml:space="preserve">parva </w:t>
      </w:r>
      <w:r w:rsidRPr="009B56A0">
        <w:rPr>
          <w:rFonts w:ascii="Times New Roman" w:hAnsi="Times New Roman" w:cs="Times New Roman"/>
        </w:rPr>
        <w:t xml:space="preserve">and </w:t>
      </w:r>
      <w:r w:rsidRPr="009B56A0">
        <w:rPr>
          <w:rFonts w:ascii="Times New Roman" w:hAnsi="Times New Roman" w:cs="Times New Roman"/>
          <w:i/>
          <w:iCs/>
        </w:rPr>
        <w:t xml:space="preserve">T. annulata. </w:t>
      </w:r>
      <w:r w:rsidRPr="009B56A0">
        <w:rPr>
          <w:rFonts w:ascii="Times New Roman" w:hAnsi="Times New Roman" w:cs="Times New Roman"/>
          <w:i/>
        </w:rPr>
        <w:t>Annual Review of Microbiology,</w:t>
      </w:r>
      <w:r>
        <w:rPr>
          <w:rFonts w:ascii="Times New Roman" w:hAnsi="Times New Roman" w:cs="Times New Roman"/>
        </w:rPr>
        <w:t xml:space="preserve"> 53: 1-46.</w:t>
      </w:r>
    </w:p>
    <w:p w14:paraId="01B99D5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Dolan, T.T., Injairu, R., Gisemba, F., Maina, J.N., Mbadi, G., Mbwiria, S.K., Mulela, G.H.M., Othieno, D.A.O. </w:t>
      </w:r>
      <w:r w:rsidRPr="009B56A0">
        <w:rPr>
          <w:rFonts w:ascii="Times New Roman" w:hAnsi="Times New Roman" w:cs="Times New Roman"/>
        </w:rPr>
        <w:t xml:space="preserve">(1992). </w:t>
      </w:r>
      <w:r w:rsidRPr="009B56A0">
        <w:rPr>
          <w:rFonts w:ascii="Times New Roman" w:hAnsi="Times New Roman" w:cs="Times New Roman"/>
          <w:iCs/>
        </w:rPr>
        <w:t>A clinical trial of buparvaquone in the treatment of East Coast fever</w:t>
      </w:r>
      <w:r w:rsidRPr="009B56A0">
        <w:rPr>
          <w:rFonts w:ascii="Times New Roman" w:hAnsi="Times New Roman" w:cs="Times New Roman"/>
        </w:rPr>
        <w:t xml:space="preserve">. </w:t>
      </w:r>
      <w:r w:rsidRPr="009B56A0">
        <w:rPr>
          <w:rFonts w:ascii="Times New Roman" w:hAnsi="Times New Roman" w:cs="Times New Roman"/>
          <w:i/>
        </w:rPr>
        <w:t>Veterinary Record</w:t>
      </w:r>
      <w:r w:rsidRPr="009B56A0">
        <w:rPr>
          <w:rFonts w:ascii="Times New Roman" w:hAnsi="Times New Roman" w:cs="Times New Roman"/>
        </w:rPr>
        <w:t>, 130: 536-538.</w:t>
      </w:r>
    </w:p>
    <w:p w14:paraId="48D65BF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d'Oliveira, C., van der, W.M., Habela, M.A., Jacquiet, P., Jongejan, F. (1995). </w:t>
      </w:r>
      <w:r w:rsidRPr="009B56A0">
        <w:rPr>
          <w:rFonts w:ascii="Times New Roman" w:hAnsi="Times New Roman" w:cs="Times New Roman"/>
        </w:rPr>
        <w:t xml:space="preserve">Detection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 blood samples of carrier cattle by PCR. </w:t>
      </w:r>
      <w:r w:rsidRPr="009B56A0">
        <w:rPr>
          <w:rFonts w:ascii="Times New Roman" w:hAnsi="Times New Roman" w:cs="Times New Roman"/>
          <w:i/>
        </w:rPr>
        <w:t>Journal of Clinical Microbiology</w:t>
      </w:r>
      <w:r w:rsidRPr="009B56A0">
        <w:rPr>
          <w:rFonts w:ascii="Times New Roman" w:hAnsi="Times New Roman" w:cs="Times New Roman"/>
        </w:rPr>
        <w:t>,</w:t>
      </w:r>
      <w:r w:rsidRPr="009B56A0">
        <w:rPr>
          <w:rFonts w:ascii="Times New Roman" w:hAnsi="Times New Roman" w:cs="Times New Roman"/>
          <w:i/>
          <w:iCs/>
        </w:rPr>
        <w:t xml:space="preserve"> </w:t>
      </w:r>
      <w:r w:rsidRPr="009B56A0">
        <w:rPr>
          <w:rFonts w:ascii="Times New Roman" w:hAnsi="Times New Roman" w:cs="Times New Roman"/>
        </w:rPr>
        <w:t>33: 2665-2669.</w:t>
      </w:r>
    </w:p>
    <w:p w14:paraId="6291E2A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d'Oliveira, C., van der, W.M., Jacquiet, P., Jongejan, F.  (1997). </w:t>
      </w:r>
      <w:r w:rsidRPr="009B56A0">
        <w:rPr>
          <w:rFonts w:ascii="Times New Roman" w:hAnsi="Times New Roman" w:cs="Times New Roman"/>
        </w:rPr>
        <w:t xml:space="preserve">Detection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by the PCR in ticks (Acari: Ixodidae) collected from cattle in Mauritania. </w:t>
      </w:r>
      <w:r w:rsidRPr="009B56A0">
        <w:rPr>
          <w:rFonts w:ascii="Times New Roman" w:hAnsi="Times New Roman" w:cs="Times New Roman"/>
          <w:i/>
        </w:rPr>
        <w:t>Experimental and Applied Acarology</w:t>
      </w:r>
      <w:r w:rsidRPr="009B56A0">
        <w:rPr>
          <w:rFonts w:ascii="Times New Roman" w:hAnsi="Times New Roman" w:cs="Times New Roman"/>
        </w:rPr>
        <w:t>, 21: 279-291.</w:t>
      </w:r>
    </w:p>
    <w:p w14:paraId="11B0F0B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Dschunkowsky, E. ve Luhs, J. (1904). </w:t>
      </w:r>
      <w:r w:rsidRPr="009B56A0">
        <w:rPr>
          <w:rFonts w:ascii="Times New Roman" w:hAnsi="Times New Roman" w:cs="Times New Roman"/>
        </w:rPr>
        <w:t xml:space="preserve">Die piroplasmosen der rinder, zentralblatt fur bacteriology. </w:t>
      </w:r>
      <w:r w:rsidRPr="009B56A0">
        <w:rPr>
          <w:rFonts w:ascii="Times New Roman" w:hAnsi="Times New Roman" w:cs="Times New Roman"/>
          <w:i/>
        </w:rPr>
        <w:t>Parasitenkunde</w:t>
      </w:r>
      <w:r w:rsidRPr="009B56A0">
        <w:rPr>
          <w:rFonts w:ascii="Times New Roman" w:hAnsi="Times New Roman" w:cs="Times New Roman"/>
        </w:rPr>
        <w:t xml:space="preserve">, Infectionskraukheiten und Hygiene. Abteilung I. originale 35, 486-492. </w:t>
      </w:r>
    </w:p>
    <w:p w14:paraId="4C0E8FD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Dschunkowsky, E., Luhs, J. (1904).  </w:t>
      </w:r>
      <w:r w:rsidRPr="009B56A0">
        <w:rPr>
          <w:rFonts w:ascii="Times New Roman" w:hAnsi="Times New Roman" w:cs="Times New Roman"/>
        </w:rPr>
        <w:t>Die piroplasmosen der rinder, zentralblatt fur bacteriology. Parasitenkunde, Infectionskraukheiten und Hygiene. Abteilung I. Originale,</w:t>
      </w:r>
      <w:r>
        <w:rPr>
          <w:rFonts w:ascii="Times New Roman" w:hAnsi="Times New Roman" w:cs="Times New Roman"/>
        </w:rPr>
        <w:t xml:space="preserve"> 35, 486-492.</w:t>
      </w:r>
    </w:p>
    <w:p w14:paraId="65B10744"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Dumanlı, N. (1987). </w:t>
      </w:r>
      <w:r w:rsidRPr="009B56A0">
        <w:rPr>
          <w:rFonts w:ascii="Times New Roman" w:eastAsia="TimesNewRomanPS-BoldMT" w:hAnsi="Times New Roman" w:cs="Times New Roman"/>
          <w:i/>
          <w:iCs/>
        </w:rPr>
        <w:t>Theileria annulata</w:t>
      </w:r>
      <w:r w:rsidRPr="009B56A0">
        <w:rPr>
          <w:rFonts w:ascii="Times New Roman" w:eastAsia="TimesNewRomanPSMT" w:hAnsi="Times New Roman" w:cs="Times New Roman"/>
        </w:rPr>
        <w:t xml:space="preserve">’nın sebep olduğu sığır theileriosisinin </w:t>
      </w:r>
      <w:r w:rsidRPr="009B56A0">
        <w:rPr>
          <w:rFonts w:ascii="Times New Roman" w:eastAsia="TimesNewRomanPS-BoldMT" w:hAnsi="Times New Roman" w:cs="Times New Roman"/>
          <w:i/>
          <w:iCs/>
        </w:rPr>
        <w:t xml:space="preserve">Hyalomma excavatum </w:t>
      </w:r>
      <w:r w:rsidRPr="009B56A0">
        <w:rPr>
          <w:rFonts w:ascii="Times New Roman" w:eastAsia="TimesNewRomanPS-BoldMT" w:hAnsi="Times New Roman" w:cs="Times New Roman"/>
        </w:rPr>
        <w:t>ile nakli üzerine deneysel ara</w:t>
      </w:r>
      <w:r w:rsidRPr="009B56A0">
        <w:rPr>
          <w:rFonts w:ascii="Times New Roman" w:eastAsia="TimesNewRomanPSMT" w:hAnsi="Times New Roman" w:cs="Times New Roman"/>
        </w:rPr>
        <w:t xml:space="preserve">ştırmalar. </w:t>
      </w:r>
      <w:r w:rsidRPr="009B56A0">
        <w:rPr>
          <w:rFonts w:ascii="Times New Roman" w:eastAsia="TimesNewRomanPSMT" w:hAnsi="Times New Roman" w:cs="Times New Roman"/>
          <w:i/>
        </w:rPr>
        <w:t xml:space="preserve">Türkiye Veterinerlik ve Hayvancılık </w:t>
      </w:r>
      <w:r w:rsidRPr="009B56A0">
        <w:rPr>
          <w:rFonts w:ascii="Times New Roman" w:eastAsia="TimesNewRomanPS-BoldMT" w:hAnsi="Times New Roman" w:cs="Times New Roman"/>
          <w:i/>
        </w:rPr>
        <w:t>Dergisi</w:t>
      </w:r>
      <w:r w:rsidRPr="009B56A0">
        <w:rPr>
          <w:rFonts w:ascii="Times New Roman" w:eastAsia="TimesNewRomanPS-BoldMT" w:hAnsi="Times New Roman" w:cs="Times New Roman"/>
        </w:rPr>
        <w:t>, 11</w:t>
      </w:r>
      <w:r w:rsidRPr="009B56A0">
        <w:rPr>
          <w:rFonts w:ascii="Times New Roman" w:eastAsia="TimesNewRomanPS-BoldMT" w:hAnsi="Times New Roman" w:cs="Times New Roman"/>
          <w:i/>
          <w:iCs/>
        </w:rPr>
        <w:t xml:space="preserve"> </w:t>
      </w:r>
      <w:r w:rsidRPr="009B56A0">
        <w:rPr>
          <w:rFonts w:ascii="Times New Roman" w:eastAsia="TimesNewRomanPS-BoldMT" w:hAnsi="Times New Roman" w:cs="Times New Roman"/>
        </w:rPr>
        <w:t>(1): 14-26.</w:t>
      </w:r>
    </w:p>
    <w:p w14:paraId="5370A593" w14:textId="622F98FF"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bCs/>
        </w:rPr>
      </w:pPr>
      <w:r w:rsidRPr="009B56A0">
        <w:rPr>
          <w:rFonts w:ascii="Times New Roman" w:eastAsia="TimesNewRomanPS-BoldMT" w:hAnsi="Times New Roman" w:cs="Times New Roman"/>
          <w:bCs/>
        </w:rPr>
        <w:t xml:space="preserve">Dumanlı, N., Aktaş, M., Çetinkaya, B., Çakmak, A., Köroğlu, E., Şaki, C.E., … Karahan, M. </w:t>
      </w:r>
      <w:r w:rsidRPr="009B56A0">
        <w:rPr>
          <w:rFonts w:ascii="Times New Roman" w:eastAsia="TimesNewRomanPS-BoldMT" w:hAnsi="Times New Roman" w:cs="Times New Roman"/>
        </w:rPr>
        <w:t xml:space="preserve">(2002). </w:t>
      </w:r>
      <w:r w:rsidRPr="009B56A0">
        <w:rPr>
          <w:rFonts w:ascii="Times New Roman" w:eastAsia="TimesNewRomanPS-BoldMT" w:hAnsi="Times New Roman" w:cs="Times New Roman"/>
          <w:iCs/>
        </w:rPr>
        <w:t>Bazı Doğu ve Güneydoğu</w:t>
      </w:r>
      <w:r w:rsidRPr="009B56A0">
        <w:rPr>
          <w:rFonts w:ascii="Times New Roman" w:eastAsia="TimesNewRomanPS-BoldMT" w:hAnsi="Times New Roman" w:cs="Times New Roman"/>
          <w:bCs/>
        </w:rPr>
        <w:t xml:space="preserve"> </w:t>
      </w:r>
      <w:r w:rsidRPr="009B56A0">
        <w:rPr>
          <w:rFonts w:ascii="Times New Roman" w:eastAsia="TimesNewRomanPS-BoldMT" w:hAnsi="Times New Roman" w:cs="Times New Roman"/>
          <w:iCs/>
        </w:rPr>
        <w:t xml:space="preserve">illerinde theileriosisin </w:t>
      </w:r>
      <w:r w:rsidR="00F7611B">
        <w:rPr>
          <w:rFonts w:ascii="Times New Roman" w:eastAsia="TimesNewRomanPS-BoldMT" w:hAnsi="Times New Roman" w:cs="Times New Roman"/>
          <w:iCs/>
        </w:rPr>
        <w:t>y</w:t>
      </w:r>
      <w:r w:rsidRPr="009B56A0">
        <w:rPr>
          <w:rFonts w:ascii="Times New Roman" w:eastAsia="TimesNewRomanPS-BoldMT" w:hAnsi="Times New Roman" w:cs="Times New Roman"/>
          <w:iCs/>
        </w:rPr>
        <w:t>ayılışının mikroskopik, serolojik ve moleküler yöntemlerle</w:t>
      </w:r>
      <w:r w:rsidRPr="009B56A0">
        <w:rPr>
          <w:rFonts w:ascii="Times New Roman" w:eastAsia="TimesNewRomanPS-BoldMT" w:hAnsi="Times New Roman" w:cs="Times New Roman"/>
          <w:bCs/>
        </w:rPr>
        <w:t xml:space="preserve"> </w:t>
      </w:r>
      <w:r w:rsidRPr="009B56A0">
        <w:rPr>
          <w:rFonts w:ascii="Times New Roman" w:eastAsia="TimesNewRomanPS-BoldMT" w:hAnsi="Times New Roman" w:cs="Times New Roman"/>
          <w:iCs/>
        </w:rPr>
        <w:t>araştırılması</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rPr>
        <w:t>T</w:t>
      </w:r>
      <w:r w:rsidRPr="009B56A0">
        <w:rPr>
          <w:rFonts w:ascii="Times New Roman" w:hAnsi="Times New Roman" w:cs="Times New Roman"/>
          <w:i/>
        </w:rPr>
        <w:t>ürkiye</w:t>
      </w:r>
      <w:r w:rsidRPr="009B56A0">
        <w:rPr>
          <w:rFonts w:ascii="Times New Roman" w:eastAsia="TimesNewRomanPS-BoldMT" w:hAnsi="Times New Roman" w:cs="Times New Roman"/>
          <w:i/>
        </w:rPr>
        <w:t xml:space="preserve"> Bilimsel ve Teknik Araştırma Kurumu.</w:t>
      </w:r>
    </w:p>
    <w:p w14:paraId="238CEB7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Dumanli, N., Aktas, M., Cetinkaya, B., Cakmak, A., Koroglu, E., Saki, C.E., … Altay, K. </w:t>
      </w:r>
      <w:r w:rsidRPr="009B56A0">
        <w:rPr>
          <w:rFonts w:ascii="Times New Roman" w:hAnsi="Times New Roman" w:cs="Times New Roman"/>
        </w:rPr>
        <w:t xml:space="preserve">(2005). </w:t>
      </w:r>
      <w:r w:rsidRPr="009B56A0">
        <w:rPr>
          <w:rFonts w:ascii="Times New Roman" w:hAnsi="Times New Roman" w:cs="Times New Roman"/>
          <w:iCs/>
        </w:rPr>
        <w:t>Prevalence and distribution of tropical theileriosis in eastern Turkey</w:t>
      </w:r>
      <w:r w:rsidRPr="009B56A0">
        <w:rPr>
          <w:rFonts w:ascii="Times New Roman" w:hAnsi="Times New Roman" w:cs="Times New Roman"/>
        </w:rPr>
        <w:t xml:space="preserve">. </w:t>
      </w:r>
      <w:r w:rsidRPr="009B56A0">
        <w:rPr>
          <w:rFonts w:ascii="Times New Roman" w:hAnsi="Times New Roman" w:cs="Times New Roman"/>
          <w:i/>
        </w:rPr>
        <w:t xml:space="preserve">Veterinary </w:t>
      </w:r>
      <w:r w:rsidRPr="009B56A0">
        <w:rPr>
          <w:rFonts w:ascii="Times New Roman" w:hAnsi="Times New Roman" w:cs="Times New Roman"/>
          <w:i/>
        </w:rPr>
        <w:lastRenderedPageBreak/>
        <w:t>Parasitology</w:t>
      </w:r>
      <w:r w:rsidRPr="009B56A0">
        <w:rPr>
          <w:rFonts w:ascii="Times New Roman" w:hAnsi="Times New Roman" w:cs="Times New Roman"/>
        </w:rPr>
        <w:t>, 127: 9-15.</w:t>
      </w:r>
    </w:p>
    <w:p w14:paraId="70331A9C" w14:textId="05AFA9C8"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Echebli N., Mhadhbi M., Chaussepied M., Vayssettes C., Di Santo J.P., et al. (2014) Engineering </w:t>
      </w:r>
      <w:r w:rsidR="00F7611B">
        <w:rPr>
          <w:rFonts w:ascii="Times New Roman" w:hAnsi="Times New Roman" w:cs="Times New Roman"/>
          <w:bCs/>
        </w:rPr>
        <w:t>a</w:t>
      </w:r>
      <w:r w:rsidRPr="009B56A0">
        <w:rPr>
          <w:rFonts w:ascii="Times New Roman" w:hAnsi="Times New Roman" w:cs="Times New Roman"/>
          <w:bCs/>
        </w:rPr>
        <w:t xml:space="preserve">ttenuated </w:t>
      </w:r>
      <w:r w:rsidR="00F7611B">
        <w:rPr>
          <w:rFonts w:ascii="Times New Roman" w:hAnsi="Times New Roman" w:cs="Times New Roman"/>
          <w:bCs/>
        </w:rPr>
        <w:t>v</w:t>
      </w:r>
      <w:r w:rsidRPr="009B56A0">
        <w:rPr>
          <w:rFonts w:ascii="Times New Roman" w:hAnsi="Times New Roman" w:cs="Times New Roman"/>
          <w:bCs/>
        </w:rPr>
        <w:t xml:space="preserve">irulence of a </w:t>
      </w:r>
      <w:r w:rsidRPr="009B56A0">
        <w:rPr>
          <w:rFonts w:ascii="Times New Roman" w:hAnsi="Times New Roman" w:cs="Times New Roman"/>
          <w:bCs/>
          <w:i/>
          <w:iCs/>
        </w:rPr>
        <w:t>Theileria annulata</w:t>
      </w:r>
      <w:r w:rsidRPr="009B56A0">
        <w:rPr>
          <w:rFonts w:ascii="Times New Roman" w:hAnsi="Times New Roman" w:cs="Times New Roman"/>
          <w:bCs/>
        </w:rPr>
        <w:t>–</w:t>
      </w:r>
      <w:r w:rsidR="00F7611B">
        <w:rPr>
          <w:rFonts w:ascii="Times New Roman" w:hAnsi="Times New Roman" w:cs="Times New Roman"/>
          <w:bCs/>
        </w:rPr>
        <w:t>i</w:t>
      </w:r>
      <w:r w:rsidRPr="009B56A0">
        <w:rPr>
          <w:rFonts w:ascii="Times New Roman" w:hAnsi="Times New Roman" w:cs="Times New Roman"/>
          <w:bCs/>
        </w:rPr>
        <w:t xml:space="preserve">nfected </w:t>
      </w:r>
      <w:r w:rsidR="00F7611B">
        <w:rPr>
          <w:rFonts w:ascii="Times New Roman" w:hAnsi="Times New Roman" w:cs="Times New Roman"/>
          <w:bCs/>
        </w:rPr>
        <w:t>m</w:t>
      </w:r>
      <w:r w:rsidRPr="009B56A0">
        <w:rPr>
          <w:rFonts w:ascii="Times New Roman" w:hAnsi="Times New Roman" w:cs="Times New Roman"/>
          <w:bCs/>
        </w:rPr>
        <w:t xml:space="preserve">acrophage. </w:t>
      </w:r>
      <w:r w:rsidRPr="009B56A0">
        <w:rPr>
          <w:rFonts w:ascii="Times New Roman" w:hAnsi="Times New Roman" w:cs="Times New Roman"/>
          <w:bCs/>
          <w:i/>
          <w:iCs/>
        </w:rPr>
        <w:t>PLoS Negl</w:t>
      </w:r>
      <w:r w:rsidR="00F7611B">
        <w:rPr>
          <w:rFonts w:ascii="Times New Roman" w:hAnsi="Times New Roman" w:cs="Times New Roman"/>
          <w:bCs/>
          <w:i/>
          <w:iCs/>
        </w:rPr>
        <w:t>ected</w:t>
      </w:r>
      <w:r w:rsidRPr="009B56A0">
        <w:rPr>
          <w:rFonts w:ascii="Times New Roman" w:hAnsi="Times New Roman" w:cs="Times New Roman"/>
          <w:bCs/>
          <w:i/>
          <w:iCs/>
        </w:rPr>
        <w:t xml:space="preserve"> Trop</w:t>
      </w:r>
      <w:r w:rsidR="00F7611B">
        <w:rPr>
          <w:rFonts w:ascii="Times New Roman" w:hAnsi="Times New Roman" w:cs="Times New Roman"/>
          <w:bCs/>
          <w:i/>
          <w:iCs/>
        </w:rPr>
        <w:t>ical</w:t>
      </w:r>
      <w:r w:rsidRPr="009B56A0">
        <w:rPr>
          <w:rFonts w:ascii="Times New Roman" w:hAnsi="Times New Roman" w:cs="Times New Roman"/>
          <w:bCs/>
          <w:i/>
          <w:iCs/>
        </w:rPr>
        <w:t xml:space="preserve"> Dis</w:t>
      </w:r>
      <w:r w:rsidR="00F7611B">
        <w:rPr>
          <w:rFonts w:ascii="Times New Roman" w:hAnsi="Times New Roman" w:cs="Times New Roman"/>
          <w:bCs/>
          <w:i/>
          <w:iCs/>
        </w:rPr>
        <w:t>eases</w:t>
      </w:r>
      <w:r w:rsidRPr="009B56A0">
        <w:rPr>
          <w:rFonts w:ascii="Times New Roman" w:hAnsi="Times New Roman" w:cs="Times New Roman"/>
          <w:bCs/>
        </w:rPr>
        <w:t xml:space="preserve"> 8(11): e3183. Doi: 10.1371/journal.pntd.0003183.</w:t>
      </w:r>
    </w:p>
    <w:p w14:paraId="7390CAB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Egeblad, M., Werb, Z. (2002). New functions for the matrix metalloproteinases in cancer progression. </w:t>
      </w:r>
      <w:r w:rsidRPr="009B56A0">
        <w:rPr>
          <w:rFonts w:ascii="Times New Roman" w:hAnsi="Times New Roman" w:cs="Times New Roman"/>
          <w:i/>
        </w:rPr>
        <w:t>Nature Reviews Cancer</w:t>
      </w:r>
      <w:r w:rsidRPr="009B56A0">
        <w:rPr>
          <w:rFonts w:ascii="Times New Roman" w:hAnsi="Times New Roman" w:cs="Times New Roman"/>
        </w:rPr>
        <w:t xml:space="preserve"> ,2: 161–74.</w:t>
      </w:r>
    </w:p>
    <w:p w14:paraId="14BD5B4C" w14:textId="3F111926"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Eren, H., Çakmak, A., Yukarı, B.A. </w:t>
      </w:r>
      <w:r w:rsidRPr="009B56A0">
        <w:rPr>
          <w:rFonts w:ascii="Times New Roman" w:eastAsia="TimesNewRomanPS-BoldMT" w:hAnsi="Times New Roman" w:cs="Times New Roman"/>
        </w:rPr>
        <w:t xml:space="preserve">(1995). </w:t>
      </w:r>
      <w:r w:rsidRPr="009B56A0">
        <w:rPr>
          <w:rFonts w:ascii="Times New Roman" w:eastAsia="TimesNewRomanPS-BoldMT" w:hAnsi="Times New Roman" w:cs="Times New Roman"/>
          <w:i/>
          <w:iCs/>
        </w:rPr>
        <w:t xml:space="preserve">Türkiye’ nin farklı bölgelerinde </w:t>
      </w:r>
      <w:r w:rsidRPr="00F7611B">
        <w:rPr>
          <w:rFonts w:ascii="Times New Roman" w:eastAsia="TimesNewRomanPS-BoldMT" w:hAnsi="Times New Roman" w:cs="Times New Roman"/>
          <w:i/>
        </w:rPr>
        <w:t>Theileria annulata</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iCs/>
        </w:rPr>
        <w:t>nın seroprevalansı</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rPr>
        <w:t>Ankara Ünviversitesi Veteriner Fakültesi Dergisi</w:t>
      </w:r>
      <w:r w:rsidRPr="009B56A0">
        <w:rPr>
          <w:rFonts w:ascii="Times New Roman" w:eastAsia="TimesNewRomanPS-BoldMT" w:hAnsi="Times New Roman" w:cs="Times New Roman"/>
        </w:rPr>
        <w:t>, 42 1: 57-60.</w:t>
      </w:r>
    </w:p>
    <w:p w14:paraId="3F64287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Erkul, H.M.</w:t>
      </w:r>
      <w:r w:rsidRPr="009B56A0">
        <w:rPr>
          <w:rFonts w:ascii="Times New Roman" w:hAnsi="Times New Roman" w:cs="Times New Roman"/>
        </w:rPr>
        <w:t xml:space="preserve"> (1967). Ege Bölgesi sıgırlarında piroplasmosis durumu ve tedavide yeni ilaçlamalar. </w:t>
      </w:r>
      <w:r w:rsidRPr="009B56A0">
        <w:rPr>
          <w:rFonts w:ascii="Times New Roman" w:hAnsi="Times New Roman" w:cs="Times New Roman"/>
          <w:i/>
        </w:rPr>
        <w:t>Bornova Veteriner Araştırma Enstitüsü Dergisi</w:t>
      </w:r>
      <w:r w:rsidRPr="009B56A0">
        <w:rPr>
          <w:rFonts w:ascii="Times New Roman" w:hAnsi="Times New Roman" w:cs="Times New Roman"/>
        </w:rPr>
        <w:t>, 8 (ı 6) 120-130.</w:t>
      </w:r>
    </w:p>
    <w:p w14:paraId="0071E78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Fawcett, D., Musoke, A., Voigt, W. (1984). </w:t>
      </w:r>
      <w:r w:rsidRPr="009B56A0">
        <w:rPr>
          <w:rFonts w:ascii="Times New Roman" w:hAnsi="Times New Roman" w:cs="Times New Roman"/>
        </w:rPr>
        <w:t xml:space="preserve">Interaction of sporozoites of </w:t>
      </w:r>
      <w:r w:rsidRPr="009B56A0">
        <w:rPr>
          <w:rFonts w:ascii="Times New Roman" w:hAnsi="Times New Roman" w:cs="Times New Roman"/>
          <w:i/>
          <w:iCs/>
        </w:rPr>
        <w:t xml:space="preserve">Theileria parva </w:t>
      </w:r>
      <w:r w:rsidRPr="009B56A0">
        <w:rPr>
          <w:rFonts w:ascii="Times New Roman" w:hAnsi="Times New Roman" w:cs="Times New Roman"/>
        </w:rPr>
        <w:t xml:space="preserve">with bovine lymphocytes in vitro I. Early events after invasion. </w:t>
      </w:r>
      <w:r w:rsidRPr="009B56A0">
        <w:rPr>
          <w:rFonts w:ascii="Times New Roman" w:hAnsi="Times New Roman" w:cs="Times New Roman"/>
          <w:i/>
        </w:rPr>
        <w:t>Cell and Tissue Research</w:t>
      </w:r>
      <w:r w:rsidRPr="009B56A0">
        <w:rPr>
          <w:rFonts w:ascii="Times New Roman" w:hAnsi="Times New Roman" w:cs="Times New Roman"/>
        </w:rPr>
        <w:t>, 16: 873-884.</w:t>
      </w:r>
    </w:p>
    <w:p w14:paraId="2CCBEEA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Finnemann, S.C., Bonilha, V.L., Marmorstein, A.D., Rodriguez-Boulan, E. (1997). Phagocytosis of rod outer segments by retinal pigment epithelial cells requiresalpha(v)beta5 integrin for binding but not for internalization. </w:t>
      </w:r>
      <w:r w:rsidRPr="009B56A0">
        <w:rPr>
          <w:rFonts w:ascii="Times New Roman" w:hAnsi="Times New Roman" w:cs="Times New Roman"/>
          <w:i/>
        </w:rPr>
        <w:t>The Proceedings of the National Academy of Sciences</w:t>
      </w:r>
      <w:r w:rsidRPr="009B56A0">
        <w:rPr>
          <w:rFonts w:ascii="Times New Roman" w:hAnsi="Times New Roman" w:cs="Times New Roman"/>
        </w:rPr>
        <w:t>, U S A 94: 12932–12937.</w:t>
      </w:r>
    </w:p>
    <w:p w14:paraId="268F308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Flach, E.J., Ouhelli, H. (1992). </w:t>
      </w:r>
      <w:r w:rsidRPr="009B56A0">
        <w:rPr>
          <w:rFonts w:ascii="Times New Roman" w:hAnsi="Times New Roman" w:cs="Times New Roman"/>
        </w:rPr>
        <w:t>The epidemiology of tropical theileriosis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in cattle) in an endemic area of Morocco. </w:t>
      </w:r>
      <w:r w:rsidRPr="009B56A0">
        <w:rPr>
          <w:rFonts w:ascii="Times New Roman" w:hAnsi="Times New Roman" w:cs="Times New Roman"/>
          <w:i/>
        </w:rPr>
        <w:t>Veterinary Parasitology</w:t>
      </w:r>
      <w:r w:rsidRPr="009B56A0">
        <w:rPr>
          <w:rFonts w:ascii="Times New Roman" w:hAnsi="Times New Roman" w:cs="Times New Roman"/>
        </w:rPr>
        <w:t>, 44 (1-2): 51-65.</w:t>
      </w:r>
    </w:p>
    <w:p w14:paraId="5E4537F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Flach, E.J., Ouhelli, H., Waddington, D., Oudich, M., Spooner, R.L. (1995</w:t>
      </w:r>
      <w:r w:rsidRPr="009B56A0">
        <w:rPr>
          <w:rFonts w:ascii="Times New Roman" w:hAnsi="Times New Roman" w:cs="Times New Roman"/>
        </w:rPr>
        <w:t>). Factors influencing the transmission and incidence of tropical theileriosis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of cattle) in Morocco. </w:t>
      </w:r>
      <w:r w:rsidRPr="009B56A0">
        <w:rPr>
          <w:rFonts w:ascii="Times New Roman" w:hAnsi="Times New Roman" w:cs="Times New Roman"/>
          <w:i/>
        </w:rPr>
        <w:t>Veterinary Parasitology</w:t>
      </w:r>
      <w:r w:rsidRPr="009B56A0">
        <w:rPr>
          <w:rFonts w:ascii="Times New Roman" w:hAnsi="Times New Roman" w:cs="Times New Roman"/>
        </w:rPr>
        <w:t>, 59 (3-4): 177-188.</w:t>
      </w:r>
    </w:p>
    <w:p w14:paraId="2080F88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Forsyth, L.M., Minns, F.C., Kirvar, E., Adamson, R.E., Hall, F.R., McOrist, S., … Preston, P.M. </w:t>
      </w:r>
      <w:r w:rsidRPr="009B56A0">
        <w:rPr>
          <w:rFonts w:ascii="Times New Roman" w:hAnsi="Times New Roman" w:cs="Times New Roman"/>
        </w:rPr>
        <w:t xml:space="preserve">(1999). </w:t>
      </w:r>
      <w:r w:rsidRPr="009B56A0">
        <w:rPr>
          <w:rFonts w:ascii="Times New Roman" w:hAnsi="Times New Roman" w:cs="Times New Roman"/>
          <w:iCs/>
        </w:rPr>
        <w:t>Tissue damage in cattle infected with</w:t>
      </w:r>
      <w:r w:rsidRPr="009B56A0">
        <w:rPr>
          <w:rFonts w:ascii="Times New Roman" w:hAnsi="Times New Roman" w:cs="Times New Roman"/>
          <w:i/>
          <w:iCs/>
        </w:rPr>
        <w:t xml:space="preserve"> Theileria annulata </w:t>
      </w:r>
      <w:r w:rsidRPr="009B56A0">
        <w:rPr>
          <w:rFonts w:ascii="Times New Roman" w:hAnsi="Times New Roman" w:cs="Times New Roman"/>
          <w:iCs/>
        </w:rPr>
        <w:t>accompanied</w:t>
      </w:r>
      <w:r w:rsidRPr="009B56A0">
        <w:rPr>
          <w:rFonts w:ascii="Times New Roman" w:hAnsi="Times New Roman" w:cs="Times New Roman"/>
          <w:bCs/>
        </w:rPr>
        <w:t xml:space="preserve"> </w:t>
      </w:r>
      <w:r w:rsidRPr="009B56A0">
        <w:rPr>
          <w:rFonts w:ascii="Times New Roman" w:hAnsi="Times New Roman" w:cs="Times New Roman"/>
          <w:iCs/>
        </w:rPr>
        <w:t>by metastasis of cytokine-producing, schizont-infected mononuclear phagocytes</w:t>
      </w:r>
      <w:r w:rsidRPr="009B56A0">
        <w:rPr>
          <w:rFonts w:ascii="Times New Roman" w:hAnsi="Times New Roman" w:cs="Times New Roman"/>
        </w:rPr>
        <w:t xml:space="preserve">. </w:t>
      </w:r>
      <w:r w:rsidRPr="009B56A0">
        <w:rPr>
          <w:rFonts w:ascii="Times New Roman" w:hAnsi="Times New Roman" w:cs="Times New Roman"/>
          <w:i/>
        </w:rPr>
        <w:t>Journal of</w:t>
      </w:r>
      <w:r w:rsidRPr="009B56A0">
        <w:rPr>
          <w:rFonts w:ascii="Times New Roman" w:hAnsi="Times New Roman" w:cs="Times New Roman"/>
          <w:bCs/>
          <w:i/>
        </w:rPr>
        <w:t xml:space="preserve"> </w:t>
      </w:r>
      <w:r w:rsidRPr="009B56A0">
        <w:rPr>
          <w:rFonts w:ascii="Times New Roman" w:hAnsi="Times New Roman" w:cs="Times New Roman"/>
          <w:i/>
        </w:rPr>
        <w:t>Comperative Pathology</w:t>
      </w:r>
      <w:r w:rsidRPr="009B56A0">
        <w:rPr>
          <w:rFonts w:ascii="Times New Roman" w:hAnsi="Times New Roman" w:cs="Times New Roman"/>
        </w:rPr>
        <w:t>, 120: 39-57.</w:t>
      </w:r>
    </w:p>
    <w:p w14:paraId="0ECB238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Franze, E., Caruso, R., Stolfi, C., Sarra, M., Cupi, M.L. (2013). High expression of the ‘‘A Disintegrin And Metalloprotease’’ 19 (ADAM19), a sheddase for TNFalpha in the mucosa of patients with inflammatory bowel diseases. </w:t>
      </w:r>
      <w:r w:rsidRPr="009B56A0">
        <w:rPr>
          <w:rFonts w:ascii="Times New Roman" w:hAnsi="Times New Roman" w:cs="Times New Roman"/>
          <w:i/>
          <w:color w:val="131413"/>
        </w:rPr>
        <w:t>Inflammatory Bowel Disease</w:t>
      </w:r>
      <w:r w:rsidRPr="009B56A0">
        <w:rPr>
          <w:rFonts w:ascii="Times New Roman" w:hAnsi="Times New Roman" w:cs="Times New Roman"/>
          <w:color w:val="131413"/>
        </w:rPr>
        <w:t>, 19: 501–511.</w:t>
      </w:r>
    </w:p>
    <w:p w14:paraId="221E5BF1"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lastRenderedPageBreak/>
        <w:t>Gachohi, J., Skilton, R., Hansen, F., Ngumi, P., Kitala, P</w:t>
      </w:r>
      <w:r w:rsidRPr="009B56A0">
        <w:rPr>
          <w:rFonts w:ascii="Times New Roman" w:eastAsia="TimesNewRomanPS-BoldMT" w:hAnsi="Times New Roman" w:cs="Times New Roman"/>
          <w:i/>
          <w:iCs/>
        </w:rPr>
        <w:t xml:space="preserve">, </w:t>
      </w:r>
      <w:r w:rsidRPr="009B56A0">
        <w:rPr>
          <w:rFonts w:ascii="Times New Roman" w:eastAsia="TimesNewRomanPS-BoldMT" w:hAnsi="Times New Roman" w:cs="Times New Roman"/>
        </w:rPr>
        <w:t>2012. Epidemiology of East Coast fever (Theileria parva infection) in Kenya: past, present and the future</w:t>
      </w:r>
      <w:r w:rsidRPr="009B56A0">
        <w:rPr>
          <w:rFonts w:ascii="Times New Roman" w:eastAsia="TimesNewRomanPS-BoldMT" w:hAnsi="Times New Roman" w:cs="Times New Roman"/>
          <w:i/>
        </w:rPr>
        <w:t xml:space="preserve">. Parasites and Vectors, </w:t>
      </w:r>
      <w:r w:rsidRPr="009B56A0">
        <w:rPr>
          <w:rFonts w:ascii="Times New Roman" w:eastAsia="TimesNewRomanPS-BoldMT" w:hAnsi="Times New Roman" w:cs="Times New Roman"/>
        </w:rPr>
        <w:t>5, 194.</w:t>
      </w:r>
    </w:p>
    <w:p w14:paraId="01B9EFF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Galley, Y., Hagens, G., Glaser, I., Davis, W., Eichhorn, M. (1997). Jun NH2- terminal kinase is constitutively activated in T cells transformed by the intracellular parasite </w:t>
      </w:r>
      <w:r w:rsidRPr="009B56A0">
        <w:rPr>
          <w:rFonts w:ascii="Times New Roman" w:hAnsi="Times New Roman" w:cs="Times New Roman"/>
          <w:i/>
          <w:color w:val="131413"/>
        </w:rPr>
        <w:t>Theileria parva.</w:t>
      </w:r>
      <w:r w:rsidRPr="009B56A0">
        <w:rPr>
          <w:rFonts w:ascii="Times New Roman" w:hAnsi="Times New Roman" w:cs="Times New Roman"/>
          <w:color w:val="131413"/>
        </w:rPr>
        <w:t xml:space="preserve"> </w:t>
      </w:r>
      <w:r w:rsidRPr="009B56A0">
        <w:rPr>
          <w:rFonts w:ascii="Times New Roman" w:hAnsi="Times New Roman" w:cs="Times New Roman"/>
          <w:i/>
          <w:color w:val="131413"/>
        </w:rPr>
        <w:t>The Proceedings of the National Academy of Sciences,</w:t>
      </w:r>
      <w:r w:rsidRPr="009B56A0">
        <w:rPr>
          <w:rFonts w:ascii="Times New Roman" w:hAnsi="Times New Roman" w:cs="Times New Roman"/>
          <w:color w:val="131413"/>
        </w:rPr>
        <w:t xml:space="preserve"> U S A 94: 5119–5124.</w:t>
      </w:r>
    </w:p>
    <w:p w14:paraId="553882A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Gallinari, P., Marco, S. D., Jones, P., Pallaoro, M., Steinkühler, C. (2007). HDACs, histone deacetylation and gene transcription: from molecular biology to cancer therapeutics. </w:t>
      </w:r>
      <w:r w:rsidRPr="009B56A0">
        <w:rPr>
          <w:rFonts w:ascii="Times New Roman" w:hAnsi="Times New Roman" w:cs="Times New Roman"/>
          <w:i/>
          <w:color w:val="131413"/>
        </w:rPr>
        <w:t>Cell Research</w:t>
      </w:r>
      <w:r w:rsidRPr="009B56A0">
        <w:rPr>
          <w:rFonts w:ascii="Times New Roman" w:hAnsi="Times New Roman" w:cs="Times New Roman"/>
          <w:color w:val="131413"/>
        </w:rPr>
        <w:t>, 17, 195–211. doi: 10.1038/sj.cr.731 0149</w:t>
      </w:r>
    </w:p>
    <w:p w14:paraId="73F9B81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Gattei, V., Bulian, P., Del Principe, M.I., Zucchetto, A., Maurillo, L., Buccisano, F. (2008). Relevance of CD49d protein expression as overall survival and progressive disease prognosticator in chronic lymphocytic leukemia. </w:t>
      </w:r>
      <w:r w:rsidRPr="009B56A0">
        <w:rPr>
          <w:rFonts w:ascii="Times New Roman" w:hAnsi="Times New Roman" w:cs="Times New Roman"/>
          <w:i/>
        </w:rPr>
        <w:t>Blood</w:t>
      </w:r>
      <w:r w:rsidRPr="009B56A0">
        <w:rPr>
          <w:rFonts w:ascii="Times New Roman" w:hAnsi="Times New Roman" w:cs="Times New Roman"/>
        </w:rPr>
        <w:t xml:space="preserve">, 111: 865–873. </w:t>
      </w:r>
    </w:p>
    <w:p w14:paraId="4E17E5E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Gautam, O.P., Dhar, S. (1983). </w:t>
      </w:r>
      <w:r w:rsidRPr="009B56A0">
        <w:rPr>
          <w:rFonts w:ascii="Times New Roman" w:hAnsi="Times New Roman" w:cs="Times New Roman"/>
        </w:rPr>
        <w:t xml:space="preserve">Bovine tropical theileriosis, a review. 1. Prevalence, transmission and symptom. </w:t>
      </w:r>
      <w:r w:rsidRPr="009B56A0">
        <w:rPr>
          <w:rFonts w:ascii="Times New Roman" w:hAnsi="Times New Roman" w:cs="Times New Roman"/>
          <w:i/>
        </w:rPr>
        <w:t>Tropical Veterinary Animal Science Research</w:t>
      </w:r>
      <w:r w:rsidRPr="009B56A0">
        <w:rPr>
          <w:rFonts w:ascii="Times New Roman" w:hAnsi="Times New Roman" w:cs="Times New Roman"/>
        </w:rPr>
        <w:t>, 1: 1–18.</w:t>
      </w:r>
    </w:p>
    <w:p w14:paraId="05DCAF4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Georges, K., Loria, G.R., Riili, S., Greco, A., Caracappa, S., Jongejan, F., Sparagano, O. (2001). </w:t>
      </w:r>
      <w:r w:rsidRPr="009B56A0">
        <w:rPr>
          <w:rFonts w:ascii="Times New Roman" w:hAnsi="Times New Roman" w:cs="Times New Roman"/>
        </w:rPr>
        <w:t>Detection of haemoparasites in cattle by reverse line blot hybridisation with a note on the</w:t>
      </w:r>
      <w:r w:rsidRPr="009B56A0">
        <w:rPr>
          <w:rFonts w:ascii="Times New Roman" w:hAnsi="Times New Roman" w:cs="Times New Roman"/>
          <w:bCs/>
        </w:rPr>
        <w:t xml:space="preserve"> </w:t>
      </w:r>
      <w:r w:rsidRPr="009B56A0">
        <w:rPr>
          <w:rFonts w:ascii="Times New Roman" w:hAnsi="Times New Roman" w:cs="Times New Roman"/>
        </w:rPr>
        <w:t xml:space="preserve">distribution of ticks in Sicily. </w:t>
      </w:r>
      <w:r w:rsidRPr="009B56A0">
        <w:rPr>
          <w:rFonts w:ascii="Times New Roman" w:hAnsi="Times New Roman" w:cs="Times New Roman"/>
          <w:i/>
        </w:rPr>
        <w:t>Veterinary Parasitology</w:t>
      </w:r>
      <w:r w:rsidRPr="009B56A0">
        <w:rPr>
          <w:rFonts w:ascii="Times New Roman" w:hAnsi="Times New Roman" w:cs="Times New Roman"/>
        </w:rPr>
        <w:t>, 99: 273-286.</w:t>
      </w:r>
    </w:p>
    <w:p w14:paraId="7E3E26F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bookmarkStart w:id="46" w:name="_Hlk70806715"/>
      <w:r w:rsidRPr="009B56A0">
        <w:rPr>
          <w:rFonts w:ascii="Times New Roman" w:hAnsi="Times New Roman" w:cs="Times New Roman"/>
        </w:rPr>
        <w:t xml:space="preserve">Gharbi, M., Darghouth, </w:t>
      </w:r>
      <w:bookmarkEnd w:id="46"/>
      <w:r w:rsidRPr="009B56A0">
        <w:rPr>
          <w:rFonts w:ascii="Times New Roman" w:hAnsi="Times New Roman" w:cs="Times New Roman"/>
        </w:rPr>
        <w:t xml:space="preserve">M.A. (2015). Control of tropical theileriosis (Theileria annulata infection in cattle) in North Africa. </w:t>
      </w:r>
      <w:r w:rsidRPr="009B56A0">
        <w:rPr>
          <w:rFonts w:ascii="Times New Roman" w:hAnsi="Times New Roman" w:cs="Times New Roman"/>
          <w:i/>
        </w:rPr>
        <w:t>Asian Pacific Journal of Tropical Disease</w:t>
      </w:r>
      <w:r w:rsidRPr="009B56A0">
        <w:rPr>
          <w:rFonts w:ascii="Times New Roman" w:hAnsi="Times New Roman" w:cs="Times New Roman"/>
        </w:rPr>
        <w:t>, 5(7):505-10.</w:t>
      </w:r>
    </w:p>
    <w:p w14:paraId="316AA81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313"/>
        </w:rPr>
      </w:pPr>
      <w:r w:rsidRPr="009B56A0">
        <w:rPr>
          <w:rFonts w:ascii="Times New Roman" w:hAnsi="Times New Roman" w:cs="Times New Roman"/>
          <w:bCs/>
          <w:color w:val="131313"/>
        </w:rPr>
        <w:t>Glass, E.J., Preston, PM., Springbett, A., Craigmile, S., Kirvar, E., Wilkie, G., Brown, CG. (</w:t>
      </w:r>
      <w:r w:rsidRPr="009B56A0">
        <w:rPr>
          <w:rFonts w:ascii="Times New Roman" w:hAnsi="Times New Roman" w:cs="Times New Roman"/>
          <w:color w:val="131313"/>
        </w:rPr>
        <w:t xml:space="preserve">2005). </w:t>
      </w:r>
      <w:r w:rsidRPr="009B56A0">
        <w:rPr>
          <w:rFonts w:ascii="Times New Roman" w:hAnsi="Times New Roman" w:cs="Times New Roman"/>
          <w:i/>
          <w:iCs/>
          <w:color w:val="131313"/>
        </w:rPr>
        <w:t>Bos taurus</w:t>
      </w:r>
      <w:r w:rsidRPr="009B56A0">
        <w:rPr>
          <w:rFonts w:ascii="Times New Roman" w:hAnsi="Times New Roman" w:cs="Times New Roman"/>
          <w:color w:val="131313"/>
        </w:rPr>
        <w:t xml:space="preserve"> and </w:t>
      </w:r>
      <w:r w:rsidRPr="009B56A0">
        <w:rPr>
          <w:rFonts w:ascii="Times New Roman" w:hAnsi="Times New Roman" w:cs="Times New Roman"/>
          <w:i/>
          <w:iCs/>
          <w:color w:val="131313"/>
        </w:rPr>
        <w:t>Bos indicus</w:t>
      </w:r>
      <w:r w:rsidRPr="009B56A0">
        <w:rPr>
          <w:rFonts w:ascii="Times New Roman" w:hAnsi="Times New Roman" w:cs="Times New Roman"/>
          <w:color w:val="131313"/>
        </w:rPr>
        <w:t xml:space="preserve"> (Sahiwal) calves respond differently to infection with Theileria annulata and produce markedly different levels of acute phase proteins. </w:t>
      </w:r>
      <w:r w:rsidRPr="009B56A0">
        <w:rPr>
          <w:rFonts w:ascii="Times New Roman" w:hAnsi="Times New Roman" w:cs="Times New Roman"/>
          <w:i/>
          <w:color w:val="131313"/>
        </w:rPr>
        <w:t>The International Journal for Parasitology</w:t>
      </w:r>
      <w:r w:rsidRPr="009B56A0">
        <w:rPr>
          <w:rFonts w:ascii="Times New Roman" w:hAnsi="Times New Roman" w:cs="Times New Roman"/>
          <w:color w:val="131313"/>
        </w:rPr>
        <w:t>, 35: 337-347.</w:t>
      </w:r>
    </w:p>
    <w:p w14:paraId="63BEDDF5" w14:textId="56010395"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Glass, J.G., Crutchley, S., Jensen, K. (2012). Living with the enemy or uninvited guests: Functional genomics approaches to investigating host resistance or tolerance traits to a protozoan parasite, </w:t>
      </w:r>
      <w:r w:rsidRPr="009B56A0">
        <w:rPr>
          <w:rFonts w:ascii="Times New Roman" w:hAnsi="Times New Roman" w:cs="Times New Roman"/>
          <w:i/>
          <w:iCs/>
        </w:rPr>
        <w:t>Theileria annulata</w:t>
      </w:r>
      <w:r w:rsidRPr="009B56A0">
        <w:rPr>
          <w:rFonts w:ascii="Times New Roman" w:hAnsi="Times New Roman" w:cs="Times New Roman"/>
        </w:rPr>
        <w:t xml:space="preserve">, in cattle”, </w:t>
      </w:r>
      <w:r w:rsidRPr="009B56A0">
        <w:rPr>
          <w:rFonts w:ascii="Times New Roman" w:hAnsi="Times New Roman" w:cs="Times New Roman"/>
          <w:i/>
          <w:iCs/>
        </w:rPr>
        <w:t>Vet</w:t>
      </w:r>
      <w:r w:rsidR="00F7611B">
        <w:rPr>
          <w:rFonts w:ascii="Times New Roman" w:hAnsi="Times New Roman" w:cs="Times New Roman"/>
          <w:i/>
          <w:iCs/>
        </w:rPr>
        <w:t xml:space="preserve">erinary </w:t>
      </w:r>
      <w:r w:rsidRPr="009B56A0">
        <w:rPr>
          <w:rFonts w:ascii="Times New Roman" w:hAnsi="Times New Roman" w:cs="Times New Roman"/>
          <w:i/>
          <w:iCs/>
        </w:rPr>
        <w:t>Immunol</w:t>
      </w:r>
      <w:r w:rsidR="00F7611B">
        <w:rPr>
          <w:rFonts w:ascii="Times New Roman" w:hAnsi="Times New Roman" w:cs="Times New Roman"/>
          <w:i/>
          <w:iCs/>
        </w:rPr>
        <w:t>ogy</w:t>
      </w:r>
      <w:r w:rsidRPr="009B56A0">
        <w:rPr>
          <w:rFonts w:ascii="Times New Roman" w:hAnsi="Times New Roman" w:cs="Times New Roman"/>
          <w:i/>
          <w:iCs/>
        </w:rPr>
        <w:t xml:space="preserve"> Immunopathol</w:t>
      </w:r>
      <w:r w:rsidR="00F7611B">
        <w:rPr>
          <w:rFonts w:ascii="Times New Roman" w:hAnsi="Times New Roman" w:cs="Times New Roman"/>
          <w:i/>
          <w:iCs/>
        </w:rPr>
        <w:t>ogy</w:t>
      </w:r>
      <w:r w:rsidRPr="009B56A0">
        <w:rPr>
          <w:rFonts w:ascii="Times New Roman" w:hAnsi="Times New Roman" w:cs="Times New Roman"/>
        </w:rPr>
        <w:t>, 148, 178-189.</w:t>
      </w:r>
    </w:p>
    <w:p w14:paraId="2C55DFE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Göksu, K.</w:t>
      </w:r>
      <w:r w:rsidRPr="009B56A0">
        <w:rPr>
          <w:rFonts w:ascii="Times New Roman" w:hAnsi="Times New Roman" w:cs="Times New Roman"/>
        </w:rPr>
        <w:t xml:space="preserve"> (1970). Yurdumuzun çeşitli bölgelerinde sığırlarda Piroplasmida enfeksiyonlan (Piroplasmosis, habcsiosis, theileriosis) ve anaplasmosis'in yayılışı durumlan. </w:t>
      </w:r>
      <w:r w:rsidRPr="00C139FC">
        <w:rPr>
          <w:rFonts w:ascii="Times New Roman" w:hAnsi="Times New Roman" w:cs="Times New Roman"/>
          <w:i/>
        </w:rPr>
        <w:t>Türkiye Veteriner Hekimler </w:t>
      </w:r>
      <w:r w:rsidRPr="00C139FC">
        <w:rPr>
          <w:rFonts w:ascii="Times New Roman" w:hAnsi="Times New Roman" w:cs="Times New Roman"/>
          <w:bCs/>
          <w:i/>
        </w:rPr>
        <w:t>Derneği Dergisi</w:t>
      </w:r>
      <w:r w:rsidRPr="00C139FC">
        <w:rPr>
          <w:rFonts w:ascii="Times New Roman" w:hAnsi="Times New Roman" w:cs="Times New Roman"/>
          <w:i/>
        </w:rPr>
        <w:t>,</w:t>
      </w:r>
      <w:r w:rsidRPr="009B56A0">
        <w:rPr>
          <w:rFonts w:ascii="Times New Roman" w:hAnsi="Times New Roman" w:cs="Times New Roman"/>
        </w:rPr>
        <w:t xml:space="preserve"> 40 (4) 29-39.</w:t>
      </w:r>
    </w:p>
    <w:p w14:paraId="757BDAA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 xml:space="preserve">Göksu, K. </w:t>
      </w:r>
      <w:r w:rsidRPr="009B56A0">
        <w:rPr>
          <w:rFonts w:ascii="Times New Roman" w:eastAsia="TimesNewRomanPSMT" w:hAnsi="Times New Roman" w:cs="Times New Roman"/>
        </w:rPr>
        <w:t>Theileriosisin klinik sendromlarıyla ilgili geliş</w:t>
      </w:r>
      <w:r w:rsidRPr="009B56A0">
        <w:rPr>
          <w:rFonts w:ascii="Times New Roman" w:hAnsi="Times New Roman" w:cs="Times New Roman"/>
        </w:rPr>
        <w:t xml:space="preserve">meler. </w:t>
      </w:r>
      <w:r w:rsidRPr="009B56A0">
        <w:rPr>
          <w:rFonts w:ascii="Times New Roman" w:eastAsia="TimesNewRomanPSMT" w:hAnsi="Times New Roman" w:cs="Times New Roman"/>
        </w:rPr>
        <w:t xml:space="preserve">Sayın, F. </w:t>
      </w:r>
      <w:r w:rsidRPr="009B56A0">
        <w:rPr>
          <w:rFonts w:ascii="Times New Roman" w:hAnsi="Times New Roman" w:cs="Times New Roman"/>
        </w:rPr>
        <w:t>(Ed), “Theileriosis</w:t>
      </w:r>
      <w:r w:rsidRPr="009B56A0">
        <w:rPr>
          <w:rFonts w:ascii="Times New Roman" w:hAnsi="Times New Roman" w:cs="Times New Roman"/>
          <w:i/>
          <w:iCs/>
        </w:rPr>
        <w:t>”</w:t>
      </w:r>
      <w:r w:rsidRPr="009B56A0">
        <w:rPr>
          <w:rFonts w:ascii="Times New Roman" w:eastAsia="TimesNewRomanPSMT" w:hAnsi="Times New Roman" w:cs="Times New Roman"/>
        </w:rPr>
        <w:t xml:space="preserve">, İzmir: Bilgehan Basımevi; </w:t>
      </w:r>
      <w:r w:rsidRPr="009B56A0">
        <w:rPr>
          <w:rFonts w:ascii="Times New Roman" w:hAnsi="Times New Roman" w:cs="Times New Roman"/>
        </w:rPr>
        <w:t>1985; p: 97-109.</w:t>
      </w:r>
    </w:p>
    <w:p w14:paraId="2B80909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Gross, J., Lapiere, C. M.  (1962). Collagenolytic activity in amphibian tissues: a tissue culture assay. </w:t>
      </w:r>
      <w:r w:rsidRPr="009B56A0">
        <w:rPr>
          <w:rFonts w:ascii="Times New Roman" w:hAnsi="Times New Roman" w:cs="Times New Roman"/>
          <w:i/>
        </w:rPr>
        <w:t>The Proceedings of the National Academy of Sciences</w:t>
      </w:r>
      <w:r w:rsidRPr="009B56A0">
        <w:rPr>
          <w:rFonts w:ascii="Times New Roman" w:hAnsi="Times New Roman" w:cs="Times New Roman"/>
        </w:rPr>
        <w:t>, USA 48, 1014–1022.</w:t>
      </w:r>
    </w:p>
    <w:p w14:paraId="7E389D6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Gubbels, J.M., De Vos, A.P., van der, W.M., Viseras, J., Schouls, L.M., de Vries, E., Jongejan, F. (1999). </w:t>
      </w:r>
      <w:r w:rsidRPr="009B56A0">
        <w:rPr>
          <w:rFonts w:ascii="Times New Roman" w:hAnsi="Times New Roman" w:cs="Times New Roman"/>
        </w:rPr>
        <w:t xml:space="preserve">Simultaneous detection of bovine </w:t>
      </w:r>
      <w:r w:rsidRPr="009B56A0">
        <w:rPr>
          <w:rFonts w:ascii="Times New Roman" w:hAnsi="Times New Roman" w:cs="Times New Roman"/>
          <w:i/>
          <w:iCs/>
        </w:rPr>
        <w:t xml:space="preserve">Theileria </w:t>
      </w:r>
      <w:r w:rsidRPr="009B56A0">
        <w:rPr>
          <w:rFonts w:ascii="Times New Roman" w:hAnsi="Times New Roman" w:cs="Times New Roman"/>
        </w:rPr>
        <w:t xml:space="preserve">and </w:t>
      </w:r>
      <w:r w:rsidRPr="009B56A0">
        <w:rPr>
          <w:rFonts w:ascii="Times New Roman" w:hAnsi="Times New Roman" w:cs="Times New Roman"/>
          <w:i/>
          <w:iCs/>
        </w:rPr>
        <w:t xml:space="preserve">Babesia </w:t>
      </w:r>
      <w:r w:rsidRPr="009B56A0">
        <w:rPr>
          <w:rFonts w:ascii="Times New Roman" w:hAnsi="Times New Roman" w:cs="Times New Roman"/>
        </w:rPr>
        <w:t>species by reverse line blot</w:t>
      </w:r>
      <w:r w:rsidRPr="009B56A0">
        <w:rPr>
          <w:rFonts w:ascii="Times New Roman" w:hAnsi="Times New Roman" w:cs="Times New Roman"/>
          <w:bCs/>
        </w:rPr>
        <w:t xml:space="preserve"> </w:t>
      </w:r>
      <w:r w:rsidRPr="009B56A0">
        <w:rPr>
          <w:rFonts w:ascii="Times New Roman" w:hAnsi="Times New Roman" w:cs="Times New Roman"/>
        </w:rPr>
        <w:t xml:space="preserve">hybridization. </w:t>
      </w:r>
      <w:r w:rsidRPr="009B56A0">
        <w:rPr>
          <w:rFonts w:ascii="Times New Roman" w:hAnsi="Times New Roman" w:cs="Times New Roman"/>
          <w:i/>
        </w:rPr>
        <w:t>Journal of Clinical Microbiology</w:t>
      </w:r>
      <w:r w:rsidRPr="009B56A0">
        <w:rPr>
          <w:rFonts w:ascii="Times New Roman" w:hAnsi="Times New Roman" w:cs="Times New Roman"/>
        </w:rPr>
        <w:t>, 37: 1782-1789.</w:t>
      </w:r>
    </w:p>
    <w:p w14:paraId="5CFAF4AC" w14:textId="32F46C6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Gubbels, M.J., Hong, Y., Van der Weide,</w:t>
      </w:r>
      <w:r w:rsidR="00F7611B">
        <w:rPr>
          <w:rFonts w:ascii="Times New Roman" w:hAnsi="Times New Roman" w:cs="Times New Roman"/>
          <w:bCs/>
        </w:rPr>
        <w:t xml:space="preserve"> </w:t>
      </w:r>
      <w:r w:rsidRPr="009B56A0">
        <w:rPr>
          <w:rFonts w:ascii="Times New Roman" w:hAnsi="Times New Roman" w:cs="Times New Roman"/>
          <w:bCs/>
        </w:rPr>
        <w:t xml:space="preserve">M., Nijman, I.J., Guangyuan, L., Jongejan, F. (2000). </w:t>
      </w:r>
      <w:r w:rsidRPr="009B56A0">
        <w:rPr>
          <w:rFonts w:ascii="Times New Roman" w:hAnsi="Times New Roman" w:cs="Times New Roman"/>
        </w:rPr>
        <w:t xml:space="preserve">Molecular characterisation of the </w:t>
      </w:r>
      <w:r w:rsidRPr="009B56A0">
        <w:rPr>
          <w:rFonts w:ascii="Times New Roman" w:hAnsi="Times New Roman" w:cs="Times New Roman"/>
          <w:i/>
          <w:iCs/>
        </w:rPr>
        <w:t xml:space="preserve">Theileria buffeli/orientalis </w:t>
      </w:r>
      <w:r w:rsidRPr="009B56A0">
        <w:rPr>
          <w:rFonts w:ascii="Times New Roman" w:hAnsi="Times New Roman" w:cs="Times New Roman"/>
        </w:rPr>
        <w:t xml:space="preserve">group. </w:t>
      </w:r>
      <w:r w:rsidRPr="009B56A0">
        <w:rPr>
          <w:rFonts w:ascii="Times New Roman" w:hAnsi="Times New Roman" w:cs="Times New Roman"/>
          <w:i/>
        </w:rPr>
        <w:t>International Journal for</w:t>
      </w:r>
      <w:r w:rsidRPr="009B56A0">
        <w:rPr>
          <w:rFonts w:ascii="Times New Roman" w:hAnsi="Times New Roman" w:cs="Times New Roman"/>
          <w:bCs/>
        </w:rPr>
        <w:t xml:space="preserve"> </w:t>
      </w:r>
      <w:r w:rsidRPr="009B56A0">
        <w:rPr>
          <w:rFonts w:ascii="Times New Roman" w:hAnsi="Times New Roman" w:cs="Times New Roman"/>
          <w:i/>
        </w:rPr>
        <w:t>Parasitology</w:t>
      </w:r>
      <w:r>
        <w:rPr>
          <w:rFonts w:ascii="Times New Roman" w:hAnsi="Times New Roman" w:cs="Times New Roman"/>
        </w:rPr>
        <w:t>, 30: 943-952.</w:t>
      </w:r>
    </w:p>
    <w:p w14:paraId="2289415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Gubbels, M.J., Hong, Y., Van der Weide, M., Nijman, I.J., Guangyuan, L., Jongejan, F. (2000). </w:t>
      </w:r>
      <w:r w:rsidRPr="009B56A0">
        <w:rPr>
          <w:rFonts w:ascii="Times New Roman" w:hAnsi="Times New Roman" w:cs="Times New Roman"/>
        </w:rPr>
        <w:t xml:space="preserve">Molecular characterisation of the </w:t>
      </w:r>
      <w:r w:rsidRPr="009B56A0">
        <w:rPr>
          <w:rFonts w:ascii="Times New Roman" w:hAnsi="Times New Roman" w:cs="Times New Roman"/>
          <w:i/>
          <w:iCs/>
        </w:rPr>
        <w:t xml:space="preserve">Theileria buffeli/orientalis </w:t>
      </w:r>
      <w:r w:rsidRPr="009B56A0">
        <w:rPr>
          <w:rFonts w:ascii="Times New Roman" w:hAnsi="Times New Roman" w:cs="Times New Roman"/>
        </w:rPr>
        <w:t xml:space="preserve">group. </w:t>
      </w:r>
      <w:r w:rsidRPr="009B56A0">
        <w:rPr>
          <w:rFonts w:ascii="Times New Roman" w:hAnsi="Times New Roman" w:cs="Times New Roman"/>
          <w:i/>
        </w:rPr>
        <w:t>International Journal for</w:t>
      </w:r>
      <w:r w:rsidRPr="009B56A0">
        <w:rPr>
          <w:rFonts w:ascii="Times New Roman" w:hAnsi="Times New Roman" w:cs="Times New Roman"/>
          <w:bCs/>
          <w:i/>
        </w:rPr>
        <w:t xml:space="preserve"> </w:t>
      </w:r>
      <w:r w:rsidRPr="009B56A0">
        <w:rPr>
          <w:rFonts w:ascii="Times New Roman" w:hAnsi="Times New Roman" w:cs="Times New Roman"/>
          <w:i/>
        </w:rPr>
        <w:t>Parasitology</w:t>
      </w:r>
      <w:r w:rsidRPr="009B56A0">
        <w:rPr>
          <w:rFonts w:ascii="Times New Roman" w:hAnsi="Times New Roman" w:cs="Times New Roman"/>
        </w:rPr>
        <w:t>, 30: 943-952.</w:t>
      </w:r>
      <w:r w:rsidRPr="009B56A0">
        <w:rPr>
          <w:rFonts w:ascii="Times New Roman" w:hAnsi="Times New Roman" w:cs="Times New Roman"/>
          <w:bCs/>
        </w:rPr>
        <w:t xml:space="preserve"> </w:t>
      </w:r>
    </w:p>
    <w:p w14:paraId="069BFB00" w14:textId="6C988295"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Gul, N., Ayaz, S., Gul, I., Adnan, M., Shams, S., Gul, A.N.</w:t>
      </w:r>
      <w:r w:rsidRPr="009B56A0">
        <w:rPr>
          <w:rFonts w:ascii="Times New Roman" w:hAnsi="Times New Roman" w:cs="Times New Roman"/>
        </w:rPr>
        <w:t xml:space="preserve"> (2015). Tropical </w:t>
      </w:r>
      <w:r w:rsidR="00F7611B">
        <w:rPr>
          <w:rFonts w:ascii="Times New Roman" w:hAnsi="Times New Roman" w:cs="Times New Roman"/>
        </w:rPr>
        <w:t>t</w:t>
      </w:r>
      <w:r w:rsidRPr="009B56A0">
        <w:rPr>
          <w:rFonts w:ascii="Times New Roman" w:hAnsi="Times New Roman" w:cs="Times New Roman"/>
        </w:rPr>
        <w:t xml:space="preserve">heileriosis and East </w:t>
      </w:r>
      <w:r w:rsidR="00F7611B">
        <w:rPr>
          <w:rFonts w:ascii="Times New Roman" w:hAnsi="Times New Roman" w:cs="Times New Roman"/>
        </w:rPr>
        <w:t>c</w:t>
      </w:r>
      <w:r w:rsidRPr="009B56A0">
        <w:rPr>
          <w:rFonts w:ascii="Times New Roman" w:hAnsi="Times New Roman" w:cs="Times New Roman"/>
        </w:rPr>
        <w:t xml:space="preserve">oast </w:t>
      </w:r>
      <w:r w:rsidR="00F7611B">
        <w:rPr>
          <w:rFonts w:ascii="Times New Roman" w:hAnsi="Times New Roman" w:cs="Times New Roman"/>
        </w:rPr>
        <w:t>f</w:t>
      </w:r>
      <w:r w:rsidRPr="009B56A0">
        <w:rPr>
          <w:rFonts w:ascii="Times New Roman" w:hAnsi="Times New Roman" w:cs="Times New Roman"/>
        </w:rPr>
        <w:t xml:space="preserve">ever in </w:t>
      </w:r>
      <w:r w:rsidR="00F7611B">
        <w:rPr>
          <w:rFonts w:ascii="Times New Roman" w:hAnsi="Times New Roman" w:cs="Times New Roman"/>
        </w:rPr>
        <w:t>c</w:t>
      </w:r>
      <w:r w:rsidRPr="009B56A0">
        <w:rPr>
          <w:rFonts w:ascii="Times New Roman" w:hAnsi="Times New Roman" w:cs="Times New Roman"/>
        </w:rPr>
        <w:t xml:space="preserve">attle: Present, </w:t>
      </w:r>
      <w:r w:rsidR="00F7611B">
        <w:rPr>
          <w:rFonts w:ascii="Times New Roman" w:hAnsi="Times New Roman" w:cs="Times New Roman"/>
        </w:rPr>
        <w:t>p</w:t>
      </w:r>
      <w:r w:rsidRPr="009B56A0">
        <w:rPr>
          <w:rFonts w:ascii="Times New Roman" w:hAnsi="Times New Roman" w:cs="Times New Roman"/>
        </w:rPr>
        <w:t xml:space="preserve">ast and </w:t>
      </w:r>
      <w:r w:rsidR="00F7611B">
        <w:rPr>
          <w:rFonts w:ascii="Times New Roman" w:hAnsi="Times New Roman" w:cs="Times New Roman"/>
        </w:rPr>
        <w:t>f</w:t>
      </w:r>
      <w:r w:rsidRPr="009B56A0">
        <w:rPr>
          <w:rFonts w:ascii="Times New Roman" w:hAnsi="Times New Roman" w:cs="Times New Roman"/>
        </w:rPr>
        <w:t xml:space="preserve">uture </w:t>
      </w:r>
      <w:r w:rsidR="00F7611B">
        <w:rPr>
          <w:rFonts w:ascii="Times New Roman" w:hAnsi="Times New Roman" w:cs="Times New Roman"/>
        </w:rPr>
        <w:t>p</w:t>
      </w:r>
      <w:r w:rsidRPr="009B56A0">
        <w:rPr>
          <w:rFonts w:ascii="Times New Roman" w:hAnsi="Times New Roman" w:cs="Times New Roman"/>
        </w:rPr>
        <w:t xml:space="preserve">erspective. </w:t>
      </w:r>
      <w:r w:rsidRPr="009B56A0">
        <w:rPr>
          <w:rFonts w:ascii="Times New Roman" w:hAnsi="Times New Roman" w:cs="Times New Roman"/>
          <w:i/>
          <w:iCs/>
        </w:rPr>
        <w:t>International Journal of Current Microbiology</w:t>
      </w:r>
      <w:r w:rsidRPr="009B56A0">
        <w:rPr>
          <w:rFonts w:ascii="Times New Roman" w:hAnsi="Times New Roman" w:cs="Times New Roman"/>
        </w:rPr>
        <w:t xml:space="preserve"> </w:t>
      </w:r>
      <w:r w:rsidRPr="009B56A0">
        <w:rPr>
          <w:rFonts w:ascii="Times New Roman" w:hAnsi="Times New Roman" w:cs="Times New Roman"/>
          <w:i/>
          <w:iCs/>
        </w:rPr>
        <w:t>and Applied Sci</w:t>
      </w:r>
      <w:r w:rsidRPr="009B56A0">
        <w:rPr>
          <w:rFonts w:ascii="Times New Roman" w:hAnsi="Times New Roman" w:cs="Times New Roman"/>
        </w:rPr>
        <w:t xml:space="preserve">ence, </w:t>
      </w:r>
      <w:r w:rsidRPr="009B56A0">
        <w:rPr>
          <w:rFonts w:ascii="Times New Roman" w:hAnsi="Times New Roman" w:cs="Times New Roman"/>
          <w:i/>
          <w:iCs/>
        </w:rPr>
        <w:t>4</w:t>
      </w:r>
      <w:r w:rsidRPr="009B56A0">
        <w:rPr>
          <w:rFonts w:ascii="Times New Roman" w:hAnsi="Times New Roman" w:cs="Times New Roman"/>
        </w:rPr>
        <w:t>(8), 1000-1018.</w:t>
      </w:r>
    </w:p>
    <w:p w14:paraId="28F8ED6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Guo, C., Davis, A.T., Yu, S. (1999). Role of protein kinase CK2 in phosphorylation nucleosomal proteins in relation to transcriptional activity. </w:t>
      </w:r>
      <w:r w:rsidRPr="009B56A0">
        <w:rPr>
          <w:rFonts w:ascii="Times New Roman" w:hAnsi="Times New Roman" w:cs="Times New Roman"/>
          <w:i/>
        </w:rPr>
        <w:t>Molecular and Cellular Biochemistry</w:t>
      </w:r>
      <w:r w:rsidRPr="009B56A0">
        <w:rPr>
          <w:rFonts w:ascii="Times New Roman" w:hAnsi="Times New Roman" w:cs="Times New Roman"/>
        </w:rPr>
        <w:t>, 191: 135-142.</w:t>
      </w:r>
    </w:p>
    <w:p w14:paraId="70B8E11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Gül, Y.</w:t>
      </w:r>
      <w:r w:rsidRPr="009B56A0">
        <w:rPr>
          <w:rFonts w:ascii="Times New Roman" w:hAnsi="Times New Roman" w:cs="Times New Roman"/>
        </w:rPr>
        <w:t xml:space="preserve"> (2012). </w:t>
      </w:r>
      <w:r w:rsidRPr="00F7611B">
        <w:rPr>
          <w:rFonts w:ascii="Times New Roman" w:hAnsi="Times New Roman" w:cs="Times New Roman"/>
          <w:i/>
        </w:rPr>
        <w:t>Geviş Getiren Hayvanların İç Hastalıkları</w:t>
      </w:r>
      <w:r w:rsidRPr="009B56A0">
        <w:rPr>
          <w:rFonts w:ascii="Times New Roman" w:hAnsi="Times New Roman" w:cs="Times New Roman"/>
        </w:rPr>
        <w:t xml:space="preserve"> (Sığır, Koyun-Keçi). 3. Baskı. Malatya: Medipres; p.338.</w:t>
      </w:r>
    </w:p>
    <w:p w14:paraId="7FA0D4B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Haghparast, A., Kharan, M.H., Malvandi, M.A. (2010 August 16-20). </w:t>
      </w:r>
      <w:r w:rsidRPr="009B56A0">
        <w:rPr>
          <w:rFonts w:ascii="Times New Roman" w:hAnsi="Times New Roman" w:cs="Times New Roman"/>
          <w:i/>
        </w:rPr>
        <w:t xml:space="preserve">Differential expression of pattern recognition receptors in </w:t>
      </w:r>
      <w:r w:rsidRPr="009B56A0">
        <w:rPr>
          <w:rFonts w:ascii="Times New Roman" w:hAnsi="Times New Roman" w:cs="Times New Roman"/>
          <w:i/>
          <w:iCs/>
        </w:rPr>
        <w:t xml:space="preserve">Theileria annulata </w:t>
      </w:r>
      <w:r w:rsidRPr="009B56A0">
        <w:rPr>
          <w:rFonts w:ascii="Times New Roman" w:hAnsi="Times New Roman" w:cs="Times New Roman"/>
          <w:i/>
        </w:rPr>
        <w:t xml:space="preserve">schizont infected cell lines. </w:t>
      </w:r>
      <w:r w:rsidRPr="009B56A0">
        <w:rPr>
          <w:rFonts w:ascii="Times New Roman" w:hAnsi="Times New Roman" w:cs="Times New Roman"/>
        </w:rPr>
        <w:t>Nineth International Veterinary Immunology Symposium, Edogawa</w:t>
      </w:r>
      <w:r>
        <w:rPr>
          <w:rFonts w:ascii="Times New Roman" w:hAnsi="Times New Roman" w:cs="Times New Roman"/>
        </w:rPr>
        <w:t>-ku-Tokyo.</w:t>
      </w:r>
    </w:p>
    <w:p w14:paraId="580CB5A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Hagiwara, K., Ichikawa, T., Takahashi, M. </w:t>
      </w:r>
      <w:r w:rsidRPr="009B56A0">
        <w:rPr>
          <w:rFonts w:ascii="Times New Roman" w:hAnsi="Times New Roman" w:cs="Times New Roman"/>
        </w:rPr>
        <w:t xml:space="preserve">(1996). </w:t>
      </w:r>
      <w:r w:rsidRPr="009B56A0">
        <w:rPr>
          <w:rFonts w:ascii="Times New Roman" w:hAnsi="Times New Roman" w:cs="Times New Roman"/>
          <w:iCs/>
        </w:rPr>
        <w:t xml:space="preserve">Studies on an experimental system for the invasion of </w:t>
      </w:r>
      <w:r w:rsidRPr="00F7611B">
        <w:rPr>
          <w:rFonts w:ascii="Times New Roman" w:hAnsi="Times New Roman" w:cs="Times New Roman"/>
          <w:i/>
          <w:iCs/>
        </w:rPr>
        <w:t>Theileria sergenti</w:t>
      </w:r>
      <w:r w:rsidRPr="009B56A0">
        <w:rPr>
          <w:rFonts w:ascii="Times New Roman" w:hAnsi="Times New Roman" w:cs="Times New Roman"/>
          <w:iCs/>
        </w:rPr>
        <w:t xml:space="preserve"> merozoite into erythrocytes</w:t>
      </w:r>
      <w:r w:rsidRPr="009B56A0">
        <w:rPr>
          <w:rFonts w:ascii="Times New Roman" w:hAnsi="Times New Roman" w:cs="Times New Roman"/>
        </w:rPr>
        <w:t xml:space="preserve">. </w:t>
      </w:r>
      <w:r w:rsidRPr="009B56A0">
        <w:rPr>
          <w:rFonts w:ascii="Times New Roman" w:hAnsi="Times New Roman" w:cs="Times New Roman"/>
          <w:i/>
        </w:rPr>
        <w:t>Veterinary Parasitology</w:t>
      </w:r>
      <w:r w:rsidRPr="009B56A0">
        <w:rPr>
          <w:rFonts w:ascii="Times New Roman" w:hAnsi="Times New Roman" w:cs="Times New Roman"/>
        </w:rPr>
        <w:t xml:space="preserve"> 63:</w:t>
      </w:r>
      <w:r w:rsidRPr="009B56A0">
        <w:rPr>
          <w:rFonts w:ascii="Times New Roman" w:hAnsi="Times New Roman" w:cs="Times New Roman"/>
          <w:i/>
          <w:iCs/>
        </w:rPr>
        <w:t xml:space="preserve"> </w:t>
      </w:r>
      <w:r w:rsidRPr="009B56A0">
        <w:rPr>
          <w:rFonts w:ascii="Times New Roman" w:hAnsi="Times New Roman" w:cs="Times New Roman"/>
        </w:rPr>
        <w:t>187-193.</w:t>
      </w:r>
    </w:p>
    <w:p w14:paraId="7AA1FE1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Hall, R. (1988).  </w:t>
      </w:r>
      <w:r w:rsidRPr="009B56A0">
        <w:rPr>
          <w:rFonts w:ascii="Times New Roman" w:hAnsi="Times New Roman" w:cs="Times New Roman"/>
        </w:rPr>
        <w:t xml:space="preserve">Antigens and immunity in </w:t>
      </w:r>
      <w:r w:rsidRPr="009B56A0">
        <w:rPr>
          <w:rFonts w:ascii="Times New Roman" w:hAnsi="Times New Roman" w:cs="Times New Roman"/>
          <w:i/>
          <w:iCs/>
        </w:rPr>
        <w:t>Theileria annulata</w:t>
      </w:r>
      <w:r w:rsidRPr="009B56A0">
        <w:rPr>
          <w:rFonts w:ascii="Times New Roman" w:hAnsi="Times New Roman" w:cs="Times New Roman"/>
        </w:rPr>
        <w:t xml:space="preserve">. </w:t>
      </w:r>
      <w:r w:rsidRPr="009B56A0">
        <w:rPr>
          <w:rFonts w:ascii="Times New Roman" w:hAnsi="Times New Roman" w:cs="Times New Roman"/>
          <w:i/>
        </w:rPr>
        <w:t>Parasitology Today</w:t>
      </w:r>
      <w:r w:rsidRPr="009B56A0">
        <w:rPr>
          <w:rFonts w:ascii="Times New Roman" w:hAnsi="Times New Roman" w:cs="Times New Roman"/>
        </w:rPr>
        <w:t>, 4: 257-261.</w:t>
      </w:r>
    </w:p>
    <w:p w14:paraId="339EAA0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Hall, R., Hunt, P.D., Carrington, M., Simmons, D., Williamson, S., Mecham, R.P., Tait, A. (1992). </w:t>
      </w:r>
      <w:r w:rsidRPr="009B56A0">
        <w:rPr>
          <w:rFonts w:ascii="Times New Roman" w:hAnsi="Times New Roman" w:cs="Times New Roman"/>
        </w:rPr>
        <w:t xml:space="preserve">Mimicry of elastin repetitive motifs by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sporozoite surface </w:t>
      </w:r>
      <w:r w:rsidRPr="009B56A0">
        <w:rPr>
          <w:rFonts w:ascii="Times New Roman" w:hAnsi="Times New Roman" w:cs="Times New Roman"/>
        </w:rPr>
        <w:lastRenderedPageBreak/>
        <w:t>antigen.</w:t>
      </w:r>
      <w:r w:rsidRPr="009B56A0">
        <w:rPr>
          <w:rFonts w:ascii="Times New Roman" w:hAnsi="Times New Roman" w:cs="Times New Roman"/>
          <w:bCs/>
        </w:rPr>
        <w:t xml:space="preserve"> </w:t>
      </w:r>
      <w:r w:rsidRPr="009B56A0">
        <w:rPr>
          <w:rFonts w:ascii="Times New Roman" w:hAnsi="Times New Roman" w:cs="Times New Roman"/>
          <w:i/>
        </w:rPr>
        <w:t>Molecular and Biochemical Parasitology</w:t>
      </w:r>
      <w:r w:rsidRPr="009B56A0">
        <w:rPr>
          <w:rFonts w:ascii="Times New Roman" w:hAnsi="Times New Roman" w:cs="Times New Roman"/>
        </w:rPr>
        <w:t>, 53: 105-112.</w:t>
      </w:r>
    </w:p>
    <w:p w14:paraId="68EE96F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Hall, R., Ilhan, T., Kirvar, E., Wilkie, G., Preston, P.M. (1999). Mechanism(s) of attenuation of </w:t>
      </w:r>
      <w:r w:rsidRPr="009B56A0">
        <w:rPr>
          <w:rFonts w:ascii="Times New Roman" w:hAnsi="Times New Roman" w:cs="Times New Roman"/>
          <w:i/>
          <w:color w:val="131413"/>
        </w:rPr>
        <w:t>Theileria annulata</w:t>
      </w:r>
      <w:r w:rsidRPr="009B56A0">
        <w:rPr>
          <w:rFonts w:ascii="Times New Roman" w:hAnsi="Times New Roman" w:cs="Times New Roman"/>
          <w:color w:val="131413"/>
        </w:rPr>
        <w:t xml:space="preserve"> vaccine cell lines. </w:t>
      </w:r>
      <w:r w:rsidRPr="009B56A0">
        <w:rPr>
          <w:rFonts w:ascii="Times New Roman" w:hAnsi="Times New Roman" w:cs="Times New Roman"/>
          <w:bCs/>
          <w:i/>
          <w:color w:val="131413"/>
        </w:rPr>
        <w:t>Tropical Medicine</w:t>
      </w:r>
      <w:r w:rsidRPr="009B56A0">
        <w:rPr>
          <w:rFonts w:ascii="Times New Roman" w:hAnsi="Times New Roman" w:cs="Times New Roman"/>
          <w:i/>
          <w:color w:val="131413"/>
        </w:rPr>
        <w:t> &amp; </w:t>
      </w:r>
      <w:r w:rsidRPr="009B56A0">
        <w:rPr>
          <w:rFonts w:ascii="Times New Roman" w:hAnsi="Times New Roman" w:cs="Times New Roman"/>
          <w:bCs/>
          <w:i/>
          <w:color w:val="131413"/>
        </w:rPr>
        <w:t>International Health</w:t>
      </w:r>
      <w:r w:rsidRPr="009B56A0">
        <w:rPr>
          <w:rFonts w:ascii="Times New Roman" w:hAnsi="Times New Roman" w:cs="Times New Roman"/>
          <w:color w:val="131413"/>
        </w:rPr>
        <w:t xml:space="preserve"> 4: A78–84.</w:t>
      </w:r>
    </w:p>
    <w:p w14:paraId="2421ED8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Hashemi-Fesharki, R. (1988). </w:t>
      </w:r>
      <w:r w:rsidRPr="009B56A0">
        <w:rPr>
          <w:rFonts w:ascii="Times New Roman" w:hAnsi="Times New Roman" w:cs="Times New Roman"/>
        </w:rPr>
        <w:t xml:space="preserve">Control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 Iran. </w:t>
      </w:r>
      <w:r w:rsidRPr="009B56A0">
        <w:rPr>
          <w:rFonts w:ascii="Times New Roman" w:hAnsi="Times New Roman" w:cs="Times New Roman"/>
          <w:i/>
        </w:rPr>
        <w:t>Parasitology Today</w:t>
      </w:r>
      <w:r>
        <w:rPr>
          <w:rFonts w:ascii="Times New Roman" w:hAnsi="Times New Roman" w:cs="Times New Roman"/>
        </w:rPr>
        <w:t>, 4:36-40.</w:t>
      </w:r>
    </w:p>
    <w:p w14:paraId="44A11FB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Hassan, A.H., Salmo, N.A., Jabbar, A. S</w:t>
      </w:r>
      <w:r w:rsidRPr="009B56A0">
        <w:rPr>
          <w:rFonts w:ascii="Times New Roman" w:hAnsi="Times New Roman" w:cs="Times New Roman"/>
        </w:rPr>
        <w:t xml:space="preserve">. (2012). Pathological and molecular diagnostic study of theileriosis in cattle in Sulaimaniyah Province, Iraq. </w:t>
      </w:r>
      <w:r w:rsidRPr="009B56A0">
        <w:rPr>
          <w:rFonts w:ascii="Times New Roman" w:hAnsi="Times New Roman" w:cs="Times New Roman"/>
          <w:i/>
          <w:iCs/>
        </w:rPr>
        <w:t>Proceeding of the Eleventh Veterinary Scientific</w:t>
      </w:r>
      <w:r w:rsidRPr="009B56A0">
        <w:rPr>
          <w:rFonts w:ascii="Times New Roman" w:hAnsi="Times New Roman" w:cs="Times New Roman"/>
        </w:rPr>
        <w:t xml:space="preserve"> </w:t>
      </w:r>
      <w:r w:rsidRPr="009B56A0">
        <w:rPr>
          <w:rFonts w:ascii="Times New Roman" w:hAnsi="Times New Roman" w:cs="Times New Roman"/>
          <w:i/>
          <w:iCs/>
        </w:rPr>
        <w:t>Conference</w:t>
      </w:r>
      <w:r w:rsidRPr="009B56A0">
        <w:rPr>
          <w:rFonts w:ascii="Times New Roman" w:hAnsi="Times New Roman" w:cs="Times New Roman"/>
        </w:rPr>
        <w:t>, 11: 306–314.</w:t>
      </w:r>
    </w:p>
    <w:p w14:paraId="74499B1F" w14:textId="0C2F5C0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Heussler, V.T. (2002). </w:t>
      </w:r>
      <w:r w:rsidRPr="009B56A0">
        <w:rPr>
          <w:rFonts w:ascii="Times New Roman" w:hAnsi="Times New Roman" w:cs="Times New Roman"/>
          <w:i/>
          <w:iCs/>
        </w:rPr>
        <w:t xml:space="preserve">Theileria </w:t>
      </w:r>
      <w:r w:rsidRPr="009B56A0">
        <w:rPr>
          <w:rFonts w:ascii="Times New Roman" w:hAnsi="Times New Roman" w:cs="Times New Roman"/>
        </w:rPr>
        <w:t>survival strategies and host cell transformation</w:t>
      </w:r>
      <w:r w:rsidR="00EF34C3">
        <w:rPr>
          <w:rFonts w:ascii="Times New Roman" w:hAnsi="Times New Roman" w:cs="Times New Roman"/>
        </w:rPr>
        <w:t>.</w:t>
      </w:r>
      <w:r w:rsidRPr="009B56A0">
        <w:rPr>
          <w:rFonts w:ascii="Times New Roman" w:hAnsi="Times New Roman" w:cs="Times New Roman"/>
        </w:rPr>
        <w:t xml:space="preserve"> In:</w:t>
      </w:r>
      <w:r w:rsidR="00EF34C3" w:rsidRPr="00EF34C3">
        <w:rPr>
          <w:rFonts w:ascii="Times New Roman" w:hAnsi="Times New Roman" w:cs="Times New Roman"/>
        </w:rPr>
        <w:t xml:space="preserve"> </w:t>
      </w:r>
      <w:r w:rsidR="00EF34C3" w:rsidRPr="009B56A0">
        <w:rPr>
          <w:rFonts w:ascii="Times New Roman" w:hAnsi="Times New Roman" w:cs="Times New Roman"/>
        </w:rPr>
        <w:t>Dobbelaere, D., Mckeever, D. (Eds.)</w:t>
      </w:r>
      <w:r w:rsidRPr="009B56A0">
        <w:rPr>
          <w:rFonts w:ascii="Times New Roman" w:hAnsi="Times New Roman" w:cs="Times New Roman"/>
        </w:rPr>
        <w:t xml:space="preserve"> World Class Parasites 3 </w:t>
      </w:r>
      <w:r w:rsidRPr="009B56A0">
        <w:rPr>
          <w:rFonts w:ascii="Times New Roman" w:hAnsi="Times New Roman" w:cs="Times New Roman"/>
          <w:i/>
          <w:iCs/>
        </w:rPr>
        <w:t>Theileria</w:t>
      </w:r>
      <w:r w:rsidRPr="009B56A0">
        <w:rPr>
          <w:rFonts w:ascii="Times New Roman" w:hAnsi="Times New Roman" w:cs="Times New Roman"/>
        </w:rPr>
        <w:t xml:space="preserve">. Boston/ Dordrecht/ London. Kluwer </w:t>
      </w:r>
      <w:r>
        <w:rPr>
          <w:rFonts w:ascii="Times New Roman" w:hAnsi="Times New Roman" w:cs="Times New Roman"/>
        </w:rPr>
        <w:t xml:space="preserve">Academic Publishers, </w:t>
      </w:r>
    </w:p>
    <w:p w14:paraId="46D0DB9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Hooshmand-Rad, P. </w:t>
      </w:r>
      <w:r w:rsidRPr="009B56A0">
        <w:rPr>
          <w:rFonts w:ascii="Times New Roman" w:hAnsi="Times New Roman" w:cs="Times New Roman"/>
        </w:rPr>
        <w:t xml:space="preserve">(1976). </w:t>
      </w:r>
      <w:r w:rsidRPr="009B56A0">
        <w:rPr>
          <w:rFonts w:ascii="Times New Roman" w:hAnsi="Times New Roman" w:cs="Times New Roman"/>
          <w:iCs/>
        </w:rPr>
        <w:t>The pathogenesis of anaemia in</w:t>
      </w:r>
      <w:r w:rsidRPr="009B56A0">
        <w:rPr>
          <w:rFonts w:ascii="Times New Roman" w:hAnsi="Times New Roman" w:cs="Times New Roman"/>
          <w:i/>
          <w:iCs/>
        </w:rPr>
        <w:t xml:space="preserve"> Theileria annulata </w:t>
      </w:r>
      <w:r w:rsidRPr="009B56A0">
        <w:rPr>
          <w:rFonts w:ascii="Times New Roman" w:hAnsi="Times New Roman" w:cs="Times New Roman"/>
          <w:iCs/>
        </w:rPr>
        <w:t>infection</w:t>
      </w:r>
      <w:r w:rsidRPr="009B56A0">
        <w:rPr>
          <w:rFonts w:ascii="Times New Roman" w:hAnsi="Times New Roman" w:cs="Times New Roman"/>
        </w:rPr>
        <w:t xml:space="preserve">. </w:t>
      </w:r>
      <w:r w:rsidRPr="009B56A0">
        <w:rPr>
          <w:rFonts w:ascii="Times New Roman" w:hAnsi="Times New Roman" w:cs="Times New Roman"/>
          <w:i/>
        </w:rPr>
        <w:t>Research in Veterinary Science</w:t>
      </w:r>
      <w:r w:rsidRPr="009B56A0">
        <w:rPr>
          <w:rFonts w:ascii="Times New Roman" w:hAnsi="Times New Roman" w:cs="Times New Roman"/>
        </w:rPr>
        <w:t>, 20: 324-329.</w:t>
      </w:r>
    </w:p>
    <w:p w14:paraId="5584F5E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Howard, A., Baylis, A.M., Roger, H. (1995). Infection with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induces expression of matrix metalloproteinase 9 and transcription factor AP-1 in bovine leucocytes. </w:t>
      </w:r>
      <w:r w:rsidRPr="009B56A0">
        <w:rPr>
          <w:rFonts w:ascii="Times New Roman" w:hAnsi="Times New Roman" w:cs="Times New Roman"/>
          <w:bCs/>
          <w:i/>
        </w:rPr>
        <w:t>Molecular</w:t>
      </w:r>
      <w:r w:rsidRPr="009B56A0">
        <w:rPr>
          <w:rFonts w:ascii="Times New Roman" w:hAnsi="Times New Roman" w:cs="Times New Roman"/>
          <w:i/>
        </w:rPr>
        <w:t> and </w:t>
      </w:r>
      <w:r w:rsidRPr="009B56A0">
        <w:rPr>
          <w:rFonts w:ascii="Times New Roman" w:hAnsi="Times New Roman" w:cs="Times New Roman"/>
          <w:bCs/>
          <w:i/>
        </w:rPr>
        <w:t>Biochemical Parasitology</w:t>
      </w:r>
      <w:r w:rsidRPr="009B56A0">
        <w:rPr>
          <w:rFonts w:ascii="Times New Roman" w:hAnsi="Times New Roman" w:cs="Times New Roman"/>
          <w:i/>
        </w:rPr>
        <w:t>,</w:t>
      </w:r>
      <w:r>
        <w:rPr>
          <w:rFonts w:ascii="Times New Roman" w:hAnsi="Times New Roman" w:cs="Times New Roman"/>
        </w:rPr>
        <w:t xml:space="preserve"> 69: (2); 211-22.</w:t>
      </w:r>
    </w:p>
    <w:p w14:paraId="68DAE57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Hudson, A.T., Randall, A.W., Fry, M., Ginger, C.D., Hill, B., Latter, V.S., McHardy, N., Williams, R.B. </w:t>
      </w:r>
      <w:r w:rsidRPr="009B56A0">
        <w:rPr>
          <w:rFonts w:ascii="Times New Roman" w:hAnsi="Times New Roman" w:cs="Times New Roman"/>
        </w:rPr>
        <w:t xml:space="preserve">(1985). </w:t>
      </w:r>
      <w:r w:rsidRPr="009B56A0">
        <w:rPr>
          <w:rFonts w:ascii="Times New Roman" w:hAnsi="Times New Roman" w:cs="Times New Roman"/>
          <w:iCs/>
        </w:rPr>
        <w:t>Novel anti-malarial hydroxynaphthoquinones with potent broad</w:t>
      </w:r>
      <w:r w:rsidRPr="009B56A0">
        <w:rPr>
          <w:rFonts w:ascii="Times New Roman" w:hAnsi="Times New Roman" w:cs="Times New Roman"/>
          <w:bCs/>
        </w:rPr>
        <w:t xml:space="preserve"> </w:t>
      </w:r>
      <w:r w:rsidRPr="009B56A0">
        <w:rPr>
          <w:rFonts w:ascii="Times New Roman" w:hAnsi="Times New Roman" w:cs="Times New Roman"/>
          <w:iCs/>
        </w:rPr>
        <w:t>spectrum anti-protozoal activity</w:t>
      </w:r>
      <w:r w:rsidRPr="009B56A0">
        <w:rPr>
          <w:rFonts w:ascii="Times New Roman" w:hAnsi="Times New Roman" w:cs="Times New Roman"/>
        </w:rPr>
        <w:t xml:space="preserve">. </w:t>
      </w:r>
      <w:r w:rsidRPr="009B56A0">
        <w:rPr>
          <w:rFonts w:ascii="Times New Roman" w:hAnsi="Times New Roman" w:cs="Times New Roman"/>
          <w:i/>
        </w:rPr>
        <w:t>Parasitology</w:t>
      </w:r>
      <w:r w:rsidRPr="009B56A0">
        <w:rPr>
          <w:rFonts w:ascii="Times New Roman" w:hAnsi="Times New Roman" w:cs="Times New Roman"/>
        </w:rPr>
        <w:t>, 90 (1): 45-55.</w:t>
      </w:r>
    </w:p>
    <w:p w14:paraId="30A2607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Ilhan, T. (</w:t>
      </w:r>
      <w:r w:rsidRPr="009B56A0">
        <w:rPr>
          <w:rFonts w:ascii="Times New Roman" w:hAnsi="Times New Roman" w:cs="Times New Roman"/>
        </w:rPr>
        <w:t xml:space="preserve">1995). </w:t>
      </w:r>
      <w:r w:rsidRPr="009B56A0">
        <w:rPr>
          <w:rFonts w:ascii="Times New Roman" w:hAnsi="Times New Roman" w:cs="Times New Roman"/>
          <w:i/>
          <w:iCs/>
        </w:rPr>
        <w:t>Theileria annulata</w:t>
      </w:r>
      <w:r w:rsidRPr="009B56A0">
        <w:rPr>
          <w:rFonts w:ascii="Times New Roman" w:hAnsi="Times New Roman" w:cs="Times New Roman"/>
        </w:rPr>
        <w:t xml:space="preserve">: </w:t>
      </w:r>
      <w:r w:rsidRPr="009B56A0">
        <w:rPr>
          <w:rFonts w:ascii="Times New Roman" w:hAnsi="Times New Roman" w:cs="Times New Roman"/>
          <w:iCs/>
        </w:rPr>
        <w:t xml:space="preserve">immunity and carrier </w:t>
      </w:r>
      <w:r w:rsidRPr="009B56A0">
        <w:rPr>
          <w:rFonts w:ascii="Times New Roman" w:hAnsi="Times New Roman" w:cs="Times New Roman"/>
        </w:rPr>
        <w:t>state, Master Tezi. The University of Edinburgh. Edinburgh.</w:t>
      </w:r>
    </w:p>
    <w:p w14:paraId="605CC68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Ilhan, T., Williamson, S., Kirvar, E., Shiels, B., Brown, C.G. (1998).  </w:t>
      </w:r>
      <w:r w:rsidRPr="009B56A0">
        <w:rPr>
          <w:rFonts w:ascii="Times New Roman" w:hAnsi="Times New Roman" w:cs="Times New Roman"/>
          <w:i/>
          <w:iCs/>
        </w:rPr>
        <w:t>Theileria annulata</w:t>
      </w:r>
      <w:r w:rsidRPr="009B56A0">
        <w:rPr>
          <w:rFonts w:ascii="Times New Roman" w:hAnsi="Times New Roman" w:cs="Times New Roman"/>
        </w:rPr>
        <w:t xml:space="preserve">: carrier state and immunity. </w:t>
      </w:r>
      <w:r w:rsidRPr="009B56A0">
        <w:rPr>
          <w:rFonts w:ascii="Times New Roman" w:hAnsi="Times New Roman" w:cs="Times New Roman"/>
          <w:i/>
        </w:rPr>
        <w:t>Annals of NewYork Academy of Science</w:t>
      </w:r>
      <w:r w:rsidRPr="009B56A0">
        <w:rPr>
          <w:rFonts w:ascii="Times New Roman" w:hAnsi="Times New Roman" w:cs="Times New Roman"/>
        </w:rPr>
        <w:t>, 849: 109-125.</w:t>
      </w:r>
    </w:p>
    <w:p w14:paraId="6239BD9A" w14:textId="77777777" w:rsidR="002F4C5A" w:rsidRPr="009B56A0" w:rsidRDefault="002F4C5A" w:rsidP="00C450AB">
      <w:pPr>
        <w:shd w:val="clear" w:color="auto" w:fill="FFFFFF" w:themeFill="background1"/>
        <w:spacing w:after="120" w:line="360" w:lineRule="auto"/>
        <w:ind w:left="567" w:hanging="567"/>
        <w:jc w:val="both"/>
        <w:rPr>
          <w:rFonts w:ascii="Times New Roman" w:eastAsia="Times New Roman" w:hAnsi="Times New Roman" w:cs="Times New Roman"/>
          <w:color w:val="323232"/>
          <w:lang w:eastAsia="tr-TR"/>
        </w:rPr>
      </w:pPr>
      <w:r w:rsidRPr="009B56A0">
        <w:rPr>
          <w:rFonts w:ascii="Times New Roman" w:hAnsi="Times New Roman" w:cs="Times New Roman"/>
          <w:bCs/>
        </w:rPr>
        <w:t>İmren, H.Y. ve Şahal, M. (1991).</w:t>
      </w:r>
      <w:r w:rsidRPr="009B56A0">
        <w:rPr>
          <w:rFonts w:ascii="Times New Roman" w:hAnsi="Times New Roman" w:cs="Times New Roman"/>
        </w:rPr>
        <w:t xml:space="preserve"> </w:t>
      </w:r>
      <w:r w:rsidRPr="00EF34C3">
        <w:rPr>
          <w:rFonts w:ascii="Times New Roman" w:hAnsi="Times New Roman" w:cs="Times New Roman"/>
          <w:i/>
        </w:rPr>
        <w:t>Veteriner İç Hastalıkları</w:t>
      </w:r>
      <w:r w:rsidRPr="009B56A0">
        <w:rPr>
          <w:rFonts w:ascii="Times New Roman" w:hAnsi="Times New Roman" w:cs="Times New Roman"/>
        </w:rPr>
        <w:t>. İmren HY, editör. 2. Baskı. Ankara: Medisan Yayınevi; p.162-3.</w:t>
      </w:r>
    </w:p>
    <w:p w14:paraId="5C2BA77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Jensen, K., Paxton, E., Waddington, D., Talbot, R., Darghouth, M.A., Glass, E.J. (2007). Differences in the transcriptional responses induced by </w:t>
      </w:r>
      <w:r w:rsidRPr="009B56A0">
        <w:rPr>
          <w:rFonts w:ascii="Times New Roman" w:hAnsi="Times New Roman" w:cs="Times New Roman"/>
          <w:i/>
          <w:iCs/>
        </w:rPr>
        <w:t>Theileria</w:t>
      </w:r>
      <w:r w:rsidRPr="009B56A0">
        <w:rPr>
          <w:rFonts w:ascii="Times New Roman" w:hAnsi="Times New Roman" w:cs="Times New Roman"/>
        </w:rPr>
        <w:t xml:space="preserve"> </w:t>
      </w:r>
      <w:r w:rsidRPr="009B56A0">
        <w:rPr>
          <w:rFonts w:ascii="Times New Roman" w:hAnsi="Times New Roman" w:cs="Times New Roman"/>
          <w:i/>
          <w:iCs/>
        </w:rPr>
        <w:t xml:space="preserve">annulata </w:t>
      </w:r>
      <w:r w:rsidRPr="009B56A0">
        <w:rPr>
          <w:rFonts w:ascii="Times New Roman" w:hAnsi="Times New Roman" w:cs="Times New Roman"/>
        </w:rPr>
        <w:t xml:space="preserve">infection in bovine monocytes derived from resistant and susceptible cattle breeds. </w:t>
      </w:r>
      <w:r w:rsidRPr="009B56A0">
        <w:rPr>
          <w:rFonts w:ascii="Times New Roman" w:hAnsi="Times New Roman" w:cs="Times New Roman"/>
          <w:i/>
          <w:shd w:val="clear" w:color="auto" w:fill="FFFFFF"/>
        </w:rPr>
        <w:t>The International Journal for Parasitology</w:t>
      </w:r>
      <w:r w:rsidRPr="009B56A0">
        <w:rPr>
          <w:rFonts w:ascii="Times New Roman" w:hAnsi="Times New Roman" w:cs="Times New Roman"/>
        </w:rPr>
        <w:t xml:space="preserve">, </w:t>
      </w:r>
      <w:r>
        <w:rPr>
          <w:rFonts w:ascii="Times New Roman" w:hAnsi="Times New Roman" w:cs="Times New Roman"/>
        </w:rPr>
        <w:t>38: 313-25.</w:t>
      </w:r>
    </w:p>
    <w:p w14:paraId="11C571D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 xml:space="preserve">Jin, C., Xu, Y.T., Zhang, S.F., Lu, C., Yu, L.Z. (2007). </w:t>
      </w:r>
      <w:r w:rsidRPr="009B56A0">
        <w:rPr>
          <w:rFonts w:ascii="Times New Roman" w:hAnsi="Times New Roman" w:cs="Times New Roman"/>
        </w:rPr>
        <w:t xml:space="preserve">Cloning and sequence analysis of the cattle </w:t>
      </w:r>
      <w:r w:rsidRPr="009B56A0">
        <w:rPr>
          <w:rFonts w:ascii="Times New Roman" w:hAnsi="Times New Roman" w:cs="Times New Roman"/>
          <w:i/>
          <w:iCs/>
        </w:rPr>
        <w:t xml:space="preserve">Theileria sergenti </w:t>
      </w:r>
      <w:r w:rsidRPr="009B56A0">
        <w:rPr>
          <w:rFonts w:ascii="Times New Roman" w:hAnsi="Times New Roman" w:cs="Times New Roman"/>
        </w:rPr>
        <w:t xml:space="preserve">P33 surface protein gene. </w:t>
      </w:r>
      <w:r w:rsidRPr="009B56A0">
        <w:rPr>
          <w:rFonts w:ascii="Times New Roman" w:hAnsi="Times New Roman" w:cs="Times New Roman"/>
          <w:i/>
        </w:rPr>
        <w:t>Chinese Journal of Preventive Veterinary Medicine,</w:t>
      </w:r>
      <w:r w:rsidRPr="009B56A0">
        <w:rPr>
          <w:rFonts w:ascii="Times New Roman" w:hAnsi="Times New Roman" w:cs="Times New Roman"/>
        </w:rPr>
        <w:t xml:space="preserve"> 29: 112–119.</w:t>
      </w:r>
    </w:p>
    <w:p w14:paraId="5EAD934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Jones, B.W., Heldwein, K.A., Means, T.K., Saukkonen, J.J., Fenton, M.J. (2001). Differential roles of toll like receptors in the elicitation of proinflammatory responses by macrophages. </w:t>
      </w:r>
      <w:r w:rsidRPr="009B56A0">
        <w:rPr>
          <w:rFonts w:ascii="Times New Roman" w:hAnsi="Times New Roman" w:cs="Times New Roman"/>
          <w:i/>
        </w:rPr>
        <w:t>Annals of the Rheumatic Diseases</w:t>
      </w:r>
      <w:r w:rsidRPr="009B56A0">
        <w:rPr>
          <w:rFonts w:ascii="Times New Roman" w:hAnsi="Times New Roman" w:cs="Times New Roman"/>
        </w:rPr>
        <w:t>,</w:t>
      </w:r>
      <w:r>
        <w:rPr>
          <w:rFonts w:ascii="Times New Roman" w:hAnsi="Times New Roman" w:cs="Times New Roman"/>
        </w:rPr>
        <w:t xml:space="preserve"> 60: 6-12.</w:t>
      </w:r>
    </w:p>
    <w:p w14:paraId="43F912B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Kachani, M., Flach, H., Williamson, S., Mcdonald, F., Shiels, B., Spooner, R.L., Ouhelli, H. (1994). </w:t>
      </w:r>
      <w:r w:rsidRPr="009B56A0">
        <w:rPr>
          <w:rFonts w:ascii="Times New Roman" w:hAnsi="Times New Roman" w:cs="Times New Roman"/>
          <w:i/>
        </w:rPr>
        <w:t>The use of ELISA in theileriosis studies in Morocco</w:t>
      </w:r>
      <w:r w:rsidRPr="009B56A0">
        <w:rPr>
          <w:rFonts w:ascii="Times New Roman" w:hAnsi="Times New Roman" w:cs="Times New Roman"/>
        </w:rPr>
        <w:t xml:space="preserve"> [</w:t>
      </w:r>
      <w:r w:rsidRPr="009B56A0">
        <w:rPr>
          <w:rFonts w:ascii="Times New Roman" w:eastAsia="TimesNewRomanPSMT" w:hAnsi="Times New Roman" w:cs="Times New Roman"/>
        </w:rPr>
        <w:t>European Unıon Third Coor</w:t>
      </w:r>
      <w:r w:rsidRPr="009B56A0">
        <w:rPr>
          <w:rFonts w:ascii="Times New Roman" w:hAnsi="Times New Roman" w:cs="Times New Roman"/>
        </w:rPr>
        <w:t>dination Meeting on Tropical Theileriosis], Antalya, Turkey.</w:t>
      </w:r>
    </w:p>
    <w:p w14:paraId="4550E31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Kahn, C.M., Line, S.M. (2010).</w:t>
      </w:r>
      <w:r w:rsidRPr="009B56A0">
        <w:rPr>
          <w:rFonts w:ascii="Times New Roman" w:hAnsi="Times New Roman" w:cs="Times New Roman"/>
        </w:rPr>
        <w:t xml:space="preserve"> </w:t>
      </w:r>
      <w:r w:rsidRPr="00EF34C3">
        <w:rPr>
          <w:rFonts w:ascii="Times New Roman" w:hAnsi="Times New Roman" w:cs="Times New Roman"/>
          <w:i/>
        </w:rPr>
        <w:t>Veterinary Manual</w:t>
      </w:r>
      <w:r w:rsidRPr="009B56A0">
        <w:rPr>
          <w:rFonts w:ascii="Times New Roman" w:hAnsi="Times New Roman" w:cs="Times New Roman"/>
        </w:rPr>
        <w:t>. 10. baskı. New Jersey, A.B.D.: Merck and Co. Inc. p.33-5.</w:t>
      </w:r>
    </w:p>
    <w:p w14:paraId="4B24713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Karaer, Z. (1985).  </w:t>
      </w:r>
      <w:r w:rsidRPr="009B56A0">
        <w:rPr>
          <w:rFonts w:ascii="Times New Roman" w:hAnsi="Times New Roman" w:cs="Times New Roman"/>
        </w:rPr>
        <w:t>Theileriosisin bula</w:t>
      </w:r>
      <w:r w:rsidRPr="009B56A0">
        <w:rPr>
          <w:rFonts w:ascii="Times New Roman" w:eastAsia="TimesNewRomanPSMT" w:hAnsi="Times New Roman" w:cs="Times New Roman"/>
        </w:rPr>
        <w:t>şması ile ilg</w:t>
      </w:r>
      <w:r w:rsidRPr="009B56A0">
        <w:rPr>
          <w:rFonts w:ascii="Times New Roman" w:hAnsi="Times New Roman" w:cs="Times New Roman"/>
        </w:rPr>
        <w:t>ili geli</w:t>
      </w:r>
      <w:r w:rsidRPr="009B56A0">
        <w:rPr>
          <w:rFonts w:ascii="Times New Roman" w:eastAsia="TimesNewRomanPSMT" w:hAnsi="Times New Roman" w:cs="Times New Roman"/>
        </w:rPr>
        <w:t>ş</w:t>
      </w:r>
      <w:r w:rsidRPr="009B56A0">
        <w:rPr>
          <w:rFonts w:ascii="Times New Roman" w:hAnsi="Times New Roman" w:cs="Times New Roman"/>
        </w:rPr>
        <w:t xml:space="preserve">meler. In: </w:t>
      </w:r>
      <w:r w:rsidRPr="009B56A0">
        <w:rPr>
          <w:rFonts w:ascii="Times New Roman" w:eastAsia="TimesNewRomanPSMT" w:hAnsi="Times New Roman" w:cs="Times New Roman"/>
        </w:rPr>
        <w:t>Sayın, F. (Ed)</w:t>
      </w:r>
      <w:r w:rsidRPr="009B56A0">
        <w:rPr>
          <w:rFonts w:ascii="Times New Roman" w:hAnsi="Times New Roman" w:cs="Times New Roman"/>
        </w:rPr>
        <w:t xml:space="preserve">, </w:t>
      </w:r>
      <w:r w:rsidRPr="00EF34C3">
        <w:rPr>
          <w:rFonts w:ascii="Times New Roman" w:hAnsi="Times New Roman" w:cs="Times New Roman"/>
          <w:i/>
        </w:rPr>
        <w:t>Theileriosis</w:t>
      </w:r>
      <w:r w:rsidRPr="009B56A0">
        <w:rPr>
          <w:rFonts w:ascii="Times New Roman" w:hAnsi="Times New Roman" w:cs="Times New Roman"/>
        </w:rPr>
        <w:t xml:space="preserve">. </w:t>
      </w:r>
      <w:r w:rsidRPr="009B56A0">
        <w:rPr>
          <w:rFonts w:ascii="Times New Roman" w:eastAsia="TimesNewRomanPSMT" w:hAnsi="Times New Roman" w:cs="Times New Roman"/>
        </w:rPr>
        <w:t>İzmir</w:t>
      </w:r>
      <w:r w:rsidRPr="009B56A0">
        <w:rPr>
          <w:rFonts w:ascii="Times New Roman" w:hAnsi="Times New Roman" w:cs="Times New Roman"/>
        </w:rPr>
        <w:t xml:space="preserve">: </w:t>
      </w:r>
      <w:r w:rsidRPr="009B56A0">
        <w:rPr>
          <w:rFonts w:ascii="Times New Roman" w:eastAsia="TimesNewRomanPSMT" w:hAnsi="Times New Roman" w:cs="Times New Roman"/>
        </w:rPr>
        <w:t xml:space="preserve">Bilgehan Basımevi; </w:t>
      </w:r>
      <w:r w:rsidRPr="009B56A0">
        <w:rPr>
          <w:rFonts w:ascii="Times New Roman" w:hAnsi="Times New Roman" w:cs="Times New Roman"/>
        </w:rPr>
        <w:t>1985; p: 47-76.</w:t>
      </w:r>
    </w:p>
    <w:p w14:paraId="5018745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Karaer, Z. (1985). </w:t>
      </w:r>
      <w:r w:rsidRPr="009B56A0">
        <w:rPr>
          <w:rFonts w:ascii="Times New Roman" w:hAnsi="Times New Roman" w:cs="Times New Roman"/>
        </w:rPr>
        <w:t>Theileriosisin bula</w:t>
      </w:r>
      <w:r w:rsidRPr="009B56A0">
        <w:rPr>
          <w:rFonts w:ascii="Times New Roman" w:eastAsia="TimesNewRomanPSMT" w:hAnsi="Times New Roman" w:cs="Times New Roman"/>
        </w:rPr>
        <w:t>şması ile ilg</w:t>
      </w:r>
      <w:r w:rsidRPr="009B56A0">
        <w:rPr>
          <w:rFonts w:ascii="Times New Roman" w:hAnsi="Times New Roman" w:cs="Times New Roman"/>
        </w:rPr>
        <w:t>ili geli</w:t>
      </w:r>
      <w:r w:rsidRPr="009B56A0">
        <w:rPr>
          <w:rFonts w:ascii="Times New Roman" w:eastAsia="TimesNewRomanPSMT" w:hAnsi="Times New Roman" w:cs="Times New Roman"/>
        </w:rPr>
        <w:t>ş</w:t>
      </w:r>
      <w:r w:rsidRPr="009B56A0">
        <w:rPr>
          <w:rFonts w:ascii="Times New Roman" w:hAnsi="Times New Roman" w:cs="Times New Roman"/>
        </w:rPr>
        <w:t xml:space="preserve">meler. In: </w:t>
      </w:r>
      <w:r w:rsidRPr="009B56A0">
        <w:rPr>
          <w:rFonts w:ascii="Times New Roman" w:eastAsia="TimesNewRomanPSMT" w:hAnsi="Times New Roman" w:cs="Times New Roman"/>
        </w:rPr>
        <w:t>Sayın, F. (Eds.)</w:t>
      </w:r>
      <w:r w:rsidRPr="009B56A0">
        <w:rPr>
          <w:rFonts w:ascii="Times New Roman" w:hAnsi="Times New Roman" w:cs="Times New Roman"/>
        </w:rPr>
        <w:t xml:space="preserve">, </w:t>
      </w:r>
      <w:r w:rsidRPr="009B56A0">
        <w:rPr>
          <w:rFonts w:ascii="Times New Roman" w:hAnsi="Times New Roman" w:cs="Times New Roman"/>
          <w:i/>
        </w:rPr>
        <w:t>Theileriosis</w:t>
      </w:r>
      <w:r w:rsidRPr="009B56A0">
        <w:rPr>
          <w:rFonts w:ascii="Times New Roman" w:hAnsi="Times New Roman" w:cs="Times New Roman"/>
        </w:rPr>
        <w:t xml:space="preserve">. </w:t>
      </w:r>
      <w:r w:rsidRPr="009B56A0">
        <w:rPr>
          <w:rFonts w:ascii="Times New Roman" w:eastAsia="TimesNewRomanPSMT" w:hAnsi="Times New Roman" w:cs="Times New Roman"/>
        </w:rPr>
        <w:t>İzmir</w:t>
      </w:r>
      <w:r w:rsidRPr="009B56A0">
        <w:rPr>
          <w:rFonts w:ascii="Times New Roman" w:hAnsi="Times New Roman" w:cs="Times New Roman"/>
        </w:rPr>
        <w:t xml:space="preserve">: </w:t>
      </w:r>
      <w:r w:rsidRPr="009B56A0">
        <w:rPr>
          <w:rFonts w:ascii="Times New Roman" w:eastAsia="TimesNewRomanPSMT" w:hAnsi="Times New Roman" w:cs="Times New Roman"/>
        </w:rPr>
        <w:t xml:space="preserve">Bilgehan Basımevi, </w:t>
      </w:r>
      <w:r>
        <w:rPr>
          <w:rFonts w:ascii="Times New Roman" w:hAnsi="Times New Roman" w:cs="Times New Roman"/>
        </w:rPr>
        <w:t>p: 47-76.</w:t>
      </w:r>
    </w:p>
    <w:p w14:paraId="553334BF" w14:textId="77777777" w:rsidR="002F4C5A" w:rsidRPr="009B56A0" w:rsidRDefault="002F4C5A" w:rsidP="00C450AB">
      <w:pPr>
        <w:tabs>
          <w:tab w:val="left" w:pos="21546"/>
          <w:tab w:val="left" w:pos="21830"/>
          <w:tab w:val="left" w:pos="21972"/>
        </w:tabs>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Kasuga, I., Hogg, J.C., Pare, P.D., Hayashi, S., Sedgwick, E.G. (2009).  Role ofgenetic susceptibility to latent adenoviral infection and decreased lung function.</w:t>
      </w:r>
      <w:r w:rsidRPr="009B56A0">
        <w:rPr>
          <w:rFonts w:ascii="Times New Roman" w:hAnsi="Times New Roman" w:cs="Times New Roman"/>
          <w:color w:val="202124"/>
          <w:shd w:val="clear" w:color="auto" w:fill="FFFFFF"/>
        </w:rPr>
        <w:t xml:space="preserve"> </w:t>
      </w:r>
      <w:r w:rsidRPr="009B56A0">
        <w:rPr>
          <w:rFonts w:ascii="Times New Roman" w:hAnsi="Times New Roman" w:cs="Times New Roman"/>
          <w:i/>
        </w:rPr>
        <w:t>Respiratory Medicine</w:t>
      </w:r>
      <w:r w:rsidRPr="009B56A0">
        <w:rPr>
          <w:rFonts w:ascii="Times New Roman" w:hAnsi="Times New Roman" w:cs="Times New Roman"/>
        </w:rPr>
        <w:t xml:space="preserve">, 103: 1672–1680. </w:t>
      </w:r>
    </w:p>
    <w:p w14:paraId="287B5DC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Kemeny, D.M., Chantler, S. (1988). </w:t>
      </w:r>
      <w:r w:rsidRPr="009B56A0">
        <w:rPr>
          <w:rFonts w:ascii="Times New Roman" w:hAnsi="Times New Roman" w:cs="Times New Roman"/>
        </w:rPr>
        <w:t xml:space="preserve">An introduction to ELISA. In ELISA and other solid Phase Immunoassays. Kemeny, D.M., Challacombe, S.J. (Ed), </w:t>
      </w:r>
      <w:r w:rsidRPr="00EF34C3">
        <w:rPr>
          <w:rFonts w:ascii="Times New Roman" w:hAnsi="Times New Roman" w:cs="Times New Roman"/>
          <w:i/>
        </w:rPr>
        <w:t>Theoretical and Practical Aspects</w:t>
      </w:r>
      <w:r w:rsidRPr="009B56A0">
        <w:rPr>
          <w:rFonts w:ascii="Times New Roman" w:hAnsi="Times New Roman" w:cs="Times New Roman"/>
        </w:rPr>
        <w:t>. John Wiley and Son Ltd: Chichester; 1-30.</w:t>
      </w:r>
    </w:p>
    <w:p w14:paraId="1FC86AD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Kiltz, H.H., Uilenberg, G., Franssen, F.F., Perie, N.M. </w:t>
      </w:r>
      <w:r w:rsidRPr="009B56A0">
        <w:rPr>
          <w:rFonts w:ascii="Times New Roman" w:hAnsi="Times New Roman" w:cs="Times New Roman"/>
        </w:rPr>
        <w:t xml:space="preserve">(1986). </w:t>
      </w:r>
      <w:r w:rsidRPr="009B56A0">
        <w:rPr>
          <w:rFonts w:ascii="Times New Roman" w:hAnsi="Times New Roman" w:cs="Times New Roman"/>
          <w:i/>
          <w:iCs/>
        </w:rPr>
        <w:t xml:space="preserve">Theileria orientalis </w:t>
      </w:r>
      <w:r w:rsidRPr="009B56A0">
        <w:rPr>
          <w:rFonts w:ascii="Times New Roman" w:hAnsi="Times New Roman" w:cs="Times New Roman"/>
          <w:iCs/>
        </w:rPr>
        <w:t>occurs in Central Africa</w:t>
      </w:r>
      <w:r w:rsidRPr="009B56A0">
        <w:rPr>
          <w:rFonts w:ascii="Times New Roman" w:hAnsi="Times New Roman" w:cs="Times New Roman"/>
        </w:rPr>
        <w:t xml:space="preserve">. </w:t>
      </w:r>
      <w:r w:rsidRPr="009B56A0">
        <w:rPr>
          <w:rFonts w:ascii="Times New Roman" w:hAnsi="Times New Roman" w:cs="Times New Roman"/>
          <w:bCs/>
          <w:i/>
        </w:rPr>
        <w:t>Research in Veterinary Science</w:t>
      </w:r>
      <w:r w:rsidRPr="009B56A0">
        <w:rPr>
          <w:rFonts w:ascii="Times New Roman" w:hAnsi="Times New Roman" w:cs="Times New Roman"/>
          <w:bCs/>
        </w:rPr>
        <w:t xml:space="preserve">, </w:t>
      </w:r>
      <w:r w:rsidRPr="009B56A0">
        <w:rPr>
          <w:rFonts w:ascii="Times New Roman" w:hAnsi="Times New Roman" w:cs="Times New Roman"/>
        </w:rPr>
        <w:t>40: 197–200.</w:t>
      </w:r>
    </w:p>
    <w:p w14:paraId="66B776A5" w14:textId="0FEA389C"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Kim, M., Ogawa, M., Fujita, Y., Yoshikawa, Y., Nagai, T. (2009). Bacteria hijack</w:t>
      </w:r>
      <w:r w:rsidR="00EF34C3">
        <w:rPr>
          <w:rFonts w:ascii="Times New Roman" w:hAnsi="Times New Roman" w:cs="Times New Roman"/>
        </w:rPr>
        <w:t xml:space="preserve"> </w:t>
      </w:r>
      <w:r w:rsidRPr="009B56A0">
        <w:rPr>
          <w:rFonts w:ascii="Times New Roman" w:hAnsi="Times New Roman" w:cs="Times New Roman"/>
        </w:rPr>
        <w:t xml:space="preserve">integrin-linked kinase to stabilize focal adhesions and block cell detachment. </w:t>
      </w:r>
      <w:r w:rsidRPr="009B56A0">
        <w:rPr>
          <w:rFonts w:ascii="Times New Roman" w:hAnsi="Times New Roman" w:cs="Times New Roman"/>
          <w:i/>
        </w:rPr>
        <w:t>Nature</w:t>
      </w:r>
      <w:r w:rsidRPr="009B56A0">
        <w:rPr>
          <w:rFonts w:ascii="Times New Roman" w:hAnsi="Times New Roman" w:cs="Times New Roman"/>
        </w:rPr>
        <w:t xml:space="preserve"> 459:578-U109. </w:t>
      </w:r>
    </w:p>
    <w:p w14:paraId="274F8F2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Kirvar, E., Ilhan, T., Katzer, F., Hooshmand-Rad, P., Zweygarth, E., Gerstenberg C, … Brown, C.G.  (2000). </w:t>
      </w:r>
      <w:r w:rsidRPr="009B56A0">
        <w:rPr>
          <w:rFonts w:ascii="Times New Roman" w:hAnsi="Times New Roman" w:cs="Times New Roman"/>
        </w:rPr>
        <w:t xml:space="preserve">Detection of </w:t>
      </w:r>
      <w:r w:rsidRPr="009B56A0">
        <w:rPr>
          <w:rFonts w:ascii="Times New Roman" w:hAnsi="Times New Roman" w:cs="Times New Roman"/>
          <w:i/>
          <w:iCs/>
        </w:rPr>
        <w:t xml:space="preserve">Theileria annulata </w:t>
      </w:r>
      <w:r w:rsidRPr="009B56A0">
        <w:rPr>
          <w:rFonts w:ascii="Times New Roman" w:hAnsi="Times New Roman" w:cs="Times New Roman"/>
        </w:rPr>
        <w:t>in cattle and vector ticks by PCR using the</w:t>
      </w:r>
      <w:r w:rsidRPr="009B56A0">
        <w:rPr>
          <w:rFonts w:ascii="Times New Roman" w:hAnsi="Times New Roman" w:cs="Times New Roman"/>
          <w:bCs/>
        </w:rPr>
        <w:t xml:space="preserve"> </w:t>
      </w:r>
      <w:r w:rsidRPr="009B56A0">
        <w:rPr>
          <w:rFonts w:ascii="Times New Roman" w:hAnsi="Times New Roman" w:cs="Times New Roman"/>
        </w:rPr>
        <w:t xml:space="preserve">Tams1 gene sequences. </w:t>
      </w:r>
      <w:r w:rsidRPr="009B56A0">
        <w:rPr>
          <w:rFonts w:ascii="Times New Roman" w:hAnsi="Times New Roman" w:cs="Times New Roman"/>
          <w:i/>
        </w:rPr>
        <w:t>Parasitology</w:t>
      </w:r>
      <w:r w:rsidRPr="009B56A0">
        <w:rPr>
          <w:rFonts w:ascii="Times New Roman" w:hAnsi="Times New Roman" w:cs="Times New Roman"/>
        </w:rPr>
        <w:t>,120 (Pt 3): 245-254.</w:t>
      </w:r>
    </w:p>
    <w:p w14:paraId="3233A4A2" w14:textId="6B28799A"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Kocan, K.M., Edmour, F., Blouın, E.F., Barbet, AF. (2000).  </w:t>
      </w:r>
      <w:r w:rsidRPr="009B56A0">
        <w:rPr>
          <w:rFonts w:ascii="Times New Roman" w:eastAsia="TimesNewRomanPS-BoldMT" w:hAnsi="Times New Roman" w:cs="Times New Roman"/>
          <w:i/>
        </w:rPr>
        <w:t>Anaplasmosis</w:t>
      </w:r>
      <w:r w:rsidRPr="009B56A0">
        <w:rPr>
          <w:rFonts w:ascii="Times New Roman" w:eastAsia="TimesNewRomanPS-BoldMT" w:hAnsi="Times New Roman" w:cs="Times New Roman"/>
        </w:rPr>
        <w:t xml:space="preserve"> </w:t>
      </w:r>
      <w:r w:rsidR="00EF34C3">
        <w:rPr>
          <w:rFonts w:ascii="Times New Roman" w:eastAsia="TimesNewRomanPS-BoldMT" w:hAnsi="Times New Roman" w:cs="Times New Roman"/>
        </w:rPr>
        <w:t>c</w:t>
      </w:r>
      <w:r w:rsidRPr="009B56A0">
        <w:rPr>
          <w:rFonts w:ascii="Times New Roman" w:eastAsia="TimesNewRomanPS-BoldMT" w:hAnsi="Times New Roman" w:cs="Times New Roman"/>
        </w:rPr>
        <w:t xml:space="preserve">ontrol </w:t>
      </w:r>
      <w:r w:rsidR="00EF34C3">
        <w:rPr>
          <w:rFonts w:ascii="Times New Roman" w:eastAsia="TimesNewRomanPS-BoldMT" w:hAnsi="Times New Roman" w:cs="Times New Roman"/>
        </w:rPr>
        <w:t>p</w:t>
      </w:r>
      <w:r w:rsidRPr="009B56A0">
        <w:rPr>
          <w:rFonts w:ascii="Times New Roman" w:eastAsia="TimesNewRomanPS-BoldMT" w:hAnsi="Times New Roman" w:cs="Times New Roman"/>
        </w:rPr>
        <w:t xml:space="preserve">ast, </w:t>
      </w:r>
      <w:r w:rsidR="00EF34C3">
        <w:rPr>
          <w:rFonts w:ascii="Times New Roman" w:eastAsia="TimesNewRomanPS-BoldMT" w:hAnsi="Times New Roman" w:cs="Times New Roman"/>
        </w:rPr>
        <w:t>p</w:t>
      </w:r>
      <w:r w:rsidRPr="009B56A0">
        <w:rPr>
          <w:rFonts w:ascii="Times New Roman" w:eastAsia="TimesNewRomanPS-BoldMT" w:hAnsi="Times New Roman" w:cs="Times New Roman"/>
        </w:rPr>
        <w:t xml:space="preserve">resent, and </w:t>
      </w:r>
      <w:r w:rsidR="00EF34C3">
        <w:rPr>
          <w:rFonts w:ascii="Times New Roman" w:eastAsia="TimesNewRomanPS-BoldMT" w:hAnsi="Times New Roman" w:cs="Times New Roman"/>
        </w:rPr>
        <w:t>f</w:t>
      </w:r>
      <w:r w:rsidRPr="009B56A0">
        <w:rPr>
          <w:rFonts w:ascii="Times New Roman" w:eastAsia="TimesNewRomanPS-BoldMT" w:hAnsi="Times New Roman" w:cs="Times New Roman"/>
        </w:rPr>
        <w:t xml:space="preserve">uture. </w:t>
      </w:r>
      <w:r w:rsidRPr="009B56A0">
        <w:rPr>
          <w:rFonts w:ascii="Times New Roman" w:eastAsia="TimesNewRomanPS-BoldMT" w:hAnsi="Times New Roman" w:cs="Times New Roman"/>
          <w:i/>
        </w:rPr>
        <w:t>Annals of New York Academy of Sciences</w:t>
      </w:r>
      <w:r w:rsidRPr="009B56A0">
        <w:rPr>
          <w:rFonts w:ascii="Times New Roman" w:eastAsia="TimesNewRomanPS-BoldMT" w:hAnsi="Times New Roman" w:cs="Times New Roman"/>
        </w:rPr>
        <w:t>, 916:501-9.</w:t>
      </w:r>
    </w:p>
    <w:p w14:paraId="023FB00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lastRenderedPageBreak/>
        <w:t xml:space="preserve">Korn, E.D., Remy, C.N., Wasileyko, H.C., Buchanan, J.M. (1955). Biosynthesis of nucleotides from bases by partially purified enzymes. </w:t>
      </w:r>
      <w:r w:rsidRPr="009B56A0">
        <w:rPr>
          <w:rFonts w:ascii="Times New Roman" w:hAnsi="Times New Roman" w:cs="Times New Roman"/>
          <w:i/>
          <w:color w:val="131413"/>
        </w:rPr>
        <w:t>Journal of Biological Chemistry</w:t>
      </w:r>
      <w:r w:rsidRPr="009B56A0">
        <w:rPr>
          <w:rFonts w:ascii="Times New Roman" w:hAnsi="Times New Roman" w:cs="Times New Roman"/>
          <w:color w:val="131413"/>
        </w:rPr>
        <w:t>, 217:875-83.</w:t>
      </w:r>
    </w:p>
    <w:p w14:paraId="605183FD" w14:textId="0ACDFB11"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Kornberg, A., Lieberman, I., Sims, E. S. (1955). Enzymatic synthesis of purine nucleotides. </w:t>
      </w:r>
      <w:r w:rsidRPr="009B56A0">
        <w:rPr>
          <w:rFonts w:ascii="Times New Roman" w:hAnsi="Times New Roman" w:cs="Times New Roman"/>
          <w:i/>
          <w:color w:val="131413"/>
        </w:rPr>
        <w:t>Journal of Biological Chemistry</w:t>
      </w:r>
      <w:r w:rsidRPr="009B56A0">
        <w:rPr>
          <w:rFonts w:ascii="Times New Roman" w:hAnsi="Times New Roman" w:cs="Times New Roman"/>
          <w:color w:val="131413"/>
        </w:rPr>
        <w:t>, 215:417- 27</w:t>
      </w:r>
    </w:p>
    <w:p w14:paraId="324173A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Köse, O., Bilgiç, H.B., Bakırcı, S., Karagenç, T., Adanır, R., Yukarı, B.A., Eren, H. (2021). Prevalence of </w:t>
      </w:r>
      <w:r w:rsidRPr="009B56A0">
        <w:rPr>
          <w:rFonts w:ascii="Times New Roman" w:hAnsi="Times New Roman" w:cs="Times New Roman"/>
          <w:i/>
          <w:iCs/>
        </w:rPr>
        <w:t>Theileria</w:t>
      </w:r>
      <w:r w:rsidRPr="009B56A0">
        <w:rPr>
          <w:rFonts w:ascii="Times New Roman" w:hAnsi="Times New Roman" w:cs="Times New Roman"/>
        </w:rPr>
        <w:t>/</w:t>
      </w:r>
      <w:r w:rsidRPr="009B56A0">
        <w:rPr>
          <w:rFonts w:ascii="Times New Roman" w:hAnsi="Times New Roman" w:cs="Times New Roman"/>
          <w:i/>
          <w:iCs/>
        </w:rPr>
        <w:t xml:space="preserve">Babesia </w:t>
      </w:r>
      <w:r w:rsidRPr="009B56A0">
        <w:rPr>
          <w:rFonts w:ascii="Times New Roman" w:hAnsi="Times New Roman" w:cs="Times New Roman"/>
        </w:rPr>
        <w:t xml:space="preserve">species in ruminants in Burdur province of Turkey. </w:t>
      </w:r>
      <w:r w:rsidRPr="009B56A0">
        <w:rPr>
          <w:rFonts w:ascii="Times New Roman" w:hAnsi="Times New Roman" w:cs="Times New Roman"/>
          <w:i/>
        </w:rPr>
        <w:t xml:space="preserve">Acta </w:t>
      </w:r>
      <w:r w:rsidRPr="00C231C7">
        <w:rPr>
          <w:rFonts w:ascii="Times New Roman" w:hAnsi="Times New Roman" w:cs="Times New Roman"/>
          <w:i/>
        </w:rPr>
        <w:t xml:space="preserve">Parasitologica. </w:t>
      </w:r>
      <w:hyperlink r:id="rId31" w:history="1">
        <w:r w:rsidRPr="00C231C7">
          <w:rPr>
            <w:rStyle w:val="Kpr"/>
            <w:rFonts w:ascii="Times New Roman" w:hAnsi="Times New Roman" w:cs="Times New Roman"/>
            <w:color w:val="auto"/>
            <w:u w:val="none"/>
          </w:rPr>
          <w:t>https://doi.org/10.1007/s11686-021-00515-z</w:t>
        </w:r>
      </w:hyperlink>
    </w:p>
    <w:p w14:paraId="13FDB57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Lawrence, J.A. </w:t>
      </w:r>
      <w:r w:rsidRPr="009B56A0">
        <w:rPr>
          <w:rFonts w:ascii="Times New Roman" w:hAnsi="Times New Roman" w:cs="Times New Roman"/>
        </w:rPr>
        <w:t xml:space="preserve">(1997). </w:t>
      </w:r>
      <w:r w:rsidRPr="00C139FC">
        <w:rPr>
          <w:rFonts w:ascii="Times New Roman" w:hAnsi="Times New Roman" w:cs="Times New Roman"/>
          <w:iCs/>
        </w:rPr>
        <w:t>Conventional vaccines for tick-borne haemoparasitic diseases of sheep and goats</w:t>
      </w:r>
      <w:r w:rsidRPr="00C139FC">
        <w:rPr>
          <w:rFonts w:ascii="Times New Roman" w:hAnsi="Times New Roman" w:cs="Times New Roman"/>
        </w:rPr>
        <w:t xml:space="preserve">. </w:t>
      </w:r>
      <w:r w:rsidRPr="009B56A0">
        <w:rPr>
          <w:rFonts w:ascii="Times New Roman" w:hAnsi="Times New Roman" w:cs="Times New Roman"/>
          <w:i/>
        </w:rPr>
        <w:t>Parassitologia,</w:t>
      </w:r>
      <w:r w:rsidRPr="009B56A0">
        <w:rPr>
          <w:rFonts w:ascii="Times New Roman" w:hAnsi="Times New Roman" w:cs="Times New Roman"/>
        </w:rPr>
        <w:t xml:space="preserve"> 39: 119-121.</w:t>
      </w:r>
    </w:p>
    <w:p w14:paraId="072859A0" w14:textId="508A8CBE"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Lawrence, J.A., De Vos, A.J., Irvin, A.D. (1994). </w:t>
      </w:r>
      <w:r w:rsidRPr="00EF34C3">
        <w:rPr>
          <w:rFonts w:ascii="Times New Roman" w:hAnsi="Times New Roman" w:cs="Times New Roman"/>
          <w:i/>
        </w:rPr>
        <w:t>Theileriosis</w:t>
      </w:r>
      <w:r w:rsidRPr="009B56A0">
        <w:rPr>
          <w:rFonts w:ascii="Times New Roman" w:hAnsi="Times New Roman" w:cs="Times New Roman"/>
        </w:rPr>
        <w:t xml:space="preserve">. In: Coetzer, J.A.W., Thomson, G.R., Tustin, R.C. (Ed), Infectious </w:t>
      </w:r>
      <w:r w:rsidR="00EF34C3">
        <w:rPr>
          <w:rFonts w:ascii="Times New Roman" w:hAnsi="Times New Roman" w:cs="Times New Roman"/>
        </w:rPr>
        <w:t>d</w:t>
      </w:r>
      <w:r w:rsidRPr="009B56A0">
        <w:rPr>
          <w:rFonts w:ascii="Times New Roman" w:hAnsi="Times New Roman" w:cs="Times New Roman"/>
        </w:rPr>
        <w:t xml:space="preserve">iseases of </w:t>
      </w:r>
      <w:r w:rsidR="00EF34C3">
        <w:rPr>
          <w:rFonts w:ascii="Times New Roman" w:hAnsi="Times New Roman" w:cs="Times New Roman"/>
        </w:rPr>
        <w:t>l</w:t>
      </w:r>
      <w:r w:rsidRPr="009B56A0">
        <w:rPr>
          <w:rFonts w:ascii="Times New Roman" w:hAnsi="Times New Roman" w:cs="Times New Roman"/>
        </w:rPr>
        <w:t xml:space="preserve">ivestock with </w:t>
      </w:r>
      <w:r w:rsidR="00EF34C3">
        <w:rPr>
          <w:rFonts w:ascii="Times New Roman" w:hAnsi="Times New Roman" w:cs="Times New Roman"/>
        </w:rPr>
        <w:t>s</w:t>
      </w:r>
      <w:r w:rsidRPr="009B56A0">
        <w:rPr>
          <w:rFonts w:ascii="Times New Roman" w:hAnsi="Times New Roman" w:cs="Times New Roman"/>
        </w:rPr>
        <w:t xml:space="preserve">pecial </w:t>
      </w:r>
      <w:r w:rsidR="00EF34C3">
        <w:rPr>
          <w:rFonts w:ascii="Times New Roman" w:hAnsi="Times New Roman" w:cs="Times New Roman"/>
        </w:rPr>
        <w:t>r</w:t>
      </w:r>
      <w:r w:rsidRPr="009B56A0">
        <w:rPr>
          <w:rFonts w:ascii="Times New Roman" w:hAnsi="Times New Roman" w:cs="Times New Roman"/>
        </w:rPr>
        <w:t xml:space="preserve">eference to </w:t>
      </w:r>
      <w:r w:rsidR="00EF34C3">
        <w:rPr>
          <w:rFonts w:ascii="Times New Roman" w:hAnsi="Times New Roman" w:cs="Times New Roman"/>
        </w:rPr>
        <w:t>s</w:t>
      </w:r>
      <w:r w:rsidRPr="009B56A0">
        <w:rPr>
          <w:rFonts w:ascii="Times New Roman" w:hAnsi="Times New Roman" w:cs="Times New Roman"/>
        </w:rPr>
        <w:t>outhern Africa. Oxford University: Cape Down, Chapter 26.</w:t>
      </w:r>
    </w:p>
    <w:p w14:paraId="3203011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Leemans, I., Brown, D., Fossum, C., Hooshmand-Rad, P., Kirvar, E., Wilkie, G., Uggla, A. </w:t>
      </w:r>
      <w:r w:rsidRPr="009B56A0">
        <w:rPr>
          <w:rFonts w:ascii="Times New Roman" w:hAnsi="Times New Roman" w:cs="Times New Roman"/>
        </w:rPr>
        <w:t xml:space="preserve">(1999a). </w:t>
      </w:r>
      <w:r w:rsidRPr="009B56A0">
        <w:rPr>
          <w:rFonts w:ascii="Times New Roman" w:hAnsi="Times New Roman" w:cs="Times New Roman"/>
          <w:i/>
          <w:iCs/>
        </w:rPr>
        <w:t xml:space="preserve">Infectivity and cross-immunity studies of </w:t>
      </w:r>
      <w:r w:rsidRPr="00EF34C3">
        <w:rPr>
          <w:rFonts w:ascii="Times New Roman" w:hAnsi="Times New Roman" w:cs="Times New Roman"/>
          <w:i/>
        </w:rPr>
        <w:t>Theileria lestoquardi</w:t>
      </w:r>
      <w:r w:rsidRPr="009B56A0">
        <w:rPr>
          <w:rFonts w:ascii="Times New Roman" w:hAnsi="Times New Roman" w:cs="Times New Roman"/>
        </w:rPr>
        <w:t xml:space="preserve"> </w:t>
      </w:r>
      <w:r w:rsidRPr="009B56A0">
        <w:rPr>
          <w:rFonts w:ascii="Times New Roman" w:hAnsi="Times New Roman" w:cs="Times New Roman"/>
          <w:i/>
          <w:iCs/>
        </w:rPr>
        <w:t xml:space="preserve">and </w:t>
      </w:r>
      <w:r w:rsidRPr="00EF34C3">
        <w:rPr>
          <w:rFonts w:ascii="Times New Roman" w:hAnsi="Times New Roman" w:cs="Times New Roman"/>
          <w:i/>
        </w:rPr>
        <w:t>Theileria annulata</w:t>
      </w:r>
      <w:r w:rsidRPr="009B56A0">
        <w:rPr>
          <w:rFonts w:ascii="Times New Roman" w:hAnsi="Times New Roman" w:cs="Times New Roman"/>
        </w:rPr>
        <w:t xml:space="preserve"> </w:t>
      </w:r>
      <w:r w:rsidRPr="009B56A0">
        <w:rPr>
          <w:rFonts w:ascii="Times New Roman" w:hAnsi="Times New Roman" w:cs="Times New Roman"/>
          <w:i/>
          <w:iCs/>
        </w:rPr>
        <w:t>in sheep and cattle: II. In vitro studies</w:t>
      </w:r>
      <w:r w:rsidRPr="009B56A0">
        <w:rPr>
          <w:rFonts w:ascii="Times New Roman" w:hAnsi="Times New Roman" w:cs="Times New Roman"/>
        </w:rPr>
        <w:t xml:space="preserve">. </w:t>
      </w:r>
      <w:r w:rsidRPr="009B56A0">
        <w:rPr>
          <w:rFonts w:ascii="Times New Roman" w:hAnsi="Times New Roman" w:cs="Times New Roman"/>
          <w:i/>
        </w:rPr>
        <w:t>Veterinary Parasitology</w:t>
      </w:r>
      <w:r w:rsidRPr="009B56A0">
        <w:rPr>
          <w:rFonts w:ascii="Times New Roman" w:hAnsi="Times New Roman" w:cs="Times New Roman"/>
        </w:rPr>
        <w:t xml:space="preserve">, 82: 193-204. </w:t>
      </w:r>
    </w:p>
    <w:p w14:paraId="384E2234" w14:textId="157309E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Leemans, I., Brown, D., Hooshmand-Rad, P., Kirvar, E., Uggla, A. </w:t>
      </w:r>
      <w:r w:rsidRPr="009B56A0">
        <w:rPr>
          <w:rFonts w:ascii="Times New Roman" w:hAnsi="Times New Roman" w:cs="Times New Roman"/>
        </w:rPr>
        <w:t xml:space="preserve">(1999b). </w:t>
      </w:r>
      <w:r w:rsidRPr="009B56A0">
        <w:rPr>
          <w:rFonts w:ascii="Times New Roman" w:hAnsi="Times New Roman" w:cs="Times New Roman"/>
          <w:i/>
          <w:iCs/>
        </w:rPr>
        <w:t>Infectivity and cross-immunity studies of</w:t>
      </w:r>
      <w:r w:rsidR="00EF34C3">
        <w:rPr>
          <w:rFonts w:ascii="Times New Roman" w:hAnsi="Times New Roman" w:cs="Times New Roman"/>
          <w:i/>
          <w:iCs/>
        </w:rPr>
        <w:t xml:space="preserve"> </w:t>
      </w:r>
      <w:r w:rsidRPr="00EF34C3">
        <w:rPr>
          <w:rFonts w:ascii="Times New Roman" w:hAnsi="Times New Roman" w:cs="Times New Roman"/>
          <w:i/>
        </w:rPr>
        <w:t>Theileria lestoquardi</w:t>
      </w:r>
      <w:r w:rsidRPr="009B56A0">
        <w:rPr>
          <w:rFonts w:ascii="Times New Roman" w:hAnsi="Times New Roman" w:cs="Times New Roman"/>
        </w:rPr>
        <w:t xml:space="preserve"> </w:t>
      </w:r>
      <w:r w:rsidRPr="009B56A0">
        <w:rPr>
          <w:rFonts w:ascii="Times New Roman" w:hAnsi="Times New Roman" w:cs="Times New Roman"/>
          <w:i/>
          <w:iCs/>
        </w:rPr>
        <w:t xml:space="preserve">and </w:t>
      </w:r>
      <w:r w:rsidRPr="00EF34C3">
        <w:rPr>
          <w:rFonts w:ascii="Times New Roman" w:hAnsi="Times New Roman" w:cs="Times New Roman"/>
          <w:i/>
        </w:rPr>
        <w:t>Theileria annulata</w:t>
      </w:r>
      <w:r w:rsidRPr="009B56A0">
        <w:rPr>
          <w:rFonts w:ascii="Times New Roman" w:hAnsi="Times New Roman" w:cs="Times New Roman"/>
        </w:rPr>
        <w:t xml:space="preserve"> </w:t>
      </w:r>
      <w:r w:rsidRPr="009B56A0">
        <w:rPr>
          <w:rFonts w:ascii="Times New Roman" w:hAnsi="Times New Roman" w:cs="Times New Roman"/>
          <w:i/>
          <w:iCs/>
        </w:rPr>
        <w:t>in sheep and cattle: I. In vivo responses</w:t>
      </w:r>
      <w:r w:rsidRPr="009B56A0">
        <w:rPr>
          <w:rFonts w:ascii="Times New Roman" w:hAnsi="Times New Roman" w:cs="Times New Roman"/>
        </w:rPr>
        <w:t xml:space="preserve">. </w:t>
      </w:r>
      <w:r w:rsidRPr="009B56A0">
        <w:rPr>
          <w:rFonts w:ascii="Times New Roman" w:hAnsi="Times New Roman" w:cs="Times New Roman"/>
          <w:i/>
        </w:rPr>
        <w:t>Veterinary Parasitology</w:t>
      </w:r>
      <w:r w:rsidRPr="009B56A0">
        <w:rPr>
          <w:rFonts w:ascii="Times New Roman" w:hAnsi="Times New Roman" w:cs="Times New Roman"/>
        </w:rPr>
        <w:t>, 82: 179-192.</w:t>
      </w:r>
    </w:p>
    <w:p w14:paraId="288303FA" w14:textId="1D01B4AD" w:rsidR="002F4C5A" w:rsidRPr="00C139FC"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Levine, N.O. (1988). </w:t>
      </w:r>
      <w:r w:rsidRPr="009B56A0">
        <w:rPr>
          <w:rFonts w:ascii="Times New Roman" w:hAnsi="Times New Roman" w:cs="Times New Roman"/>
        </w:rPr>
        <w:t xml:space="preserve">The protozoan phylum Apicomplexa. </w:t>
      </w:r>
      <w:r w:rsidRPr="009B56A0">
        <w:rPr>
          <w:rFonts w:ascii="Times New Roman" w:hAnsi="Times New Roman" w:cs="Times New Roman"/>
          <w:i/>
        </w:rPr>
        <w:t>CRC pres</w:t>
      </w:r>
      <w:r w:rsidRPr="009B56A0">
        <w:rPr>
          <w:rFonts w:ascii="Times New Roman" w:hAnsi="Times New Roman" w:cs="Times New Roman"/>
        </w:rPr>
        <w:t>s, Boca Raton, Florida, USA. Vol. I and II.</w:t>
      </w:r>
      <w:r w:rsidRPr="009B56A0">
        <w:rPr>
          <w:rFonts w:ascii="Times New Roman" w:hAnsi="Times New Roman" w:cs="Times New Roman"/>
          <w:color w:val="131413"/>
        </w:rPr>
        <w:t xml:space="preserve"> Li, Y., and Seto, E. (2016). HDACs and HDAC inhibitors in cancer development and therapy. </w:t>
      </w:r>
      <w:r w:rsidRPr="009B56A0">
        <w:rPr>
          <w:rFonts w:ascii="Times New Roman" w:hAnsi="Times New Roman" w:cs="Times New Roman"/>
          <w:bCs/>
          <w:color w:val="131413"/>
        </w:rPr>
        <w:t>Cold Spring Harbor Perspectives</w:t>
      </w:r>
      <w:r w:rsidRPr="009B56A0">
        <w:rPr>
          <w:rFonts w:ascii="Times New Roman" w:hAnsi="Times New Roman" w:cs="Times New Roman"/>
          <w:color w:val="131413"/>
        </w:rPr>
        <w:t> in </w:t>
      </w:r>
      <w:r w:rsidRPr="009B56A0">
        <w:rPr>
          <w:rFonts w:ascii="Times New Roman" w:hAnsi="Times New Roman" w:cs="Times New Roman"/>
          <w:bCs/>
          <w:color w:val="131413"/>
        </w:rPr>
        <w:t>Medicine</w:t>
      </w:r>
      <w:r w:rsidRPr="009B56A0">
        <w:rPr>
          <w:rFonts w:ascii="Times New Roman" w:hAnsi="Times New Roman" w:cs="Times New Roman"/>
          <w:color w:val="131413"/>
        </w:rPr>
        <w:t xml:space="preserve">. Doi: 10.1101/ </w:t>
      </w:r>
      <w:r w:rsidR="001D37EF" w:rsidRPr="009B56A0">
        <w:rPr>
          <w:rFonts w:ascii="Times New Roman" w:hAnsi="Times New Roman" w:cs="Times New Roman"/>
          <w:color w:val="131413"/>
        </w:rPr>
        <w:t>cshperspect. a</w:t>
      </w:r>
      <w:r w:rsidRPr="009B56A0">
        <w:rPr>
          <w:rFonts w:ascii="Times New Roman" w:hAnsi="Times New Roman" w:cs="Times New Roman"/>
          <w:color w:val="131413"/>
        </w:rPr>
        <w:t>026831.</w:t>
      </w:r>
    </w:p>
    <w:p w14:paraId="453C548D" w14:textId="09DF0186"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Lizunda, R., Chaussepied, M., Huerre, M., Werling</w:t>
      </w:r>
      <w:r w:rsidR="001D37EF">
        <w:rPr>
          <w:rFonts w:ascii="Times New Roman" w:hAnsi="Times New Roman" w:cs="Times New Roman"/>
        </w:rPr>
        <w:t>,</w:t>
      </w:r>
      <w:r w:rsidRPr="009B56A0">
        <w:rPr>
          <w:rFonts w:ascii="Times New Roman" w:hAnsi="Times New Roman" w:cs="Times New Roman"/>
        </w:rPr>
        <w:t xml:space="preserve"> D., Santo, J.P.D., Langsley, G. (2006). c-jun NH2 terminal kinase/c-jun signaling promotes survival and metastasis of B lymphocytes transformed by </w:t>
      </w:r>
      <w:r w:rsidRPr="009B56A0">
        <w:rPr>
          <w:rFonts w:ascii="Times New Roman" w:hAnsi="Times New Roman" w:cs="Times New Roman"/>
          <w:i/>
          <w:iCs/>
        </w:rPr>
        <w:t xml:space="preserve">Theileria. </w:t>
      </w:r>
      <w:r w:rsidRPr="009B56A0">
        <w:rPr>
          <w:rFonts w:ascii="Times New Roman" w:hAnsi="Times New Roman" w:cs="Times New Roman"/>
          <w:i/>
        </w:rPr>
        <w:t>Cancer Research,</w:t>
      </w:r>
      <w:r w:rsidRPr="009B56A0">
        <w:rPr>
          <w:rFonts w:ascii="Times New Roman" w:hAnsi="Times New Roman" w:cs="Times New Roman"/>
        </w:rPr>
        <w:t xml:space="preserve"> </w:t>
      </w:r>
      <w:r>
        <w:rPr>
          <w:rFonts w:ascii="Times New Roman" w:hAnsi="Times New Roman" w:cs="Times New Roman"/>
        </w:rPr>
        <w:t>66(12): 6105-10.</w:t>
      </w:r>
    </w:p>
    <w:p w14:paraId="3684910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Lizundia, R., Chaussepied, M., Huerre, M., Werling, D., Di Santo, J.P. (2006). c- Jun NH2 terminal kinase/c-Jun signaling promotes survival and metastasis of B lymphocytes transformed by </w:t>
      </w:r>
      <w:r w:rsidRPr="00EF34C3">
        <w:rPr>
          <w:rFonts w:ascii="Times New Roman" w:hAnsi="Times New Roman" w:cs="Times New Roman"/>
          <w:i/>
          <w:color w:val="131413"/>
        </w:rPr>
        <w:t>Theileria</w:t>
      </w:r>
      <w:r w:rsidRPr="009B56A0">
        <w:rPr>
          <w:rFonts w:ascii="Times New Roman" w:hAnsi="Times New Roman" w:cs="Times New Roman"/>
          <w:color w:val="131413"/>
        </w:rPr>
        <w:t xml:space="preserve">. </w:t>
      </w:r>
      <w:r w:rsidRPr="009B56A0">
        <w:rPr>
          <w:rFonts w:ascii="Times New Roman" w:hAnsi="Times New Roman" w:cs="Times New Roman"/>
          <w:i/>
          <w:color w:val="131413"/>
        </w:rPr>
        <w:t>Cancer Research</w:t>
      </w:r>
      <w:r w:rsidRPr="009B56A0">
        <w:rPr>
          <w:rFonts w:ascii="Times New Roman" w:hAnsi="Times New Roman" w:cs="Times New Roman"/>
          <w:color w:val="131413"/>
        </w:rPr>
        <w:t>, 66: 6105–6110.</w:t>
      </w:r>
    </w:p>
    <w:p w14:paraId="16BD3B7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Lizundia, R., Chaussepied, M., Naissant, B., Masse, G.X., Quevillon, E. (2007). The JNK/AP-1 pathway upregulates expression of the recycling endosome rab11a gene in B cells transformed by </w:t>
      </w:r>
      <w:r w:rsidRPr="00EF34C3">
        <w:rPr>
          <w:rFonts w:ascii="Times New Roman" w:hAnsi="Times New Roman" w:cs="Times New Roman"/>
          <w:i/>
          <w:color w:val="131413"/>
        </w:rPr>
        <w:t>Theileria</w:t>
      </w:r>
      <w:r w:rsidRPr="009B56A0">
        <w:rPr>
          <w:rFonts w:ascii="Times New Roman" w:hAnsi="Times New Roman" w:cs="Times New Roman"/>
          <w:color w:val="131413"/>
        </w:rPr>
        <w:t xml:space="preserve">. </w:t>
      </w:r>
      <w:r w:rsidRPr="009B56A0">
        <w:rPr>
          <w:rFonts w:ascii="Times New Roman" w:hAnsi="Times New Roman" w:cs="Times New Roman"/>
          <w:i/>
          <w:color w:val="131413"/>
        </w:rPr>
        <w:t>Cell Microbiology,</w:t>
      </w:r>
      <w:r w:rsidRPr="009B56A0">
        <w:rPr>
          <w:rFonts w:ascii="Times New Roman" w:hAnsi="Times New Roman" w:cs="Times New Roman"/>
          <w:color w:val="131413"/>
        </w:rPr>
        <w:t xml:space="preserve"> 9: 1936–1945.</w:t>
      </w:r>
    </w:p>
    <w:p w14:paraId="749E663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lastRenderedPageBreak/>
        <w:t xml:space="preserve">Lizundia, R., Sengmanivong, L., Guergnon, J., Muller, T., Schnelle, T. (2005). Use of micro-rotation imaging to study JNK-mediated cell survival in </w:t>
      </w:r>
      <w:r w:rsidRPr="00EF34C3">
        <w:rPr>
          <w:rFonts w:ascii="Times New Roman" w:hAnsi="Times New Roman" w:cs="Times New Roman"/>
          <w:i/>
          <w:color w:val="131413"/>
        </w:rPr>
        <w:t>Theileria parva</w:t>
      </w:r>
      <w:r w:rsidRPr="009B56A0">
        <w:rPr>
          <w:rFonts w:ascii="Times New Roman" w:hAnsi="Times New Roman" w:cs="Times New Roman"/>
          <w:color w:val="131413"/>
        </w:rPr>
        <w:t xml:space="preserve">-infected B-lymphocytes. </w:t>
      </w:r>
      <w:r w:rsidRPr="009B56A0">
        <w:rPr>
          <w:rFonts w:ascii="Times New Roman" w:hAnsi="Times New Roman" w:cs="Times New Roman"/>
          <w:i/>
          <w:color w:val="131413"/>
        </w:rPr>
        <w:t>Parasitology,</w:t>
      </w:r>
      <w:r w:rsidRPr="009B56A0">
        <w:rPr>
          <w:rFonts w:ascii="Times New Roman" w:hAnsi="Times New Roman" w:cs="Times New Roman"/>
          <w:color w:val="131413"/>
        </w:rPr>
        <w:t xml:space="preserve"> 130: 629–635. </w:t>
      </w:r>
    </w:p>
    <w:p w14:paraId="7BC3679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Mans, B. J., Pienaar, R., &amp; Latif, A. A.</w:t>
      </w:r>
      <w:r w:rsidRPr="009B56A0">
        <w:rPr>
          <w:rFonts w:ascii="Times New Roman" w:hAnsi="Times New Roman" w:cs="Times New Roman"/>
        </w:rPr>
        <w:t xml:space="preserve"> (2015). A review of </w:t>
      </w:r>
      <w:r w:rsidRPr="00EF34C3">
        <w:rPr>
          <w:rFonts w:ascii="Times New Roman" w:hAnsi="Times New Roman" w:cs="Times New Roman"/>
          <w:i/>
        </w:rPr>
        <w:t>Theileria</w:t>
      </w:r>
      <w:r w:rsidRPr="009B56A0">
        <w:rPr>
          <w:rFonts w:ascii="Times New Roman" w:hAnsi="Times New Roman" w:cs="Times New Roman"/>
        </w:rPr>
        <w:t xml:space="preserve"> diagnostics and epidemiology. </w:t>
      </w:r>
      <w:r w:rsidRPr="009B56A0">
        <w:rPr>
          <w:rFonts w:ascii="Times New Roman" w:hAnsi="Times New Roman" w:cs="Times New Roman"/>
          <w:i/>
        </w:rPr>
        <w:t>International Journal for Parasitology: Parasites and Wildlife</w:t>
      </w:r>
      <w:r w:rsidRPr="009B56A0">
        <w:rPr>
          <w:rFonts w:ascii="Times New Roman" w:hAnsi="Times New Roman" w:cs="Times New Roman"/>
        </w:rPr>
        <w:t>, 4(1), 104- 118.</w:t>
      </w:r>
    </w:p>
    <w:p w14:paraId="1269635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Martin-Sanchez, J., Viseras, J., Adroher, F.J., Garcia-Fernandez, P. (1999). </w:t>
      </w:r>
      <w:r w:rsidRPr="009B56A0">
        <w:rPr>
          <w:rFonts w:ascii="Times New Roman" w:hAnsi="Times New Roman" w:cs="Times New Roman"/>
        </w:rPr>
        <w:t xml:space="preserve">Nested polymerase chain reaction for detection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and comparison with conventional diagnostic techniques: its use in epidemiology studies. </w:t>
      </w:r>
      <w:r w:rsidRPr="009B56A0">
        <w:rPr>
          <w:rFonts w:ascii="Times New Roman" w:hAnsi="Times New Roman" w:cs="Times New Roman"/>
          <w:i/>
        </w:rPr>
        <w:t>Parasitology Research</w:t>
      </w:r>
      <w:r w:rsidRPr="009B56A0">
        <w:rPr>
          <w:rFonts w:ascii="Times New Roman" w:hAnsi="Times New Roman" w:cs="Times New Roman"/>
        </w:rPr>
        <w:t>, 85: 243-245.</w:t>
      </w:r>
    </w:p>
    <w:p w14:paraId="7014106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Cs/>
        </w:rPr>
      </w:pPr>
      <w:r w:rsidRPr="009B56A0">
        <w:rPr>
          <w:rFonts w:ascii="Times New Roman" w:hAnsi="Times New Roman" w:cs="Times New Roman"/>
          <w:bCs/>
        </w:rPr>
        <w:t xml:space="preserve">Mc Hardy, N., Wekesa, L.S., Hudson, A.T., Randall, A.W. </w:t>
      </w:r>
      <w:r w:rsidRPr="009B56A0">
        <w:rPr>
          <w:rFonts w:ascii="Times New Roman" w:hAnsi="Times New Roman" w:cs="Times New Roman"/>
        </w:rPr>
        <w:t xml:space="preserve">(1987). </w:t>
      </w:r>
      <w:r w:rsidRPr="009B56A0">
        <w:rPr>
          <w:rFonts w:ascii="Times New Roman" w:hAnsi="Times New Roman" w:cs="Times New Roman"/>
          <w:iCs/>
        </w:rPr>
        <w:t>Buparvaquone (BW 720C) a patent new anti-theilerial compound</w:t>
      </w:r>
      <w:r w:rsidRPr="009B56A0">
        <w:rPr>
          <w:rFonts w:ascii="Times New Roman" w:hAnsi="Times New Roman" w:cs="Times New Roman"/>
        </w:rPr>
        <w:t>, Proceedings of the inaugural symposium of the</w:t>
      </w:r>
      <w:r w:rsidRPr="009B56A0">
        <w:rPr>
          <w:rFonts w:ascii="Times New Roman" w:hAnsi="Times New Roman" w:cs="Times New Roman"/>
          <w:iCs/>
        </w:rPr>
        <w:t xml:space="preserve"> </w:t>
      </w:r>
      <w:r w:rsidRPr="009B56A0">
        <w:rPr>
          <w:rFonts w:ascii="Times New Roman" w:hAnsi="Times New Roman" w:cs="Times New Roman"/>
        </w:rPr>
        <w:t>Indian association for the advencement of Veterinary parasitology, 12-13 February, p: 29,</w:t>
      </w:r>
      <w:r w:rsidRPr="009B56A0">
        <w:rPr>
          <w:rFonts w:ascii="Times New Roman" w:hAnsi="Times New Roman" w:cs="Times New Roman"/>
          <w:iCs/>
        </w:rPr>
        <w:t xml:space="preserve"> </w:t>
      </w:r>
      <w:r w:rsidRPr="009B56A0">
        <w:rPr>
          <w:rFonts w:ascii="Times New Roman" w:hAnsi="Times New Roman" w:cs="Times New Roman"/>
        </w:rPr>
        <w:t>Izatnagar, Indian.</w:t>
      </w:r>
    </w:p>
    <w:p w14:paraId="4CC775BF"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McKeever, D.J</w:t>
      </w:r>
      <w:r w:rsidRPr="009B56A0">
        <w:rPr>
          <w:rFonts w:ascii="Times New Roman" w:eastAsia="TimesNewRomanPS-BoldMT" w:hAnsi="Times New Roman" w:cs="Times New Roman"/>
        </w:rPr>
        <w:t xml:space="preserve">. (2009). Bovine immunity a driver for diversity in </w:t>
      </w:r>
      <w:r w:rsidRPr="00EF34C3">
        <w:rPr>
          <w:rFonts w:ascii="Times New Roman" w:eastAsia="TimesNewRomanPS-BoldMT" w:hAnsi="Times New Roman" w:cs="Times New Roman"/>
          <w:i/>
        </w:rPr>
        <w:t>Theileria</w:t>
      </w:r>
      <w:r w:rsidRPr="009B56A0">
        <w:rPr>
          <w:rFonts w:ascii="Times New Roman" w:eastAsia="TimesNewRomanPS-BoldMT" w:hAnsi="Times New Roman" w:cs="Times New Roman"/>
        </w:rPr>
        <w:t xml:space="preserve"> parasites? </w:t>
      </w:r>
      <w:r w:rsidRPr="009B56A0">
        <w:rPr>
          <w:rFonts w:ascii="Times New Roman" w:eastAsia="TimesNewRomanPS-BoldMT" w:hAnsi="Times New Roman" w:cs="Times New Roman"/>
          <w:i/>
        </w:rPr>
        <w:t>Trends Parasitology.</w:t>
      </w:r>
      <w:r w:rsidRPr="009B56A0">
        <w:rPr>
          <w:rFonts w:ascii="Times New Roman" w:eastAsia="TimesNewRomanPS-BoldMT" w:hAnsi="Times New Roman" w:cs="Times New Roman"/>
        </w:rPr>
        <w:t xml:space="preserve"> 25, 269–276.</w:t>
      </w:r>
    </w:p>
    <w:p w14:paraId="1AFD114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Meggio, F., Pinna, L.A.  (2003). One-thousand-and-one substrates of protein kinase CK2? </w:t>
      </w:r>
      <w:r w:rsidRPr="009B56A0">
        <w:rPr>
          <w:rFonts w:ascii="Times New Roman" w:hAnsi="Times New Roman" w:cs="Times New Roman"/>
          <w:i/>
        </w:rPr>
        <w:t>FASEB Journal</w:t>
      </w:r>
      <w:r w:rsidRPr="009B56A0">
        <w:rPr>
          <w:rFonts w:ascii="Times New Roman" w:hAnsi="Times New Roman" w:cs="Times New Roman"/>
        </w:rPr>
        <w:t>, 17:349-368.</w:t>
      </w:r>
    </w:p>
    <w:p w14:paraId="798DACE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Mehlhorn, H. (2001). </w:t>
      </w:r>
      <w:r w:rsidRPr="00EF34C3">
        <w:rPr>
          <w:rFonts w:ascii="Times New Roman" w:hAnsi="Times New Roman" w:cs="Times New Roman"/>
          <w:i/>
        </w:rPr>
        <w:t>Encyclopedic reference of parasitology, Disease Treatment, Therapy</w:t>
      </w:r>
      <w:r w:rsidRPr="009B56A0">
        <w:rPr>
          <w:rFonts w:ascii="Times New Roman" w:hAnsi="Times New Roman" w:cs="Times New Roman"/>
        </w:rPr>
        <w:t xml:space="preserve">, 2nd Edition. Newyork: </w:t>
      </w:r>
      <w:r w:rsidRPr="009B56A0">
        <w:rPr>
          <w:rFonts w:ascii="Times New Roman" w:hAnsi="Times New Roman" w:cs="Times New Roman"/>
          <w:i/>
        </w:rPr>
        <w:t>Springer-Verlag Berlin Heidelberg Berlin</w:t>
      </w:r>
      <w:r w:rsidRPr="009B56A0">
        <w:rPr>
          <w:rFonts w:ascii="Times New Roman" w:hAnsi="Times New Roman" w:cs="Times New Roman"/>
        </w:rPr>
        <w:t>, 567.</w:t>
      </w:r>
    </w:p>
    <w:p w14:paraId="4B2F3CB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Mehlhorn, H., Shein, E. (1984). </w:t>
      </w:r>
      <w:r w:rsidRPr="009B56A0">
        <w:rPr>
          <w:rFonts w:ascii="Times New Roman" w:hAnsi="Times New Roman" w:cs="Times New Roman"/>
        </w:rPr>
        <w:t xml:space="preserve">The piroplasms: life cycle and sexual stages. </w:t>
      </w:r>
      <w:r w:rsidRPr="009B56A0">
        <w:rPr>
          <w:rFonts w:ascii="Times New Roman" w:hAnsi="Times New Roman" w:cs="Times New Roman"/>
          <w:i/>
        </w:rPr>
        <w:t>Advances in Parasitology,</w:t>
      </w:r>
      <w:r w:rsidRPr="009B56A0">
        <w:rPr>
          <w:rFonts w:ascii="Times New Roman" w:hAnsi="Times New Roman" w:cs="Times New Roman"/>
        </w:rPr>
        <w:t xml:space="preserve"> 23: 37-103.</w:t>
      </w:r>
    </w:p>
    <w:p w14:paraId="6E39ED4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Memmo, L.M., McKeown-Longo, P. (1998). The alpha v beta 5 integrin functionsas an endocytic receptor for vitronectin. </w:t>
      </w:r>
      <w:r w:rsidRPr="009B56A0">
        <w:rPr>
          <w:rFonts w:ascii="Times New Roman" w:hAnsi="Times New Roman" w:cs="Times New Roman"/>
          <w:i/>
        </w:rPr>
        <w:t>Journal Cell Science</w:t>
      </w:r>
      <w:r w:rsidRPr="009B56A0">
        <w:rPr>
          <w:rFonts w:ascii="Times New Roman" w:hAnsi="Times New Roman" w:cs="Times New Roman"/>
        </w:rPr>
        <w:t>, 111: 425–433.</w:t>
      </w:r>
    </w:p>
    <w:p w14:paraId="3F4FEB92" w14:textId="7D1B746E"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Metheni, M., Echebli, N., Chaussepied, M., Ransy, C., Chereau, C. (2014). The level of H2 O2 type oxidative stress regulates virulence of </w:t>
      </w:r>
      <w:r w:rsidRPr="00EF34C3">
        <w:rPr>
          <w:rFonts w:ascii="Times New Roman" w:hAnsi="Times New Roman" w:cs="Times New Roman"/>
          <w:i/>
        </w:rPr>
        <w:t>Theileria</w:t>
      </w:r>
      <w:r w:rsidRPr="009B56A0">
        <w:rPr>
          <w:rFonts w:ascii="Times New Roman" w:hAnsi="Times New Roman" w:cs="Times New Roman"/>
        </w:rPr>
        <w:t xml:space="preserve">-transformed leukocytes. </w:t>
      </w:r>
      <w:r w:rsidRPr="009B56A0">
        <w:rPr>
          <w:rFonts w:ascii="Times New Roman" w:hAnsi="Times New Roman" w:cs="Times New Roman"/>
          <w:i/>
        </w:rPr>
        <w:t xml:space="preserve">Cellular </w:t>
      </w:r>
      <w:r w:rsidR="00EF34C3">
        <w:rPr>
          <w:rFonts w:ascii="Times New Roman" w:hAnsi="Times New Roman" w:cs="Times New Roman"/>
          <w:i/>
        </w:rPr>
        <w:t>M</w:t>
      </w:r>
      <w:r w:rsidRPr="009B56A0">
        <w:rPr>
          <w:rFonts w:ascii="Times New Roman" w:hAnsi="Times New Roman" w:cs="Times New Roman"/>
          <w:i/>
        </w:rPr>
        <w:t>icrobiology</w:t>
      </w:r>
      <w:r w:rsidRPr="009B56A0">
        <w:rPr>
          <w:rFonts w:ascii="Times New Roman" w:hAnsi="Times New Roman" w:cs="Times New Roman"/>
        </w:rPr>
        <w:t>,16:269–279.</w:t>
      </w:r>
    </w:p>
    <w:p w14:paraId="780D1DC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Mhadhbi, M., Naouach, A., Boumiza, A., Chaobani, M.F., Ben Abderazzak, S., Darghouth, M.A. </w:t>
      </w:r>
      <w:r w:rsidRPr="009B56A0">
        <w:rPr>
          <w:rFonts w:ascii="Times New Roman" w:hAnsi="Times New Roman" w:cs="Times New Roman"/>
        </w:rPr>
        <w:t xml:space="preserve">(2010). </w:t>
      </w:r>
      <w:r w:rsidRPr="009B56A0">
        <w:rPr>
          <w:rFonts w:ascii="Times New Roman" w:hAnsi="Times New Roman" w:cs="Times New Roman"/>
          <w:iCs/>
        </w:rPr>
        <w:t>In vivo evidence for the resistance of</w:t>
      </w:r>
      <w:r w:rsidRPr="009B56A0">
        <w:rPr>
          <w:rFonts w:ascii="Times New Roman" w:hAnsi="Times New Roman" w:cs="Times New Roman"/>
          <w:i/>
          <w:iCs/>
        </w:rPr>
        <w:t xml:space="preserve"> Theileria annulata </w:t>
      </w:r>
      <w:r w:rsidRPr="009B56A0">
        <w:rPr>
          <w:rFonts w:ascii="Times New Roman" w:hAnsi="Times New Roman" w:cs="Times New Roman"/>
          <w:iCs/>
        </w:rPr>
        <w:t>to buparvaquone</w:t>
      </w:r>
      <w:r w:rsidRPr="009B56A0">
        <w:rPr>
          <w:rFonts w:ascii="Times New Roman" w:hAnsi="Times New Roman" w:cs="Times New Roman"/>
        </w:rPr>
        <w:t xml:space="preserve">. </w:t>
      </w:r>
      <w:r w:rsidRPr="009B56A0">
        <w:rPr>
          <w:rFonts w:ascii="Times New Roman" w:hAnsi="Times New Roman" w:cs="Times New Roman"/>
          <w:i/>
        </w:rPr>
        <w:t>Veterinary Parasitology</w:t>
      </w:r>
      <w:r w:rsidRPr="009B56A0">
        <w:rPr>
          <w:rFonts w:ascii="Times New Roman" w:hAnsi="Times New Roman" w:cs="Times New Roman"/>
        </w:rPr>
        <w:t>, 169: 241-247.</w:t>
      </w:r>
    </w:p>
    <w:p w14:paraId="2A3C17B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 xml:space="preserve">Mimioglu, M., Ulutas, M., Güler, S. (1971). </w:t>
      </w:r>
      <w:r w:rsidRPr="009B56A0">
        <w:rPr>
          <w:rFonts w:ascii="Times New Roman" w:eastAsia="TimesNewRomanPSMT" w:hAnsi="Times New Roman" w:cs="Times New Roman"/>
        </w:rPr>
        <w:t xml:space="preserve">Yurdumuz Sığırlarında Theileriosis Etkenleri ve Diğer </w:t>
      </w:r>
      <w:r w:rsidRPr="009B56A0">
        <w:rPr>
          <w:rFonts w:ascii="Times New Roman" w:hAnsi="Times New Roman" w:cs="Times New Roman"/>
        </w:rPr>
        <w:t xml:space="preserve">Kan Parazitleri. </w:t>
      </w:r>
      <w:r w:rsidRPr="009B56A0">
        <w:rPr>
          <w:rFonts w:ascii="Times New Roman" w:hAnsi="Times New Roman" w:cs="Times New Roman"/>
          <w:i/>
        </w:rPr>
        <w:t>Ankara: Ajans-Türk Matbaacilik Sanayii.</w:t>
      </w:r>
      <w:r w:rsidRPr="009B56A0">
        <w:rPr>
          <w:rFonts w:ascii="Times New Roman" w:hAnsi="Times New Roman" w:cs="Times New Roman"/>
        </w:rPr>
        <w:t xml:space="preserve">  </w:t>
      </w:r>
    </w:p>
    <w:p w14:paraId="5E657DF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Mimioğlu, M.</w:t>
      </w:r>
      <w:r w:rsidRPr="009B56A0">
        <w:rPr>
          <w:rFonts w:ascii="Times New Roman" w:hAnsi="Times New Roman" w:cs="Times New Roman"/>
        </w:rPr>
        <w:t xml:space="preserve"> (1955). Samsun, Ordu, Giresun ve Bolu vilayetlerinde ‘’haematuria vesicalis bovisli’’ sığırlarda parazitolojik araştırmalar</w:t>
      </w:r>
      <w:r w:rsidRPr="009B56A0">
        <w:rPr>
          <w:rFonts w:ascii="Times New Roman" w:hAnsi="Times New Roman" w:cs="Times New Roman"/>
          <w:i/>
        </w:rPr>
        <w:t>. Atatürk Üniversitesi </w:t>
      </w:r>
      <w:r w:rsidRPr="009B56A0">
        <w:rPr>
          <w:rFonts w:ascii="Times New Roman" w:hAnsi="Times New Roman" w:cs="Times New Roman"/>
          <w:bCs/>
          <w:i/>
        </w:rPr>
        <w:t>Vet</w:t>
      </w:r>
      <w:r w:rsidRPr="009B56A0">
        <w:rPr>
          <w:rFonts w:ascii="Times New Roman" w:hAnsi="Times New Roman" w:cs="Times New Roman"/>
          <w:i/>
        </w:rPr>
        <w:t>eriner Bilimleri </w:t>
      </w:r>
      <w:r w:rsidRPr="009B56A0">
        <w:rPr>
          <w:rFonts w:ascii="Times New Roman" w:hAnsi="Times New Roman" w:cs="Times New Roman"/>
          <w:bCs/>
          <w:i/>
        </w:rPr>
        <w:t>Derg</w:t>
      </w:r>
      <w:r w:rsidRPr="009B56A0">
        <w:rPr>
          <w:rFonts w:ascii="Times New Roman" w:hAnsi="Times New Roman" w:cs="Times New Roman"/>
          <w:i/>
        </w:rPr>
        <w:t>isi</w:t>
      </w:r>
      <w:r w:rsidRPr="009B56A0">
        <w:rPr>
          <w:rFonts w:ascii="Times New Roman" w:hAnsi="Times New Roman" w:cs="Times New Roman"/>
        </w:rPr>
        <w:t>. 2: 183-192.</w:t>
      </w:r>
    </w:p>
    <w:p w14:paraId="769F8F4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Mochizuki, S., Okada Y. (2007). ADAMs in cancer cell proliferation and progression. </w:t>
      </w:r>
      <w:r w:rsidRPr="009B56A0">
        <w:rPr>
          <w:rFonts w:ascii="Times New Roman" w:hAnsi="Times New Roman" w:cs="Times New Roman"/>
          <w:i/>
        </w:rPr>
        <w:t>Cancer Science</w:t>
      </w:r>
      <w:r w:rsidRPr="009B56A0">
        <w:rPr>
          <w:rFonts w:ascii="Times New Roman" w:hAnsi="Times New Roman" w:cs="Times New Roman"/>
        </w:rPr>
        <w:t>, 98: 621–628).</w:t>
      </w:r>
    </w:p>
    <w:p w14:paraId="6248895B"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Mohamed, A.M., Abdel-Rady, A., Ahmed, L.S., El-Hosary, A</w:t>
      </w:r>
      <w:r w:rsidRPr="009B56A0">
        <w:rPr>
          <w:rFonts w:ascii="Times New Roman" w:hAnsi="Times New Roman" w:cs="Times New Roman"/>
        </w:rPr>
        <w:t>. (2012).  Evaluation of indirect TaSP enzyme-linked immunosorbent assay for diagnosis of tropical theileriosis in cattle (</w:t>
      </w:r>
      <w:r w:rsidRPr="009B56A0">
        <w:rPr>
          <w:rFonts w:ascii="Times New Roman" w:hAnsi="Times New Roman" w:cs="Times New Roman"/>
          <w:i/>
          <w:iCs/>
        </w:rPr>
        <w:t>Bos</w:t>
      </w:r>
      <w:r w:rsidRPr="009B56A0">
        <w:rPr>
          <w:rFonts w:ascii="Times New Roman" w:hAnsi="Times New Roman" w:cs="Times New Roman"/>
        </w:rPr>
        <w:t xml:space="preserve"> </w:t>
      </w:r>
      <w:r w:rsidRPr="009B56A0">
        <w:rPr>
          <w:rFonts w:ascii="Times New Roman" w:hAnsi="Times New Roman" w:cs="Times New Roman"/>
          <w:i/>
          <w:iCs/>
        </w:rPr>
        <w:t>indicus</w:t>
      </w:r>
      <w:r w:rsidRPr="009B56A0">
        <w:rPr>
          <w:rFonts w:ascii="Times New Roman" w:hAnsi="Times New Roman" w:cs="Times New Roman"/>
        </w:rPr>
        <w:t>) and water buffaloes (</w:t>
      </w:r>
      <w:r w:rsidRPr="009B56A0">
        <w:rPr>
          <w:rFonts w:ascii="Times New Roman" w:hAnsi="Times New Roman" w:cs="Times New Roman"/>
          <w:i/>
          <w:iCs/>
        </w:rPr>
        <w:t>Bubalus bubalis</w:t>
      </w:r>
      <w:r w:rsidRPr="009B56A0">
        <w:rPr>
          <w:rFonts w:ascii="Times New Roman" w:hAnsi="Times New Roman" w:cs="Times New Roman"/>
        </w:rPr>
        <w:t xml:space="preserve">) in Egypt. </w:t>
      </w:r>
      <w:r w:rsidRPr="009B56A0">
        <w:rPr>
          <w:rFonts w:ascii="Times New Roman" w:hAnsi="Times New Roman" w:cs="Times New Roman"/>
          <w:i/>
        </w:rPr>
        <w:t>Veterinary Parasitolology</w:t>
      </w:r>
      <w:r w:rsidRPr="009B56A0">
        <w:rPr>
          <w:rFonts w:ascii="Times New Roman" w:hAnsi="Times New Roman" w:cs="Times New Roman"/>
        </w:rPr>
        <w:t>, 186 (3-4): 486 9.</w:t>
      </w:r>
    </w:p>
    <w:p w14:paraId="13CA5DEC" w14:textId="5EB9D025"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Molad, T., Mazuz, M.L., Fleiderovitz, L., Fish, L., Savitsky, I., Krigel, Y., … Shkap, V. (2006). </w:t>
      </w:r>
      <w:r w:rsidRPr="009B56A0">
        <w:rPr>
          <w:rFonts w:ascii="Times New Roman" w:hAnsi="Times New Roman" w:cs="Times New Roman"/>
        </w:rPr>
        <w:t xml:space="preserve">Molecular and serological detection of </w:t>
      </w:r>
      <w:r w:rsidRPr="009B56A0">
        <w:rPr>
          <w:rFonts w:ascii="Times New Roman" w:hAnsi="Times New Roman" w:cs="Times New Roman"/>
          <w:i/>
        </w:rPr>
        <w:t>A. centrale</w:t>
      </w:r>
      <w:r w:rsidRPr="009B56A0">
        <w:rPr>
          <w:rFonts w:ascii="Times New Roman" w:hAnsi="Times New Roman" w:cs="Times New Roman"/>
        </w:rPr>
        <w:t xml:space="preserve"> and </w:t>
      </w:r>
      <w:r w:rsidRPr="009B56A0">
        <w:rPr>
          <w:rFonts w:ascii="Times New Roman" w:hAnsi="Times New Roman" w:cs="Times New Roman"/>
          <w:i/>
        </w:rPr>
        <w:t xml:space="preserve">A. </w:t>
      </w:r>
      <w:r w:rsidR="00EF34C3">
        <w:rPr>
          <w:rFonts w:ascii="Times New Roman" w:hAnsi="Times New Roman" w:cs="Times New Roman"/>
          <w:i/>
        </w:rPr>
        <w:t>m</w:t>
      </w:r>
      <w:r w:rsidRPr="009B56A0">
        <w:rPr>
          <w:rFonts w:ascii="Times New Roman" w:hAnsi="Times New Roman" w:cs="Times New Roman"/>
          <w:i/>
        </w:rPr>
        <w:t>arginale</w:t>
      </w:r>
      <w:r w:rsidRPr="009B56A0">
        <w:rPr>
          <w:rFonts w:ascii="Times New Roman" w:hAnsi="Times New Roman" w:cs="Times New Roman"/>
          <w:bCs/>
        </w:rPr>
        <w:t xml:space="preserve"> </w:t>
      </w:r>
      <w:r w:rsidRPr="009B56A0">
        <w:rPr>
          <w:rFonts w:ascii="Times New Roman" w:hAnsi="Times New Roman" w:cs="Times New Roman"/>
        </w:rPr>
        <w:t xml:space="preserve">infected cattle grazing within an endemic area. </w:t>
      </w:r>
      <w:r w:rsidRPr="009B56A0">
        <w:rPr>
          <w:rFonts w:ascii="Times New Roman" w:hAnsi="Times New Roman" w:cs="Times New Roman"/>
          <w:i/>
        </w:rPr>
        <w:t>Veterinay Microbiology</w:t>
      </w:r>
      <w:r w:rsidRPr="009B56A0">
        <w:rPr>
          <w:rFonts w:ascii="Times New Roman" w:hAnsi="Times New Roman" w:cs="Times New Roman"/>
        </w:rPr>
        <w:t>, 113; 55- 62.</w:t>
      </w:r>
    </w:p>
    <w:p w14:paraId="5581F5DC" w14:textId="2B5AF761"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Morrison, W.I</w:t>
      </w:r>
      <w:r w:rsidRPr="009B56A0">
        <w:rPr>
          <w:rFonts w:ascii="Times New Roman" w:hAnsi="Times New Roman" w:cs="Times New Roman"/>
        </w:rPr>
        <w:t xml:space="preserve">. (2015). The aetiology, pathogenesis and control of theileriosis in domestic animals. </w:t>
      </w:r>
      <w:r w:rsidRPr="009B56A0">
        <w:rPr>
          <w:rFonts w:ascii="Times New Roman" w:hAnsi="Times New Roman" w:cs="Times New Roman"/>
          <w:i/>
        </w:rPr>
        <w:t xml:space="preserve">Revue </w:t>
      </w:r>
      <w:r w:rsidR="00E576CF">
        <w:rPr>
          <w:rFonts w:ascii="Times New Roman" w:hAnsi="Times New Roman" w:cs="Times New Roman"/>
          <w:i/>
        </w:rPr>
        <w:t>S</w:t>
      </w:r>
      <w:r w:rsidRPr="009B56A0">
        <w:rPr>
          <w:rFonts w:ascii="Times New Roman" w:hAnsi="Times New Roman" w:cs="Times New Roman"/>
          <w:i/>
        </w:rPr>
        <w:t xml:space="preserve">cientifique et </w:t>
      </w:r>
      <w:r w:rsidR="00E576CF">
        <w:rPr>
          <w:rFonts w:ascii="Times New Roman" w:hAnsi="Times New Roman" w:cs="Times New Roman"/>
          <w:i/>
        </w:rPr>
        <w:t>T</w:t>
      </w:r>
      <w:r w:rsidRPr="009B56A0">
        <w:rPr>
          <w:rFonts w:ascii="Times New Roman" w:hAnsi="Times New Roman" w:cs="Times New Roman"/>
          <w:i/>
        </w:rPr>
        <w:t>echnique</w:t>
      </w:r>
      <w:r w:rsidRPr="009B56A0">
        <w:rPr>
          <w:rFonts w:ascii="Times New Roman" w:hAnsi="Times New Roman" w:cs="Times New Roman"/>
        </w:rPr>
        <w:t>.34(2):599-611.</w:t>
      </w:r>
    </w:p>
    <w:p w14:paraId="75C1CB9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Mousa, S.A., Lorelli, W., Campochiaro, P.A. (1999.) Role of hypoxia andextracellular matrix-integrin binding in the modulation of angiogenic growthfactors secretion by retinal pigmented epithelial cells. </w:t>
      </w:r>
      <w:r w:rsidRPr="009B56A0">
        <w:rPr>
          <w:rFonts w:ascii="Times New Roman" w:hAnsi="Times New Roman" w:cs="Times New Roman"/>
          <w:i/>
        </w:rPr>
        <w:t>Journal of Cellular Biochemistry</w:t>
      </w:r>
      <w:r w:rsidRPr="009B56A0">
        <w:rPr>
          <w:rFonts w:ascii="Times New Roman" w:hAnsi="Times New Roman" w:cs="Times New Roman"/>
        </w:rPr>
        <w:t xml:space="preserve"> ,74:135–143 </w:t>
      </w:r>
    </w:p>
    <w:p w14:paraId="26AB60E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Nagamine, K., Hase, T., Notomi, T. </w:t>
      </w:r>
      <w:r w:rsidRPr="009B56A0">
        <w:rPr>
          <w:rFonts w:ascii="Times New Roman" w:hAnsi="Times New Roman" w:cs="Times New Roman"/>
        </w:rPr>
        <w:t xml:space="preserve">(2002). </w:t>
      </w:r>
      <w:r w:rsidRPr="009B56A0">
        <w:rPr>
          <w:rFonts w:ascii="Times New Roman" w:hAnsi="Times New Roman" w:cs="Times New Roman"/>
          <w:iCs/>
        </w:rPr>
        <w:t>Accelerated reaction by loop-mediated isothermal amplification using loop primers</w:t>
      </w:r>
      <w:r w:rsidRPr="009B56A0">
        <w:rPr>
          <w:rFonts w:ascii="Times New Roman" w:hAnsi="Times New Roman" w:cs="Times New Roman"/>
        </w:rPr>
        <w:t xml:space="preserve">. </w:t>
      </w:r>
      <w:r w:rsidRPr="009B56A0">
        <w:rPr>
          <w:rFonts w:ascii="Times New Roman" w:hAnsi="Times New Roman" w:cs="Times New Roman"/>
          <w:i/>
        </w:rPr>
        <w:t>Molecular and Cellular Probes</w:t>
      </w:r>
      <w:r w:rsidRPr="009B56A0">
        <w:rPr>
          <w:rFonts w:ascii="Times New Roman" w:hAnsi="Times New Roman" w:cs="Times New Roman"/>
        </w:rPr>
        <w:t>, 16: 223–229.</w:t>
      </w:r>
    </w:p>
    <w:p w14:paraId="17B249A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Nagamine, K., Watanabe, K., Ohtsuka, K., Hase, T., Notomi, T. </w:t>
      </w:r>
      <w:r w:rsidRPr="009B56A0">
        <w:rPr>
          <w:rFonts w:ascii="Times New Roman" w:hAnsi="Times New Roman" w:cs="Times New Roman"/>
        </w:rPr>
        <w:t xml:space="preserve">(2000). </w:t>
      </w:r>
      <w:r w:rsidRPr="009B56A0">
        <w:rPr>
          <w:rFonts w:ascii="Times New Roman" w:hAnsi="Times New Roman" w:cs="Times New Roman"/>
          <w:iCs/>
        </w:rPr>
        <w:t>Loop-mediated isothermal amplification reaction using a nondenatured template</w:t>
      </w:r>
      <w:r w:rsidRPr="009B56A0">
        <w:rPr>
          <w:rFonts w:ascii="Times New Roman" w:hAnsi="Times New Roman" w:cs="Times New Roman"/>
          <w:i/>
        </w:rPr>
        <w:t>. Clinical Chemistry</w:t>
      </w:r>
      <w:r w:rsidRPr="009B56A0">
        <w:rPr>
          <w:rFonts w:ascii="Times New Roman" w:hAnsi="Times New Roman" w:cs="Times New Roman"/>
        </w:rPr>
        <w:t>, 47:</w:t>
      </w:r>
      <w:r w:rsidRPr="009B56A0">
        <w:rPr>
          <w:rFonts w:ascii="Times New Roman" w:hAnsi="Times New Roman" w:cs="Times New Roman"/>
          <w:i/>
          <w:iCs/>
        </w:rPr>
        <w:t xml:space="preserve"> </w:t>
      </w:r>
      <w:r w:rsidRPr="009B56A0">
        <w:rPr>
          <w:rFonts w:ascii="Times New Roman" w:hAnsi="Times New Roman" w:cs="Times New Roman"/>
        </w:rPr>
        <w:t>1742-1743.</w:t>
      </w:r>
    </w:p>
    <w:p w14:paraId="2DBF5DB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Neitz, W.O. (1957). </w:t>
      </w:r>
      <w:r w:rsidRPr="009B56A0">
        <w:rPr>
          <w:rFonts w:ascii="Times New Roman" w:hAnsi="Times New Roman" w:cs="Times New Roman"/>
        </w:rPr>
        <w:t xml:space="preserve">Theileriosis, gonderioses and cytauxzoonoses, a review, onderstepoort. </w:t>
      </w:r>
      <w:r w:rsidRPr="009B56A0">
        <w:rPr>
          <w:rFonts w:ascii="Times New Roman" w:hAnsi="Times New Roman" w:cs="Times New Roman"/>
          <w:i/>
        </w:rPr>
        <w:t>Journal of Veterinary Science</w:t>
      </w:r>
      <w:r w:rsidRPr="009B56A0">
        <w:rPr>
          <w:rFonts w:ascii="Times New Roman" w:hAnsi="Times New Roman" w:cs="Times New Roman"/>
        </w:rPr>
        <w:t>, 27: 275-381.</w:t>
      </w:r>
    </w:p>
    <w:p w14:paraId="2179E54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Nguyen, K.V., Naviaux, R.K., Paik, K.K., Nyhan, W.L. (2011).  Novel mutations in the human HPRT gene. </w:t>
      </w:r>
      <w:r w:rsidRPr="009B56A0">
        <w:rPr>
          <w:rFonts w:ascii="Times New Roman" w:hAnsi="Times New Roman" w:cs="Times New Roman"/>
          <w:i/>
        </w:rPr>
        <w:t>Nucleosides Nucleotides Nucleic Acids</w:t>
      </w:r>
      <w:r w:rsidRPr="009B56A0">
        <w:rPr>
          <w:rFonts w:ascii="Times New Roman" w:hAnsi="Times New Roman" w:cs="Times New Roman"/>
        </w:rPr>
        <w:t>, 30(6):440–5.</w:t>
      </w:r>
    </w:p>
    <w:p w14:paraId="6FC7AD3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Norvall, R.A.I., Perry, B.D., Young, A.S. (1992). </w:t>
      </w:r>
      <w:r w:rsidRPr="00E576CF">
        <w:rPr>
          <w:rFonts w:ascii="Times New Roman" w:hAnsi="Times New Roman" w:cs="Times New Roman"/>
          <w:i/>
        </w:rPr>
        <w:t>The Epidemiology of Theileriosis in Africa</w:t>
      </w:r>
      <w:r w:rsidRPr="009B56A0">
        <w:rPr>
          <w:rFonts w:ascii="Times New Roman" w:hAnsi="Times New Roman" w:cs="Times New Roman"/>
        </w:rPr>
        <w:t xml:space="preserve">. London: </w:t>
      </w:r>
      <w:r w:rsidRPr="009B56A0">
        <w:rPr>
          <w:rFonts w:ascii="Times New Roman" w:hAnsi="Times New Roman" w:cs="Times New Roman"/>
          <w:i/>
        </w:rPr>
        <w:t>Academic Press</w:t>
      </w:r>
      <w:r w:rsidRPr="009B56A0">
        <w:rPr>
          <w:rFonts w:ascii="Times New Roman" w:hAnsi="Times New Roman" w:cs="Times New Roman"/>
        </w:rPr>
        <w:t>, 481.</w:t>
      </w:r>
    </w:p>
    <w:p w14:paraId="5A4C519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 xml:space="preserve">Onar, E. (1989). </w:t>
      </w:r>
      <w:r w:rsidRPr="009B56A0">
        <w:rPr>
          <w:rFonts w:ascii="Times New Roman" w:hAnsi="Times New Roman" w:cs="Times New Roman"/>
        </w:rPr>
        <w:t>Türkiye'de Tropical Theileriosis’e (</w:t>
      </w:r>
      <w:r w:rsidRPr="009B56A0">
        <w:rPr>
          <w:rFonts w:ascii="Times New Roman" w:hAnsi="Times New Roman" w:cs="Times New Roman"/>
          <w:i/>
          <w:iCs/>
        </w:rPr>
        <w:t>Theileria annulata</w:t>
      </w:r>
      <w:r w:rsidRPr="009B56A0">
        <w:rPr>
          <w:rFonts w:ascii="Times New Roman" w:hAnsi="Times New Roman" w:cs="Times New Roman"/>
        </w:rPr>
        <w:t>) kar</w:t>
      </w:r>
      <w:r w:rsidRPr="009B56A0">
        <w:rPr>
          <w:rFonts w:ascii="Times New Roman" w:eastAsia="TimesNewRomanPSMT" w:hAnsi="Times New Roman" w:cs="Times New Roman"/>
        </w:rPr>
        <w:t xml:space="preserve">şı aşı hazırlama ve uygulama çalışmaları. Demirözü, K., Uysal, Y., Nadas, Ü.G., Türkaslan, J., Altınel, C., Alp, H. (Ed). Uluslararası Mycoplasmosis ve Theileriosis Sempozyumu. </w:t>
      </w:r>
      <w:r w:rsidRPr="009B56A0">
        <w:rPr>
          <w:rFonts w:ascii="Times New Roman" w:eastAsia="TimesNewRomanPSMT" w:hAnsi="Times New Roman" w:cs="Times New Roman"/>
          <w:i/>
        </w:rPr>
        <w:t xml:space="preserve">Pendik Hayvan Hastalıkları </w:t>
      </w:r>
      <w:r w:rsidRPr="009B56A0">
        <w:rPr>
          <w:rFonts w:ascii="Times New Roman" w:hAnsi="Times New Roman" w:cs="Times New Roman"/>
          <w:i/>
        </w:rPr>
        <w:t>Merkez</w:t>
      </w:r>
      <w:r w:rsidRPr="009B56A0">
        <w:rPr>
          <w:rFonts w:ascii="Times New Roman" w:eastAsia="TimesNewRomanPSMT" w:hAnsi="Times New Roman" w:cs="Times New Roman"/>
          <w:i/>
        </w:rPr>
        <w:t>i Arastırma Enstitüsü Yayınları</w:t>
      </w:r>
      <w:r w:rsidRPr="009B56A0">
        <w:rPr>
          <w:rFonts w:ascii="Times New Roman" w:eastAsia="TimesNewRomanPSMT" w:hAnsi="Times New Roman" w:cs="Times New Roman"/>
        </w:rPr>
        <w:t xml:space="preserve">, </w:t>
      </w:r>
      <w:r w:rsidRPr="009B56A0">
        <w:rPr>
          <w:rFonts w:ascii="Times New Roman" w:hAnsi="Times New Roman" w:cs="Times New Roman"/>
        </w:rPr>
        <w:t>10: 47-52.</w:t>
      </w:r>
    </w:p>
    <w:p w14:paraId="3CE32CE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Ouhelli, H.</w:t>
      </w:r>
      <w:r w:rsidRPr="009B56A0">
        <w:rPr>
          <w:rFonts w:ascii="Times New Roman" w:hAnsi="Times New Roman" w:cs="Times New Roman"/>
        </w:rPr>
        <w:t xml:space="preserve">, </w:t>
      </w:r>
      <w:r w:rsidRPr="009B56A0">
        <w:rPr>
          <w:rFonts w:ascii="Times New Roman" w:hAnsi="Times New Roman" w:cs="Times New Roman"/>
          <w:bCs/>
        </w:rPr>
        <w:t>Innes, E.A.</w:t>
      </w:r>
      <w:r w:rsidRPr="009B56A0">
        <w:rPr>
          <w:rFonts w:ascii="Times New Roman" w:hAnsi="Times New Roman" w:cs="Times New Roman"/>
        </w:rPr>
        <w:t xml:space="preserve">, </w:t>
      </w:r>
      <w:r w:rsidRPr="009B56A0">
        <w:rPr>
          <w:rFonts w:ascii="Times New Roman" w:hAnsi="Times New Roman" w:cs="Times New Roman"/>
          <w:bCs/>
        </w:rPr>
        <w:t>Brown, C.G.</w:t>
      </w:r>
      <w:r w:rsidRPr="009B56A0">
        <w:rPr>
          <w:rFonts w:ascii="Times New Roman" w:hAnsi="Times New Roman" w:cs="Times New Roman"/>
        </w:rPr>
        <w:t xml:space="preserve">, </w:t>
      </w:r>
      <w:r w:rsidRPr="009B56A0">
        <w:rPr>
          <w:rFonts w:ascii="Times New Roman" w:hAnsi="Times New Roman" w:cs="Times New Roman"/>
          <w:bCs/>
        </w:rPr>
        <w:t>Walker, A.R.</w:t>
      </w:r>
      <w:r w:rsidRPr="009B56A0">
        <w:rPr>
          <w:rFonts w:ascii="Times New Roman" w:hAnsi="Times New Roman" w:cs="Times New Roman"/>
        </w:rPr>
        <w:t xml:space="preserve">, </w:t>
      </w:r>
      <w:r w:rsidRPr="009B56A0">
        <w:rPr>
          <w:rFonts w:ascii="Times New Roman" w:hAnsi="Times New Roman" w:cs="Times New Roman"/>
          <w:bCs/>
        </w:rPr>
        <w:t>Simpson, S.P.</w:t>
      </w:r>
      <w:r w:rsidRPr="009B56A0">
        <w:rPr>
          <w:rFonts w:ascii="Times New Roman" w:hAnsi="Times New Roman" w:cs="Times New Roman"/>
        </w:rPr>
        <w:t xml:space="preserve">, </w:t>
      </w:r>
      <w:r w:rsidRPr="009B56A0">
        <w:rPr>
          <w:rFonts w:ascii="Times New Roman" w:hAnsi="Times New Roman" w:cs="Times New Roman"/>
          <w:bCs/>
        </w:rPr>
        <w:t xml:space="preserve">Spooner, R.L. (1989). </w:t>
      </w:r>
      <w:r w:rsidRPr="009B56A0">
        <w:rPr>
          <w:rFonts w:ascii="Times New Roman" w:hAnsi="Times New Roman" w:cs="Times New Roman"/>
        </w:rPr>
        <w:t xml:space="preserve">The effect of dose and line on immunisation of cattle with lymphoblastoid cells infected with </w:t>
      </w:r>
      <w:r w:rsidRPr="009B56A0">
        <w:rPr>
          <w:rFonts w:ascii="Times New Roman" w:hAnsi="Times New Roman" w:cs="Times New Roman"/>
          <w:i/>
          <w:iCs/>
        </w:rPr>
        <w:t>Theileria</w:t>
      </w:r>
      <w:r w:rsidRPr="009B56A0">
        <w:rPr>
          <w:rFonts w:ascii="Times New Roman" w:hAnsi="Times New Roman" w:cs="Times New Roman"/>
        </w:rPr>
        <w:t xml:space="preserve"> </w:t>
      </w:r>
      <w:r w:rsidRPr="009B56A0">
        <w:rPr>
          <w:rFonts w:ascii="Times New Roman" w:hAnsi="Times New Roman" w:cs="Times New Roman"/>
          <w:i/>
          <w:iCs/>
        </w:rPr>
        <w:t>annulata</w:t>
      </w:r>
      <w:r w:rsidRPr="009B56A0">
        <w:rPr>
          <w:rFonts w:ascii="Times New Roman" w:hAnsi="Times New Roman" w:cs="Times New Roman"/>
        </w:rPr>
        <w:t xml:space="preserve">. </w:t>
      </w:r>
      <w:r w:rsidRPr="009B56A0">
        <w:rPr>
          <w:rFonts w:ascii="Times New Roman" w:hAnsi="Times New Roman" w:cs="Times New Roman"/>
          <w:i/>
        </w:rPr>
        <w:t>Veterinary Parasitology</w:t>
      </w:r>
      <w:r w:rsidRPr="009B56A0">
        <w:rPr>
          <w:rFonts w:ascii="Times New Roman" w:hAnsi="Times New Roman" w:cs="Times New Roman"/>
        </w:rPr>
        <w:t>, 31 (3-4): 217-228.</w:t>
      </w:r>
    </w:p>
    <w:p w14:paraId="723F71D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Özcan, H.C.</w:t>
      </w:r>
      <w:r w:rsidRPr="009B56A0">
        <w:rPr>
          <w:rFonts w:ascii="Times New Roman" w:hAnsi="Times New Roman" w:cs="Times New Roman"/>
        </w:rPr>
        <w:t xml:space="preserve"> (1961). Ankara ve civarında evcil hayvanlarda görülen piroplosmose vakaları ve tedavileri üzerine araştırmalar. </w:t>
      </w:r>
      <w:r w:rsidRPr="009B56A0">
        <w:rPr>
          <w:rFonts w:ascii="Times New Roman" w:hAnsi="Times New Roman" w:cs="Times New Roman"/>
          <w:i/>
        </w:rPr>
        <w:t>Ankara Üniversitesi Veteriner Fakültesi Yayınları</w:t>
      </w:r>
      <w:r w:rsidRPr="009B56A0">
        <w:rPr>
          <w:rFonts w:ascii="Times New Roman" w:hAnsi="Times New Roman" w:cs="Times New Roman"/>
        </w:rPr>
        <w:t>, 143, Çalışmalar: 83, Ankara, 106 s.</w:t>
      </w:r>
    </w:p>
    <w:p w14:paraId="06FF149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Pekel, G.</w:t>
      </w:r>
      <w:r w:rsidRPr="009B56A0">
        <w:rPr>
          <w:rFonts w:ascii="Times New Roman" w:hAnsi="Times New Roman" w:cs="Times New Roman"/>
        </w:rPr>
        <w:t xml:space="preserve"> (2014). </w:t>
      </w:r>
      <w:r w:rsidRPr="009B56A0">
        <w:rPr>
          <w:rFonts w:ascii="Times New Roman" w:hAnsi="Times New Roman" w:cs="Times New Roman"/>
          <w:i/>
        </w:rPr>
        <w:t>Aydın, İzmir, Manisa illerindeki sığırlarda theileria ve babesia türlerinin reverse line blot hibridizasyon tekniği ile belirlenmesi.</w:t>
      </w:r>
      <w:r w:rsidRPr="009B56A0">
        <w:rPr>
          <w:rFonts w:ascii="Times New Roman" w:hAnsi="Times New Roman" w:cs="Times New Roman"/>
        </w:rPr>
        <w:t xml:space="preserve"> Doktora Tezi, Aydın Adnan Menderes Üniversitesi Veteriner Fakültesi, Aydın.</w:t>
      </w:r>
    </w:p>
    <w:p w14:paraId="02C64D8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Pflum, M.K., Tong, J.K., Lane, W.S. (2001). Histone deacetylase 1 phosphorylation promotes enzymatic activity and complex formation. </w:t>
      </w:r>
      <w:r w:rsidRPr="009B56A0">
        <w:rPr>
          <w:rFonts w:ascii="Times New Roman" w:hAnsi="Times New Roman" w:cs="Times New Roman"/>
          <w:i/>
        </w:rPr>
        <w:t>Journal of Biological Chemistry</w:t>
      </w:r>
      <w:r w:rsidRPr="009B56A0">
        <w:rPr>
          <w:rFonts w:ascii="Times New Roman" w:hAnsi="Times New Roman" w:cs="Times New Roman"/>
        </w:rPr>
        <w:t>, 276:47733-47741.</w:t>
      </w:r>
    </w:p>
    <w:p w14:paraId="0C984DD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Pieszko, M</w:t>
      </w:r>
      <w:r w:rsidRPr="009B56A0">
        <w:rPr>
          <w:rFonts w:ascii="Times New Roman" w:hAnsi="Times New Roman" w:cs="Times New Roman"/>
        </w:rPr>
        <w:t xml:space="preserve">. (2015). </w:t>
      </w:r>
      <w:r w:rsidRPr="009B56A0">
        <w:rPr>
          <w:rFonts w:ascii="Times New Roman" w:hAnsi="Times New Roman" w:cs="Times New Roman"/>
          <w:i/>
        </w:rPr>
        <w:t>Molecular regulation of the macroschizont to merozoite differentiation in Theileria annulata.</w:t>
      </w:r>
      <w:r w:rsidRPr="009B56A0">
        <w:rPr>
          <w:rFonts w:ascii="Times New Roman" w:hAnsi="Times New Roman" w:cs="Times New Roman"/>
        </w:rPr>
        <w:t xml:space="preserve"> PhD Thesis, University of Glasgow, UK. pp: 308.</w:t>
      </w:r>
    </w:p>
    <w:p w14:paraId="49EF143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Pipano, E. (1965). </w:t>
      </w:r>
      <w:r w:rsidRPr="009B56A0">
        <w:rPr>
          <w:rFonts w:ascii="Times New Roman" w:hAnsi="Times New Roman" w:cs="Times New Roman"/>
        </w:rPr>
        <w:t xml:space="preserve">Piroplasmosis, A rewiew. </w:t>
      </w:r>
      <w:r w:rsidRPr="009B56A0">
        <w:rPr>
          <w:rFonts w:ascii="Times New Roman" w:hAnsi="Times New Roman" w:cs="Times New Roman"/>
          <w:i/>
        </w:rPr>
        <w:t>Harefuah,</w:t>
      </w:r>
      <w:r w:rsidRPr="009B56A0">
        <w:rPr>
          <w:rFonts w:ascii="Times New Roman" w:hAnsi="Times New Roman" w:cs="Times New Roman"/>
        </w:rPr>
        <w:t xml:space="preserve"> 22: 181-175.</w:t>
      </w:r>
    </w:p>
    <w:p w14:paraId="73E83E8A"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hAnsi="Times New Roman" w:cs="Times New Roman"/>
          <w:bCs/>
        </w:rPr>
        <w:t xml:space="preserve">Pipano, E. (1976). </w:t>
      </w:r>
      <w:r w:rsidRPr="009B56A0">
        <w:rPr>
          <w:rFonts w:ascii="Times New Roman" w:hAnsi="Times New Roman" w:cs="Times New Roman"/>
        </w:rPr>
        <w:t>C</w:t>
      </w:r>
      <w:r w:rsidRPr="009B56A0">
        <w:rPr>
          <w:rFonts w:ascii="Times New Roman" w:hAnsi="Times New Roman" w:cs="Times New Roman"/>
          <w:i/>
          <w:iCs/>
        </w:rPr>
        <w:t xml:space="preserve">ontrol </w:t>
      </w:r>
      <w:r w:rsidRPr="009B56A0">
        <w:rPr>
          <w:rFonts w:ascii="Times New Roman" w:hAnsi="Times New Roman" w:cs="Times New Roman"/>
        </w:rPr>
        <w:t xml:space="preserve">of bovine theileriosis and anaplasmosis in Israel. </w:t>
      </w:r>
      <w:r w:rsidRPr="009B56A0">
        <w:rPr>
          <w:rFonts w:ascii="Times New Roman" w:hAnsi="Times New Roman" w:cs="Times New Roman"/>
          <w:i/>
        </w:rPr>
        <w:t>Bulletin de l'Office International des Epizooties,</w:t>
      </w:r>
      <w:r w:rsidRPr="009B56A0">
        <w:rPr>
          <w:rFonts w:ascii="Times New Roman" w:hAnsi="Times New Roman" w:cs="Times New Roman"/>
        </w:rPr>
        <w:t xml:space="preserve"> 86: 55-59.</w:t>
      </w:r>
    </w:p>
    <w:p w14:paraId="2FB4359C" w14:textId="34F8A0A0" w:rsidR="002F4C5A" w:rsidRPr="00291B27"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Pipano, E. (1989a). </w:t>
      </w:r>
      <w:r w:rsidRPr="009B56A0">
        <w:rPr>
          <w:rFonts w:ascii="Times New Roman" w:hAnsi="Times New Roman" w:cs="Times New Roman"/>
        </w:rPr>
        <w:t xml:space="preserve">Bovine theileriosis in Israel. </w:t>
      </w:r>
      <w:r w:rsidRPr="009B56A0">
        <w:rPr>
          <w:rFonts w:ascii="Times New Roman" w:hAnsi="Times New Roman" w:cs="Times New Roman"/>
          <w:i/>
        </w:rPr>
        <w:t xml:space="preserve">Bulletin-Office International des épizooties, </w:t>
      </w:r>
      <w:r>
        <w:rPr>
          <w:rFonts w:ascii="Times New Roman" w:hAnsi="Times New Roman" w:cs="Times New Roman"/>
        </w:rPr>
        <w:t xml:space="preserve"> 8: 79-87.</w:t>
      </w:r>
    </w:p>
    <w:p w14:paraId="2F7976B8" w14:textId="00E6FA73" w:rsidR="002F4C5A" w:rsidRPr="00291B27"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Pipano, E. (1989b). </w:t>
      </w:r>
      <w:r w:rsidRPr="009B56A0">
        <w:rPr>
          <w:rFonts w:ascii="Times New Roman" w:hAnsi="Times New Roman" w:cs="Times New Roman"/>
        </w:rPr>
        <w:t xml:space="preserve">Vaccination against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theileriosis. In: Wright, I.G. (Eds.), </w:t>
      </w:r>
      <w:r w:rsidRPr="009B56A0">
        <w:rPr>
          <w:rFonts w:ascii="Times New Roman" w:hAnsi="Times New Roman" w:cs="Times New Roman"/>
          <w:i/>
        </w:rPr>
        <w:t>Veterinary Protozoan and Hemoparasite Vaccines</w:t>
      </w:r>
      <w:r w:rsidRPr="009B56A0">
        <w:rPr>
          <w:rFonts w:ascii="Times New Roman" w:hAnsi="Times New Roman" w:cs="Times New Roman"/>
        </w:rPr>
        <w:t>. Boca Raton, Florida, USA: C</w:t>
      </w:r>
      <w:r>
        <w:rPr>
          <w:rFonts w:ascii="Times New Roman" w:hAnsi="Times New Roman" w:cs="Times New Roman"/>
        </w:rPr>
        <w:t>RC Press,</w:t>
      </w:r>
      <w:r w:rsidR="00E576CF">
        <w:rPr>
          <w:rFonts w:ascii="Times New Roman" w:hAnsi="Times New Roman" w:cs="Times New Roman"/>
        </w:rPr>
        <w:t xml:space="preserve"> </w:t>
      </w:r>
      <w:r>
        <w:rPr>
          <w:rFonts w:ascii="Times New Roman" w:hAnsi="Times New Roman" w:cs="Times New Roman"/>
        </w:rPr>
        <w:t>p: 203-234.</w:t>
      </w:r>
    </w:p>
    <w:p w14:paraId="61CC2A8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Pipano, E. (1994).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theileriosis. Coetzer, J.A.W., Thomson, G.R., Tustin, R.C., Kriek, P.J. (Ed), </w:t>
      </w:r>
      <w:r w:rsidRPr="00E576CF">
        <w:rPr>
          <w:rFonts w:ascii="Times New Roman" w:hAnsi="Times New Roman" w:cs="Times New Roman"/>
          <w:i/>
        </w:rPr>
        <w:t>Infectious Diseases of Livestock With Special Reference to Sount Africa</w:t>
      </w:r>
      <w:r w:rsidRPr="009B56A0">
        <w:rPr>
          <w:rFonts w:ascii="Times New Roman" w:hAnsi="Times New Roman" w:cs="Times New Roman"/>
        </w:rPr>
        <w:t xml:space="preserve">. </w:t>
      </w:r>
      <w:r w:rsidRPr="009B56A0">
        <w:rPr>
          <w:rFonts w:ascii="Times New Roman" w:hAnsi="Times New Roman" w:cs="Times New Roman"/>
          <w:i/>
        </w:rPr>
        <w:t>Oxford University Press</w:t>
      </w:r>
      <w:r w:rsidRPr="009B56A0">
        <w:rPr>
          <w:rFonts w:ascii="Times New Roman" w:hAnsi="Times New Roman" w:cs="Times New Roman"/>
        </w:rPr>
        <w:t>, p: 341-348.</w:t>
      </w:r>
    </w:p>
    <w:p w14:paraId="7088C4B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Pipano, E., Shkap, V., Coetzer, J.A.W., Tustin, R.C.  (2006).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in </w:t>
      </w:r>
      <w:r w:rsidRPr="00E576CF">
        <w:rPr>
          <w:rFonts w:ascii="Times New Roman" w:hAnsi="Times New Roman" w:cs="Times New Roman"/>
          <w:i/>
        </w:rPr>
        <w:lastRenderedPageBreak/>
        <w:t>Infectious Diseases of Livestock</w:t>
      </w:r>
      <w:r w:rsidRPr="009B56A0">
        <w:rPr>
          <w:rFonts w:ascii="Times New Roman" w:hAnsi="Times New Roman" w:cs="Times New Roman"/>
        </w:rPr>
        <w:t xml:space="preserve">. </w:t>
      </w:r>
      <w:r w:rsidRPr="009B56A0">
        <w:rPr>
          <w:rFonts w:ascii="Times New Roman" w:hAnsi="Times New Roman" w:cs="Times New Roman"/>
          <w:i/>
        </w:rPr>
        <w:t>Oxford University Press</w:t>
      </w:r>
      <w:r w:rsidRPr="009B56A0">
        <w:rPr>
          <w:rFonts w:ascii="Times New Roman" w:hAnsi="Times New Roman" w:cs="Times New Roman"/>
        </w:rPr>
        <w:t>, 486-497.</w:t>
      </w:r>
    </w:p>
    <w:p w14:paraId="49EFF02E" w14:textId="16F2E308"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Preston, .PM., Brown, C.G., Bell-Sakyi, L., Richardson, W., Sanderson, A. (1992). Tropical theileriosis in </w:t>
      </w:r>
      <w:r w:rsidRPr="009B56A0">
        <w:rPr>
          <w:rFonts w:ascii="Times New Roman" w:hAnsi="Times New Roman" w:cs="Times New Roman"/>
          <w:i/>
          <w:iCs/>
        </w:rPr>
        <w:t>Bos taurus</w:t>
      </w:r>
      <w:r w:rsidRPr="009B56A0">
        <w:rPr>
          <w:rFonts w:ascii="Times New Roman" w:hAnsi="Times New Roman" w:cs="Times New Roman"/>
        </w:rPr>
        <w:t xml:space="preserve"> and </w:t>
      </w:r>
      <w:r w:rsidRPr="009B56A0">
        <w:rPr>
          <w:rFonts w:ascii="Times New Roman" w:hAnsi="Times New Roman" w:cs="Times New Roman"/>
          <w:i/>
          <w:iCs/>
        </w:rPr>
        <w:t>Bos taurus</w:t>
      </w:r>
      <w:r w:rsidRPr="009B56A0">
        <w:rPr>
          <w:rFonts w:ascii="Times New Roman" w:hAnsi="Times New Roman" w:cs="Times New Roman"/>
        </w:rPr>
        <w:t xml:space="preserve"> cross </w:t>
      </w:r>
      <w:r w:rsidRPr="009B56A0">
        <w:rPr>
          <w:rFonts w:ascii="Times New Roman" w:hAnsi="Times New Roman" w:cs="Times New Roman"/>
          <w:i/>
          <w:iCs/>
        </w:rPr>
        <w:t>Bos indicus</w:t>
      </w:r>
      <w:r w:rsidRPr="009B56A0">
        <w:rPr>
          <w:rFonts w:ascii="Times New Roman" w:hAnsi="Times New Roman" w:cs="Times New Roman"/>
        </w:rPr>
        <w:t xml:space="preserve"> calves: response to infection with graded doses of sporozoites of </w:t>
      </w:r>
      <w:r w:rsidRPr="009B56A0">
        <w:rPr>
          <w:rFonts w:ascii="Times New Roman" w:hAnsi="Times New Roman" w:cs="Times New Roman"/>
          <w:i/>
          <w:iCs/>
        </w:rPr>
        <w:t>Theileria annulata</w:t>
      </w:r>
      <w:r w:rsidRPr="009B56A0">
        <w:rPr>
          <w:rFonts w:ascii="Times New Roman" w:hAnsi="Times New Roman" w:cs="Times New Roman"/>
        </w:rPr>
        <w:t xml:space="preserve">. </w:t>
      </w:r>
      <w:r w:rsidRPr="009B56A0">
        <w:rPr>
          <w:rFonts w:ascii="Times New Roman" w:hAnsi="Times New Roman" w:cs="Times New Roman"/>
          <w:i/>
          <w:iCs/>
        </w:rPr>
        <w:t>Res</w:t>
      </w:r>
      <w:r w:rsidR="00E576CF">
        <w:rPr>
          <w:rFonts w:ascii="Times New Roman" w:hAnsi="Times New Roman" w:cs="Times New Roman"/>
          <w:i/>
          <w:iCs/>
        </w:rPr>
        <w:t>earch in</w:t>
      </w:r>
      <w:r w:rsidRPr="009B56A0">
        <w:rPr>
          <w:rFonts w:ascii="Times New Roman" w:hAnsi="Times New Roman" w:cs="Times New Roman"/>
          <w:i/>
          <w:iCs/>
        </w:rPr>
        <w:t xml:space="preserve"> Vet</w:t>
      </w:r>
      <w:r w:rsidR="00E576CF">
        <w:rPr>
          <w:rFonts w:ascii="Times New Roman" w:hAnsi="Times New Roman" w:cs="Times New Roman"/>
          <w:i/>
          <w:iCs/>
        </w:rPr>
        <w:t>erinary</w:t>
      </w:r>
      <w:r w:rsidRPr="009B56A0">
        <w:rPr>
          <w:rFonts w:ascii="Times New Roman" w:hAnsi="Times New Roman" w:cs="Times New Roman"/>
          <w:i/>
          <w:iCs/>
        </w:rPr>
        <w:t xml:space="preserve"> Sci</w:t>
      </w:r>
      <w:r w:rsidR="00E576CF">
        <w:rPr>
          <w:rFonts w:ascii="Times New Roman" w:hAnsi="Times New Roman" w:cs="Times New Roman"/>
          <w:i/>
          <w:iCs/>
        </w:rPr>
        <w:t>ence</w:t>
      </w:r>
      <w:r w:rsidRPr="009B56A0">
        <w:rPr>
          <w:rFonts w:ascii="Times New Roman" w:hAnsi="Times New Roman" w:cs="Times New Roman"/>
        </w:rPr>
        <w:t>, 53;230- 243.</w:t>
      </w:r>
    </w:p>
    <w:p w14:paraId="14DE020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Preston, P.M., Brown, C.G. </w:t>
      </w:r>
      <w:r w:rsidRPr="009B56A0">
        <w:rPr>
          <w:rFonts w:ascii="Times New Roman" w:hAnsi="Times New Roman" w:cs="Times New Roman"/>
        </w:rPr>
        <w:t>(1985</w:t>
      </w:r>
      <w:r w:rsidRPr="009B56A0">
        <w:rPr>
          <w:rFonts w:ascii="Times New Roman" w:hAnsi="Times New Roman" w:cs="Times New Roman"/>
          <w:i/>
          <w:iCs/>
        </w:rPr>
        <w:t>).</w:t>
      </w:r>
      <w:r w:rsidRPr="009B56A0">
        <w:rPr>
          <w:rFonts w:ascii="Times New Roman" w:hAnsi="Times New Roman" w:cs="Times New Roman"/>
          <w:iCs/>
        </w:rPr>
        <w:t xml:space="preserve"> Inhibition of lymphocyte invasion by sporozoites and the transformation of trophozoite infected lymphocytes in vitro by serum from </w:t>
      </w:r>
      <w:r w:rsidRPr="009B56A0">
        <w:rPr>
          <w:rFonts w:ascii="Times New Roman" w:hAnsi="Times New Roman" w:cs="Times New Roman"/>
          <w:i/>
          <w:iCs/>
        </w:rPr>
        <w:t>Theileria annulata</w:t>
      </w:r>
      <w:r w:rsidRPr="009B56A0">
        <w:rPr>
          <w:rFonts w:ascii="Times New Roman" w:hAnsi="Times New Roman" w:cs="Times New Roman"/>
          <w:iCs/>
        </w:rPr>
        <w:t xml:space="preserve"> immune cattle</w:t>
      </w:r>
      <w:r w:rsidRPr="009B56A0">
        <w:rPr>
          <w:rFonts w:ascii="Times New Roman" w:hAnsi="Times New Roman" w:cs="Times New Roman"/>
        </w:rPr>
        <w:t xml:space="preserve">.  </w:t>
      </w:r>
      <w:r w:rsidRPr="009B56A0">
        <w:rPr>
          <w:rFonts w:ascii="Times New Roman" w:hAnsi="Times New Roman" w:cs="Times New Roman"/>
          <w:i/>
        </w:rPr>
        <w:t>Parasite Immunology</w:t>
      </w:r>
      <w:r w:rsidRPr="009B56A0">
        <w:rPr>
          <w:rFonts w:ascii="Times New Roman" w:hAnsi="Times New Roman" w:cs="Times New Roman"/>
        </w:rPr>
        <w:t>, 7: 301-314.</w:t>
      </w:r>
    </w:p>
    <w:p w14:paraId="2400C74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Preston, P.M., Jongejan, F. </w:t>
      </w:r>
      <w:r w:rsidRPr="009B56A0">
        <w:rPr>
          <w:rFonts w:ascii="Times New Roman" w:hAnsi="Times New Roman" w:cs="Times New Roman"/>
        </w:rPr>
        <w:t xml:space="preserve">(1999). </w:t>
      </w:r>
      <w:r w:rsidRPr="009B56A0">
        <w:rPr>
          <w:rFonts w:ascii="Times New Roman" w:hAnsi="Times New Roman" w:cs="Times New Roman"/>
          <w:iCs/>
        </w:rPr>
        <w:t>Protective Immune Mechanisms to Ticks and Tickborne Diseases of Ruminants</w:t>
      </w:r>
      <w:r w:rsidRPr="009B56A0">
        <w:rPr>
          <w:rFonts w:ascii="Times New Roman" w:hAnsi="Times New Roman" w:cs="Times New Roman"/>
        </w:rPr>
        <w:t xml:space="preserve">. </w:t>
      </w:r>
      <w:r w:rsidRPr="009B56A0">
        <w:rPr>
          <w:rFonts w:ascii="Times New Roman" w:hAnsi="Times New Roman" w:cs="Times New Roman"/>
          <w:i/>
        </w:rPr>
        <w:t>Parasitology Today</w:t>
      </w:r>
      <w:r>
        <w:rPr>
          <w:rFonts w:ascii="Times New Roman" w:hAnsi="Times New Roman" w:cs="Times New Roman"/>
        </w:rPr>
        <w:t>, 15(7).</w:t>
      </w:r>
    </w:p>
    <w:p w14:paraId="4CE97E2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Purnell, R.E. </w:t>
      </w:r>
      <w:r w:rsidRPr="009B56A0">
        <w:rPr>
          <w:rFonts w:ascii="Times New Roman" w:hAnsi="Times New Roman" w:cs="Times New Roman"/>
        </w:rPr>
        <w:t xml:space="preserve">(1978). Theileria annulata </w:t>
      </w:r>
      <w:r w:rsidRPr="009B56A0">
        <w:rPr>
          <w:rFonts w:ascii="Times New Roman" w:hAnsi="Times New Roman" w:cs="Times New Roman"/>
          <w:i/>
          <w:iCs/>
        </w:rPr>
        <w:t>as a hazard to cattle in countries in the northern Mediterranean littoral</w:t>
      </w:r>
      <w:r w:rsidRPr="009B56A0">
        <w:rPr>
          <w:rFonts w:ascii="Times New Roman" w:hAnsi="Times New Roman" w:cs="Times New Roman"/>
        </w:rPr>
        <w:t xml:space="preserve">. </w:t>
      </w:r>
      <w:r w:rsidRPr="009B56A0">
        <w:rPr>
          <w:rFonts w:ascii="Times New Roman" w:hAnsi="Times New Roman" w:cs="Times New Roman"/>
          <w:i/>
        </w:rPr>
        <w:t>Veterinary Sciences Communications</w:t>
      </w:r>
      <w:r w:rsidRPr="009B56A0">
        <w:rPr>
          <w:rFonts w:ascii="Times New Roman" w:hAnsi="Times New Roman" w:cs="Times New Roman"/>
        </w:rPr>
        <w:t>, 2: 3-10.</w:t>
      </w:r>
    </w:p>
    <w:p w14:paraId="3499811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Renneker, S., Abdo, J., Ahmed, J.S., Seitzer, U. (2009). </w:t>
      </w:r>
      <w:r w:rsidRPr="009B56A0">
        <w:rPr>
          <w:rFonts w:ascii="Times New Roman" w:hAnsi="Times New Roman" w:cs="Times New Roman"/>
        </w:rPr>
        <w:t xml:space="preserve">Field validation of a competitive ELISA for detection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infection. </w:t>
      </w:r>
      <w:r w:rsidRPr="009B56A0">
        <w:rPr>
          <w:rFonts w:ascii="Times New Roman" w:hAnsi="Times New Roman" w:cs="Times New Roman"/>
          <w:i/>
        </w:rPr>
        <w:t>Parasitology Research</w:t>
      </w:r>
      <w:r w:rsidRPr="009B56A0">
        <w:rPr>
          <w:rFonts w:ascii="Times New Roman" w:hAnsi="Times New Roman" w:cs="Times New Roman"/>
        </w:rPr>
        <w:t>, 106 (1): 47-53.</w:t>
      </w:r>
    </w:p>
    <w:p w14:paraId="7FF986B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Rundhaug, J.E. (2003). Matrix metalloproteinases, angiogenesis, and cancer: commentary re: A. C. Lockhart et al., Reduction of wound angiogenesis in patients treated with BMS-275291, a broad spectrum matrix metalloproteinase inhibitor. </w:t>
      </w:r>
      <w:r w:rsidRPr="009B56A0">
        <w:rPr>
          <w:rFonts w:ascii="Times New Roman" w:hAnsi="Times New Roman" w:cs="Times New Roman"/>
          <w:i/>
          <w:color w:val="131413"/>
        </w:rPr>
        <w:t>Clinical Cancer Research</w:t>
      </w:r>
      <w:r w:rsidRPr="009B56A0">
        <w:rPr>
          <w:rFonts w:ascii="Times New Roman" w:hAnsi="Times New Roman" w:cs="Times New Roman"/>
          <w:color w:val="131413"/>
        </w:rPr>
        <w:t>, 9: 00–00, 2003.</w:t>
      </w:r>
    </w:p>
    <w:p w14:paraId="22B34D37"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313"/>
        </w:rPr>
      </w:pPr>
      <w:r w:rsidRPr="009B56A0">
        <w:rPr>
          <w:rFonts w:ascii="Times New Roman" w:hAnsi="Times New Roman" w:cs="Times New Roman"/>
          <w:bCs/>
          <w:color w:val="131313"/>
        </w:rPr>
        <w:t xml:space="preserve">Salih, D.A., Liu, Z., Bakheit, M.A., Ali, A.M., El Hussein, A.M., Unger, H., … Ahmed, J.S. </w:t>
      </w:r>
      <w:r w:rsidRPr="009B56A0">
        <w:rPr>
          <w:rFonts w:ascii="Times New Roman" w:hAnsi="Times New Roman" w:cs="Times New Roman"/>
          <w:color w:val="131313"/>
        </w:rPr>
        <w:t xml:space="preserve">(2008). </w:t>
      </w:r>
      <w:r w:rsidRPr="009B56A0">
        <w:rPr>
          <w:rFonts w:ascii="Times New Roman" w:hAnsi="Times New Roman" w:cs="Times New Roman"/>
          <w:iCs/>
          <w:color w:val="131313"/>
        </w:rPr>
        <w:t>Development and evaluation of a loop-mediated isothermal</w:t>
      </w:r>
      <w:r w:rsidRPr="009B56A0">
        <w:rPr>
          <w:rFonts w:ascii="Times New Roman" w:hAnsi="Times New Roman" w:cs="Times New Roman"/>
          <w:bCs/>
          <w:color w:val="131313"/>
        </w:rPr>
        <w:t xml:space="preserve"> </w:t>
      </w:r>
      <w:r w:rsidRPr="009B56A0">
        <w:rPr>
          <w:rFonts w:ascii="Times New Roman" w:hAnsi="Times New Roman" w:cs="Times New Roman"/>
          <w:iCs/>
          <w:color w:val="131313"/>
        </w:rPr>
        <w:t>amplification method for diagnosis of tropical theileriosis</w:t>
      </w:r>
      <w:r w:rsidRPr="009B56A0">
        <w:rPr>
          <w:rFonts w:ascii="Times New Roman" w:hAnsi="Times New Roman" w:cs="Times New Roman"/>
          <w:color w:val="131313"/>
        </w:rPr>
        <w:t xml:space="preserve">. </w:t>
      </w:r>
      <w:r w:rsidRPr="009B56A0">
        <w:rPr>
          <w:rFonts w:ascii="Times New Roman" w:hAnsi="Times New Roman" w:cs="Times New Roman"/>
          <w:i/>
          <w:color w:val="131313"/>
        </w:rPr>
        <w:t>Transboundary and Emerging</w:t>
      </w:r>
      <w:r w:rsidRPr="009B56A0">
        <w:rPr>
          <w:rFonts w:ascii="Times New Roman" w:hAnsi="Times New Roman" w:cs="Times New Roman"/>
          <w:color w:val="131313"/>
        </w:rPr>
        <w:t xml:space="preserve"> </w:t>
      </w:r>
      <w:r w:rsidRPr="009B56A0">
        <w:rPr>
          <w:rFonts w:ascii="Times New Roman" w:hAnsi="Times New Roman" w:cs="Times New Roman"/>
          <w:i/>
          <w:color w:val="131313"/>
        </w:rPr>
        <w:t>Diseases</w:t>
      </w:r>
      <w:r w:rsidRPr="009B56A0">
        <w:rPr>
          <w:rFonts w:ascii="Times New Roman" w:hAnsi="Times New Roman" w:cs="Times New Roman"/>
          <w:color w:val="131313"/>
        </w:rPr>
        <w:t>, 55:</w:t>
      </w:r>
      <w:r w:rsidRPr="009B56A0">
        <w:rPr>
          <w:rFonts w:ascii="Times New Roman" w:hAnsi="Times New Roman" w:cs="Times New Roman"/>
          <w:bCs/>
          <w:color w:val="131313"/>
        </w:rPr>
        <w:t xml:space="preserve"> </w:t>
      </w:r>
      <w:r w:rsidRPr="009B56A0">
        <w:rPr>
          <w:rFonts w:ascii="Times New Roman" w:hAnsi="Times New Roman" w:cs="Times New Roman"/>
          <w:color w:val="131313"/>
        </w:rPr>
        <w:t>238–243.</w:t>
      </w:r>
    </w:p>
    <w:p w14:paraId="53A60C53" w14:textId="77777777" w:rsidR="002F4C5A" w:rsidRPr="009B56A0" w:rsidRDefault="002F4C5A" w:rsidP="00C450AB">
      <w:pPr>
        <w:shd w:val="clear" w:color="auto" w:fill="FFFFFF" w:themeFill="background1"/>
        <w:spacing w:after="120" w:line="360" w:lineRule="auto"/>
        <w:ind w:left="567" w:hanging="567"/>
        <w:jc w:val="both"/>
        <w:rPr>
          <w:rFonts w:ascii="Times New Roman" w:eastAsia="Times New Roman" w:hAnsi="Times New Roman" w:cs="Times New Roman"/>
          <w:color w:val="323232"/>
          <w:lang w:eastAsia="tr-TR"/>
        </w:rPr>
      </w:pPr>
      <w:r w:rsidRPr="009B56A0">
        <w:rPr>
          <w:rFonts w:ascii="Times New Roman" w:eastAsia="Times New Roman" w:hAnsi="Times New Roman" w:cs="Times New Roman"/>
          <w:color w:val="323232"/>
          <w:lang w:eastAsia="tr-TR"/>
        </w:rPr>
        <w:t xml:space="preserve">Samish, M. ve Pipono, E. (1978). </w:t>
      </w:r>
      <w:r w:rsidRPr="009B56A0">
        <w:rPr>
          <w:rFonts w:ascii="Times New Roman" w:eastAsia="Times New Roman" w:hAnsi="Times New Roman" w:cs="Times New Roman"/>
          <w:bCs/>
          <w:color w:val="323232"/>
          <w:lang w:eastAsia="tr-TR"/>
        </w:rPr>
        <w:t>Development of infectivity in </w:t>
      </w:r>
      <w:r w:rsidRPr="009B56A0">
        <w:rPr>
          <w:rFonts w:ascii="Times New Roman" w:eastAsia="Times New Roman" w:hAnsi="Times New Roman" w:cs="Times New Roman"/>
          <w:bCs/>
          <w:i/>
          <w:iCs/>
          <w:color w:val="323232"/>
          <w:lang w:eastAsia="tr-TR"/>
        </w:rPr>
        <w:t>Hyalomma detritum</w:t>
      </w:r>
      <w:r w:rsidRPr="009B56A0">
        <w:rPr>
          <w:rFonts w:ascii="Times New Roman" w:eastAsia="Times New Roman" w:hAnsi="Times New Roman" w:cs="Times New Roman"/>
          <w:bCs/>
          <w:color w:val="323232"/>
          <w:lang w:eastAsia="tr-TR"/>
        </w:rPr>
        <w:t> (Schulze, 1904) tick infected with </w:t>
      </w:r>
      <w:r w:rsidRPr="009B56A0">
        <w:rPr>
          <w:rFonts w:ascii="Times New Roman" w:eastAsia="Times New Roman" w:hAnsi="Times New Roman" w:cs="Times New Roman"/>
          <w:bCs/>
          <w:i/>
          <w:iCs/>
          <w:color w:val="323232"/>
          <w:lang w:eastAsia="tr-TR"/>
        </w:rPr>
        <w:t>Theileria annulata</w:t>
      </w:r>
      <w:r w:rsidRPr="009B56A0">
        <w:rPr>
          <w:rFonts w:ascii="Times New Roman" w:eastAsia="Times New Roman" w:hAnsi="Times New Roman" w:cs="Times New Roman"/>
          <w:bCs/>
          <w:color w:val="323232"/>
          <w:lang w:eastAsia="tr-TR"/>
        </w:rPr>
        <w:t> (Dschunkowzky and Luhs, 1904)</w:t>
      </w:r>
      <w:r w:rsidRPr="009B56A0">
        <w:rPr>
          <w:rFonts w:ascii="Times New Roman" w:eastAsia="Times New Roman" w:hAnsi="Times New Roman" w:cs="Times New Roman"/>
          <w:color w:val="323232"/>
          <w:lang w:eastAsia="tr-TR"/>
        </w:rPr>
        <w:t xml:space="preserve"> </w:t>
      </w:r>
      <w:r w:rsidRPr="009B56A0">
        <w:rPr>
          <w:rFonts w:ascii="Times New Roman" w:eastAsia="Times New Roman" w:hAnsi="Times New Roman" w:cs="Times New Roman"/>
          <w:i/>
          <w:color w:val="323232"/>
          <w:lang w:eastAsia="tr-TR"/>
        </w:rPr>
        <w:t>Parasitology,</w:t>
      </w:r>
      <w:r w:rsidRPr="009B56A0">
        <w:rPr>
          <w:rFonts w:ascii="Times New Roman" w:eastAsia="Times New Roman" w:hAnsi="Times New Roman" w:cs="Times New Roman"/>
          <w:color w:val="323232"/>
          <w:lang w:eastAsia="tr-TR"/>
        </w:rPr>
        <w:t> 77, pp. 375-379.</w:t>
      </w:r>
    </w:p>
    <w:p w14:paraId="2433A1B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Samish, M., Pipano, E. (1976). </w:t>
      </w:r>
      <w:r w:rsidRPr="009B56A0">
        <w:rPr>
          <w:rFonts w:ascii="Times New Roman" w:hAnsi="Times New Roman" w:cs="Times New Roman"/>
        </w:rPr>
        <w:t xml:space="preserve">Transmission of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by two and three host ticks of genus </w:t>
      </w:r>
      <w:r w:rsidRPr="009B56A0">
        <w:rPr>
          <w:rFonts w:ascii="Times New Roman" w:hAnsi="Times New Roman" w:cs="Times New Roman"/>
          <w:i/>
          <w:iCs/>
        </w:rPr>
        <w:t xml:space="preserve">Hyalomma </w:t>
      </w:r>
      <w:r w:rsidRPr="009B56A0">
        <w:rPr>
          <w:rFonts w:ascii="Times New Roman" w:hAnsi="Times New Roman" w:cs="Times New Roman"/>
        </w:rPr>
        <w:t>(</w:t>
      </w:r>
      <w:r w:rsidRPr="009B56A0">
        <w:rPr>
          <w:rFonts w:ascii="Times New Roman" w:hAnsi="Times New Roman" w:cs="Times New Roman"/>
          <w:i/>
          <w:iCs/>
        </w:rPr>
        <w:t>Ixodidae</w:t>
      </w:r>
      <w:r w:rsidRPr="009B56A0">
        <w:rPr>
          <w:rFonts w:ascii="Times New Roman" w:hAnsi="Times New Roman" w:cs="Times New Roman"/>
        </w:rPr>
        <w:t xml:space="preserve">). (Proceedings of </w:t>
      </w:r>
      <w:r w:rsidRPr="009B56A0">
        <w:rPr>
          <w:rFonts w:ascii="Times New Roman" w:hAnsi="Times New Roman" w:cs="Times New Roman"/>
          <w:bCs/>
        </w:rPr>
        <w:t>International Conference).</w:t>
      </w:r>
      <w:r w:rsidRPr="009B56A0">
        <w:rPr>
          <w:rFonts w:ascii="Times New Roman" w:hAnsi="Times New Roman" w:cs="Times New Roman"/>
        </w:rPr>
        <w:t xml:space="preserve"> Tick-Born Diseases and Their Vectors. Edinburg, 371-372.</w:t>
      </w:r>
    </w:p>
    <w:p w14:paraId="6BCFFA51"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iCs/>
        </w:rPr>
      </w:pPr>
      <w:r w:rsidRPr="009B56A0">
        <w:rPr>
          <w:rFonts w:ascii="Times New Roman" w:eastAsia="TimesNewRomanPS-BoldMT" w:hAnsi="Times New Roman" w:cs="Times New Roman"/>
          <w:iCs/>
        </w:rPr>
        <w:t xml:space="preserve">Sangwan, A.K., Chhabra, B.M., Samantaray, S. (1989). </w:t>
      </w:r>
      <w:r w:rsidRPr="009B56A0">
        <w:rPr>
          <w:rFonts w:ascii="Times New Roman" w:eastAsia="TimesNewRomanPS-BoldMT" w:hAnsi="Times New Roman" w:cs="Times New Roman"/>
          <w:bCs/>
          <w:iCs/>
        </w:rPr>
        <w:t>Relative role of male and female Hyalomma anatolicum ticks in Theileria transmission.</w:t>
      </w:r>
      <w:r w:rsidRPr="009B56A0">
        <w:rPr>
          <w:rFonts w:ascii="Times New Roman" w:eastAsia="TimesNewRomanPS-BoldMT" w:hAnsi="Times New Roman" w:cs="Times New Roman"/>
          <w:iCs/>
        </w:rPr>
        <w:t xml:space="preserve"> Veterinary Parasitology, 3, pp. 83-87.</w:t>
      </w:r>
    </w:p>
    <w:p w14:paraId="24C2D38A" w14:textId="0FB1D01C"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eastAsia="TimesNewRomanPS-BoldMT" w:hAnsi="Times New Roman" w:cs="Times New Roman"/>
          <w:bCs/>
        </w:rPr>
        <w:lastRenderedPageBreak/>
        <w:t xml:space="preserve">Sayın, F., Dincer, S., Cakmak, A., Inci, A., Yukarı, B.A., … S., Deniz, A. (1997). </w:t>
      </w:r>
      <w:r w:rsidRPr="009B56A0">
        <w:rPr>
          <w:rFonts w:ascii="Times New Roman" w:eastAsia="TimesNewRomanPS-BoldMT" w:hAnsi="Times New Roman" w:cs="Times New Roman"/>
        </w:rPr>
        <w:t xml:space="preserve">Tick-borne diseases in Turkey. </w:t>
      </w:r>
      <w:r w:rsidRPr="00E576CF">
        <w:rPr>
          <w:rFonts w:ascii="Times New Roman" w:eastAsia="TimesNewRomanPS-BoldMT" w:hAnsi="Times New Roman" w:cs="Times New Roman"/>
          <w:i/>
        </w:rPr>
        <w:t xml:space="preserve">Tropical </w:t>
      </w:r>
      <w:r w:rsidR="00E576CF" w:rsidRPr="00E576CF">
        <w:rPr>
          <w:rFonts w:ascii="Times New Roman" w:eastAsia="TimesNewRomanPS-BoldMT" w:hAnsi="Times New Roman" w:cs="Times New Roman"/>
          <w:i/>
        </w:rPr>
        <w:t>A</w:t>
      </w:r>
      <w:r w:rsidRPr="00E576CF">
        <w:rPr>
          <w:rFonts w:ascii="Times New Roman" w:eastAsia="TimesNewRomanPS-BoldMT" w:hAnsi="Times New Roman" w:cs="Times New Roman"/>
          <w:i/>
        </w:rPr>
        <w:t xml:space="preserve">nimal </w:t>
      </w:r>
      <w:r w:rsidR="00E576CF" w:rsidRPr="00E576CF">
        <w:rPr>
          <w:rFonts w:ascii="Times New Roman" w:eastAsia="TimesNewRomanPS-BoldMT" w:hAnsi="Times New Roman" w:cs="Times New Roman"/>
          <w:i/>
        </w:rPr>
        <w:t>H</w:t>
      </w:r>
      <w:r w:rsidRPr="00E576CF">
        <w:rPr>
          <w:rFonts w:ascii="Times New Roman" w:eastAsia="TimesNewRomanPS-BoldMT" w:hAnsi="Times New Roman" w:cs="Times New Roman"/>
          <w:i/>
        </w:rPr>
        <w:t xml:space="preserve">ealth and </w:t>
      </w:r>
      <w:r w:rsidR="00E576CF" w:rsidRPr="00E576CF">
        <w:rPr>
          <w:rFonts w:ascii="Times New Roman" w:eastAsia="TimesNewRomanPS-BoldMT" w:hAnsi="Times New Roman" w:cs="Times New Roman"/>
          <w:i/>
        </w:rPr>
        <w:t>P</w:t>
      </w:r>
      <w:r w:rsidRPr="00E576CF">
        <w:rPr>
          <w:rFonts w:ascii="Times New Roman" w:eastAsia="TimesNewRomanPS-BoldMT" w:hAnsi="Times New Roman" w:cs="Times New Roman"/>
          <w:i/>
        </w:rPr>
        <w:t>roduction</w:t>
      </w:r>
      <w:r w:rsidRPr="009B56A0">
        <w:rPr>
          <w:rFonts w:ascii="Times New Roman" w:eastAsia="TimesNewRomanPS-BoldMT" w:hAnsi="Times New Roman" w:cs="Times New Roman"/>
        </w:rPr>
        <w:t>, 29: 53-57.</w:t>
      </w:r>
    </w:p>
    <w:p w14:paraId="613A0E00"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Sayın, F., Dinçer, S., Karaer, Z., Çakmak, A., Inci, A., Yukarı, B.A., Eren, H. (1999). </w:t>
      </w:r>
      <w:r w:rsidRPr="009B56A0">
        <w:rPr>
          <w:rFonts w:ascii="Times New Roman" w:eastAsia="TimesNewRomanPS-BoldMT" w:hAnsi="Times New Roman" w:cs="Times New Roman"/>
        </w:rPr>
        <w:t xml:space="preserve">Ankara Yöresinden Elde edilen </w:t>
      </w:r>
      <w:r w:rsidRPr="009B56A0">
        <w:rPr>
          <w:rFonts w:ascii="Times New Roman" w:eastAsia="TimesNewRomanPS-BoldMT" w:hAnsi="Times New Roman" w:cs="Times New Roman"/>
          <w:i/>
          <w:iCs/>
        </w:rPr>
        <w:t xml:space="preserve">Theileria annulata </w:t>
      </w:r>
      <w:r w:rsidRPr="009B56A0">
        <w:rPr>
          <w:rFonts w:ascii="Times New Roman" w:eastAsia="TimesNewRomanPS-BoldMT" w:hAnsi="Times New Roman" w:cs="Times New Roman"/>
        </w:rPr>
        <w:t xml:space="preserve">(Dschunkowsky ve Luhs, 1904) </w:t>
      </w:r>
      <w:r w:rsidRPr="009B56A0">
        <w:rPr>
          <w:rFonts w:ascii="Times New Roman" w:eastAsia="TimesNewRomanPSMT" w:hAnsi="Times New Roman" w:cs="Times New Roman"/>
        </w:rPr>
        <w:t>İzolatları Üzerinde</w:t>
      </w:r>
      <w:r w:rsidRPr="009B56A0">
        <w:rPr>
          <w:rFonts w:ascii="Times New Roman" w:eastAsia="TimesNewRomanPS-BoldMT" w:hAnsi="Times New Roman" w:cs="Times New Roman"/>
        </w:rPr>
        <w:t xml:space="preserve"> Ara</w:t>
      </w:r>
      <w:r w:rsidRPr="009B56A0">
        <w:rPr>
          <w:rFonts w:ascii="Times New Roman" w:eastAsia="TimesNewRomanPSMT" w:hAnsi="Times New Roman" w:cs="Times New Roman"/>
        </w:rPr>
        <w:t>ştırmalar</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rPr>
        <w:t>Ankara Üniversitesi Veteriner Fakültesi Dergisi</w:t>
      </w:r>
      <w:r w:rsidRPr="009B56A0">
        <w:rPr>
          <w:rFonts w:ascii="Times New Roman" w:eastAsia="TimesNewRomanPS-BoldMT" w:hAnsi="Times New Roman" w:cs="Times New Roman"/>
        </w:rPr>
        <w:t>, 46 (2-3): 207 218.</w:t>
      </w:r>
    </w:p>
    <w:p w14:paraId="0B381109" w14:textId="77777777"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Sayın, F., Dinçer, S., Karaer, Z., Çakmak, A., Inci, A., Yukarı, B.A., … Vatansever, Z. (2000). </w:t>
      </w:r>
      <w:r w:rsidRPr="009B56A0">
        <w:rPr>
          <w:rFonts w:ascii="Times New Roman" w:eastAsia="TimesNewRomanPS-BoldMT" w:hAnsi="Times New Roman" w:cs="Times New Roman"/>
        </w:rPr>
        <w:t>Türkiye'de Tropikal theileriosis Üzerine Ara</w:t>
      </w:r>
      <w:r w:rsidRPr="009B56A0">
        <w:rPr>
          <w:rFonts w:ascii="Times New Roman" w:eastAsia="TimesNewRomanPSMT" w:hAnsi="Times New Roman" w:cs="Times New Roman"/>
        </w:rPr>
        <w:t>ştırmalar</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rPr>
        <w:t>Ankara Üniversitesi Veteriner Fakültesi Dergisi</w:t>
      </w:r>
      <w:r w:rsidRPr="009B56A0">
        <w:rPr>
          <w:rFonts w:ascii="Times New Roman" w:eastAsia="TimesNewRomanPS-BoldMT" w:hAnsi="Times New Roman" w:cs="Times New Roman"/>
        </w:rPr>
        <w:t>, 47 (1): 1- 11.</w:t>
      </w:r>
    </w:p>
    <w:p w14:paraId="00F2437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Sayın, F., Dinçer, Ş., Karaer, Z., Çakmak, A., İnci, A., Yukarı, B.A., Eren, H. (1999). Ankara yöresinde elde edilen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(Dschunkowsky and Luhs, 1904) izolatları üzerinde araştırmalar. 5. </w:t>
      </w:r>
      <w:r w:rsidRPr="009B56A0">
        <w:rPr>
          <w:rFonts w:ascii="Times New Roman" w:hAnsi="Times New Roman" w:cs="Times New Roman"/>
          <w:i/>
          <w:iCs/>
        </w:rPr>
        <w:t xml:space="preserve">Theileria annulata </w:t>
      </w:r>
      <w:r w:rsidRPr="009B56A0">
        <w:rPr>
          <w:rFonts w:ascii="Times New Roman" w:hAnsi="Times New Roman" w:cs="Times New Roman"/>
        </w:rPr>
        <w:t>kan stabilatları ile enfekte edilen danalar üzerinde antikor yanıtı ve serolojik çapraz reaksiyon çalışmaları</w:t>
      </w:r>
      <w:r w:rsidRPr="009B56A0">
        <w:rPr>
          <w:rFonts w:ascii="Times New Roman" w:hAnsi="Times New Roman" w:cs="Times New Roman"/>
          <w:i/>
        </w:rPr>
        <w:t>. Ankara Üniversitesi Veteriner Fakültesi Dergisi</w:t>
      </w:r>
      <w:r w:rsidRPr="009B56A0">
        <w:rPr>
          <w:rFonts w:ascii="Times New Roman" w:hAnsi="Times New Roman" w:cs="Times New Roman"/>
        </w:rPr>
        <w:t>,</w:t>
      </w:r>
      <w:r>
        <w:rPr>
          <w:rFonts w:ascii="Times New Roman" w:hAnsi="Times New Roman" w:cs="Times New Roman"/>
        </w:rPr>
        <w:t xml:space="preserve"> 46(2-3): 207-18.</w:t>
      </w:r>
    </w:p>
    <w:p w14:paraId="6913D53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Sayın, F., Dinçer, Ş., Karaer, Z., Çakmak, A., İnci, A., Yukarı, B.A., … Vatansever, Z. (2000). Türkiye'de tropikal theileriosis üzerinde araştırmalar. 2. </w:t>
      </w:r>
      <w:r w:rsidRPr="009B56A0">
        <w:rPr>
          <w:rFonts w:ascii="Times New Roman" w:hAnsi="Times New Roman" w:cs="Times New Roman"/>
          <w:i/>
          <w:iCs/>
        </w:rPr>
        <w:t>Theileria annulata</w:t>
      </w:r>
      <w:r w:rsidRPr="009B56A0">
        <w:rPr>
          <w:rFonts w:ascii="Times New Roman" w:hAnsi="Times New Roman" w:cs="Times New Roman"/>
        </w:rPr>
        <w:t xml:space="preserve">'nın değişik yöntemlerle kültivasyonu ve izolasyonu. </w:t>
      </w:r>
      <w:r w:rsidRPr="009B56A0">
        <w:rPr>
          <w:rFonts w:ascii="Times New Roman" w:hAnsi="Times New Roman" w:cs="Times New Roman"/>
          <w:i/>
        </w:rPr>
        <w:t>Ankara Üniversitesi Veteriner Fakültesi Dergisi</w:t>
      </w:r>
      <w:r w:rsidRPr="009B56A0">
        <w:rPr>
          <w:rFonts w:ascii="Times New Roman" w:hAnsi="Times New Roman" w:cs="Times New Roman"/>
        </w:rPr>
        <w:t xml:space="preserve">, 47 </w:t>
      </w:r>
      <w:r>
        <w:rPr>
          <w:rFonts w:ascii="Times New Roman" w:hAnsi="Times New Roman" w:cs="Times New Roman"/>
        </w:rPr>
        <w:t>(2): 157-66.</w:t>
      </w:r>
    </w:p>
    <w:p w14:paraId="38E8ACA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Sayın, F., Dinçer, Ş., Karaer, Z., Çakmak, A., Nalbantoğlu, S., Vatansever, Z., …, Melrose, R. (2001). Türkiye'de tropikal theileriosis üzerinde araştırmalar. 3.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ile deneysel olarak enfekte edilmiş buzağılar üzerinde beslenen 4. </w:t>
      </w:r>
      <w:r w:rsidRPr="009B56A0">
        <w:rPr>
          <w:rFonts w:ascii="Times New Roman" w:hAnsi="Times New Roman" w:cs="Times New Roman"/>
          <w:i/>
          <w:iCs/>
        </w:rPr>
        <w:t xml:space="preserve">Hyalomma </w:t>
      </w:r>
      <w:r w:rsidRPr="009B56A0">
        <w:rPr>
          <w:rFonts w:ascii="Times New Roman" w:hAnsi="Times New Roman" w:cs="Times New Roman"/>
        </w:rPr>
        <w:t xml:space="preserve">(Ixodidae) türünün enfeksiyon oranları üzerinde karşılaştırmalı çalışmalar. </w:t>
      </w:r>
      <w:r w:rsidRPr="009B56A0">
        <w:rPr>
          <w:rFonts w:ascii="Times New Roman" w:hAnsi="Times New Roman" w:cs="Times New Roman"/>
          <w:i/>
        </w:rPr>
        <w:t>Türkiye Parazitoloji Dergisi</w:t>
      </w:r>
      <w:r w:rsidRPr="009B56A0">
        <w:rPr>
          <w:rFonts w:ascii="Times New Roman" w:hAnsi="Times New Roman" w:cs="Times New Roman"/>
        </w:rPr>
        <w:t>,</w:t>
      </w:r>
      <w:r>
        <w:rPr>
          <w:rFonts w:ascii="Times New Roman" w:hAnsi="Times New Roman" w:cs="Times New Roman"/>
        </w:rPr>
        <w:t xml:space="preserve"> 25(3): 258-64.</w:t>
      </w:r>
    </w:p>
    <w:p w14:paraId="51335A27" w14:textId="2190BD06"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Sayın, F., Karaer, Z., Dincer, S., Cakmak, A., Inci, A., Yukarı</w:t>
      </w:r>
      <w:r w:rsidR="00C231C7">
        <w:rPr>
          <w:rFonts w:ascii="Times New Roman" w:hAnsi="Times New Roman" w:cs="Times New Roman"/>
          <w:bCs/>
        </w:rPr>
        <w:t>, B. A.</w:t>
      </w:r>
      <w:r w:rsidRPr="009B56A0">
        <w:rPr>
          <w:rFonts w:ascii="Times New Roman" w:hAnsi="Times New Roman" w:cs="Times New Roman"/>
          <w:bCs/>
        </w:rPr>
        <w:t xml:space="preserve">, Melrose, T.R. (2003). </w:t>
      </w:r>
      <w:r w:rsidRPr="009B56A0">
        <w:rPr>
          <w:rFonts w:ascii="Times New Roman" w:hAnsi="Times New Roman" w:cs="Times New Roman"/>
        </w:rPr>
        <w:t>A comparison of susceptibilities to infection of four species of</w:t>
      </w:r>
      <w:r w:rsidRPr="009B56A0">
        <w:rPr>
          <w:rFonts w:ascii="Times New Roman" w:hAnsi="Times New Roman" w:cs="Times New Roman"/>
          <w:bCs/>
        </w:rPr>
        <w:t xml:space="preserve"> </w:t>
      </w:r>
      <w:r w:rsidRPr="00E576CF">
        <w:rPr>
          <w:rFonts w:ascii="Times New Roman" w:hAnsi="Times New Roman" w:cs="Times New Roman"/>
          <w:i/>
        </w:rPr>
        <w:t>Hyalomma</w:t>
      </w:r>
      <w:r w:rsidRPr="009B56A0">
        <w:rPr>
          <w:rFonts w:ascii="Times New Roman" w:hAnsi="Times New Roman" w:cs="Times New Roman"/>
        </w:rPr>
        <w:t xml:space="preserve"> ticks with </w:t>
      </w:r>
      <w:r w:rsidRPr="009B56A0">
        <w:rPr>
          <w:rFonts w:ascii="Times New Roman" w:hAnsi="Times New Roman" w:cs="Times New Roman"/>
          <w:i/>
          <w:iCs/>
        </w:rPr>
        <w:t xml:space="preserve">Theileria annulata. </w:t>
      </w:r>
      <w:r w:rsidRPr="009B56A0">
        <w:rPr>
          <w:rFonts w:ascii="Times New Roman" w:hAnsi="Times New Roman" w:cs="Times New Roman"/>
          <w:i/>
        </w:rPr>
        <w:t>Veterinary Parasitology</w:t>
      </w:r>
      <w:r>
        <w:rPr>
          <w:rFonts w:ascii="Times New Roman" w:hAnsi="Times New Roman" w:cs="Times New Roman"/>
        </w:rPr>
        <w:t>, 113: 115–121.</w:t>
      </w:r>
    </w:p>
    <w:p w14:paraId="3A1676D1" w14:textId="30CDF811"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hAnsi="Times New Roman" w:cs="Times New Roman"/>
          <w:bCs/>
        </w:rPr>
        <w:t xml:space="preserve">Sayin, F., Dincer, S., Karaer, Z., Cakmak, A., Inci, A., Yukari, B.A., Eren, H, … Nalbantoglu, S. </w:t>
      </w:r>
      <w:r w:rsidRPr="009B56A0">
        <w:rPr>
          <w:rFonts w:ascii="Times New Roman" w:hAnsi="Times New Roman" w:cs="Times New Roman"/>
        </w:rPr>
        <w:t xml:space="preserve">(2003). </w:t>
      </w:r>
      <w:r w:rsidRPr="009B56A0">
        <w:rPr>
          <w:rFonts w:ascii="Times New Roman" w:hAnsi="Times New Roman" w:cs="Times New Roman"/>
          <w:iCs/>
        </w:rPr>
        <w:t xml:space="preserve">Studies on the epidemiology of tropical theileriosis </w:t>
      </w:r>
      <w:r w:rsidRPr="009B56A0">
        <w:rPr>
          <w:rFonts w:ascii="Times New Roman" w:hAnsi="Times New Roman" w:cs="Times New Roman"/>
        </w:rPr>
        <w:t>(</w:t>
      </w:r>
      <w:r w:rsidRPr="00E576CF">
        <w:rPr>
          <w:rFonts w:ascii="Times New Roman" w:hAnsi="Times New Roman" w:cs="Times New Roman"/>
          <w:i/>
        </w:rPr>
        <w:t>Theileria annulata</w:t>
      </w:r>
      <w:r w:rsidRPr="009B56A0">
        <w:rPr>
          <w:rFonts w:ascii="Times New Roman" w:hAnsi="Times New Roman" w:cs="Times New Roman"/>
        </w:rPr>
        <w:t xml:space="preserve"> </w:t>
      </w:r>
      <w:r w:rsidRPr="009B56A0">
        <w:rPr>
          <w:rFonts w:ascii="Times New Roman" w:hAnsi="Times New Roman" w:cs="Times New Roman"/>
          <w:iCs/>
        </w:rPr>
        <w:t>infection</w:t>
      </w:r>
      <w:r w:rsidRPr="009B56A0">
        <w:rPr>
          <w:rFonts w:ascii="Times New Roman" w:hAnsi="Times New Roman" w:cs="Times New Roman"/>
        </w:rPr>
        <w:t xml:space="preserve">) </w:t>
      </w:r>
      <w:r w:rsidRPr="009B56A0">
        <w:rPr>
          <w:rFonts w:ascii="Times New Roman" w:hAnsi="Times New Roman" w:cs="Times New Roman"/>
          <w:iCs/>
        </w:rPr>
        <w:t>in cattle in Central Anatolia Turkey</w:t>
      </w:r>
      <w:r w:rsidRPr="009B56A0">
        <w:rPr>
          <w:rFonts w:ascii="Times New Roman" w:hAnsi="Times New Roman" w:cs="Times New Roman"/>
        </w:rPr>
        <w:t xml:space="preserve">. </w:t>
      </w:r>
      <w:r w:rsidRPr="009B56A0">
        <w:rPr>
          <w:rFonts w:ascii="Times New Roman" w:hAnsi="Times New Roman" w:cs="Times New Roman"/>
          <w:i/>
        </w:rPr>
        <w:t>Tropical Animal Health and Production</w:t>
      </w:r>
      <w:r w:rsidRPr="009B56A0">
        <w:rPr>
          <w:rFonts w:ascii="Times New Roman" w:hAnsi="Times New Roman" w:cs="Times New Roman"/>
        </w:rPr>
        <w:t>, 35: 521-539.</w:t>
      </w:r>
    </w:p>
    <w:p w14:paraId="0AD8F1F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Schein, E., Büscher, G., Friedhoff, K.T.  (1975). </w:t>
      </w:r>
      <w:r w:rsidRPr="009B56A0">
        <w:rPr>
          <w:rFonts w:ascii="Times New Roman" w:hAnsi="Times New Roman" w:cs="Times New Roman"/>
        </w:rPr>
        <w:t xml:space="preserve">Lichtmikroscopische untersuchungen uber die </w:t>
      </w:r>
      <w:r w:rsidRPr="009B56A0">
        <w:rPr>
          <w:rFonts w:ascii="Times New Roman" w:hAnsi="Times New Roman" w:cs="Times New Roman"/>
        </w:rPr>
        <w:lastRenderedPageBreak/>
        <w:t xml:space="preserve">entwicklung von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(Dshunkowsky und Luhs, 1904) in </w:t>
      </w:r>
      <w:r w:rsidRPr="009B56A0">
        <w:rPr>
          <w:rFonts w:ascii="Times New Roman" w:hAnsi="Times New Roman" w:cs="Times New Roman"/>
          <w:i/>
          <w:iCs/>
        </w:rPr>
        <w:t>Hyalomma</w:t>
      </w:r>
      <w:r w:rsidRPr="009B56A0">
        <w:rPr>
          <w:rFonts w:ascii="Times New Roman" w:hAnsi="Times New Roman" w:cs="Times New Roman"/>
        </w:rPr>
        <w:t xml:space="preserve"> </w:t>
      </w:r>
      <w:r w:rsidRPr="009B56A0">
        <w:rPr>
          <w:rFonts w:ascii="Times New Roman" w:hAnsi="Times New Roman" w:cs="Times New Roman"/>
          <w:i/>
          <w:iCs/>
        </w:rPr>
        <w:t xml:space="preserve">anatolicum exavatum </w:t>
      </w:r>
      <w:r w:rsidRPr="009B56A0">
        <w:rPr>
          <w:rFonts w:ascii="Times New Roman" w:hAnsi="Times New Roman" w:cs="Times New Roman"/>
        </w:rPr>
        <w:t>(Koch,1844). I. Die Entwicklung im Darm Volge Sogener Nymphen Zeitschrift für Parasitenkunde, 48: 123-136.</w:t>
      </w:r>
    </w:p>
    <w:p w14:paraId="3FC65F0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Schlomann, U., Wildeboer, D., Webster, A. (2002). The metalloprotease disintegrin ADAM8. Processing by autocatalysis is required for proteolytic activity and cell adhesion. </w:t>
      </w:r>
      <w:r w:rsidRPr="009B56A0">
        <w:rPr>
          <w:rFonts w:ascii="Times New Roman" w:hAnsi="Times New Roman" w:cs="Times New Roman"/>
          <w:i/>
        </w:rPr>
        <w:t>Journal of Biological Chemistry</w:t>
      </w:r>
      <w:r w:rsidRPr="009B56A0">
        <w:rPr>
          <w:rFonts w:ascii="Times New Roman" w:hAnsi="Times New Roman" w:cs="Times New Roman"/>
        </w:rPr>
        <w:t>, 277: 48 210–19.</w:t>
      </w:r>
    </w:p>
    <w:p w14:paraId="3837628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Schneider, I., Haller, D., Kullmann, B., Beyer, D., Ahmed, J.S., Seitzer, U. (2007). </w:t>
      </w:r>
      <w:r w:rsidRPr="009B56A0">
        <w:rPr>
          <w:rFonts w:ascii="Times New Roman" w:hAnsi="Times New Roman" w:cs="Times New Roman"/>
        </w:rPr>
        <w:t xml:space="preserve">Identification, molecular characterization and subcellular localization of a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parasite protein secreted into the host cell cytoplasm. </w:t>
      </w:r>
      <w:r w:rsidRPr="009B56A0">
        <w:rPr>
          <w:rFonts w:ascii="Times New Roman" w:hAnsi="Times New Roman" w:cs="Times New Roman"/>
          <w:i/>
        </w:rPr>
        <w:t>Parasitology Research</w:t>
      </w:r>
      <w:r w:rsidRPr="009B56A0">
        <w:rPr>
          <w:rFonts w:ascii="Times New Roman" w:hAnsi="Times New Roman" w:cs="Times New Roman"/>
        </w:rPr>
        <w:t>, 101: 1471-1482.</w:t>
      </w:r>
    </w:p>
    <w:p w14:paraId="3FCBEBF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Schnittger, L., Katzer, F., Biermann, R., Shayan, P., Boguslawski, K., McKellar, S., … Ahmed, J.S. (2002). </w:t>
      </w:r>
      <w:r w:rsidRPr="009B56A0">
        <w:rPr>
          <w:rFonts w:ascii="Times New Roman" w:hAnsi="Times New Roman" w:cs="Times New Roman"/>
        </w:rPr>
        <w:t xml:space="preserve">Characterization of a polymorphic </w:t>
      </w:r>
      <w:r w:rsidRPr="00E576CF">
        <w:rPr>
          <w:rFonts w:ascii="Times New Roman" w:hAnsi="Times New Roman" w:cs="Times New Roman"/>
          <w:i/>
        </w:rPr>
        <w:t>Theileria annulata</w:t>
      </w:r>
      <w:r w:rsidRPr="009B56A0">
        <w:rPr>
          <w:rFonts w:ascii="Times New Roman" w:hAnsi="Times New Roman" w:cs="Times New Roman"/>
        </w:rPr>
        <w:t xml:space="preserve"> surface protein (TaSP) closely related to PIM of </w:t>
      </w:r>
      <w:r w:rsidRPr="009B56A0">
        <w:rPr>
          <w:rFonts w:ascii="Times New Roman" w:hAnsi="Times New Roman" w:cs="Times New Roman"/>
          <w:i/>
          <w:iCs/>
        </w:rPr>
        <w:t>Theileria parva</w:t>
      </w:r>
      <w:r w:rsidRPr="009B56A0">
        <w:rPr>
          <w:rFonts w:ascii="Times New Roman" w:hAnsi="Times New Roman" w:cs="Times New Roman"/>
        </w:rPr>
        <w:t xml:space="preserve">: implications for use in diagnostic tests andsubunit vaccines. </w:t>
      </w:r>
      <w:r w:rsidRPr="009B56A0">
        <w:rPr>
          <w:rFonts w:ascii="Times New Roman" w:hAnsi="Times New Roman" w:cs="Times New Roman"/>
          <w:i/>
        </w:rPr>
        <w:t>Molecular and Biochemical Parasitology</w:t>
      </w:r>
      <w:r w:rsidRPr="009B56A0">
        <w:rPr>
          <w:rFonts w:ascii="Times New Roman" w:hAnsi="Times New Roman" w:cs="Times New Roman"/>
        </w:rPr>
        <w:t>, 120: 247-256.</w:t>
      </w:r>
    </w:p>
    <w:p w14:paraId="0D279C6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Schnittger, L., Shayan, P., Biermann, R., Mehlhorn, H., Gerdes, J., Ahmed, J.S. (2000). </w:t>
      </w:r>
      <w:r w:rsidRPr="009B56A0">
        <w:rPr>
          <w:rFonts w:ascii="Times New Roman" w:hAnsi="Times New Roman" w:cs="Times New Roman"/>
        </w:rPr>
        <w:t xml:space="preserve">Molecular genetic characterization and subcellular localization of </w:t>
      </w:r>
      <w:r w:rsidRPr="009B56A0">
        <w:rPr>
          <w:rFonts w:ascii="Times New Roman" w:hAnsi="Times New Roman" w:cs="Times New Roman"/>
          <w:i/>
          <w:iCs/>
        </w:rPr>
        <w:t xml:space="preserve">Theileria annulata </w:t>
      </w:r>
      <w:r w:rsidRPr="009B56A0">
        <w:rPr>
          <w:rFonts w:ascii="Times New Roman" w:hAnsi="Times New Roman" w:cs="Times New Roman"/>
        </w:rPr>
        <w:t>mitochondrial heatshock protein 70. Parasitology Research, 86: 444–452.</w:t>
      </w:r>
    </w:p>
    <w:p w14:paraId="43A6D33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Sergent, E., Donatien, A.L., Parrot, L.M., Lestoquard, F. (1945). </w:t>
      </w:r>
      <w:r w:rsidRPr="009B56A0">
        <w:rPr>
          <w:rFonts w:ascii="Times New Roman" w:hAnsi="Times New Roman" w:cs="Times New Roman"/>
        </w:rPr>
        <w:t>Etudes sur les pirolasmoses bovines</w:t>
      </w:r>
      <w:r w:rsidRPr="009B56A0">
        <w:rPr>
          <w:rFonts w:ascii="Times New Roman" w:hAnsi="Times New Roman" w:cs="Times New Roman"/>
          <w:i/>
          <w:iCs/>
        </w:rPr>
        <w:t xml:space="preserve">. </w:t>
      </w:r>
      <w:r w:rsidRPr="009B56A0">
        <w:rPr>
          <w:rFonts w:ascii="Times New Roman" w:hAnsi="Times New Roman" w:cs="Times New Roman"/>
          <w:i/>
        </w:rPr>
        <w:t>Institude Pasteur d'Algeria</w:t>
      </w:r>
      <w:r w:rsidRPr="009B56A0">
        <w:rPr>
          <w:rFonts w:ascii="Times New Roman" w:hAnsi="Times New Roman" w:cs="Times New Roman"/>
        </w:rPr>
        <w:t>: Alger.</w:t>
      </w:r>
    </w:p>
    <w:p w14:paraId="72018B4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Shah-Fischer, M., Say, R.R. (1989). </w:t>
      </w:r>
      <w:r w:rsidRPr="009B56A0">
        <w:rPr>
          <w:rFonts w:ascii="Times New Roman" w:hAnsi="Times New Roman" w:cs="Times New Roman"/>
        </w:rPr>
        <w:t xml:space="preserve">Manual of tropical veterinary parasitology. Wallingford, United Kingdom; </w:t>
      </w:r>
      <w:r w:rsidRPr="009B56A0">
        <w:rPr>
          <w:rFonts w:ascii="Times New Roman" w:hAnsi="Times New Roman" w:cs="Times New Roman"/>
          <w:i/>
        </w:rPr>
        <w:t>Centre for Agriculture and Bioscience International</w:t>
      </w:r>
      <w:r w:rsidRPr="009B56A0">
        <w:rPr>
          <w:rFonts w:ascii="Times New Roman" w:hAnsi="Times New Roman" w:cs="Times New Roman"/>
        </w:rPr>
        <w:t>.</w:t>
      </w:r>
    </w:p>
    <w:p w14:paraId="4048A8F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Shanafelt, T.D., Geyer, S.M., Bone, N.D., Tschumper, R.C., Witzig, T.E., Nowakowski, G.S. (2008).  CD49d expression is an independent predictor of overall survival in patients with chronic lymphocytic leukaemia: a prognostic parameter with therapeutic potential. </w:t>
      </w:r>
      <w:r w:rsidRPr="009B56A0">
        <w:rPr>
          <w:rFonts w:ascii="Times New Roman" w:hAnsi="Times New Roman" w:cs="Times New Roman"/>
          <w:i/>
        </w:rPr>
        <w:t>British Journal of Haematology</w:t>
      </w:r>
      <w:r w:rsidRPr="009B56A0">
        <w:rPr>
          <w:rFonts w:ascii="Times New Roman" w:hAnsi="Times New Roman" w:cs="Times New Roman"/>
        </w:rPr>
        <w:t xml:space="preserve">, 140: 537–546. </w:t>
      </w:r>
    </w:p>
    <w:p w14:paraId="3E85D52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bCs/>
          <w:color w:val="131413"/>
        </w:rPr>
        <w:t xml:space="preserve">Sharifiyazdi, H., Namazi, F., Oryan, A., Shahriari, R., Razavi, M. </w:t>
      </w:r>
      <w:r w:rsidRPr="009B56A0">
        <w:rPr>
          <w:rFonts w:ascii="Times New Roman" w:hAnsi="Times New Roman" w:cs="Times New Roman"/>
          <w:color w:val="131413"/>
        </w:rPr>
        <w:t>(2012</w:t>
      </w:r>
      <w:r w:rsidRPr="009B56A0">
        <w:rPr>
          <w:rFonts w:ascii="Times New Roman" w:hAnsi="Times New Roman" w:cs="Times New Roman"/>
          <w:i/>
          <w:color w:val="131413"/>
        </w:rPr>
        <w:t xml:space="preserve">). </w:t>
      </w:r>
      <w:r w:rsidRPr="009B56A0">
        <w:rPr>
          <w:rFonts w:ascii="Times New Roman" w:hAnsi="Times New Roman" w:cs="Times New Roman"/>
          <w:i/>
          <w:iCs/>
          <w:color w:val="131413"/>
        </w:rPr>
        <w:t xml:space="preserve">Point mutations in the Theileria annulata </w:t>
      </w:r>
      <w:r w:rsidRPr="009B56A0">
        <w:rPr>
          <w:rFonts w:ascii="Times New Roman" w:hAnsi="Times New Roman" w:cs="Times New Roman"/>
          <w:iCs/>
          <w:color w:val="131413"/>
        </w:rPr>
        <w:t>cytochrome b gene is associated with buparvaquone treatment failure</w:t>
      </w:r>
      <w:r w:rsidRPr="009B56A0">
        <w:rPr>
          <w:rFonts w:ascii="Times New Roman" w:hAnsi="Times New Roman" w:cs="Times New Roman"/>
          <w:color w:val="131413"/>
        </w:rPr>
        <w:t xml:space="preserve">. </w:t>
      </w:r>
      <w:r w:rsidRPr="009B56A0">
        <w:rPr>
          <w:rFonts w:ascii="Times New Roman" w:hAnsi="Times New Roman" w:cs="Times New Roman"/>
          <w:i/>
          <w:color w:val="131413"/>
        </w:rPr>
        <w:t>Veterinary Parasitology,</w:t>
      </w:r>
      <w:r w:rsidRPr="009B56A0">
        <w:rPr>
          <w:rFonts w:ascii="Times New Roman" w:hAnsi="Times New Roman" w:cs="Times New Roman"/>
          <w:color w:val="131413"/>
        </w:rPr>
        <w:t xml:space="preserve"> 187: 431–435.</w:t>
      </w:r>
    </w:p>
    <w:p w14:paraId="2F4E39F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Shaw, M.K. </w:t>
      </w:r>
      <w:r w:rsidRPr="009B56A0">
        <w:rPr>
          <w:rFonts w:ascii="Times New Roman" w:hAnsi="Times New Roman" w:cs="Times New Roman"/>
        </w:rPr>
        <w:t xml:space="preserve">(1997). </w:t>
      </w:r>
      <w:r w:rsidRPr="009B56A0">
        <w:rPr>
          <w:rFonts w:ascii="Times New Roman" w:hAnsi="Times New Roman" w:cs="Times New Roman"/>
          <w:iCs/>
        </w:rPr>
        <w:t xml:space="preserve">The same, but different: the biology of </w:t>
      </w:r>
      <w:r w:rsidRPr="009B56A0">
        <w:rPr>
          <w:rFonts w:ascii="Times New Roman" w:hAnsi="Times New Roman" w:cs="Times New Roman"/>
          <w:i/>
          <w:iCs/>
        </w:rPr>
        <w:t>Theileria</w:t>
      </w:r>
      <w:r w:rsidRPr="009B56A0">
        <w:rPr>
          <w:rFonts w:ascii="Times New Roman" w:hAnsi="Times New Roman" w:cs="Times New Roman"/>
          <w:iCs/>
        </w:rPr>
        <w:t xml:space="preserve"> sporozoite entry into bovine cells</w:t>
      </w:r>
      <w:r w:rsidRPr="009B56A0">
        <w:rPr>
          <w:rFonts w:ascii="Times New Roman" w:hAnsi="Times New Roman" w:cs="Times New Roman"/>
        </w:rPr>
        <w:t xml:space="preserve">. </w:t>
      </w:r>
      <w:r w:rsidRPr="00E576CF">
        <w:rPr>
          <w:rFonts w:ascii="Times New Roman" w:hAnsi="Times New Roman" w:cs="Times New Roman"/>
          <w:i/>
        </w:rPr>
        <w:t>The International Journal for Parasitology</w:t>
      </w:r>
      <w:r w:rsidRPr="009B56A0">
        <w:rPr>
          <w:rFonts w:ascii="Times New Roman" w:hAnsi="Times New Roman" w:cs="Times New Roman"/>
        </w:rPr>
        <w:t>, 27: 457–474.</w:t>
      </w:r>
    </w:p>
    <w:p w14:paraId="67119C0E" w14:textId="782D5A6E"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Shaw, M.K. (2002) </w:t>
      </w:r>
      <w:r w:rsidRPr="009B56A0">
        <w:rPr>
          <w:rFonts w:ascii="Times New Roman" w:hAnsi="Times New Roman" w:cs="Times New Roman"/>
          <w:i/>
          <w:iCs/>
        </w:rPr>
        <w:t xml:space="preserve">Theileria </w:t>
      </w:r>
      <w:r w:rsidRPr="009B56A0">
        <w:rPr>
          <w:rFonts w:ascii="Times New Roman" w:hAnsi="Times New Roman" w:cs="Times New Roman"/>
        </w:rPr>
        <w:t xml:space="preserve">development and host cell invasion. In: Dobbelaere, D.A.E., McKeever, D.J. (Ed), World Class Parasites (3), </w:t>
      </w:r>
      <w:r w:rsidRPr="00E576CF">
        <w:rPr>
          <w:rFonts w:ascii="Times New Roman" w:hAnsi="Times New Roman" w:cs="Times New Roman"/>
          <w:i/>
        </w:rPr>
        <w:t>Theileria</w:t>
      </w:r>
      <w:r w:rsidRPr="009B56A0">
        <w:rPr>
          <w:rFonts w:ascii="Times New Roman" w:hAnsi="Times New Roman" w:cs="Times New Roman"/>
        </w:rPr>
        <w:t xml:space="preserve">. London: Kluwer Academic </w:t>
      </w:r>
      <w:r w:rsidRPr="009B56A0">
        <w:rPr>
          <w:rFonts w:ascii="Times New Roman" w:hAnsi="Times New Roman" w:cs="Times New Roman"/>
        </w:rPr>
        <w:lastRenderedPageBreak/>
        <w:t>Publishers; 1-23</w:t>
      </w:r>
      <w:r w:rsidR="00E576CF">
        <w:rPr>
          <w:rFonts w:ascii="Times New Roman" w:hAnsi="Times New Roman" w:cs="Times New Roman"/>
        </w:rPr>
        <w:t>, Boston, London, UK</w:t>
      </w:r>
    </w:p>
    <w:p w14:paraId="79A08F3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Shaw, M.K. </w:t>
      </w:r>
      <w:r w:rsidRPr="009B56A0">
        <w:rPr>
          <w:rFonts w:ascii="Times New Roman" w:hAnsi="Times New Roman" w:cs="Times New Roman"/>
        </w:rPr>
        <w:t xml:space="preserve">(2003). </w:t>
      </w:r>
      <w:r w:rsidRPr="009B56A0">
        <w:rPr>
          <w:rFonts w:ascii="Times New Roman" w:hAnsi="Times New Roman" w:cs="Times New Roman"/>
          <w:iCs/>
        </w:rPr>
        <w:t xml:space="preserve">Cell invasion by </w:t>
      </w:r>
      <w:r w:rsidRPr="00E576CF">
        <w:rPr>
          <w:rFonts w:ascii="Times New Roman" w:hAnsi="Times New Roman" w:cs="Times New Roman"/>
          <w:i/>
          <w:iCs/>
        </w:rPr>
        <w:t>Theileria</w:t>
      </w:r>
      <w:r w:rsidRPr="009B56A0">
        <w:rPr>
          <w:rFonts w:ascii="Times New Roman" w:hAnsi="Times New Roman" w:cs="Times New Roman"/>
          <w:iCs/>
        </w:rPr>
        <w:t xml:space="preserve"> sporozoites</w:t>
      </w:r>
      <w:r w:rsidRPr="009B56A0">
        <w:rPr>
          <w:rFonts w:ascii="Times New Roman" w:hAnsi="Times New Roman" w:cs="Times New Roman"/>
        </w:rPr>
        <w:t xml:space="preserve">. </w:t>
      </w:r>
      <w:r w:rsidRPr="009B56A0">
        <w:rPr>
          <w:rFonts w:ascii="Times New Roman" w:hAnsi="Times New Roman" w:cs="Times New Roman"/>
          <w:i/>
        </w:rPr>
        <w:t>Trends in Parasitology</w:t>
      </w:r>
      <w:r w:rsidRPr="009B56A0">
        <w:rPr>
          <w:rFonts w:ascii="Times New Roman" w:hAnsi="Times New Roman" w:cs="Times New Roman"/>
        </w:rPr>
        <w:t>, 19(1): 2– 6.</w:t>
      </w:r>
    </w:p>
    <w:p w14:paraId="1FA36D5A"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Shaw, M.K., Tilney, L.G., Musoke, A.J. </w:t>
      </w:r>
      <w:r w:rsidRPr="009B56A0">
        <w:rPr>
          <w:rFonts w:ascii="Times New Roman" w:hAnsi="Times New Roman" w:cs="Times New Roman"/>
        </w:rPr>
        <w:t xml:space="preserve">(1991). </w:t>
      </w:r>
      <w:r w:rsidRPr="009B56A0">
        <w:rPr>
          <w:rFonts w:ascii="Times New Roman" w:hAnsi="Times New Roman" w:cs="Times New Roman"/>
          <w:iCs/>
        </w:rPr>
        <w:t xml:space="preserve">The entry of </w:t>
      </w:r>
      <w:r w:rsidRPr="00E576CF">
        <w:rPr>
          <w:rFonts w:ascii="Times New Roman" w:hAnsi="Times New Roman" w:cs="Times New Roman"/>
          <w:i/>
          <w:iCs/>
        </w:rPr>
        <w:t>Theileria parva</w:t>
      </w:r>
      <w:r w:rsidRPr="009B56A0">
        <w:rPr>
          <w:rFonts w:ascii="Times New Roman" w:hAnsi="Times New Roman" w:cs="Times New Roman"/>
          <w:iCs/>
        </w:rPr>
        <w:t xml:space="preserve"> sporozoites into bovine lymphocytes: evidence for MHC class I involvement</w:t>
      </w:r>
      <w:r w:rsidRPr="009B56A0">
        <w:rPr>
          <w:rFonts w:ascii="Times New Roman" w:hAnsi="Times New Roman" w:cs="Times New Roman"/>
        </w:rPr>
        <w:t xml:space="preserve">. </w:t>
      </w:r>
      <w:r w:rsidRPr="009B56A0">
        <w:rPr>
          <w:rFonts w:ascii="Times New Roman" w:hAnsi="Times New Roman" w:cs="Times New Roman"/>
          <w:i/>
        </w:rPr>
        <w:t>Journal of Cell Biology</w:t>
      </w:r>
      <w:r w:rsidRPr="009B56A0">
        <w:rPr>
          <w:rFonts w:ascii="Times New Roman" w:hAnsi="Times New Roman" w:cs="Times New Roman"/>
        </w:rPr>
        <w:t>, 113(1): 87-101.</w:t>
      </w:r>
    </w:p>
    <w:p w14:paraId="5BA6E20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Shayan, P., Biermann, R., Schein, E., Gerdes, J., Ahmed, J.S. </w:t>
      </w:r>
      <w:r w:rsidRPr="009B56A0">
        <w:rPr>
          <w:rFonts w:ascii="Times New Roman" w:hAnsi="Times New Roman" w:cs="Times New Roman"/>
        </w:rPr>
        <w:t xml:space="preserve">(1998). </w:t>
      </w:r>
      <w:r w:rsidRPr="009B56A0">
        <w:rPr>
          <w:rFonts w:ascii="Times New Roman" w:hAnsi="Times New Roman" w:cs="Times New Roman"/>
          <w:iCs/>
        </w:rPr>
        <w:t xml:space="preserve">Detection and differentiation of </w:t>
      </w:r>
      <w:r w:rsidRPr="009B56A0">
        <w:rPr>
          <w:rFonts w:ascii="Times New Roman" w:hAnsi="Times New Roman" w:cs="Times New Roman"/>
          <w:i/>
          <w:iCs/>
        </w:rPr>
        <w:t xml:space="preserve">Theileria annulata </w:t>
      </w:r>
      <w:r w:rsidRPr="009B56A0">
        <w:rPr>
          <w:rFonts w:ascii="Times New Roman" w:hAnsi="Times New Roman" w:cs="Times New Roman"/>
          <w:iCs/>
        </w:rPr>
        <w:t xml:space="preserve">and </w:t>
      </w:r>
      <w:r w:rsidRPr="009B56A0">
        <w:rPr>
          <w:rFonts w:ascii="Times New Roman" w:hAnsi="Times New Roman" w:cs="Times New Roman"/>
          <w:i/>
          <w:iCs/>
        </w:rPr>
        <w:t>Theileria parva u</w:t>
      </w:r>
      <w:r w:rsidRPr="009B56A0">
        <w:rPr>
          <w:rFonts w:ascii="Times New Roman" w:hAnsi="Times New Roman" w:cs="Times New Roman"/>
          <w:iCs/>
        </w:rPr>
        <w:t xml:space="preserve">sing macroschizont-derived DNA probes. </w:t>
      </w:r>
      <w:r w:rsidRPr="009B56A0">
        <w:rPr>
          <w:rFonts w:ascii="Times New Roman" w:hAnsi="Times New Roman" w:cs="Times New Roman"/>
          <w:i/>
          <w:iCs/>
        </w:rPr>
        <w:t xml:space="preserve"> </w:t>
      </w:r>
      <w:r w:rsidRPr="009B56A0">
        <w:rPr>
          <w:rFonts w:ascii="Times New Roman" w:hAnsi="Times New Roman" w:cs="Times New Roman"/>
          <w:i/>
        </w:rPr>
        <w:t>Annals of the New York Academy of Sciences</w:t>
      </w:r>
      <w:r w:rsidRPr="009B56A0">
        <w:rPr>
          <w:rFonts w:ascii="Times New Roman" w:hAnsi="Times New Roman" w:cs="Times New Roman"/>
        </w:rPr>
        <w:t>, 849: 88–95.</w:t>
      </w:r>
    </w:p>
    <w:p w14:paraId="2C3AC3B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Shiels, B., Langsley, G., Weir, W., Pain, A., McKellar, S.D. (2006). Alternation of host cell phenotype by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and </w:t>
      </w:r>
      <w:r w:rsidRPr="009B56A0">
        <w:rPr>
          <w:rFonts w:ascii="Times New Roman" w:hAnsi="Times New Roman" w:cs="Times New Roman"/>
          <w:i/>
          <w:iCs/>
        </w:rPr>
        <w:t>T. parva</w:t>
      </w:r>
      <w:r w:rsidRPr="009B56A0">
        <w:rPr>
          <w:rFonts w:ascii="Times New Roman" w:hAnsi="Times New Roman" w:cs="Times New Roman"/>
        </w:rPr>
        <w:t xml:space="preserve">: mining for manipulators in the parasite genomes. </w:t>
      </w:r>
      <w:r w:rsidRPr="009B56A0">
        <w:rPr>
          <w:rFonts w:ascii="Times New Roman" w:hAnsi="Times New Roman" w:cs="Times New Roman"/>
          <w:i/>
        </w:rPr>
        <w:t>The International Journal for Parasitology</w:t>
      </w:r>
      <w:r w:rsidRPr="009B56A0">
        <w:rPr>
          <w:rFonts w:ascii="Times New Roman" w:hAnsi="Times New Roman" w:cs="Times New Roman"/>
        </w:rPr>
        <w:t>,</w:t>
      </w:r>
      <w:r>
        <w:rPr>
          <w:rFonts w:ascii="Times New Roman" w:hAnsi="Times New Roman" w:cs="Times New Roman"/>
        </w:rPr>
        <w:t xml:space="preserve"> 36: 9-21.</w:t>
      </w:r>
    </w:p>
    <w:p w14:paraId="6573501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Shiels, B.R., d'Oliveira, C., McKellar, S., Ben Miled, L., Kawazu, S., Hide, G. (1995). </w:t>
      </w:r>
      <w:r w:rsidRPr="009B56A0">
        <w:rPr>
          <w:rFonts w:ascii="Times New Roman" w:hAnsi="Times New Roman" w:cs="Times New Roman"/>
        </w:rPr>
        <w:t xml:space="preserve">Selection of diversity at putative glycosylation sites in the immunodominant merozoite/piroplasm surface antigen of </w:t>
      </w:r>
      <w:r w:rsidRPr="009B56A0">
        <w:rPr>
          <w:rFonts w:ascii="Times New Roman" w:hAnsi="Times New Roman" w:cs="Times New Roman"/>
          <w:i/>
          <w:iCs/>
        </w:rPr>
        <w:t xml:space="preserve">Theileria </w:t>
      </w:r>
      <w:r w:rsidRPr="009B56A0">
        <w:rPr>
          <w:rFonts w:ascii="Times New Roman" w:hAnsi="Times New Roman" w:cs="Times New Roman"/>
        </w:rPr>
        <w:t xml:space="preserve">parasites. </w:t>
      </w:r>
      <w:r w:rsidRPr="009B56A0">
        <w:rPr>
          <w:rFonts w:ascii="Times New Roman" w:hAnsi="Times New Roman" w:cs="Times New Roman"/>
          <w:i/>
        </w:rPr>
        <w:t>Molecular and Biochemical Parasitology</w:t>
      </w:r>
      <w:r w:rsidRPr="009B56A0">
        <w:rPr>
          <w:rFonts w:ascii="Times New Roman" w:hAnsi="Times New Roman" w:cs="Times New Roman"/>
        </w:rPr>
        <w:t>, 72: 149-162.</w:t>
      </w:r>
    </w:p>
    <w:p w14:paraId="13D58CC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Singh, B., Su, Y.C., Riesbeck, K. (2010). Vitronectin in bacterial pathogenesis: a hostprotein used in complement escape and cellular invasion. </w:t>
      </w:r>
      <w:r w:rsidRPr="009B56A0">
        <w:rPr>
          <w:rFonts w:ascii="Times New Roman" w:hAnsi="Times New Roman" w:cs="Times New Roman"/>
          <w:i/>
        </w:rPr>
        <w:t>Molecular Microbiology</w:t>
      </w:r>
      <w:r w:rsidRPr="009B56A0">
        <w:rPr>
          <w:rFonts w:ascii="Times New Roman" w:hAnsi="Times New Roman" w:cs="Times New Roman"/>
        </w:rPr>
        <w:t>, 78:545–560.</w:t>
      </w:r>
    </w:p>
    <w:p w14:paraId="02868E21"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i/>
          <w:iCs/>
        </w:rPr>
      </w:pPr>
      <w:r w:rsidRPr="009B56A0">
        <w:rPr>
          <w:rFonts w:ascii="Times New Roman" w:hAnsi="Times New Roman" w:cs="Times New Roman"/>
          <w:bCs/>
        </w:rPr>
        <w:t xml:space="preserve">Singh, D.K., Thakur, M., Raghav, P.R.S., Varshney, B.C. </w:t>
      </w:r>
      <w:r w:rsidRPr="009B56A0">
        <w:rPr>
          <w:rFonts w:ascii="Times New Roman" w:hAnsi="Times New Roman" w:cs="Times New Roman"/>
        </w:rPr>
        <w:t xml:space="preserve">(1993). </w:t>
      </w:r>
      <w:r w:rsidRPr="009B56A0">
        <w:rPr>
          <w:rFonts w:ascii="Times New Roman" w:hAnsi="Times New Roman" w:cs="Times New Roman"/>
          <w:iCs/>
        </w:rPr>
        <w:t>Chemotherapeutic trials with four drugs in crossbred calves experimentally infected with</w:t>
      </w:r>
      <w:r w:rsidRPr="009B56A0">
        <w:rPr>
          <w:rFonts w:ascii="Times New Roman" w:hAnsi="Times New Roman" w:cs="Times New Roman"/>
          <w:i/>
          <w:iCs/>
        </w:rPr>
        <w:t xml:space="preserve"> Theileria annulata</w:t>
      </w:r>
      <w:r w:rsidRPr="009B56A0">
        <w:rPr>
          <w:rFonts w:ascii="Times New Roman" w:hAnsi="Times New Roman" w:cs="Times New Roman"/>
        </w:rPr>
        <w:t xml:space="preserve">. </w:t>
      </w:r>
      <w:r w:rsidRPr="009B56A0">
        <w:rPr>
          <w:rFonts w:ascii="Times New Roman" w:hAnsi="Times New Roman" w:cs="Times New Roman"/>
          <w:i/>
        </w:rPr>
        <w:t>Research</w:t>
      </w:r>
      <w:r w:rsidRPr="009B56A0">
        <w:rPr>
          <w:rFonts w:ascii="Times New Roman" w:hAnsi="Times New Roman" w:cs="Times New Roman"/>
          <w:i/>
          <w:iCs/>
        </w:rPr>
        <w:t xml:space="preserve"> </w:t>
      </w:r>
      <w:r w:rsidRPr="009B56A0">
        <w:rPr>
          <w:rFonts w:ascii="Times New Roman" w:hAnsi="Times New Roman" w:cs="Times New Roman"/>
          <w:i/>
        </w:rPr>
        <w:t>in Veterinary Science,</w:t>
      </w:r>
      <w:r w:rsidRPr="009B56A0">
        <w:rPr>
          <w:rFonts w:ascii="Times New Roman" w:hAnsi="Times New Roman" w:cs="Times New Roman"/>
        </w:rPr>
        <w:t xml:space="preserve"> 54: 68-71.</w:t>
      </w:r>
    </w:p>
    <w:p w14:paraId="7F0747A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Somerville, R.P., Littlebury, P., Pipano, E., Brown, C.G., Shkap, V., Adamson, R.E., Oliver, R.A., Glass, E.J., &amp; Hall, F.R. (1998). Phenotypic and genotypic alterations associated with the attenuation of a </w:t>
      </w:r>
      <w:r w:rsidRPr="009B56A0">
        <w:rPr>
          <w:rFonts w:ascii="Times New Roman" w:hAnsi="Times New Roman" w:cs="Times New Roman"/>
          <w:bCs/>
          <w:i/>
          <w:iCs/>
        </w:rPr>
        <w:t>Theileria annulata</w:t>
      </w:r>
      <w:r w:rsidRPr="009B56A0">
        <w:rPr>
          <w:rFonts w:ascii="Times New Roman" w:hAnsi="Times New Roman" w:cs="Times New Roman"/>
          <w:bCs/>
        </w:rPr>
        <w:t xml:space="preserve"> vaccine cell line from Turkey. </w:t>
      </w:r>
      <w:r w:rsidRPr="009B56A0">
        <w:rPr>
          <w:rFonts w:ascii="Times New Roman" w:hAnsi="Times New Roman" w:cs="Times New Roman"/>
          <w:bCs/>
          <w:i/>
          <w:iCs/>
        </w:rPr>
        <w:t>Vaccine</w:t>
      </w:r>
      <w:r w:rsidRPr="009B56A0">
        <w:rPr>
          <w:rFonts w:ascii="Times New Roman" w:hAnsi="Times New Roman" w:cs="Times New Roman"/>
          <w:bCs/>
        </w:rPr>
        <w:t>, 16, 569-575.</w:t>
      </w:r>
    </w:p>
    <w:p w14:paraId="5555A0D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Somerville, R.P.T., Adamson, R.E., Brown, C.G.D., Hall, F.R. (1998).  Metastasis of </w:t>
      </w:r>
      <w:r w:rsidRPr="009B56A0">
        <w:rPr>
          <w:rFonts w:ascii="Times New Roman" w:hAnsi="Times New Roman" w:cs="Times New Roman"/>
          <w:i/>
          <w:iCs/>
        </w:rPr>
        <w:t>Theileria annulata</w:t>
      </w:r>
      <w:r w:rsidRPr="009B56A0">
        <w:rPr>
          <w:rFonts w:ascii="Times New Roman" w:hAnsi="Times New Roman" w:cs="Times New Roman"/>
        </w:rPr>
        <w:t xml:space="preserve"> macroschizont-infected cells in scid mice is mediated by matrix metallopreteinases. </w:t>
      </w:r>
      <w:r w:rsidRPr="009B56A0">
        <w:rPr>
          <w:rFonts w:ascii="Times New Roman" w:hAnsi="Times New Roman" w:cs="Times New Roman"/>
          <w:i/>
        </w:rPr>
        <w:t>Parasitology</w:t>
      </w:r>
      <w:r w:rsidRPr="009B56A0">
        <w:rPr>
          <w:rFonts w:ascii="Times New Roman" w:hAnsi="Times New Roman" w:cs="Times New Roman"/>
        </w:rPr>
        <w:t xml:space="preserve">, </w:t>
      </w:r>
      <w:r>
        <w:rPr>
          <w:rFonts w:ascii="Times New Roman" w:hAnsi="Times New Roman" w:cs="Times New Roman"/>
        </w:rPr>
        <w:t>116:223-28.</w:t>
      </w:r>
    </w:p>
    <w:p w14:paraId="51079B7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Soulsby, J.L. (1986). </w:t>
      </w:r>
      <w:r w:rsidRPr="009B56A0">
        <w:rPr>
          <w:rFonts w:ascii="Times New Roman" w:hAnsi="Times New Roman" w:cs="Times New Roman"/>
        </w:rPr>
        <w:t>Helmints, arthropods and protozoa of domesticated animals. Bailliere Tindal, London: 7th Edition.</w:t>
      </w:r>
    </w:p>
    <w:p w14:paraId="2BE4E646"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lastRenderedPageBreak/>
        <w:t>Spickler, A. R.</w:t>
      </w:r>
      <w:r w:rsidRPr="009B56A0">
        <w:rPr>
          <w:rFonts w:ascii="Times New Roman" w:hAnsi="Times New Roman" w:cs="Times New Roman"/>
        </w:rPr>
        <w:t xml:space="preserve"> (2010). </w:t>
      </w:r>
      <w:r w:rsidRPr="000522A5">
        <w:rPr>
          <w:rFonts w:ascii="Times New Roman" w:hAnsi="Times New Roman" w:cs="Times New Roman"/>
          <w:i/>
        </w:rPr>
        <w:t>Emerging and exotic diseases of animals</w:t>
      </w:r>
      <w:r w:rsidRPr="009B56A0">
        <w:rPr>
          <w:rFonts w:ascii="Times New Roman" w:hAnsi="Times New Roman" w:cs="Times New Roman"/>
        </w:rPr>
        <w:t>, 4th ed CFSPH Iowa State University, lowa USA pp. 283-285.</w:t>
      </w:r>
    </w:p>
    <w:p w14:paraId="0762D96F"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Stewart, N.P., Vilenberg, G., De Vos, A.J. (1996). </w:t>
      </w:r>
      <w:r w:rsidRPr="009B56A0">
        <w:rPr>
          <w:rFonts w:ascii="Times New Roman" w:hAnsi="Times New Roman" w:cs="Times New Roman"/>
        </w:rPr>
        <w:t xml:space="preserve">Review of Australian species of </w:t>
      </w:r>
      <w:r w:rsidRPr="009B56A0">
        <w:rPr>
          <w:rFonts w:ascii="Times New Roman" w:hAnsi="Times New Roman" w:cs="Times New Roman"/>
          <w:i/>
          <w:iCs/>
        </w:rPr>
        <w:t>Theileria</w:t>
      </w:r>
      <w:r w:rsidRPr="009B56A0">
        <w:rPr>
          <w:rFonts w:ascii="Times New Roman" w:hAnsi="Times New Roman" w:cs="Times New Roman"/>
        </w:rPr>
        <w:t xml:space="preserve">, with special reference to </w:t>
      </w:r>
      <w:r w:rsidRPr="009B56A0">
        <w:rPr>
          <w:rFonts w:ascii="Times New Roman" w:hAnsi="Times New Roman" w:cs="Times New Roman"/>
          <w:i/>
          <w:iCs/>
        </w:rPr>
        <w:t xml:space="preserve">Theileria buffeli </w:t>
      </w:r>
      <w:r w:rsidRPr="009B56A0">
        <w:rPr>
          <w:rFonts w:ascii="Times New Roman" w:hAnsi="Times New Roman" w:cs="Times New Roman"/>
        </w:rPr>
        <w:t xml:space="preserve">of cattle. </w:t>
      </w:r>
      <w:r w:rsidRPr="009B56A0">
        <w:rPr>
          <w:rFonts w:ascii="Times New Roman" w:hAnsi="Times New Roman" w:cs="Times New Roman"/>
          <w:i/>
        </w:rPr>
        <w:t>Tropical Animal Health and Production,</w:t>
      </w:r>
      <w:r w:rsidRPr="009B56A0">
        <w:rPr>
          <w:rFonts w:ascii="Times New Roman" w:hAnsi="Times New Roman" w:cs="Times New Roman"/>
        </w:rPr>
        <w:t xml:space="preserve"> 28: 81-90.</w:t>
      </w:r>
    </w:p>
    <w:p w14:paraId="763C2E2B" w14:textId="1299E85C"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Sugimoto, C., Fujisaki, K. </w:t>
      </w:r>
      <w:r w:rsidRPr="009B56A0">
        <w:rPr>
          <w:rFonts w:ascii="Times New Roman" w:hAnsi="Times New Roman" w:cs="Times New Roman"/>
        </w:rPr>
        <w:t xml:space="preserve">(2002). </w:t>
      </w:r>
      <w:r w:rsidRPr="009B56A0">
        <w:rPr>
          <w:rFonts w:ascii="Times New Roman" w:hAnsi="Times New Roman" w:cs="Times New Roman"/>
          <w:iCs/>
        </w:rPr>
        <w:t>Non-transforming Theileria parasites of ruminants</w:t>
      </w:r>
      <w:r w:rsidRPr="009B56A0">
        <w:rPr>
          <w:rFonts w:ascii="Times New Roman" w:hAnsi="Times New Roman" w:cs="Times New Roman"/>
        </w:rPr>
        <w:t xml:space="preserve">. </w:t>
      </w:r>
      <w:r w:rsidR="000522A5">
        <w:rPr>
          <w:rFonts w:ascii="Times New Roman" w:hAnsi="Times New Roman" w:cs="Times New Roman"/>
        </w:rPr>
        <w:t xml:space="preserve">In: </w:t>
      </w:r>
      <w:r w:rsidRPr="009B56A0">
        <w:rPr>
          <w:rFonts w:ascii="Times New Roman" w:hAnsi="Times New Roman" w:cs="Times New Roman"/>
        </w:rPr>
        <w:t xml:space="preserve">Dirk, A.E., Dobbelaere, D.A.E., McKeever, D.J. (Ed), </w:t>
      </w:r>
      <w:r w:rsidRPr="009B56A0">
        <w:rPr>
          <w:rFonts w:ascii="Times New Roman" w:hAnsi="Times New Roman" w:cs="Times New Roman"/>
          <w:i/>
          <w:iCs/>
        </w:rPr>
        <w:t>Word Class Parasites</w:t>
      </w:r>
      <w:r w:rsidRPr="009B56A0">
        <w:rPr>
          <w:rFonts w:ascii="Times New Roman" w:hAnsi="Times New Roman" w:cs="Times New Roman"/>
        </w:rPr>
        <w:t>, Kluwer Academic Publishers, pp: 93-106, Boston, Dordrecht, London.</w:t>
      </w:r>
    </w:p>
    <w:p w14:paraId="7DC42652" w14:textId="7624B469"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Taha, E.M., Mahmoud, A.A., Abd El-Rahman, A.H., Fadly, R.S</w:t>
      </w:r>
      <w:r w:rsidRPr="009B56A0">
        <w:rPr>
          <w:rFonts w:ascii="Times New Roman" w:hAnsi="Times New Roman" w:cs="Times New Roman"/>
        </w:rPr>
        <w:t xml:space="preserve">. (2018). Epidemiological, </w:t>
      </w:r>
      <w:r w:rsidR="000522A5">
        <w:rPr>
          <w:rFonts w:ascii="Times New Roman" w:hAnsi="Times New Roman" w:cs="Times New Roman"/>
        </w:rPr>
        <w:t>c</w:t>
      </w:r>
      <w:r w:rsidRPr="009B56A0">
        <w:rPr>
          <w:rFonts w:ascii="Times New Roman" w:hAnsi="Times New Roman" w:cs="Times New Roman"/>
        </w:rPr>
        <w:t xml:space="preserve">linical and </w:t>
      </w:r>
      <w:r w:rsidR="000522A5">
        <w:rPr>
          <w:rFonts w:ascii="Times New Roman" w:hAnsi="Times New Roman" w:cs="Times New Roman"/>
        </w:rPr>
        <w:t>d</w:t>
      </w:r>
      <w:r w:rsidRPr="009B56A0">
        <w:rPr>
          <w:rFonts w:ascii="Times New Roman" w:hAnsi="Times New Roman" w:cs="Times New Roman"/>
        </w:rPr>
        <w:t xml:space="preserve">iagnostic </w:t>
      </w:r>
      <w:r w:rsidR="000522A5">
        <w:rPr>
          <w:rFonts w:ascii="Times New Roman" w:hAnsi="Times New Roman" w:cs="Times New Roman"/>
        </w:rPr>
        <w:t>s</w:t>
      </w:r>
      <w:r w:rsidRPr="009B56A0">
        <w:rPr>
          <w:rFonts w:ascii="Times New Roman" w:hAnsi="Times New Roman" w:cs="Times New Roman"/>
        </w:rPr>
        <w:t xml:space="preserve">tudies on </w:t>
      </w:r>
      <w:r w:rsidR="000522A5">
        <w:rPr>
          <w:rFonts w:ascii="Times New Roman" w:hAnsi="Times New Roman" w:cs="Times New Roman"/>
        </w:rPr>
        <w:t>b</w:t>
      </w:r>
      <w:r w:rsidRPr="009B56A0">
        <w:rPr>
          <w:rFonts w:ascii="Times New Roman" w:hAnsi="Times New Roman" w:cs="Times New Roman"/>
        </w:rPr>
        <w:t xml:space="preserve">lood </w:t>
      </w:r>
      <w:r w:rsidR="000522A5">
        <w:rPr>
          <w:rFonts w:ascii="Times New Roman" w:hAnsi="Times New Roman" w:cs="Times New Roman"/>
        </w:rPr>
        <w:t>p</w:t>
      </w:r>
      <w:r w:rsidRPr="009B56A0">
        <w:rPr>
          <w:rFonts w:ascii="Times New Roman" w:hAnsi="Times New Roman" w:cs="Times New Roman"/>
        </w:rPr>
        <w:t xml:space="preserve">arasites in </w:t>
      </w:r>
      <w:r w:rsidR="000522A5">
        <w:rPr>
          <w:rFonts w:ascii="Times New Roman" w:hAnsi="Times New Roman" w:cs="Times New Roman"/>
        </w:rPr>
        <w:t>c</w:t>
      </w:r>
      <w:r w:rsidRPr="009B56A0">
        <w:rPr>
          <w:rFonts w:ascii="Times New Roman" w:hAnsi="Times New Roman" w:cs="Times New Roman"/>
        </w:rPr>
        <w:t xml:space="preserve">attle and </w:t>
      </w:r>
      <w:r w:rsidR="000522A5">
        <w:rPr>
          <w:rFonts w:ascii="Times New Roman" w:hAnsi="Times New Roman" w:cs="Times New Roman"/>
        </w:rPr>
        <w:t>b</w:t>
      </w:r>
      <w:r w:rsidRPr="009B56A0">
        <w:rPr>
          <w:rFonts w:ascii="Times New Roman" w:hAnsi="Times New Roman" w:cs="Times New Roman"/>
        </w:rPr>
        <w:t xml:space="preserve">uffaloes in ElBehera </w:t>
      </w:r>
      <w:r w:rsidR="000522A5">
        <w:rPr>
          <w:rFonts w:ascii="Times New Roman" w:hAnsi="Times New Roman" w:cs="Times New Roman"/>
        </w:rPr>
        <w:t>p</w:t>
      </w:r>
      <w:r w:rsidRPr="009B56A0">
        <w:rPr>
          <w:rFonts w:ascii="Times New Roman" w:hAnsi="Times New Roman" w:cs="Times New Roman"/>
        </w:rPr>
        <w:t xml:space="preserve">rovence. </w:t>
      </w:r>
      <w:r w:rsidRPr="009B56A0">
        <w:rPr>
          <w:rFonts w:ascii="Times New Roman" w:hAnsi="Times New Roman" w:cs="Times New Roman"/>
          <w:i/>
        </w:rPr>
        <w:t>Alexandria Journal of Veterinary Sciences</w:t>
      </w:r>
      <w:r w:rsidRPr="009B56A0">
        <w:rPr>
          <w:rFonts w:ascii="Times New Roman" w:hAnsi="Times New Roman" w:cs="Times New Roman"/>
        </w:rPr>
        <w:t>, 56(1):45-55.</w:t>
      </w:r>
    </w:p>
    <w:p w14:paraId="68FF1DF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Tarimo, M. A.</w:t>
      </w:r>
      <w:r w:rsidRPr="009B56A0">
        <w:rPr>
          <w:rFonts w:ascii="Times New Roman" w:hAnsi="Times New Roman" w:cs="Times New Roman"/>
        </w:rPr>
        <w:t xml:space="preserve"> (2013). Studies on the prevalance of east coast fever among cattle in Kilosa district. Master Thesis. Sokoine, University of Agriculture. Morogoro, Tanzania. Pp:63.</w:t>
      </w:r>
    </w:p>
    <w:p w14:paraId="1E2E32AD"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Tüzer, E.</w:t>
      </w:r>
      <w:r w:rsidRPr="009B56A0">
        <w:rPr>
          <w:rFonts w:ascii="Times New Roman" w:hAnsi="Times New Roman" w:cs="Times New Roman"/>
        </w:rPr>
        <w:t xml:space="preserve"> (1981). Istanbul ili ve çevresinde sığırlarda görülen Babesio, Theileria ve Anaplasma türleri ve bunlardan oluşan enfeksiyonlann yayılışı üzerine araştırma</w:t>
      </w:r>
      <w:r w:rsidRPr="009B56A0">
        <w:rPr>
          <w:rFonts w:ascii="Times New Roman" w:hAnsi="Times New Roman" w:cs="Times New Roman"/>
          <w:i/>
        </w:rPr>
        <w:t>. İstanbul Üniversitesi Veteriner Fakültesi Dergisi</w:t>
      </w:r>
      <w:r w:rsidRPr="009B56A0">
        <w:rPr>
          <w:rFonts w:ascii="Times New Roman" w:hAnsi="Times New Roman" w:cs="Times New Roman"/>
        </w:rPr>
        <w:t>, 8 (1)97-110.</w:t>
      </w:r>
    </w:p>
    <w:p w14:paraId="52609DAC" w14:textId="0E7B2159" w:rsidR="002F4C5A" w:rsidRPr="00C139FC"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Uilenberg, G. (1981a). </w:t>
      </w:r>
      <w:r w:rsidRPr="009B56A0">
        <w:rPr>
          <w:rFonts w:ascii="Times New Roman" w:hAnsi="Times New Roman" w:cs="Times New Roman"/>
        </w:rPr>
        <w:t xml:space="preserve">Theilerial species of domestic livestock, </w:t>
      </w:r>
      <w:r w:rsidR="000522A5">
        <w:rPr>
          <w:rFonts w:ascii="Times New Roman" w:hAnsi="Times New Roman" w:cs="Times New Roman"/>
        </w:rPr>
        <w:t>I</w:t>
      </w:r>
      <w:r w:rsidRPr="009B56A0">
        <w:rPr>
          <w:rFonts w:ascii="Times New Roman" w:hAnsi="Times New Roman" w:cs="Times New Roman"/>
        </w:rPr>
        <w:t>n</w:t>
      </w:r>
      <w:r w:rsidR="000522A5">
        <w:rPr>
          <w:rFonts w:ascii="Times New Roman" w:hAnsi="Times New Roman" w:cs="Times New Roman"/>
        </w:rPr>
        <w:t>:</w:t>
      </w:r>
      <w:r w:rsidRPr="009B56A0">
        <w:rPr>
          <w:rFonts w:ascii="Times New Roman" w:hAnsi="Times New Roman" w:cs="Times New Roman"/>
        </w:rPr>
        <w:t xml:space="preserve"> </w:t>
      </w:r>
      <w:r w:rsidR="000522A5" w:rsidRPr="009B56A0">
        <w:rPr>
          <w:rFonts w:ascii="Times New Roman" w:hAnsi="Times New Roman" w:cs="Times New Roman"/>
        </w:rPr>
        <w:t xml:space="preserve">Irvin, A.D., Cunningham, M.P., Young, A.S (Eds.). </w:t>
      </w:r>
      <w:r w:rsidRPr="000522A5">
        <w:rPr>
          <w:rFonts w:ascii="Times New Roman" w:hAnsi="Times New Roman" w:cs="Times New Roman"/>
          <w:i/>
        </w:rPr>
        <w:t>Advances in the Control of Theileriosis</w:t>
      </w:r>
      <w:r w:rsidRPr="009B56A0">
        <w:rPr>
          <w:rFonts w:ascii="Times New Roman" w:hAnsi="Times New Roman" w:cs="Times New Roman"/>
        </w:rPr>
        <w:t>. Martinus Nijhof</w:t>
      </w:r>
      <w:r>
        <w:rPr>
          <w:rFonts w:ascii="Times New Roman" w:hAnsi="Times New Roman" w:cs="Times New Roman"/>
        </w:rPr>
        <w:t>f Publisher, The Hague, p 4-37.</w:t>
      </w:r>
      <w:r w:rsidR="000522A5">
        <w:rPr>
          <w:rFonts w:ascii="Times New Roman" w:hAnsi="Times New Roman" w:cs="Times New Roman"/>
        </w:rPr>
        <w:t xml:space="preserve"> Boston, London.</w:t>
      </w:r>
    </w:p>
    <w:p w14:paraId="5F8DB4DC"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Uilenberg, G. (1981b). </w:t>
      </w:r>
      <w:r w:rsidRPr="009B56A0">
        <w:rPr>
          <w:rFonts w:ascii="Times New Roman" w:hAnsi="Times New Roman" w:cs="Times New Roman"/>
          <w:i/>
        </w:rPr>
        <w:t>Theileria</w:t>
      </w:r>
      <w:r w:rsidRPr="009B56A0">
        <w:rPr>
          <w:rFonts w:ascii="Times New Roman" w:hAnsi="Times New Roman" w:cs="Times New Roman"/>
        </w:rPr>
        <w:t xml:space="preserve"> infection other than East Coast Fever. In: Ristic, M., Intyr, I.M. (Eds.), </w:t>
      </w:r>
      <w:r w:rsidRPr="009B56A0">
        <w:rPr>
          <w:rFonts w:ascii="Times New Roman" w:hAnsi="Times New Roman" w:cs="Times New Roman"/>
          <w:i/>
        </w:rPr>
        <w:t>Disease of cattle in the tropics</w:t>
      </w:r>
      <w:r w:rsidRPr="009B56A0">
        <w:rPr>
          <w:rFonts w:ascii="Times New Roman" w:hAnsi="Times New Roman" w:cs="Times New Roman"/>
        </w:rPr>
        <w:t xml:space="preserve">. Martinus Nijhoff Publisher, The Hague, </w:t>
      </w:r>
      <w:r>
        <w:rPr>
          <w:rFonts w:ascii="Times New Roman" w:hAnsi="Times New Roman" w:cs="Times New Roman"/>
        </w:rPr>
        <w:t>p: 411-427.</w:t>
      </w:r>
    </w:p>
    <w:p w14:paraId="5A6052E8"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Unger, G.M., Davis, A.T., Slaton, J.W. (2004). Protein kinase CK2 as regulator of cell survival: implications for cancer therapy. </w:t>
      </w:r>
      <w:r w:rsidRPr="009B56A0">
        <w:rPr>
          <w:rFonts w:ascii="Times New Roman" w:hAnsi="Times New Roman" w:cs="Times New Roman"/>
          <w:i/>
        </w:rPr>
        <w:t>Current Cancer Drug Targets</w:t>
      </w:r>
      <w:r w:rsidRPr="009B56A0">
        <w:rPr>
          <w:rFonts w:ascii="Times New Roman" w:hAnsi="Times New Roman" w:cs="Times New Roman"/>
        </w:rPr>
        <w:t>, 4:77-84</w:t>
      </w:r>
    </w:p>
    <w:p w14:paraId="3C597934"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Vatansever, Z., Nalbantoglu, S. (2002). </w:t>
      </w:r>
      <w:r w:rsidRPr="009B56A0">
        <w:rPr>
          <w:rFonts w:ascii="Times New Roman" w:hAnsi="Times New Roman" w:cs="Times New Roman"/>
        </w:rPr>
        <w:t xml:space="preserve">Detection of cattle infected with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in fields by nested PCR, IFAT and microscopic examination of blood smears. </w:t>
      </w:r>
      <w:r w:rsidRPr="009B56A0">
        <w:rPr>
          <w:rFonts w:ascii="Times New Roman" w:hAnsi="Times New Roman" w:cs="Times New Roman"/>
          <w:i/>
        </w:rPr>
        <w:t>Turkish Journal of Veterinary and Animal Sciences,</w:t>
      </w:r>
      <w:r w:rsidRPr="009B56A0">
        <w:rPr>
          <w:rFonts w:ascii="Times New Roman" w:hAnsi="Times New Roman" w:cs="Times New Roman"/>
        </w:rPr>
        <w:t xml:space="preserve"> 26: 1465-1469.</w:t>
      </w:r>
    </w:p>
    <w:p w14:paraId="4F8BA17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Ververken, C., Geysen, D., Loots, K., Janssens, E.M., Guisez, Y., Goddeeris, B.M. (2008). Orientation of bovine CTL response toward PIM, an antibody -inducing surface molecule of </w:t>
      </w:r>
      <w:r w:rsidRPr="009B56A0">
        <w:rPr>
          <w:rFonts w:ascii="Times New Roman" w:hAnsi="Times New Roman" w:cs="Times New Roman"/>
          <w:i/>
          <w:iCs/>
        </w:rPr>
        <w:t>Theilera parva</w:t>
      </w:r>
      <w:r w:rsidRPr="009B56A0">
        <w:rPr>
          <w:rFonts w:ascii="Times New Roman" w:hAnsi="Times New Roman" w:cs="Times New Roman"/>
        </w:rPr>
        <w:t xml:space="preserve"> by DNA subunit immunization. </w:t>
      </w:r>
      <w:r w:rsidRPr="009B56A0">
        <w:rPr>
          <w:rFonts w:ascii="Times New Roman" w:hAnsi="Times New Roman" w:cs="Times New Roman"/>
          <w:i/>
        </w:rPr>
        <w:t>Veterinary Immunology and Immunopathology</w:t>
      </w:r>
      <w:r w:rsidRPr="009B56A0">
        <w:rPr>
          <w:rFonts w:ascii="Times New Roman" w:hAnsi="Times New Roman" w:cs="Times New Roman"/>
        </w:rPr>
        <w:t>,124: 253-63.</w:t>
      </w:r>
    </w:p>
    <w:p w14:paraId="3ABD7F4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lastRenderedPageBreak/>
        <w:t xml:space="preserve">Vincent, A.M., Cawley, J.C., Burthem, J. (1996). Integrin function in chronic lymphocytic leukemia. </w:t>
      </w:r>
      <w:r w:rsidRPr="009B56A0">
        <w:rPr>
          <w:rFonts w:ascii="Times New Roman" w:hAnsi="Times New Roman" w:cs="Times New Roman"/>
          <w:i/>
        </w:rPr>
        <w:t>Blood</w:t>
      </w:r>
      <w:r w:rsidRPr="009B56A0">
        <w:rPr>
          <w:rFonts w:ascii="Times New Roman" w:hAnsi="Times New Roman" w:cs="Times New Roman"/>
        </w:rPr>
        <w:t xml:space="preserve">, 87: 4780–4788. </w:t>
      </w:r>
    </w:p>
    <w:p w14:paraId="12C8EA7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Williamson, S., Tait, A., Brown, D., Walker, A., Beck, P., Shiels, B., … Hall, R. (1989). </w:t>
      </w:r>
      <w:r w:rsidRPr="009B56A0">
        <w:rPr>
          <w:rFonts w:ascii="Times New Roman" w:hAnsi="Times New Roman" w:cs="Times New Roman"/>
          <w:i/>
          <w:iCs/>
        </w:rPr>
        <w:t xml:space="preserve">Theileria annulata </w:t>
      </w:r>
      <w:r w:rsidRPr="009B56A0">
        <w:rPr>
          <w:rFonts w:ascii="Times New Roman" w:hAnsi="Times New Roman" w:cs="Times New Roman"/>
        </w:rPr>
        <w:t xml:space="preserve">sporozoite surface antigen expressed in </w:t>
      </w:r>
      <w:r w:rsidRPr="009B56A0">
        <w:rPr>
          <w:rFonts w:ascii="Times New Roman" w:hAnsi="Times New Roman" w:cs="Times New Roman"/>
          <w:i/>
          <w:iCs/>
        </w:rPr>
        <w:t xml:space="preserve">Escherichia coli </w:t>
      </w:r>
      <w:r w:rsidRPr="009B56A0">
        <w:rPr>
          <w:rFonts w:ascii="Times New Roman" w:hAnsi="Times New Roman" w:cs="Times New Roman"/>
        </w:rPr>
        <w:t>elicits neutralizing</w:t>
      </w:r>
      <w:r w:rsidRPr="009B56A0">
        <w:rPr>
          <w:rFonts w:ascii="Times New Roman" w:hAnsi="Times New Roman" w:cs="Times New Roman"/>
          <w:i/>
          <w:iCs/>
        </w:rPr>
        <w:t xml:space="preserve"> </w:t>
      </w:r>
      <w:r w:rsidRPr="009B56A0">
        <w:rPr>
          <w:rFonts w:ascii="Times New Roman" w:hAnsi="Times New Roman" w:cs="Times New Roman"/>
        </w:rPr>
        <w:t xml:space="preserve">antibody. </w:t>
      </w:r>
      <w:r w:rsidRPr="009B56A0">
        <w:rPr>
          <w:rFonts w:ascii="Times New Roman" w:hAnsi="Times New Roman" w:cs="Times New Roman"/>
          <w:i/>
        </w:rPr>
        <w:t>Proceedings of National Academy of Science</w:t>
      </w:r>
      <w:r w:rsidRPr="009B56A0">
        <w:rPr>
          <w:rFonts w:ascii="Times New Roman" w:hAnsi="Times New Roman" w:cs="Times New Roman"/>
        </w:rPr>
        <w:t xml:space="preserve"> </w:t>
      </w:r>
      <w:r w:rsidRPr="009B56A0">
        <w:rPr>
          <w:rFonts w:ascii="Times New Roman" w:hAnsi="Times New Roman" w:cs="Times New Roman"/>
          <w:i/>
        </w:rPr>
        <w:t>USA</w:t>
      </w:r>
      <w:r w:rsidRPr="009B56A0">
        <w:rPr>
          <w:rFonts w:ascii="Times New Roman" w:hAnsi="Times New Roman" w:cs="Times New Roman"/>
        </w:rPr>
        <w:t>,86: 4639-4643.</w:t>
      </w:r>
    </w:p>
    <w:p w14:paraId="40D69923"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Wilson, S.M. </w:t>
      </w:r>
      <w:r w:rsidRPr="009B56A0">
        <w:rPr>
          <w:rFonts w:ascii="Times New Roman" w:hAnsi="Times New Roman" w:cs="Times New Roman"/>
        </w:rPr>
        <w:t xml:space="preserve">(1991). </w:t>
      </w:r>
      <w:r w:rsidRPr="009B56A0">
        <w:rPr>
          <w:rFonts w:ascii="Times New Roman" w:hAnsi="Times New Roman" w:cs="Times New Roman"/>
          <w:iCs/>
        </w:rPr>
        <w:t>Nucleic-acid techniques and the detection of parasitic diseases</w:t>
      </w:r>
      <w:r w:rsidRPr="009B56A0">
        <w:rPr>
          <w:rFonts w:ascii="Times New Roman" w:hAnsi="Times New Roman" w:cs="Times New Roman"/>
        </w:rPr>
        <w:t xml:space="preserve">. </w:t>
      </w:r>
      <w:r w:rsidRPr="009B56A0">
        <w:rPr>
          <w:rFonts w:ascii="Times New Roman" w:hAnsi="Times New Roman" w:cs="Times New Roman"/>
          <w:i/>
        </w:rPr>
        <w:t>Parasitology Today</w:t>
      </w:r>
      <w:r w:rsidRPr="009B56A0">
        <w:rPr>
          <w:rFonts w:ascii="Times New Roman" w:hAnsi="Times New Roman" w:cs="Times New Roman"/>
        </w:rPr>
        <w:t>, 7: 255-259.</w:t>
      </w:r>
    </w:p>
    <w:p w14:paraId="03BDB460"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bCs/>
        </w:rPr>
      </w:pPr>
      <w:r w:rsidRPr="009B56A0">
        <w:rPr>
          <w:rFonts w:ascii="Times New Roman" w:hAnsi="Times New Roman" w:cs="Times New Roman"/>
          <w:bCs/>
        </w:rPr>
        <w:t xml:space="preserve">Wu, J., Bond, C., Chen, P., Chen, M., Li, Y., Shohet, R.V., Wright, G. (2015). HIF-1α in the heart: Remodeling nucleotide metabolism. </w:t>
      </w:r>
      <w:r w:rsidRPr="009B56A0">
        <w:rPr>
          <w:rFonts w:ascii="Times New Roman" w:hAnsi="Times New Roman" w:cs="Times New Roman"/>
          <w:bCs/>
          <w:i/>
          <w:iCs/>
        </w:rPr>
        <w:t>Journal of Molecular and Cellular Cardiology</w:t>
      </w:r>
      <w:r w:rsidRPr="009B56A0">
        <w:rPr>
          <w:rFonts w:ascii="Times New Roman" w:hAnsi="Times New Roman" w:cs="Times New Roman"/>
          <w:bCs/>
        </w:rPr>
        <w:t>. 82: 194–200. doi: 10.1016/j.yjmcc.2015.01.014</w:t>
      </w:r>
    </w:p>
    <w:p w14:paraId="1FBD867E"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bCs/>
        </w:rPr>
        <w:t xml:space="preserve">Young, A.S., Dolan, T.T., Morzaria, S.P., Mwakima, F.N., Norval, R.A.I., Scott, J.S., …  Gettinby, G. </w:t>
      </w:r>
      <w:r w:rsidRPr="009B56A0">
        <w:rPr>
          <w:rFonts w:ascii="Times New Roman" w:hAnsi="Times New Roman" w:cs="Times New Roman"/>
        </w:rPr>
        <w:t xml:space="preserve">(1996). </w:t>
      </w:r>
      <w:r w:rsidRPr="009B56A0">
        <w:rPr>
          <w:rFonts w:ascii="Times New Roman" w:hAnsi="Times New Roman" w:cs="Times New Roman"/>
          <w:iCs/>
        </w:rPr>
        <w:t xml:space="preserve">Factors influencing infections in </w:t>
      </w:r>
      <w:r w:rsidRPr="000522A5">
        <w:rPr>
          <w:rFonts w:ascii="Times New Roman" w:hAnsi="Times New Roman" w:cs="Times New Roman"/>
          <w:i/>
          <w:iCs/>
        </w:rPr>
        <w:t>Rhipicephalus appendiculatus</w:t>
      </w:r>
      <w:r w:rsidRPr="009B56A0">
        <w:rPr>
          <w:rFonts w:ascii="Times New Roman" w:hAnsi="Times New Roman" w:cs="Times New Roman"/>
          <w:iCs/>
        </w:rPr>
        <w:t xml:space="preserve"> ticks</w:t>
      </w:r>
      <w:r w:rsidRPr="009B56A0">
        <w:rPr>
          <w:rFonts w:ascii="Times New Roman" w:hAnsi="Times New Roman" w:cs="Times New Roman"/>
          <w:bCs/>
        </w:rPr>
        <w:t xml:space="preserve"> </w:t>
      </w:r>
      <w:r w:rsidRPr="009B56A0">
        <w:rPr>
          <w:rFonts w:ascii="Times New Roman" w:hAnsi="Times New Roman" w:cs="Times New Roman"/>
          <w:iCs/>
        </w:rPr>
        <w:t xml:space="preserve">fed on cattle infected with </w:t>
      </w:r>
      <w:r w:rsidRPr="009B56A0">
        <w:rPr>
          <w:rFonts w:ascii="Times New Roman" w:hAnsi="Times New Roman" w:cs="Times New Roman"/>
          <w:i/>
          <w:iCs/>
        </w:rPr>
        <w:t>Theileria parva</w:t>
      </w:r>
      <w:r w:rsidRPr="009B56A0">
        <w:rPr>
          <w:rFonts w:ascii="Times New Roman" w:hAnsi="Times New Roman" w:cs="Times New Roman"/>
        </w:rPr>
        <w:t xml:space="preserve">. </w:t>
      </w:r>
      <w:r w:rsidRPr="009B56A0">
        <w:rPr>
          <w:rFonts w:ascii="Times New Roman" w:hAnsi="Times New Roman" w:cs="Times New Roman"/>
          <w:i/>
        </w:rPr>
        <w:t>Parasitology,</w:t>
      </w:r>
      <w:r w:rsidRPr="009B56A0">
        <w:rPr>
          <w:rFonts w:ascii="Times New Roman" w:hAnsi="Times New Roman" w:cs="Times New Roman"/>
        </w:rPr>
        <w:t xml:space="preserve"> 113: 255–266.</w:t>
      </w:r>
    </w:p>
    <w:p w14:paraId="44DD4B6B" w14:textId="54EC26B1" w:rsidR="002F4C5A" w:rsidRPr="009B56A0" w:rsidRDefault="002F4C5A" w:rsidP="00C450AB">
      <w:pPr>
        <w:autoSpaceDE w:val="0"/>
        <w:adjustRightInd w:val="0"/>
        <w:spacing w:after="120" w:line="360" w:lineRule="auto"/>
        <w:ind w:left="567" w:hanging="567"/>
        <w:jc w:val="both"/>
        <w:rPr>
          <w:rFonts w:ascii="Times New Roman" w:eastAsia="TimesNewRomanPS-BoldMT" w:hAnsi="Times New Roman" w:cs="Times New Roman"/>
        </w:rPr>
      </w:pPr>
      <w:r w:rsidRPr="009B56A0">
        <w:rPr>
          <w:rFonts w:ascii="Times New Roman" w:eastAsia="TimesNewRomanPS-BoldMT" w:hAnsi="Times New Roman" w:cs="Times New Roman"/>
          <w:bCs/>
        </w:rPr>
        <w:t xml:space="preserve">Yukarı, B.A. (1993). </w:t>
      </w:r>
      <w:r w:rsidRPr="009B56A0">
        <w:rPr>
          <w:rFonts w:ascii="Times New Roman" w:eastAsia="TimesNewRomanPS-BoldMT" w:hAnsi="Times New Roman" w:cs="Times New Roman"/>
        </w:rPr>
        <w:t xml:space="preserve">Laboratuvarda </w:t>
      </w:r>
      <w:r w:rsidRPr="009B56A0">
        <w:rPr>
          <w:rFonts w:ascii="Times New Roman" w:eastAsia="TimesNewRomanPS-BoldMT" w:hAnsi="Times New Roman" w:cs="Times New Roman"/>
          <w:i/>
          <w:iCs/>
        </w:rPr>
        <w:t xml:space="preserve">Hyalomma anatolicum excavatum </w:t>
      </w:r>
      <w:r w:rsidRPr="009B56A0">
        <w:rPr>
          <w:rFonts w:ascii="Times New Roman" w:eastAsia="TimesNewRomanPS-BoldMT" w:hAnsi="Times New Roman" w:cs="Times New Roman"/>
        </w:rPr>
        <w:t xml:space="preserve">(Koch,1844) </w:t>
      </w:r>
      <w:r w:rsidR="000522A5">
        <w:rPr>
          <w:rFonts w:ascii="Times New Roman" w:eastAsia="TimesNewRomanPS-BoldMT" w:hAnsi="Times New Roman" w:cs="Times New Roman"/>
        </w:rPr>
        <w:t>k</w:t>
      </w:r>
      <w:r w:rsidRPr="009B56A0">
        <w:rPr>
          <w:rFonts w:ascii="Times New Roman" w:eastAsia="TimesNewRomanPS-BoldMT" w:hAnsi="Times New Roman" w:cs="Times New Roman"/>
        </w:rPr>
        <w:t xml:space="preserve">olonisinin </w:t>
      </w:r>
      <w:r w:rsidR="000522A5">
        <w:rPr>
          <w:rFonts w:ascii="Times New Roman" w:eastAsia="TimesNewRomanPS-BoldMT" w:hAnsi="Times New Roman" w:cs="Times New Roman"/>
        </w:rPr>
        <w:t>e</w:t>
      </w:r>
      <w:r w:rsidRPr="009B56A0">
        <w:rPr>
          <w:rFonts w:ascii="Times New Roman" w:eastAsia="TimesNewRomanPS-BoldMT" w:hAnsi="Times New Roman" w:cs="Times New Roman"/>
        </w:rPr>
        <w:t xml:space="preserve">lde </w:t>
      </w:r>
      <w:r w:rsidR="000522A5">
        <w:rPr>
          <w:rFonts w:ascii="Times New Roman" w:eastAsia="TimesNewRomanPSMT" w:hAnsi="Times New Roman" w:cs="Times New Roman"/>
        </w:rPr>
        <w:t>e</w:t>
      </w:r>
      <w:r w:rsidRPr="009B56A0">
        <w:rPr>
          <w:rFonts w:ascii="Times New Roman" w:eastAsia="TimesNewRomanPSMT" w:hAnsi="Times New Roman" w:cs="Times New Roman"/>
        </w:rPr>
        <w:t xml:space="preserve">dilmesi ve </w:t>
      </w:r>
      <w:r w:rsidR="000522A5">
        <w:rPr>
          <w:rFonts w:ascii="Times New Roman" w:eastAsia="TimesNewRomanPSMT" w:hAnsi="Times New Roman" w:cs="Times New Roman"/>
        </w:rPr>
        <w:t>m</w:t>
      </w:r>
      <w:r w:rsidRPr="009B56A0">
        <w:rPr>
          <w:rFonts w:ascii="Times New Roman" w:eastAsia="TimesNewRomanPSMT" w:hAnsi="Times New Roman" w:cs="Times New Roman"/>
        </w:rPr>
        <w:t>uhafazası</w:t>
      </w:r>
      <w:r w:rsidRPr="009B56A0">
        <w:rPr>
          <w:rFonts w:ascii="Times New Roman" w:eastAsia="TimesNewRomanPS-BoldMT" w:hAnsi="Times New Roman" w:cs="Times New Roman"/>
        </w:rPr>
        <w:t xml:space="preserve">. </w:t>
      </w:r>
      <w:r w:rsidRPr="009B56A0">
        <w:rPr>
          <w:rFonts w:ascii="Times New Roman" w:eastAsia="TimesNewRomanPS-BoldMT" w:hAnsi="Times New Roman" w:cs="Times New Roman"/>
          <w:i/>
        </w:rPr>
        <w:t>Ankara Üniversitesi Veteriner Fakültesi Dergisi</w:t>
      </w:r>
      <w:r w:rsidRPr="009B56A0">
        <w:rPr>
          <w:rFonts w:ascii="Times New Roman" w:eastAsia="TimesNewRomanPS-BoldMT" w:hAnsi="Times New Roman" w:cs="Times New Roman"/>
        </w:rPr>
        <w:t>, 40 (1): 99- 114.</w:t>
      </w:r>
    </w:p>
    <w:p w14:paraId="78A311D2"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Zhang, X., Ozawa, Y., Lee, H. (2005). Histone deacetylase 3 (HDAC3) activity is regulated by interaction with protein serine/threonine phosphatase 4. </w:t>
      </w:r>
      <w:r w:rsidRPr="009B56A0">
        <w:rPr>
          <w:rFonts w:ascii="Times New Roman" w:hAnsi="Times New Roman" w:cs="Times New Roman"/>
          <w:i/>
        </w:rPr>
        <w:t>Genes &amp; Development</w:t>
      </w:r>
      <w:r w:rsidRPr="009B56A0">
        <w:rPr>
          <w:rFonts w:ascii="Times New Roman" w:hAnsi="Times New Roman" w:cs="Times New Roman"/>
        </w:rPr>
        <w:t>, 19:827-839.</w:t>
      </w:r>
    </w:p>
    <w:p w14:paraId="22EFB035"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color w:val="131413"/>
        </w:rPr>
      </w:pPr>
      <w:r w:rsidRPr="009B56A0">
        <w:rPr>
          <w:rFonts w:ascii="Times New Roman" w:hAnsi="Times New Roman" w:cs="Times New Roman"/>
          <w:color w:val="131413"/>
        </w:rPr>
        <w:t xml:space="preserve"> Zheng, Y., Saftig, P., Hartmann, D., Blobel, C. (2004). Evaluation of the contribution of different ADAMs to tumor necrosis factor alpha (TNFalpha) shedding and of the function of the TNFalpha ectodomain in ensuring selective stimulated shedding by the TNFalpha convertase (TACE/ADAM17). </w:t>
      </w:r>
      <w:r w:rsidRPr="009B56A0">
        <w:rPr>
          <w:rFonts w:ascii="Times New Roman" w:hAnsi="Times New Roman" w:cs="Times New Roman"/>
          <w:i/>
          <w:color w:val="131413"/>
        </w:rPr>
        <w:t>Journal of Biological Chemistry</w:t>
      </w:r>
      <w:r w:rsidRPr="009B56A0">
        <w:rPr>
          <w:rFonts w:ascii="Times New Roman" w:hAnsi="Times New Roman" w:cs="Times New Roman"/>
          <w:color w:val="131413"/>
        </w:rPr>
        <w:t xml:space="preserve"> ,279: 42898–42906.</w:t>
      </w:r>
    </w:p>
    <w:p w14:paraId="6047B21A" w14:textId="77777777" w:rsidR="002F4C5A" w:rsidRPr="00291B27" w:rsidRDefault="002F4C5A" w:rsidP="00C450AB">
      <w:pPr>
        <w:autoSpaceDE w:val="0"/>
        <w:adjustRightInd w:val="0"/>
        <w:spacing w:after="120" w:line="360" w:lineRule="auto"/>
        <w:ind w:left="567" w:hanging="567"/>
        <w:jc w:val="both"/>
        <w:rPr>
          <w:rFonts w:ascii="Times New Roman" w:hAnsi="Times New Roman" w:cs="Times New Roman"/>
          <w:color w:val="212121"/>
          <w:shd w:val="clear" w:color="auto" w:fill="FFFFFF"/>
        </w:rPr>
      </w:pPr>
      <w:r w:rsidRPr="009B56A0">
        <w:rPr>
          <w:rFonts w:ascii="Times New Roman" w:hAnsi="Times New Roman" w:cs="Times New Roman"/>
          <w:color w:val="212121"/>
          <w:shd w:val="clear" w:color="auto" w:fill="FFFFFF"/>
        </w:rPr>
        <w:t xml:space="preserve">Zhou, M., Cao, S., Sevinc, F., Sevinc, M., Ceylan, O., Moumouni, P.F.A., … Xuan, X. (2016). Molecular detection and genetic identification of </w:t>
      </w:r>
      <w:r w:rsidRPr="009B56A0">
        <w:rPr>
          <w:rFonts w:ascii="Times New Roman" w:hAnsi="Times New Roman" w:cs="Times New Roman"/>
          <w:i/>
          <w:color w:val="212121"/>
          <w:shd w:val="clear" w:color="auto" w:fill="FFFFFF"/>
        </w:rPr>
        <w:t>Babesia bigemina, Theileria annulata, Theileria orientalis</w:t>
      </w:r>
      <w:r w:rsidRPr="009B56A0">
        <w:rPr>
          <w:rFonts w:ascii="Times New Roman" w:hAnsi="Times New Roman" w:cs="Times New Roman"/>
          <w:color w:val="212121"/>
          <w:shd w:val="clear" w:color="auto" w:fill="FFFFFF"/>
        </w:rPr>
        <w:t xml:space="preserve"> and </w:t>
      </w:r>
      <w:r w:rsidRPr="009B56A0">
        <w:rPr>
          <w:rFonts w:ascii="Times New Roman" w:hAnsi="Times New Roman" w:cs="Times New Roman"/>
          <w:i/>
          <w:color w:val="212121"/>
          <w:shd w:val="clear" w:color="auto" w:fill="FFFFFF"/>
        </w:rPr>
        <w:t>Anaplasma marginale</w:t>
      </w:r>
      <w:r w:rsidRPr="009B56A0">
        <w:rPr>
          <w:rFonts w:ascii="Times New Roman" w:hAnsi="Times New Roman" w:cs="Times New Roman"/>
          <w:color w:val="212121"/>
          <w:shd w:val="clear" w:color="auto" w:fill="FFFFFF"/>
        </w:rPr>
        <w:t xml:space="preserve"> in Turkey. </w:t>
      </w:r>
      <w:r w:rsidRPr="009B56A0">
        <w:rPr>
          <w:rFonts w:ascii="Times New Roman" w:hAnsi="Times New Roman" w:cs="Times New Roman"/>
          <w:i/>
          <w:color w:val="212121"/>
          <w:shd w:val="clear" w:color="auto" w:fill="FFFFFF"/>
        </w:rPr>
        <w:t>Ticks Tick Borne Disease</w:t>
      </w:r>
      <w:r w:rsidRPr="009B56A0">
        <w:rPr>
          <w:rFonts w:ascii="Times New Roman" w:hAnsi="Times New Roman" w:cs="Times New Roman"/>
          <w:color w:val="212121"/>
          <w:shd w:val="clear" w:color="auto" w:fill="FFFFFF"/>
        </w:rPr>
        <w:t>, 7(1):126-134. doi:</w:t>
      </w:r>
      <w:r>
        <w:rPr>
          <w:rFonts w:ascii="Times New Roman" w:hAnsi="Times New Roman" w:cs="Times New Roman"/>
          <w:color w:val="212121"/>
          <w:shd w:val="clear" w:color="auto" w:fill="FFFFFF"/>
        </w:rPr>
        <w:t xml:space="preserve"> 10.1016/j.ttbdis.2015.09.008. </w:t>
      </w:r>
    </w:p>
    <w:p w14:paraId="398868E9" w14:textId="77777777" w:rsidR="002F4C5A" w:rsidRPr="009B56A0" w:rsidRDefault="002F4C5A" w:rsidP="00C450AB">
      <w:pPr>
        <w:autoSpaceDE w:val="0"/>
        <w:adjustRightInd w:val="0"/>
        <w:spacing w:after="120" w:line="360" w:lineRule="auto"/>
        <w:ind w:left="567" w:hanging="567"/>
        <w:jc w:val="both"/>
        <w:rPr>
          <w:rFonts w:ascii="Times New Roman" w:hAnsi="Times New Roman" w:cs="Times New Roman"/>
        </w:rPr>
      </w:pPr>
      <w:r w:rsidRPr="009B56A0">
        <w:rPr>
          <w:rFonts w:ascii="Times New Roman" w:hAnsi="Times New Roman" w:cs="Times New Roman"/>
        </w:rPr>
        <w:t xml:space="preserve">Zohren, F., Toutzaris, D., Klarner, V., Hartung, H.P., Kieseier, B., Haas, R. (2008). The monoclonal anti-VLA-4 antibody natalizumab mobilizes CD34 þ hematopoietic progenitor cells in humans. </w:t>
      </w:r>
      <w:r w:rsidRPr="009B56A0">
        <w:rPr>
          <w:rFonts w:ascii="Times New Roman" w:hAnsi="Times New Roman" w:cs="Times New Roman"/>
          <w:i/>
        </w:rPr>
        <w:t>Blood</w:t>
      </w:r>
      <w:r w:rsidRPr="009B56A0">
        <w:rPr>
          <w:rFonts w:ascii="Times New Roman" w:hAnsi="Times New Roman" w:cs="Times New Roman"/>
        </w:rPr>
        <w:t>, 111: 3893–3895.</w:t>
      </w:r>
    </w:p>
    <w:p w14:paraId="42378658" w14:textId="4B564079" w:rsidR="001D2CBC" w:rsidRDefault="001D2CBC" w:rsidP="00C95201">
      <w:pPr>
        <w:suppressAutoHyphens w:val="0"/>
        <w:spacing w:after="120" w:line="360" w:lineRule="auto"/>
        <w:jc w:val="both"/>
        <w:rPr>
          <w:rFonts w:ascii="Times New Roman" w:hAnsi="Times New Roman" w:cs="Times New Roman"/>
          <w:b/>
          <w:color w:val="000000"/>
          <w:kern w:val="0"/>
          <w:lang w:eastAsia="tr-TR" w:bidi="ar-SA"/>
        </w:rPr>
      </w:pPr>
      <w:r w:rsidRPr="001D2CBC">
        <w:rPr>
          <w:rFonts w:ascii="Times New Roman" w:hAnsi="Times New Roman" w:cs="Times New Roman"/>
          <w:lang w:eastAsia="tr-TR" w:bidi="ar-SA"/>
        </w:rPr>
        <w:br w:type="page"/>
      </w:r>
    </w:p>
    <w:p w14:paraId="789D1289" w14:textId="7C313158" w:rsidR="008A1801" w:rsidRPr="00392B2B" w:rsidRDefault="008A1801" w:rsidP="008A1801">
      <w:pPr>
        <w:widowControl/>
        <w:suppressAutoHyphens w:val="0"/>
        <w:autoSpaceDN/>
        <w:spacing w:line="360" w:lineRule="auto"/>
        <w:jc w:val="center"/>
        <w:textAlignment w:val="auto"/>
        <w:rPr>
          <w:rFonts w:ascii="Times New Roman" w:eastAsia="Times New Roman" w:hAnsi="Times New Roman" w:cs="Times New Roman"/>
          <w:b/>
          <w:kern w:val="0"/>
          <w:sz w:val="28"/>
          <w:lang w:eastAsia="tr-TR" w:bidi="ar-SA"/>
        </w:rPr>
      </w:pPr>
      <w:r>
        <w:rPr>
          <w:rFonts w:ascii="Times New Roman" w:eastAsia="Times New Roman" w:hAnsi="Times New Roman" w:cs="Times New Roman"/>
          <w:b/>
          <w:kern w:val="0"/>
          <w:sz w:val="28"/>
          <w:lang w:eastAsia="tr-TR" w:bidi="ar-SA"/>
        </w:rPr>
        <w:lastRenderedPageBreak/>
        <w:t xml:space="preserve">8. </w:t>
      </w:r>
      <w:r w:rsidRPr="00392B2B">
        <w:rPr>
          <w:rFonts w:ascii="Times New Roman" w:eastAsia="Times New Roman" w:hAnsi="Times New Roman" w:cs="Times New Roman"/>
          <w:b/>
          <w:kern w:val="0"/>
          <w:sz w:val="28"/>
          <w:lang w:eastAsia="tr-TR" w:bidi="ar-SA"/>
        </w:rPr>
        <w:t>BİLİMSEL ETİK BEYANI</w:t>
      </w:r>
    </w:p>
    <w:p w14:paraId="44547F1B" w14:textId="77777777" w:rsidR="008A1801" w:rsidRDefault="008A1801"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7096E688" w14:textId="7C28CD2F"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T.C.</w:t>
      </w:r>
    </w:p>
    <w:p w14:paraId="6816D95A"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AYDIN ADNAN MENDERES ÜNİVERSİTESİ</w:t>
      </w:r>
    </w:p>
    <w:p w14:paraId="4F9D4BE7"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SAĞLIK BİLİMLERİ ENSTİTÜSÜ</w:t>
      </w:r>
    </w:p>
    <w:p w14:paraId="6075C092"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20699135"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sz w:val="28"/>
          <w:lang w:eastAsia="tr-TR" w:bidi="ar-SA"/>
        </w:rPr>
      </w:pPr>
      <w:r w:rsidRPr="00392B2B">
        <w:rPr>
          <w:rFonts w:ascii="Times New Roman" w:eastAsia="Times New Roman" w:hAnsi="Times New Roman" w:cs="Times New Roman"/>
          <w:b/>
          <w:kern w:val="0"/>
          <w:sz w:val="28"/>
          <w:lang w:eastAsia="tr-TR" w:bidi="ar-SA"/>
        </w:rPr>
        <w:t>BİLİMSEL ETİK BEYANI</w:t>
      </w:r>
    </w:p>
    <w:p w14:paraId="0CF474E0"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193467F4" w14:textId="77777777" w:rsidR="00F02664" w:rsidRPr="00392B2B" w:rsidRDefault="00F02664" w:rsidP="00F02664">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0A84C66C" w14:textId="77777777" w:rsidR="00F02664" w:rsidRPr="00392B2B" w:rsidRDefault="00F02664" w:rsidP="00F02664">
      <w:pPr>
        <w:spacing w:after="120" w:line="360" w:lineRule="auto"/>
        <w:jc w:val="both"/>
        <w:rPr>
          <w:rFonts w:ascii="Times New Roman" w:eastAsia="Calibri" w:hAnsi="Times New Roman" w:cs="Times New Roman"/>
          <w:b/>
          <w:kern w:val="0"/>
          <w:lang w:eastAsia="en-US" w:bidi="ar-SA"/>
        </w:rPr>
      </w:pPr>
      <w:r w:rsidRPr="00CF1E02">
        <w:rPr>
          <w:rFonts w:ascii="Times New Roman" w:eastAsia="Times New Roman" w:hAnsi="Times New Roman" w:cs="Times New Roman"/>
          <w:lang w:eastAsia="tr-TR"/>
        </w:rPr>
        <w:t>“</w:t>
      </w:r>
      <w:r w:rsidRPr="00CF1E02">
        <w:rPr>
          <w:rFonts w:ascii="Times New Roman" w:eastAsia="Times New Roman" w:hAnsi="Times New Roman" w:cs="Times New Roman"/>
          <w:i/>
          <w:iCs/>
          <w:lang w:eastAsia="tr-TR"/>
        </w:rPr>
        <w:t>Theileria annulata</w:t>
      </w:r>
      <w:r w:rsidRPr="00CF1E02">
        <w:rPr>
          <w:rFonts w:ascii="Times New Roman" w:eastAsia="Times New Roman" w:hAnsi="Times New Roman" w:cs="Times New Roman"/>
          <w:lang w:eastAsia="tr-TR"/>
        </w:rPr>
        <w:t>’nın hücre kültürü pasajlarında atenüasyon düzeylerinin moleküler belirteçler ile incelenmesi”</w:t>
      </w:r>
      <w:r>
        <w:rPr>
          <w:rFonts w:ascii="Times New Roman" w:eastAsia="Times New Roman" w:hAnsi="Times New Roman" w:cs="Times New Roman"/>
          <w:lang w:eastAsia="tr-TR"/>
        </w:rPr>
        <w:t xml:space="preserve"> </w:t>
      </w:r>
      <w:r w:rsidRPr="00392B2B">
        <w:rPr>
          <w:rFonts w:ascii="Times New Roman" w:eastAsia="Times New Roman" w:hAnsi="Times New Roman" w:cs="Times New Roman"/>
          <w:kern w:val="0"/>
          <w:lang w:eastAsia="tr-TR" w:bidi="ar-SA"/>
        </w:rPr>
        <w:t xml:space="preserve">başlıklı </w:t>
      </w:r>
      <w:r>
        <w:rPr>
          <w:rFonts w:ascii="Times New Roman" w:eastAsia="Times New Roman" w:hAnsi="Times New Roman" w:cs="Times New Roman"/>
          <w:kern w:val="0"/>
          <w:lang w:eastAsia="tr-TR" w:bidi="ar-SA"/>
        </w:rPr>
        <w:t>Yüksek Lisans</w:t>
      </w:r>
      <w:r w:rsidRPr="00392B2B">
        <w:rPr>
          <w:rFonts w:ascii="Times New Roman" w:eastAsia="Times New Roman" w:hAnsi="Times New Roman" w:cs="Times New Roman"/>
          <w:kern w:val="0"/>
          <w:lang w:eastAsia="tr-TR" w:bidi="ar-SA"/>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22BCDB5A" w14:textId="77777777" w:rsidR="00F02664" w:rsidRPr="00392B2B" w:rsidRDefault="00F02664" w:rsidP="00F02664">
      <w:pPr>
        <w:widowControl/>
        <w:suppressAutoHyphens w:val="0"/>
        <w:autoSpaceDN/>
        <w:spacing w:after="120" w:line="360" w:lineRule="auto"/>
        <w:jc w:val="both"/>
        <w:textAlignment w:val="auto"/>
        <w:rPr>
          <w:rFonts w:ascii="Times New Roman" w:eastAsia="Times New Roman" w:hAnsi="Times New Roman" w:cs="Times New Roman"/>
          <w:kern w:val="0"/>
          <w:lang w:eastAsia="tr-TR" w:bidi="ar-SA"/>
        </w:rPr>
      </w:pPr>
    </w:p>
    <w:p w14:paraId="4237D56D" w14:textId="77777777" w:rsidR="00F02664" w:rsidRPr="00392B2B" w:rsidRDefault="00F02664" w:rsidP="00F02664">
      <w:pPr>
        <w:widowControl/>
        <w:suppressAutoHyphens w:val="0"/>
        <w:autoSpaceDN/>
        <w:spacing w:after="120" w:line="360" w:lineRule="auto"/>
        <w:ind w:firstLine="5670"/>
        <w:jc w:val="center"/>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Beril KOÇ</w:t>
      </w:r>
    </w:p>
    <w:p w14:paraId="7303863E" w14:textId="77777777" w:rsidR="00F02664" w:rsidRPr="00392B2B" w:rsidRDefault="00F02664" w:rsidP="00F02664">
      <w:pPr>
        <w:widowControl/>
        <w:suppressAutoHyphens w:val="0"/>
        <w:autoSpaceDN/>
        <w:spacing w:after="120" w:line="360" w:lineRule="auto"/>
        <w:ind w:firstLine="5670"/>
        <w:jc w:val="center"/>
        <w:textAlignment w:val="auto"/>
        <w:rPr>
          <w:rFonts w:ascii="Times New Roman" w:eastAsia="Times New Roman" w:hAnsi="Times New Roman" w:cs="Times New Roman"/>
          <w:kern w:val="0"/>
          <w:lang w:eastAsia="tr-TR" w:bidi="ar-SA"/>
        </w:rPr>
      </w:pPr>
      <w:r w:rsidRPr="00392B2B">
        <w:rPr>
          <w:rFonts w:ascii="Times New Roman" w:eastAsia="Times New Roman" w:hAnsi="Times New Roman" w:cs="Times New Roman"/>
          <w:kern w:val="0"/>
          <w:lang w:eastAsia="tr-TR" w:bidi="ar-SA"/>
        </w:rPr>
        <w:t>… / … / …</w:t>
      </w:r>
    </w:p>
    <w:p w14:paraId="53380AAA" w14:textId="15B8E0DB" w:rsidR="00FA0904" w:rsidRDefault="00FA0904">
      <w:pPr>
        <w:suppressAutoHyphens w:val="0"/>
        <w:rPr>
          <w:rFonts w:ascii="Times New Roman" w:eastAsia="Calibri" w:hAnsi="Times New Roman" w:cs="Times New Roman"/>
          <w:b/>
          <w:color w:val="000000" w:themeColor="text1"/>
          <w:kern w:val="0"/>
          <w:sz w:val="28"/>
          <w:lang w:eastAsia="en-US" w:bidi="ar-SA"/>
        </w:rPr>
      </w:pPr>
    </w:p>
    <w:p w14:paraId="3F97A619" w14:textId="77777777" w:rsidR="00FA0904" w:rsidRDefault="00FA0904">
      <w:pPr>
        <w:suppressAutoHyphens w:val="0"/>
        <w:rPr>
          <w:rFonts w:ascii="Times New Roman" w:eastAsia="Calibri" w:hAnsi="Times New Roman" w:cs="Times New Roman"/>
          <w:b/>
          <w:color w:val="000000" w:themeColor="text1"/>
          <w:kern w:val="0"/>
          <w:sz w:val="28"/>
          <w:lang w:eastAsia="en-US" w:bidi="ar-SA"/>
        </w:rPr>
      </w:pPr>
      <w:r>
        <w:rPr>
          <w:rFonts w:ascii="Times New Roman" w:eastAsia="Calibri" w:hAnsi="Times New Roman" w:cs="Times New Roman"/>
          <w:b/>
          <w:color w:val="000000" w:themeColor="text1"/>
          <w:kern w:val="0"/>
          <w:sz w:val="28"/>
          <w:lang w:eastAsia="en-US" w:bidi="ar-SA"/>
        </w:rPr>
        <w:br w:type="page"/>
      </w:r>
    </w:p>
    <w:p w14:paraId="5699CC7B" w14:textId="6C59C9AA" w:rsidR="00392B2B" w:rsidRPr="00EC40E6" w:rsidRDefault="008A1801"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sz w:val="28"/>
          <w:lang w:eastAsia="en-US" w:bidi="ar-SA"/>
        </w:rPr>
      </w:pPr>
      <w:r>
        <w:rPr>
          <w:rFonts w:ascii="Times New Roman" w:eastAsia="Calibri" w:hAnsi="Times New Roman" w:cs="Times New Roman"/>
          <w:b/>
          <w:color w:val="000000" w:themeColor="text1"/>
          <w:kern w:val="0"/>
          <w:sz w:val="28"/>
          <w:lang w:eastAsia="en-US" w:bidi="ar-SA"/>
        </w:rPr>
        <w:lastRenderedPageBreak/>
        <w:t xml:space="preserve">9. </w:t>
      </w:r>
      <w:r w:rsidR="00392B2B" w:rsidRPr="00EC40E6">
        <w:rPr>
          <w:rFonts w:ascii="Times New Roman" w:eastAsia="Calibri" w:hAnsi="Times New Roman" w:cs="Times New Roman"/>
          <w:b/>
          <w:color w:val="000000" w:themeColor="text1"/>
          <w:kern w:val="0"/>
          <w:sz w:val="28"/>
          <w:lang w:eastAsia="en-US" w:bidi="ar-SA"/>
        </w:rPr>
        <w:t>ÖZ GEÇMİŞ</w:t>
      </w:r>
    </w:p>
    <w:p w14:paraId="6546753B" w14:textId="77777777" w:rsidR="00392B2B" w:rsidRPr="00EC40E6" w:rsidRDefault="00392B2B"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lang w:eastAsia="en-US" w:bidi="ar-SA"/>
        </w:rPr>
      </w:pPr>
    </w:p>
    <w:p w14:paraId="5B0C3D83" w14:textId="77777777" w:rsidR="00392B2B" w:rsidRPr="00EC40E6" w:rsidRDefault="00392B2B"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lang w:eastAsia="en-US" w:bidi="ar-SA"/>
        </w:rPr>
      </w:pPr>
    </w:p>
    <w:tbl>
      <w:tblPr>
        <w:tblW w:w="0" w:type="auto"/>
        <w:tblLook w:val="04A0" w:firstRow="1" w:lastRow="0" w:firstColumn="1" w:lastColumn="0" w:noHBand="0" w:noVBand="1"/>
      </w:tblPr>
      <w:tblGrid>
        <w:gridCol w:w="3227"/>
        <w:gridCol w:w="4252"/>
      </w:tblGrid>
      <w:tr w:rsidR="00392B2B" w:rsidRPr="00EC40E6" w14:paraId="4B19E575" w14:textId="77777777" w:rsidTr="00990A9F">
        <w:trPr>
          <w:trHeight w:val="206"/>
        </w:trPr>
        <w:tc>
          <w:tcPr>
            <w:tcW w:w="3227" w:type="dxa"/>
            <w:hideMark/>
          </w:tcPr>
          <w:p w14:paraId="7FA0A5B3" w14:textId="77777777"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Soyadı, Adı</w:t>
            </w:r>
          </w:p>
        </w:tc>
        <w:tc>
          <w:tcPr>
            <w:tcW w:w="4252" w:type="dxa"/>
            <w:hideMark/>
          </w:tcPr>
          <w:p w14:paraId="5101BF6F" w14:textId="1801FCBF"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r w:rsidR="001B2079">
              <w:rPr>
                <w:rFonts w:ascii="Times New Roman" w:eastAsia="Calibri" w:hAnsi="Times New Roman" w:cs="Times New Roman"/>
                <w:b/>
                <w:color w:val="000000" w:themeColor="text1"/>
                <w:kern w:val="0"/>
                <w:lang w:val="en-US" w:eastAsia="en-US" w:bidi="ar-SA"/>
              </w:rPr>
              <w:t>KOÇ BER</w:t>
            </w:r>
            <w:r w:rsidR="00FB44DD">
              <w:rPr>
                <w:rFonts w:ascii="Times New Roman" w:eastAsia="Calibri" w:hAnsi="Times New Roman" w:cs="Times New Roman"/>
                <w:b/>
                <w:color w:val="000000" w:themeColor="text1"/>
                <w:kern w:val="0"/>
                <w:lang w:val="en-US" w:eastAsia="en-US" w:bidi="ar-SA"/>
              </w:rPr>
              <w:t>İ</w:t>
            </w:r>
            <w:r w:rsidR="001B2079">
              <w:rPr>
                <w:rFonts w:ascii="Times New Roman" w:eastAsia="Calibri" w:hAnsi="Times New Roman" w:cs="Times New Roman"/>
                <w:b/>
                <w:color w:val="000000" w:themeColor="text1"/>
                <w:kern w:val="0"/>
                <w:lang w:val="en-US" w:eastAsia="en-US" w:bidi="ar-SA"/>
              </w:rPr>
              <w:t>L</w:t>
            </w:r>
          </w:p>
        </w:tc>
      </w:tr>
      <w:tr w:rsidR="00392B2B" w:rsidRPr="00EC40E6" w14:paraId="00AFB875" w14:textId="77777777" w:rsidTr="00990A9F">
        <w:tc>
          <w:tcPr>
            <w:tcW w:w="3227" w:type="dxa"/>
            <w:hideMark/>
          </w:tcPr>
          <w:p w14:paraId="3B849511" w14:textId="3CB009D2" w:rsidR="00392B2B" w:rsidRPr="00EC40E6" w:rsidRDefault="00392B2B" w:rsidP="00392B2B">
            <w:pPr>
              <w:widowControl/>
              <w:tabs>
                <w:tab w:val="left" w:pos="3261"/>
              </w:tabs>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Uyruk</w:t>
            </w:r>
          </w:p>
        </w:tc>
        <w:tc>
          <w:tcPr>
            <w:tcW w:w="4252" w:type="dxa"/>
            <w:hideMark/>
          </w:tcPr>
          <w:p w14:paraId="685785AA" w14:textId="58BA26AA"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w:t>
            </w:r>
            <w:r w:rsidRPr="00EC40E6">
              <w:rPr>
                <w:rFonts w:ascii="Times New Roman" w:eastAsia="Calibri" w:hAnsi="Times New Roman" w:cs="Times New Roman"/>
                <w:color w:val="000000" w:themeColor="text1"/>
                <w:kern w:val="0"/>
                <w:lang w:val="en-US" w:eastAsia="en-US" w:bidi="ar-SA"/>
              </w:rPr>
              <w:t xml:space="preserve"> </w:t>
            </w:r>
            <w:r w:rsidR="00EC40E6" w:rsidRPr="000D010D">
              <w:rPr>
                <w:rFonts w:ascii="Times New Roman" w:eastAsia="Calibri" w:hAnsi="Times New Roman" w:cs="Times New Roman"/>
                <w:b/>
                <w:color w:val="000000" w:themeColor="text1"/>
                <w:kern w:val="0"/>
                <w:lang w:val="en-US" w:eastAsia="en-US" w:bidi="ar-SA"/>
              </w:rPr>
              <w:t>TR</w:t>
            </w:r>
          </w:p>
        </w:tc>
      </w:tr>
      <w:tr w:rsidR="00392B2B" w:rsidRPr="00EC40E6" w14:paraId="524D0BDC" w14:textId="77777777" w:rsidTr="00990A9F">
        <w:tc>
          <w:tcPr>
            <w:tcW w:w="3227" w:type="dxa"/>
            <w:hideMark/>
          </w:tcPr>
          <w:p w14:paraId="704410FB" w14:textId="77777777" w:rsidR="00392B2B" w:rsidRPr="00EC40E6" w:rsidRDefault="00392B2B" w:rsidP="00392B2B">
            <w:pPr>
              <w:widowControl/>
              <w:tabs>
                <w:tab w:val="left" w:pos="3402"/>
              </w:tabs>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Doğum Yeri ve Tarihi</w:t>
            </w:r>
          </w:p>
        </w:tc>
        <w:tc>
          <w:tcPr>
            <w:tcW w:w="4252" w:type="dxa"/>
            <w:hideMark/>
          </w:tcPr>
          <w:p w14:paraId="7E4C5B07" w14:textId="786A39DF"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r w:rsidR="00EC40E6" w:rsidRPr="00EC40E6">
              <w:rPr>
                <w:rFonts w:ascii="Times New Roman" w:eastAsia="Calibri" w:hAnsi="Times New Roman" w:cs="Times New Roman"/>
                <w:b/>
                <w:color w:val="000000" w:themeColor="text1"/>
                <w:kern w:val="0"/>
                <w:lang w:val="en-US" w:eastAsia="en-US" w:bidi="ar-SA"/>
              </w:rPr>
              <w:t>Aydın</w:t>
            </w:r>
          </w:p>
        </w:tc>
      </w:tr>
      <w:tr w:rsidR="00392B2B" w:rsidRPr="00EC40E6" w14:paraId="439E79F3" w14:textId="77777777" w:rsidTr="00990A9F">
        <w:tc>
          <w:tcPr>
            <w:tcW w:w="3227" w:type="dxa"/>
          </w:tcPr>
          <w:p w14:paraId="1CEBC4AF" w14:textId="77777777" w:rsidR="00392B2B" w:rsidRPr="00EC40E6" w:rsidRDefault="00392B2B" w:rsidP="00392B2B">
            <w:pPr>
              <w:widowControl/>
              <w:tabs>
                <w:tab w:val="left" w:pos="3261"/>
                <w:tab w:val="left" w:pos="3402"/>
              </w:tabs>
              <w:suppressAutoHyphens w:val="0"/>
              <w:autoSpaceDN/>
              <w:spacing w:line="360" w:lineRule="auto"/>
              <w:jc w:val="both"/>
              <w:textAlignment w:val="auto"/>
              <w:rPr>
                <w:rFonts w:ascii="Times New Roman" w:eastAsia="Calibri" w:hAnsi="Times New Roman" w:cs="Times New Roman"/>
                <w:b/>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E-mail</w:t>
            </w:r>
          </w:p>
        </w:tc>
        <w:tc>
          <w:tcPr>
            <w:tcW w:w="4252" w:type="dxa"/>
          </w:tcPr>
          <w:p w14:paraId="1BE537E8" w14:textId="0A895839" w:rsidR="00392B2B" w:rsidRPr="00EC40E6" w:rsidRDefault="00392B2B" w:rsidP="00EA2196">
            <w:pPr>
              <w:widowControl/>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 xml:space="preserve">: </w:t>
            </w:r>
            <w:r w:rsidR="00EA2196">
              <w:rPr>
                <w:rFonts w:ascii="Times New Roman" w:eastAsia="Calibri" w:hAnsi="Times New Roman" w:cs="Times New Roman"/>
                <w:b/>
                <w:color w:val="000000" w:themeColor="text1"/>
                <w:kern w:val="0"/>
                <w:lang w:val="en-US" w:eastAsia="en-US" w:bidi="ar-SA"/>
              </w:rPr>
              <w:t>berillkocc54@gmail.com</w:t>
            </w:r>
          </w:p>
        </w:tc>
      </w:tr>
      <w:tr w:rsidR="00392B2B" w:rsidRPr="00EC40E6" w14:paraId="5C711CDA" w14:textId="77777777" w:rsidTr="00990A9F">
        <w:tc>
          <w:tcPr>
            <w:tcW w:w="3227" w:type="dxa"/>
            <w:hideMark/>
          </w:tcPr>
          <w:p w14:paraId="31B941BC" w14:textId="77777777"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Yabancı Dil</w:t>
            </w:r>
          </w:p>
        </w:tc>
        <w:tc>
          <w:tcPr>
            <w:tcW w:w="4252" w:type="dxa"/>
            <w:hideMark/>
          </w:tcPr>
          <w:p w14:paraId="2B1B96B3" w14:textId="5B3BE7BA"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r w:rsidR="00EC40E6" w:rsidRPr="00EC40E6">
              <w:rPr>
                <w:rFonts w:ascii="Times New Roman" w:eastAsia="Calibri" w:hAnsi="Times New Roman" w:cs="Times New Roman"/>
                <w:b/>
                <w:color w:val="000000" w:themeColor="text1"/>
                <w:kern w:val="0"/>
                <w:lang w:val="en-US" w:eastAsia="en-US" w:bidi="ar-SA"/>
              </w:rPr>
              <w:t>İngilizce</w:t>
            </w:r>
          </w:p>
        </w:tc>
      </w:tr>
    </w:tbl>
    <w:p w14:paraId="7A6CD080" w14:textId="77777777" w:rsidR="00392B2B" w:rsidRPr="00EC40E6" w:rsidRDefault="00392B2B" w:rsidP="00392B2B">
      <w:pPr>
        <w:widowControl/>
        <w:tabs>
          <w:tab w:val="left" w:pos="6590"/>
        </w:tabs>
        <w:suppressAutoHyphens w:val="0"/>
        <w:autoSpaceDN/>
        <w:spacing w:after="120" w:line="360" w:lineRule="auto"/>
        <w:jc w:val="both"/>
        <w:textAlignment w:val="auto"/>
        <w:rPr>
          <w:rFonts w:ascii="Times New Roman" w:eastAsia="Calibri" w:hAnsi="Times New Roman" w:cs="Times New Roman"/>
          <w:b/>
          <w:color w:val="000000" w:themeColor="text1"/>
          <w:kern w:val="0"/>
          <w:lang w:eastAsia="en-US" w:bidi="ar-SA"/>
        </w:rPr>
      </w:pPr>
    </w:p>
    <w:p w14:paraId="3B87C1A0" w14:textId="77777777" w:rsidR="00392B2B" w:rsidRPr="001F2CCD" w:rsidRDefault="00392B2B" w:rsidP="00392B2B">
      <w:pPr>
        <w:widowControl/>
        <w:tabs>
          <w:tab w:val="left" w:pos="6590"/>
        </w:tabs>
        <w:suppressAutoHyphens w:val="0"/>
        <w:autoSpaceDN/>
        <w:spacing w:after="120" w:line="360" w:lineRule="auto"/>
        <w:jc w:val="both"/>
        <w:textAlignment w:val="auto"/>
        <w:rPr>
          <w:rFonts w:ascii="Times New Roman" w:eastAsia="Calibri" w:hAnsi="Times New Roman" w:cs="Times New Roman"/>
          <w:b/>
          <w:color w:val="000000" w:themeColor="text1"/>
          <w:kern w:val="0"/>
          <w:lang w:eastAsia="en-US" w:bidi="ar-SA"/>
        </w:rPr>
      </w:pPr>
      <w:r w:rsidRPr="001F2CCD">
        <w:rPr>
          <w:rFonts w:ascii="Times New Roman" w:eastAsia="Calibri" w:hAnsi="Times New Roman" w:cs="Times New Roman"/>
          <w:b/>
          <w:color w:val="000000" w:themeColor="text1"/>
          <w:kern w:val="0"/>
          <w:lang w:eastAsia="en-US" w:bidi="ar-SA"/>
        </w:rPr>
        <w:t>EĞİTİM</w:t>
      </w:r>
    </w:p>
    <w:tbl>
      <w:tblPr>
        <w:tblStyle w:val="TabloKlavuzu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3"/>
        <w:gridCol w:w="5347"/>
        <w:gridCol w:w="2202"/>
      </w:tblGrid>
      <w:tr w:rsidR="00392B2B" w:rsidRPr="00EC40E6" w14:paraId="6AE23B0A" w14:textId="77777777" w:rsidTr="00990A9F">
        <w:tc>
          <w:tcPr>
            <w:tcW w:w="1526" w:type="dxa"/>
            <w:tcBorders>
              <w:top w:val="single" w:sz="4" w:space="0" w:color="auto"/>
              <w:bottom w:val="single" w:sz="4" w:space="0" w:color="auto"/>
            </w:tcBorders>
          </w:tcPr>
          <w:p w14:paraId="621BEC04" w14:textId="77777777" w:rsidR="00392B2B" w:rsidRPr="001F2CCD"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Derece</w:t>
            </w:r>
          </w:p>
        </w:tc>
        <w:tc>
          <w:tcPr>
            <w:tcW w:w="5386" w:type="dxa"/>
            <w:tcBorders>
              <w:top w:val="single" w:sz="4" w:space="0" w:color="auto"/>
              <w:bottom w:val="single" w:sz="4" w:space="0" w:color="auto"/>
            </w:tcBorders>
          </w:tcPr>
          <w:p w14:paraId="643A4DF0" w14:textId="77777777" w:rsidR="00392B2B" w:rsidRPr="001F2CCD"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Kurum</w:t>
            </w:r>
          </w:p>
        </w:tc>
        <w:tc>
          <w:tcPr>
            <w:tcW w:w="2205" w:type="dxa"/>
            <w:tcBorders>
              <w:top w:val="single" w:sz="4" w:space="0" w:color="auto"/>
              <w:bottom w:val="single" w:sz="4" w:space="0" w:color="auto"/>
            </w:tcBorders>
          </w:tcPr>
          <w:p w14:paraId="2BCCCD06" w14:textId="77777777" w:rsidR="00392B2B" w:rsidRPr="00EC40E6"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Mezuniyet tarihi</w:t>
            </w:r>
          </w:p>
        </w:tc>
      </w:tr>
      <w:tr w:rsidR="00392B2B" w:rsidRPr="00EC40E6" w14:paraId="2452FFA3" w14:textId="77777777" w:rsidTr="00990A9F">
        <w:tc>
          <w:tcPr>
            <w:tcW w:w="1526" w:type="dxa"/>
            <w:tcBorders>
              <w:top w:val="single" w:sz="4" w:space="0" w:color="auto"/>
              <w:bottom w:val="single" w:sz="4" w:space="0" w:color="auto"/>
            </w:tcBorders>
          </w:tcPr>
          <w:p w14:paraId="03FFE300" w14:textId="3EB5D51F" w:rsidR="00EC40E6" w:rsidRPr="00EC40E6" w:rsidRDefault="00702FCB" w:rsidP="00A21C33">
            <w:pPr>
              <w:tabs>
                <w:tab w:val="left" w:pos="6590"/>
              </w:tabs>
              <w:suppressAutoHyphens w:val="0"/>
              <w:spacing w:before="0" w:line="36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L</w:t>
            </w:r>
            <w:r>
              <w:rPr>
                <w:rFonts w:ascii="Times New Roman" w:hAnsi="Times New Roman"/>
                <w:color w:val="000000" w:themeColor="text1"/>
              </w:rPr>
              <w:t>isans</w:t>
            </w:r>
          </w:p>
        </w:tc>
        <w:tc>
          <w:tcPr>
            <w:tcW w:w="5386" w:type="dxa"/>
            <w:tcBorders>
              <w:top w:val="single" w:sz="4" w:space="0" w:color="auto"/>
              <w:bottom w:val="single" w:sz="4" w:space="0" w:color="auto"/>
            </w:tcBorders>
          </w:tcPr>
          <w:p w14:paraId="0AB42DED" w14:textId="08585F44" w:rsidR="00392B2B" w:rsidRPr="00EC40E6" w:rsidRDefault="00EA2196" w:rsidP="00A21C33">
            <w:pPr>
              <w:tabs>
                <w:tab w:val="left" w:pos="6590"/>
              </w:tabs>
              <w:suppressAutoHyphens w:val="0"/>
              <w:spacing w:before="0" w:line="360" w:lineRule="auto"/>
              <w:rPr>
                <w:rFonts w:ascii="Times New Roman" w:hAnsi="Times New Roman"/>
                <w:color w:val="000000" w:themeColor="text1"/>
                <w:sz w:val="24"/>
                <w:szCs w:val="24"/>
              </w:rPr>
            </w:pPr>
            <w:r>
              <w:rPr>
                <w:rFonts w:ascii="Times New Roman" w:hAnsi="Times New Roman"/>
                <w:color w:val="000000" w:themeColor="text1"/>
                <w:sz w:val="24"/>
                <w:szCs w:val="24"/>
              </w:rPr>
              <w:t>Aydın Adnan Menderes Üniversitesi</w:t>
            </w:r>
          </w:p>
        </w:tc>
        <w:tc>
          <w:tcPr>
            <w:tcW w:w="2205" w:type="dxa"/>
            <w:tcBorders>
              <w:top w:val="single" w:sz="4" w:space="0" w:color="auto"/>
              <w:bottom w:val="single" w:sz="4" w:space="0" w:color="auto"/>
            </w:tcBorders>
          </w:tcPr>
          <w:p w14:paraId="3D52960B" w14:textId="1CB8008C" w:rsidR="00392B2B" w:rsidRPr="00EC40E6" w:rsidRDefault="000D010D" w:rsidP="00EA2196">
            <w:pPr>
              <w:tabs>
                <w:tab w:val="left" w:pos="6590"/>
              </w:tabs>
              <w:suppressAutoHyphens w:val="0"/>
              <w:spacing w:before="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EA2196">
              <w:rPr>
                <w:rFonts w:ascii="Times New Roman" w:hAnsi="Times New Roman"/>
                <w:color w:val="000000" w:themeColor="text1"/>
                <w:sz w:val="24"/>
                <w:szCs w:val="24"/>
              </w:rPr>
              <w:t>11.06.2018</w:t>
            </w:r>
          </w:p>
        </w:tc>
      </w:tr>
    </w:tbl>
    <w:p w14:paraId="70A4E5A5" w14:textId="77777777" w:rsidR="00392B2B" w:rsidRPr="00EC40E6" w:rsidRDefault="00392B2B" w:rsidP="00392B2B">
      <w:pPr>
        <w:widowControl/>
        <w:tabs>
          <w:tab w:val="left" w:pos="3360"/>
        </w:tabs>
        <w:suppressAutoHyphens w:val="0"/>
        <w:autoSpaceDN/>
        <w:spacing w:after="120" w:line="360" w:lineRule="auto"/>
        <w:jc w:val="both"/>
        <w:textAlignment w:val="auto"/>
        <w:rPr>
          <w:rFonts w:ascii="Times New Roman" w:eastAsia="Times New Roman" w:hAnsi="Times New Roman" w:cs="Times New Roman"/>
          <w:b/>
          <w:color w:val="000000" w:themeColor="text1"/>
          <w:kern w:val="0"/>
          <w:lang w:eastAsia="en-US" w:bidi="ar-SA"/>
        </w:rPr>
      </w:pPr>
    </w:p>
    <w:p w14:paraId="010AD545" w14:textId="77777777" w:rsidR="00392B2B" w:rsidRPr="00EC40E6" w:rsidRDefault="00392B2B" w:rsidP="00392B2B">
      <w:pPr>
        <w:widowControl/>
        <w:tabs>
          <w:tab w:val="left" w:pos="3360"/>
        </w:tabs>
        <w:suppressAutoHyphens w:val="0"/>
        <w:autoSpaceDN/>
        <w:spacing w:after="120"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İŞ DENEYİMİ</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52"/>
        <w:gridCol w:w="753"/>
        <w:gridCol w:w="1952"/>
        <w:gridCol w:w="2882"/>
      </w:tblGrid>
      <w:tr w:rsidR="00880CDA" w:rsidRPr="00EC40E6" w14:paraId="438A0F82" w14:textId="77777777" w:rsidTr="00880CDA">
        <w:trPr>
          <w:trHeight w:val="384"/>
        </w:trPr>
        <w:tc>
          <w:tcPr>
            <w:tcW w:w="847" w:type="pct"/>
            <w:tcBorders>
              <w:top w:val="single" w:sz="4" w:space="0" w:color="auto"/>
              <w:left w:val="nil"/>
              <w:bottom w:val="single" w:sz="4" w:space="0" w:color="auto"/>
              <w:right w:val="nil"/>
            </w:tcBorders>
          </w:tcPr>
          <w:p w14:paraId="17A461F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Yıl</w:t>
            </w:r>
          </w:p>
        </w:tc>
        <w:tc>
          <w:tcPr>
            <w:tcW w:w="1074" w:type="pct"/>
            <w:tcBorders>
              <w:top w:val="single" w:sz="4" w:space="0" w:color="auto"/>
              <w:left w:val="nil"/>
              <w:bottom w:val="single" w:sz="4" w:space="0" w:color="auto"/>
              <w:right w:val="nil"/>
            </w:tcBorders>
          </w:tcPr>
          <w:p w14:paraId="3610547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p>
        </w:tc>
        <w:tc>
          <w:tcPr>
            <w:tcW w:w="435" w:type="pct"/>
            <w:tcBorders>
              <w:top w:val="single" w:sz="4" w:space="0" w:color="auto"/>
              <w:left w:val="nil"/>
              <w:bottom w:val="single" w:sz="4" w:space="0" w:color="auto"/>
              <w:right w:val="nil"/>
            </w:tcBorders>
          </w:tcPr>
          <w:p w14:paraId="67FB587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p>
        </w:tc>
        <w:tc>
          <w:tcPr>
            <w:tcW w:w="1074" w:type="pct"/>
            <w:tcBorders>
              <w:top w:val="single" w:sz="4" w:space="0" w:color="auto"/>
              <w:left w:val="nil"/>
              <w:bottom w:val="single" w:sz="4" w:space="0" w:color="auto"/>
              <w:right w:val="nil"/>
            </w:tcBorders>
          </w:tcPr>
          <w:p w14:paraId="184E95BA" w14:textId="41A1670E"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Yer/Kurum</w:t>
            </w:r>
          </w:p>
        </w:tc>
        <w:tc>
          <w:tcPr>
            <w:tcW w:w="1569" w:type="pct"/>
            <w:tcBorders>
              <w:top w:val="single" w:sz="4" w:space="0" w:color="auto"/>
              <w:left w:val="nil"/>
              <w:bottom w:val="single" w:sz="4" w:space="0" w:color="auto"/>
              <w:right w:val="nil"/>
            </w:tcBorders>
          </w:tcPr>
          <w:p w14:paraId="19D2B583"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Ünvan</w:t>
            </w:r>
          </w:p>
        </w:tc>
      </w:tr>
      <w:tr w:rsidR="00880CDA" w:rsidRPr="00EC40E6" w14:paraId="28BAC1BD" w14:textId="77777777" w:rsidTr="00880CDA">
        <w:trPr>
          <w:trHeight w:val="408"/>
        </w:trPr>
        <w:tc>
          <w:tcPr>
            <w:tcW w:w="847" w:type="pct"/>
            <w:tcBorders>
              <w:left w:val="nil"/>
              <w:bottom w:val="nil"/>
              <w:right w:val="nil"/>
            </w:tcBorders>
          </w:tcPr>
          <w:p w14:paraId="2281D72A" w14:textId="3E392180" w:rsidR="00880CDA" w:rsidRPr="000D010D" w:rsidRDefault="001D2CBC" w:rsidP="001D2CBC">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Pr>
                <w:rFonts w:ascii="Times New Roman" w:eastAsia="Times New Roman" w:hAnsi="Times New Roman" w:cs="Times New Roman"/>
                <w:color w:val="000000" w:themeColor="text1"/>
                <w:kern w:val="0"/>
                <w:lang w:eastAsia="en-US" w:bidi="ar-SA"/>
              </w:rPr>
              <w:t>06.2018/08.2019</w:t>
            </w:r>
          </w:p>
        </w:tc>
        <w:tc>
          <w:tcPr>
            <w:tcW w:w="1074" w:type="pct"/>
            <w:tcBorders>
              <w:left w:val="nil"/>
              <w:bottom w:val="nil"/>
              <w:right w:val="nil"/>
            </w:tcBorders>
          </w:tcPr>
          <w:p w14:paraId="1D9DBF2E"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bottom w:val="nil"/>
              <w:right w:val="nil"/>
            </w:tcBorders>
          </w:tcPr>
          <w:p w14:paraId="514812F0"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bottom w:val="nil"/>
              <w:right w:val="nil"/>
            </w:tcBorders>
          </w:tcPr>
          <w:p w14:paraId="6A283BD3" w14:textId="0B97DB17" w:rsidR="00880CDA" w:rsidRPr="000D010D" w:rsidRDefault="001D2CBC" w:rsidP="00A21C33">
            <w:pPr>
              <w:widowControl/>
              <w:tabs>
                <w:tab w:val="left" w:pos="1799"/>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Pr>
                <w:rFonts w:ascii="Times New Roman" w:eastAsia="Times New Roman" w:hAnsi="Times New Roman" w:cs="Times New Roman"/>
                <w:color w:val="000000" w:themeColor="text1"/>
                <w:kern w:val="0"/>
                <w:lang w:eastAsia="en-US" w:bidi="ar-SA"/>
              </w:rPr>
              <w:t>Veteriner Kliniği (özel)</w:t>
            </w:r>
          </w:p>
        </w:tc>
        <w:tc>
          <w:tcPr>
            <w:tcW w:w="1569" w:type="pct"/>
            <w:tcBorders>
              <w:left w:val="nil"/>
              <w:bottom w:val="nil"/>
              <w:right w:val="nil"/>
            </w:tcBorders>
          </w:tcPr>
          <w:p w14:paraId="248BF821" w14:textId="5388A789" w:rsidR="00880CDA" w:rsidRPr="000D010D" w:rsidRDefault="001D2CBC" w:rsidP="001D2CBC">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Pr>
                <w:rFonts w:ascii="Times New Roman" w:eastAsia="Times New Roman" w:hAnsi="Times New Roman" w:cs="Times New Roman"/>
                <w:color w:val="000000" w:themeColor="text1"/>
                <w:kern w:val="0"/>
                <w:lang w:eastAsia="en-US" w:bidi="ar-SA"/>
              </w:rPr>
              <w:t>Veteriner Hekim</w:t>
            </w:r>
          </w:p>
        </w:tc>
      </w:tr>
    </w:tbl>
    <w:p w14:paraId="78BB4B6E" w14:textId="0E87DE71" w:rsidR="00392B2B" w:rsidRPr="00EC40E6" w:rsidRDefault="00392B2B" w:rsidP="00392B2B">
      <w:pPr>
        <w:widowControl/>
        <w:suppressAutoHyphens w:val="0"/>
        <w:autoSpaceDN/>
        <w:spacing w:after="120" w:line="360"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AKADEMİK YAYINLAR</w:t>
      </w:r>
    </w:p>
    <w:p w14:paraId="4449ABE1" w14:textId="77777777" w:rsidR="00392B2B" w:rsidRPr="00EC40E6" w:rsidRDefault="00392B2B" w:rsidP="00392B2B">
      <w:pPr>
        <w:widowControl/>
        <w:numPr>
          <w:ilvl w:val="0"/>
          <w:numId w:val="10"/>
        </w:numPr>
        <w:suppressAutoHyphens w:val="0"/>
        <w:autoSpaceDN/>
        <w:spacing w:after="120" w:line="276"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MAKALELER</w:t>
      </w:r>
    </w:p>
    <w:p w14:paraId="5953A663" w14:textId="77777777" w:rsidR="00392B2B" w:rsidRPr="00EC40E6" w:rsidRDefault="00392B2B" w:rsidP="00392B2B">
      <w:pPr>
        <w:widowControl/>
        <w:numPr>
          <w:ilvl w:val="0"/>
          <w:numId w:val="10"/>
        </w:numPr>
        <w:suppressAutoHyphens w:val="0"/>
        <w:autoSpaceDN/>
        <w:spacing w:after="120" w:line="276" w:lineRule="auto"/>
        <w:jc w:val="both"/>
        <w:textAlignment w:val="auto"/>
        <w:rPr>
          <w:rFonts w:ascii="Times New Roman" w:eastAsia="Calibri" w:hAnsi="Times New Roman" w:cs="Times New Roman"/>
          <w:b/>
          <w:bCs/>
          <w:color w:val="000000" w:themeColor="text1"/>
          <w:kern w:val="0"/>
          <w:lang w:eastAsia="en-US" w:bidi="ar-SA"/>
        </w:rPr>
      </w:pPr>
      <w:r w:rsidRPr="00EC40E6">
        <w:rPr>
          <w:rFonts w:ascii="Times New Roman" w:eastAsia="Calibri" w:hAnsi="Times New Roman" w:cs="Times New Roman"/>
          <w:b/>
          <w:bCs/>
          <w:color w:val="000000" w:themeColor="text1"/>
          <w:kern w:val="0"/>
          <w:lang w:eastAsia="en-US" w:bidi="ar-SA"/>
        </w:rPr>
        <w:t>PROJELER</w:t>
      </w:r>
    </w:p>
    <w:p w14:paraId="79230106" w14:textId="77777777" w:rsidR="00392B2B" w:rsidRPr="00EC40E6" w:rsidRDefault="00392B2B" w:rsidP="00392B2B">
      <w:pPr>
        <w:widowControl/>
        <w:numPr>
          <w:ilvl w:val="0"/>
          <w:numId w:val="10"/>
        </w:numPr>
        <w:suppressAutoHyphens w:val="0"/>
        <w:autoSpaceDN/>
        <w:spacing w:after="120" w:line="276"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BİLDİRİLER</w:t>
      </w:r>
    </w:p>
    <w:p w14:paraId="4EEB33F2" w14:textId="77777777" w:rsidR="00392B2B" w:rsidRPr="00EC40E6" w:rsidRDefault="00392B2B" w:rsidP="00392B2B">
      <w:pPr>
        <w:widowControl/>
        <w:numPr>
          <w:ilvl w:val="0"/>
          <w:numId w:val="11"/>
        </w:numPr>
        <w:suppressAutoHyphens w:val="0"/>
        <w:autoSpaceDN/>
        <w:spacing w:after="120" w:line="276" w:lineRule="auto"/>
        <w:ind w:left="284"/>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Uluslararası Kongrelerde Yapılan Bildiriler</w:t>
      </w:r>
    </w:p>
    <w:p w14:paraId="3034B2FE" w14:textId="47E2B035" w:rsidR="00392B2B" w:rsidRDefault="00392B2B" w:rsidP="00392B2B">
      <w:pPr>
        <w:widowControl/>
        <w:numPr>
          <w:ilvl w:val="0"/>
          <w:numId w:val="11"/>
        </w:numPr>
        <w:suppressAutoHyphens w:val="0"/>
        <w:autoSpaceDN/>
        <w:spacing w:after="120" w:line="276" w:lineRule="auto"/>
        <w:ind w:left="284"/>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Ulusal Kongrelerde Sunulan Bildiriler</w:t>
      </w:r>
      <w:r w:rsidR="00703226">
        <w:rPr>
          <w:rFonts w:ascii="Times New Roman" w:eastAsia="Times New Roman" w:hAnsi="Times New Roman" w:cs="Times New Roman"/>
          <w:b/>
          <w:color w:val="000000" w:themeColor="text1"/>
          <w:kern w:val="0"/>
          <w:lang w:eastAsia="tr-TR" w:bidi="ar-SA"/>
        </w:rPr>
        <w:t xml:space="preserve"> </w:t>
      </w:r>
    </w:p>
    <w:p w14:paraId="064D3C8B" w14:textId="5C184BF4" w:rsidR="00A03AE9" w:rsidRDefault="00A03AE9" w:rsidP="001D2CBC">
      <w:pPr>
        <w:spacing w:line="276" w:lineRule="auto"/>
        <w:jc w:val="both"/>
        <w:rPr>
          <w:rFonts w:hint="eastAsia"/>
          <w:bCs/>
        </w:rPr>
      </w:pPr>
    </w:p>
    <w:p w14:paraId="07460E15" w14:textId="590CB3F3" w:rsidR="00A03AE9" w:rsidRPr="00A03AE9" w:rsidRDefault="00A03AE9" w:rsidP="00A03AE9">
      <w:pPr>
        <w:pStyle w:val="ListeParagraf"/>
        <w:numPr>
          <w:ilvl w:val="0"/>
          <w:numId w:val="13"/>
        </w:numPr>
        <w:spacing w:line="276" w:lineRule="auto"/>
        <w:jc w:val="both"/>
        <w:rPr>
          <w:bCs/>
        </w:rPr>
      </w:pPr>
      <w:r w:rsidRPr="00A03AE9">
        <w:rPr>
          <w:b/>
        </w:rPr>
        <w:t>Beril KOÇ</w:t>
      </w:r>
      <w:r w:rsidRPr="00A03AE9">
        <w:rPr>
          <w:bCs/>
        </w:rPr>
        <w:t>, Tülin KARAGENÇ, Selin HACILARLIOĞLU, Hakan KANLIOĞLU, Heycan Berk AYDIN</w:t>
      </w:r>
      <w:r w:rsidRPr="00A03AE9">
        <w:rPr>
          <w:bCs/>
          <w:vertAlign w:val="superscript"/>
        </w:rPr>
        <w:t>1,2</w:t>
      </w:r>
      <w:r w:rsidRPr="00A03AE9">
        <w:rPr>
          <w:bCs/>
        </w:rPr>
        <w:t>, Metin PEKAĞIRBAŞ, Serkan BAKIRCI, Hüseyin Bilgin BİLGİÇ</w:t>
      </w:r>
      <w:r>
        <w:rPr>
          <w:bCs/>
        </w:rPr>
        <w:t xml:space="preserve"> </w:t>
      </w:r>
      <w:r w:rsidRPr="00A03AE9">
        <w:rPr>
          <w:b/>
        </w:rPr>
        <w:t>(2021) ‘</w:t>
      </w:r>
      <w:r w:rsidRPr="00A03AE9">
        <w:rPr>
          <w:bCs/>
          <w:i/>
          <w:iCs/>
        </w:rPr>
        <w:t>Theileria annulata</w:t>
      </w:r>
      <w:r w:rsidRPr="00A03AE9">
        <w:rPr>
          <w:bCs/>
        </w:rPr>
        <w:t>’nın hücre kültürü pasajlarında atenüasyon düzeylerinin farklı markerlar ile incelenmesi’. 22. Parazitoloji Kongresi, 11 – 15 Ekim 2021, Didim, Aydın (http://turkiyeparazitolojidernegi.org/wp/wp-content/uploads/2021/10/UPK22_OZET_KITABI.pdf).</w:t>
      </w:r>
      <w:r w:rsidRPr="001F2CCD">
        <w:t xml:space="preserve"> </w:t>
      </w:r>
      <w:r w:rsidRPr="00A03AE9">
        <w:rPr>
          <w:bCs/>
        </w:rPr>
        <w:t>(</w:t>
      </w:r>
      <w:r w:rsidRPr="00A03AE9">
        <w:rPr>
          <w:b/>
        </w:rPr>
        <w:t>Özet Bildiri/Sözlü Sunum</w:t>
      </w:r>
      <w:r w:rsidRPr="00A03AE9">
        <w:rPr>
          <w:bCs/>
        </w:rPr>
        <w:t xml:space="preserve">). </w:t>
      </w:r>
    </w:p>
    <w:p w14:paraId="2B26B6F8" w14:textId="77777777" w:rsidR="00A03AE9" w:rsidRPr="001D2CBC" w:rsidRDefault="00A03AE9" w:rsidP="001D2CBC">
      <w:pPr>
        <w:spacing w:line="276" w:lineRule="auto"/>
        <w:jc w:val="both"/>
        <w:rPr>
          <w:rFonts w:hint="eastAsia"/>
          <w:bCs/>
        </w:rPr>
      </w:pPr>
    </w:p>
    <w:p w14:paraId="0ECACC9D" w14:textId="77777777" w:rsidR="00EA2196" w:rsidRPr="001D2CBC" w:rsidRDefault="00EA2196" w:rsidP="001D2CBC">
      <w:pPr>
        <w:pStyle w:val="ListeParagraf"/>
        <w:spacing w:line="276" w:lineRule="auto"/>
        <w:ind w:firstLine="0"/>
        <w:jc w:val="both"/>
      </w:pPr>
    </w:p>
    <w:p w14:paraId="24B01A2B" w14:textId="77777777" w:rsidR="00B93561" w:rsidRPr="00392B2B" w:rsidRDefault="00B93561" w:rsidP="007E5CAB">
      <w:pPr>
        <w:pStyle w:val="Normal1"/>
        <w:spacing w:after="120" w:line="360" w:lineRule="auto"/>
        <w:ind w:firstLine="567"/>
        <w:jc w:val="both"/>
      </w:pPr>
    </w:p>
    <w:sectPr w:rsidR="00B93561" w:rsidRPr="00392B2B" w:rsidSect="00B97AD8">
      <w:pgSz w:w="11906" w:h="16838"/>
      <w:pgMar w:top="1418" w:right="1133" w:bottom="1418" w:left="1701" w:header="851" w:footer="851"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CB858" w14:textId="77777777" w:rsidR="006E5D42" w:rsidRDefault="006E5D42" w:rsidP="00B93561">
      <w:pPr>
        <w:rPr>
          <w:rFonts w:hint="eastAsia"/>
        </w:rPr>
      </w:pPr>
      <w:r>
        <w:separator/>
      </w:r>
    </w:p>
  </w:endnote>
  <w:endnote w:type="continuationSeparator" w:id="0">
    <w:p w14:paraId="1561B94A" w14:textId="77777777" w:rsidR="006E5D42" w:rsidRDefault="006E5D42" w:rsidP="00B9356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Free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F">
    <w:altName w:val="Times New Roman"/>
    <w:panose1 w:val="00000000000000000000"/>
    <w:charset w:val="00"/>
    <w:family w:val="roman"/>
    <w:notTrueType/>
    <w:pitch w:val="default"/>
  </w:font>
  <w:font w:name="Liberation Sans">
    <w:altName w:val="Arial"/>
    <w:charset w:val="01"/>
    <w:family w:val="roman"/>
    <w:pitch w:val="variable"/>
  </w:font>
  <w:font w:name="Tahoma">
    <w:panose1 w:val="020B0604030504040204"/>
    <w:charset w:val="A2"/>
    <w:family w:val="swiss"/>
    <w:pitch w:val="variable"/>
    <w:sig w:usb0="E1002EFF" w:usb1="C000605B" w:usb2="00000029" w:usb3="00000000" w:csb0="000101FF" w:csb1="00000000"/>
  </w:font>
  <w:font w:name="Liberation Mono">
    <w:altName w:val="MV Boli"/>
    <w:charset w:val="00"/>
    <w:family w:val="auto"/>
    <w:pitch w:val="fixed"/>
  </w:font>
  <w:font w:name="OpenSymbol">
    <w:charset w:val="00"/>
    <w:family w:val="roman"/>
    <w:pitch w:val="variable"/>
  </w:font>
  <w:font w:name="Times New Roman Bold">
    <w:altName w:val="Times New Roman"/>
    <w:charset w:val="00"/>
    <w:family w:val="auto"/>
    <w:pitch w:val="variable"/>
    <w:sig w:usb0="E0002AFF" w:usb1="C0007841" w:usb2="00000009" w:usb3="00000000" w:csb0="000001FF" w:csb1="00000000"/>
  </w:font>
  <w:font w:name="ヒラギノ角ゴ Pro W3">
    <w:altName w:val="Calibri"/>
    <w:charset w:val="4E"/>
    <w:family w:val="auto"/>
    <w:pitch w:val="variable"/>
    <w:sig w:usb0="E00002FF" w:usb1="7AC7FFFF" w:usb2="00000012" w:usb3="00000000" w:csb0="0002000D"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NewRomanPS-BoldMT">
    <w:altName w:val="MS Gothic"/>
    <w:panose1 w:val="00000000000000000000"/>
    <w:charset w:val="00"/>
    <w:family w:val="roman"/>
    <w:notTrueType/>
    <w:pitch w:val="default"/>
    <w:sig w:usb0="00000003" w:usb1="00000000" w:usb2="00000000" w:usb3="00000000" w:csb0="00000001" w:csb1="00000000"/>
  </w:font>
  <w:font w:name="STIX-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775117"/>
      <w:docPartObj>
        <w:docPartGallery w:val="Page Numbers (Bottom of Page)"/>
        <w:docPartUnique/>
      </w:docPartObj>
    </w:sdtPr>
    <w:sdtEndPr>
      <w:rPr>
        <w:rFonts w:ascii="Times New Roman" w:hAnsi="Times New Roman" w:cs="Times New Roman"/>
        <w:sz w:val="24"/>
      </w:rPr>
    </w:sdtEndPr>
    <w:sdtContent>
      <w:p w14:paraId="1890F661" w14:textId="1A3A3A17" w:rsidR="00E10473" w:rsidRPr="004B1EC6" w:rsidRDefault="00E10473">
        <w:pPr>
          <w:pStyle w:val="AltBilgi"/>
          <w:jc w:val="right"/>
          <w:rPr>
            <w:rFonts w:ascii="Times New Roman" w:hAnsi="Times New Roman" w:cs="Times New Roman"/>
            <w:sz w:val="24"/>
          </w:rPr>
        </w:pPr>
        <w:r w:rsidRPr="004B1EC6">
          <w:rPr>
            <w:rFonts w:ascii="Times New Roman" w:hAnsi="Times New Roman" w:cs="Times New Roman"/>
            <w:sz w:val="24"/>
          </w:rPr>
          <w:fldChar w:fldCharType="begin"/>
        </w:r>
        <w:r w:rsidRPr="004B1EC6">
          <w:rPr>
            <w:rFonts w:ascii="Times New Roman" w:hAnsi="Times New Roman" w:cs="Times New Roman"/>
            <w:sz w:val="24"/>
          </w:rPr>
          <w:instrText>PAGE   \* MERGEFORMAT</w:instrText>
        </w:r>
        <w:r w:rsidRPr="004B1EC6">
          <w:rPr>
            <w:rFonts w:ascii="Times New Roman" w:hAnsi="Times New Roman" w:cs="Times New Roman"/>
            <w:sz w:val="24"/>
          </w:rPr>
          <w:fldChar w:fldCharType="separate"/>
        </w:r>
        <w:r w:rsidR="003D7F2C">
          <w:rPr>
            <w:rFonts w:ascii="Times New Roman" w:hAnsi="Times New Roman" w:cs="Times New Roman"/>
            <w:noProof/>
            <w:sz w:val="24"/>
          </w:rPr>
          <w:t>8</w:t>
        </w:r>
        <w:r w:rsidRPr="004B1EC6">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B8FC0" w14:textId="77777777" w:rsidR="006E5D42" w:rsidRDefault="006E5D42" w:rsidP="00B93561">
      <w:pPr>
        <w:rPr>
          <w:rFonts w:hint="eastAsia"/>
        </w:rPr>
      </w:pPr>
      <w:r w:rsidRPr="00B93561">
        <w:rPr>
          <w:color w:val="000000"/>
        </w:rPr>
        <w:separator/>
      </w:r>
    </w:p>
  </w:footnote>
  <w:footnote w:type="continuationSeparator" w:id="0">
    <w:p w14:paraId="2CBF2488" w14:textId="77777777" w:rsidR="006E5D42" w:rsidRDefault="006E5D42" w:rsidP="00B9356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A15A2" w14:textId="77777777" w:rsidR="00E10473" w:rsidRPr="00A21C33" w:rsidRDefault="00E10473" w:rsidP="00A21C3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CE5"/>
    <w:multiLevelType w:val="multilevel"/>
    <w:tmpl w:val="A258934C"/>
    <w:styleLink w:val="WWNum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3662141"/>
    <w:multiLevelType w:val="multilevel"/>
    <w:tmpl w:val="C35C5356"/>
    <w:lvl w:ilvl="0">
      <w:start w:val="2"/>
      <w:numFmt w:val="decimal"/>
      <w:lvlText w:val="%1"/>
      <w:lvlJc w:val="left"/>
      <w:pPr>
        <w:ind w:left="360" w:hanging="360"/>
      </w:pPr>
      <w:rPr>
        <w:rFonts w:hint="default"/>
      </w:rPr>
    </w:lvl>
    <w:lvl w:ilvl="1">
      <w:start w:val="9"/>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 w15:restartNumberingAfterBreak="0">
    <w:nsid w:val="03AD2667"/>
    <w:multiLevelType w:val="multilevel"/>
    <w:tmpl w:val="F1F28E4A"/>
    <w:styleLink w:val="ListeYok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06BD4041"/>
    <w:multiLevelType w:val="multilevel"/>
    <w:tmpl w:val="72C66EE4"/>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767306A"/>
    <w:multiLevelType w:val="hybridMultilevel"/>
    <w:tmpl w:val="06DC75BC"/>
    <w:lvl w:ilvl="0" w:tplc="153E3F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6B72C0"/>
    <w:multiLevelType w:val="multilevel"/>
    <w:tmpl w:val="5D026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05268D"/>
    <w:multiLevelType w:val="multilevel"/>
    <w:tmpl w:val="5116104C"/>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6B45A9"/>
    <w:multiLevelType w:val="multilevel"/>
    <w:tmpl w:val="4FBA1172"/>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D916B72"/>
    <w:multiLevelType w:val="multilevel"/>
    <w:tmpl w:val="A20C2526"/>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E073320"/>
    <w:multiLevelType w:val="hybridMultilevel"/>
    <w:tmpl w:val="E3CA3FFA"/>
    <w:lvl w:ilvl="0" w:tplc="F9501F44">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2000C7"/>
    <w:multiLevelType w:val="hybridMultilevel"/>
    <w:tmpl w:val="931AC5D0"/>
    <w:lvl w:ilvl="0" w:tplc="836436DA">
      <w:start w:val="1"/>
      <w:numFmt w:val="decimal"/>
      <w:lvlText w:val="%1-"/>
      <w:lvlJc w:val="left"/>
      <w:pPr>
        <w:ind w:left="720" w:hanging="360"/>
      </w:pPr>
      <w:rPr>
        <w:rFonts w:ascii="Times New Roman" w:eastAsia="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C10FB8"/>
    <w:multiLevelType w:val="hybridMultilevel"/>
    <w:tmpl w:val="0FE2C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F64F51"/>
    <w:multiLevelType w:val="multilevel"/>
    <w:tmpl w:val="F16428D6"/>
    <w:lvl w:ilvl="0">
      <w:start w:val="1"/>
      <w:numFmt w:val="bullet"/>
      <w:suff w:val="space"/>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3" w15:restartNumberingAfterBreak="0">
    <w:nsid w:val="28A44AB1"/>
    <w:multiLevelType w:val="multilevel"/>
    <w:tmpl w:val="355ED820"/>
    <w:styleLink w:val="WWNum1"/>
    <w:lvl w:ilvl="0">
      <w:start w:val="1"/>
      <w:numFmt w:val="decimal"/>
      <w:lvlText w:val="%1."/>
      <w:lvlJc w:val="left"/>
      <w:pPr>
        <w:ind w:left="3900" w:hanging="360"/>
      </w:pPr>
    </w:lvl>
    <w:lvl w:ilvl="1">
      <w:start w:val="1"/>
      <w:numFmt w:val="lowerLetter"/>
      <w:lvlText w:val="%2."/>
      <w:lvlJc w:val="left"/>
      <w:pPr>
        <w:ind w:left="4620" w:hanging="360"/>
      </w:pPr>
    </w:lvl>
    <w:lvl w:ilvl="2">
      <w:start w:val="1"/>
      <w:numFmt w:val="lowerRoman"/>
      <w:lvlText w:val="%3."/>
      <w:lvlJc w:val="right"/>
      <w:pPr>
        <w:ind w:left="5340" w:hanging="180"/>
      </w:pPr>
    </w:lvl>
    <w:lvl w:ilvl="3">
      <w:start w:val="1"/>
      <w:numFmt w:val="decimal"/>
      <w:lvlText w:val="%4."/>
      <w:lvlJc w:val="left"/>
      <w:pPr>
        <w:ind w:left="6060" w:hanging="360"/>
      </w:pPr>
    </w:lvl>
    <w:lvl w:ilvl="4">
      <w:start w:val="1"/>
      <w:numFmt w:val="lowerLetter"/>
      <w:lvlText w:val="%5."/>
      <w:lvlJc w:val="left"/>
      <w:pPr>
        <w:ind w:left="6780" w:hanging="360"/>
      </w:pPr>
    </w:lvl>
    <w:lvl w:ilvl="5">
      <w:start w:val="1"/>
      <w:numFmt w:val="lowerRoman"/>
      <w:lvlText w:val="%6."/>
      <w:lvlJc w:val="right"/>
      <w:pPr>
        <w:ind w:left="7500" w:hanging="180"/>
      </w:pPr>
    </w:lvl>
    <w:lvl w:ilvl="6">
      <w:start w:val="1"/>
      <w:numFmt w:val="decimal"/>
      <w:lvlText w:val="%7."/>
      <w:lvlJc w:val="left"/>
      <w:pPr>
        <w:ind w:left="8220" w:hanging="360"/>
      </w:pPr>
    </w:lvl>
    <w:lvl w:ilvl="7">
      <w:start w:val="1"/>
      <w:numFmt w:val="lowerLetter"/>
      <w:lvlText w:val="%8."/>
      <w:lvlJc w:val="left"/>
      <w:pPr>
        <w:ind w:left="8940" w:hanging="360"/>
      </w:pPr>
    </w:lvl>
    <w:lvl w:ilvl="8">
      <w:start w:val="1"/>
      <w:numFmt w:val="lowerRoman"/>
      <w:lvlText w:val="%9."/>
      <w:lvlJc w:val="right"/>
      <w:pPr>
        <w:ind w:left="9660" w:hanging="180"/>
      </w:pPr>
    </w:lvl>
  </w:abstractNum>
  <w:abstractNum w:abstractNumId="14" w15:restartNumberingAfterBreak="0">
    <w:nsid w:val="2C2D0875"/>
    <w:multiLevelType w:val="multilevel"/>
    <w:tmpl w:val="2304D220"/>
    <w:lvl w:ilvl="0">
      <w:start w:val="1"/>
      <w:numFmt w:val="bullet"/>
      <w:lvlText w:val=""/>
      <w:lvlJc w:val="left"/>
      <w:pPr>
        <w:ind w:left="1440" w:hanging="360"/>
      </w:pPr>
      <w:rPr>
        <w:rFonts w:ascii="Symbol" w:hAnsi="Symbol" w:cs="Symbol"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15:restartNumberingAfterBreak="0">
    <w:nsid w:val="38293DB9"/>
    <w:multiLevelType w:val="hybridMultilevel"/>
    <w:tmpl w:val="06ECD0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E5F12D1"/>
    <w:multiLevelType w:val="multilevel"/>
    <w:tmpl w:val="361632F8"/>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0D56DC4"/>
    <w:multiLevelType w:val="multilevel"/>
    <w:tmpl w:val="72F24390"/>
    <w:lvl w:ilvl="0">
      <w:start w:val="2"/>
      <w:numFmt w:val="decimal"/>
      <w:lvlText w:val="%1"/>
      <w:lvlJc w:val="left"/>
      <w:pPr>
        <w:ind w:left="360" w:hanging="360"/>
      </w:pPr>
      <w:rPr>
        <w:rFonts w:hint="default"/>
        <w:b/>
      </w:rPr>
    </w:lvl>
    <w:lvl w:ilvl="1">
      <w:start w:val="7"/>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18" w15:restartNumberingAfterBreak="0">
    <w:nsid w:val="417A23E1"/>
    <w:multiLevelType w:val="multilevel"/>
    <w:tmpl w:val="40462814"/>
    <w:lvl w:ilvl="0">
      <w:start w:val="2"/>
      <w:numFmt w:val="decimal"/>
      <w:lvlText w:val="%1"/>
      <w:lvlJc w:val="left"/>
      <w:pPr>
        <w:ind w:left="480" w:hanging="480"/>
      </w:pPr>
      <w:rPr>
        <w:rFonts w:ascii="Times New Roman" w:hAnsi="Times New Roman" w:cs="Times New Roman" w:hint="default"/>
        <w:b w:val="0"/>
        <w:i/>
      </w:rPr>
    </w:lvl>
    <w:lvl w:ilvl="1">
      <w:start w:val="2"/>
      <w:numFmt w:val="decimal"/>
      <w:lvlText w:val="%1.%2"/>
      <w:lvlJc w:val="left"/>
      <w:pPr>
        <w:ind w:left="480" w:hanging="480"/>
      </w:pPr>
      <w:rPr>
        <w:rFonts w:ascii="Times New Roman" w:hAnsi="Times New Roman" w:cs="Times New Roman" w:hint="default"/>
        <w:b w:val="0"/>
        <w:i/>
      </w:rPr>
    </w:lvl>
    <w:lvl w:ilvl="2">
      <w:start w:val="2"/>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720" w:hanging="720"/>
      </w:pPr>
      <w:rPr>
        <w:rFonts w:ascii="Times New Roman" w:hAnsi="Times New Roman" w:cs="Times New Roman" w:hint="default"/>
        <w:b w:val="0"/>
        <w:i/>
      </w:rPr>
    </w:lvl>
    <w:lvl w:ilvl="4">
      <w:start w:val="1"/>
      <w:numFmt w:val="decimal"/>
      <w:lvlText w:val="%1.%2.%3.%4.%5"/>
      <w:lvlJc w:val="left"/>
      <w:pPr>
        <w:ind w:left="1080" w:hanging="1080"/>
      </w:pPr>
      <w:rPr>
        <w:rFonts w:ascii="Times New Roman" w:hAnsi="Times New Roman" w:cs="Times New Roman" w:hint="default"/>
        <w:b w:val="0"/>
        <w:i/>
      </w:rPr>
    </w:lvl>
    <w:lvl w:ilvl="5">
      <w:start w:val="1"/>
      <w:numFmt w:val="decimal"/>
      <w:lvlText w:val="%1.%2.%3.%4.%5.%6"/>
      <w:lvlJc w:val="left"/>
      <w:pPr>
        <w:ind w:left="1080" w:hanging="1080"/>
      </w:pPr>
      <w:rPr>
        <w:rFonts w:ascii="Times New Roman" w:hAnsi="Times New Roman" w:cs="Times New Roman" w:hint="default"/>
        <w:b w:val="0"/>
        <w:i/>
      </w:rPr>
    </w:lvl>
    <w:lvl w:ilvl="6">
      <w:start w:val="1"/>
      <w:numFmt w:val="decimal"/>
      <w:lvlText w:val="%1.%2.%3.%4.%5.%6.%7"/>
      <w:lvlJc w:val="left"/>
      <w:pPr>
        <w:ind w:left="1440" w:hanging="1440"/>
      </w:pPr>
      <w:rPr>
        <w:rFonts w:ascii="Times New Roman" w:hAnsi="Times New Roman" w:cs="Times New Roman" w:hint="default"/>
        <w:b w:val="0"/>
        <w:i/>
      </w:rPr>
    </w:lvl>
    <w:lvl w:ilvl="7">
      <w:start w:val="1"/>
      <w:numFmt w:val="decimal"/>
      <w:lvlText w:val="%1.%2.%3.%4.%5.%6.%7.%8"/>
      <w:lvlJc w:val="left"/>
      <w:pPr>
        <w:ind w:left="1440" w:hanging="1440"/>
      </w:pPr>
      <w:rPr>
        <w:rFonts w:ascii="Times New Roman" w:hAnsi="Times New Roman" w:cs="Times New Roman" w:hint="default"/>
        <w:b w:val="0"/>
        <w:i/>
      </w:rPr>
    </w:lvl>
    <w:lvl w:ilvl="8">
      <w:start w:val="1"/>
      <w:numFmt w:val="decimal"/>
      <w:lvlText w:val="%1.%2.%3.%4.%5.%6.%7.%8.%9"/>
      <w:lvlJc w:val="left"/>
      <w:pPr>
        <w:ind w:left="1800" w:hanging="1800"/>
      </w:pPr>
      <w:rPr>
        <w:rFonts w:ascii="Times New Roman" w:hAnsi="Times New Roman" w:cs="Times New Roman" w:hint="default"/>
        <w:b w:val="0"/>
        <w:i/>
      </w:rPr>
    </w:lvl>
  </w:abstractNum>
  <w:abstractNum w:abstractNumId="19" w15:restartNumberingAfterBreak="0">
    <w:nsid w:val="44A6686F"/>
    <w:multiLevelType w:val="multilevel"/>
    <w:tmpl w:val="52AE69B4"/>
    <w:lvl w:ilvl="0">
      <w:start w:val="2"/>
      <w:numFmt w:val="decimal"/>
      <w:lvlText w:val="%1"/>
      <w:lvlJc w:val="left"/>
      <w:pPr>
        <w:ind w:left="360" w:hanging="360"/>
      </w:pPr>
      <w:rPr>
        <w:rFonts w:hint="default"/>
        <w:b/>
      </w:rPr>
    </w:lvl>
    <w:lvl w:ilvl="1">
      <w:start w:val="3"/>
      <w:numFmt w:val="decimal"/>
      <w:lvlText w:val="%1.%2"/>
      <w:lvlJc w:val="left"/>
      <w:pPr>
        <w:ind w:left="1407" w:hanging="360"/>
      </w:pPr>
      <w:rPr>
        <w:rFonts w:hint="default"/>
        <w:b/>
      </w:rPr>
    </w:lvl>
    <w:lvl w:ilvl="2">
      <w:start w:val="1"/>
      <w:numFmt w:val="decimal"/>
      <w:lvlText w:val="%1.%2.%3"/>
      <w:lvlJc w:val="left"/>
      <w:pPr>
        <w:ind w:left="2814" w:hanging="720"/>
      </w:pPr>
      <w:rPr>
        <w:rFonts w:hint="default"/>
        <w:b/>
      </w:rPr>
    </w:lvl>
    <w:lvl w:ilvl="3">
      <w:start w:val="1"/>
      <w:numFmt w:val="decimal"/>
      <w:lvlText w:val="%1.%2.%3.%4"/>
      <w:lvlJc w:val="left"/>
      <w:pPr>
        <w:ind w:left="3861" w:hanging="720"/>
      </w:pPr>
      <w:rPr>
        <w:rFonts w:hint="default"/>
        <w:b/>
      </w:rPr>
    </w:lvl>
    <w:lvl w:ilvl="4">
      <w:start w:val="1"/>
      <w:numFmt w:val="decimal"/>
      <w:lvlText w:val="%1.%2.%3.%4.%5"/>
      <w:lvlJc w:val="left"/>
      <w:pPr>
        <w:ind w:left="5268" w:hanging="1080"/>
      </w:pPr>
      <w:rPr>
        <w:rFonts w:hint="default"/>
        <w:b/>
      </w:rPr>
    </w:lvl>
    <w:lvl w:ilvl="5">
      <w:start w:val="1"/>
      <w:numFmt w:val="decimal"/>
      <w:lvlText w:val="%1.%2.%3.%4.%5.%6"/>
      <w:lvlJc w:val="left"/>
      <w:pPr>
        <w:ind w:left="6315" w:hanging="1080"/>
      </w:pPr>
      <w:rPr>
        <w:rFonts w:hint="default"/>
        <w:b/>
      </w:rPr>
    </w:lvl>
    <w:lvl w:ilvl="6">
      <w:start w:val="1"/>
      <w:numFmt w:val="decimal"/>
      <w:lvlText w:val="%1.%2.%3.%4.%5.%6.%7"/>
      <w:lvlJc w:val="left"/>
      <w:pPr>
        <w:ind w:left="7722" w:hanging="1440"/>
      </w:pPr>
      <w:rPr>
        <w:rFonts w:hint="default"/>
        <w:b/>
      </w:rPr>
    </w:lvl>
    <w:lvl w:ilvl="7">
      <w:start w:val="1"/>
      <w:numFmt w:val="decimal"/>
      <w:lvlText w:val="%1.%2.%3.%4.%5.%6.%7.%8"/>
      <w:lvlJc w:val="left"/>
      <w:pPr>
        <w:ind w:left="8769" w:hanging="1440"/>
      </w:pPr>
      <w:rPr>
        <w:rFonts w:hint="default"/>
        <w:b/>
      </w:rPr>
    </w:lvl>
    <w:lvl w:ilvl="8">
      <w:start w:val="1"/>
      <w:numFmt w:val="decimal"/>
      <w:lvlText w:val="%1.%2.%3.%4.%5.%6.%7.%8.%9"/>
      <w:lvlJc w:val="left"/>
      <w:pPr>
        <w:ind w:left="10176" w:hanging="1800"/>
      </w:pPr>
      <w:rPr>
        <w:rFonts w:hint="default"/>
        <w:b/>
      </w:rPr>
    </w:lvl>
  </w:abstractNum>
  <w:abstractNum w:abstractNumId="20" w15:restartNumberingAfterBreak="0">
    <w:nsid w:val="4AD057AC"/>
    <w:multiLevelType w:val="hybridMultilevel"/>
    <w:tmpl w:val="31724A74"/>
    <w:lvl w:ilvl="0" w:tplc="994A28B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BF9422B"/>
    <w:multiLevelType w:val="hybridMultilevel"/>
    <w:tmpl w:val="3870B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C7970B2"/>
    <w:multiLevelType w:val="multilevel"/>
    <w:tmpl w:val="7DAA8A3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C9253D4"/>
    <w:multiLevelType w:val="multilevel"/>
    <w:tmpl w:val="85628F9A"/>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55F84ADB"/>
    <w:multiLevelType w:val="multilevel"/>
    <w:tmpl w:val="F76807C4"/>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573A1823"/>
    <w:multiLevelType w:val="multilevel"/>
    <w:tmpl w:val="A4D03AC0"/>
    <w:lvl w:ilvl="0">
      <w:start w:val="2"/>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5CF26C5D"/>
    <w:multiLevelType w:val="multilevel"/>
    <w:tmpl w:val="FF4E1CDA"/>
    <w:styleLink w:val="WWNum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5B93109"/>
    <w:multiLevelType w:val="hybridMultilevel"/>
    <w:tmpl w:val="4DBC7718"/>
    <w:lvl w:ilvl="0" w:tplc="56206CAA">
      <w:start w:val="1"/>
      <w:numFmt w:val="decimal"/>
      <w:lvlText w:val="3.1.B.%1."/>
      <w:lvlJc w:val="left"/>
      <w:pPr>
        <w:ind w:left="1440" w:hanging="360"/>
      </w:pPr>
      <w:rPr>
        <w:rFonts w:hint="default"/>
        <w:b/>
        <w:bCs/>
        <w:sz w:val="24"/>
        <w:szCs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15:restartNumberingAfterBreak="0">
    <w:nsid w:val="6AAC171E"/>
    <w:multiLevelType w:val="hybridMultilevel"/>
    <w:tmpl w:val="931AC5D0"/>
    <w:lvl w:ilvl="0" w:tplc="836436DA">
      <w:start w:val="1"/>
      <w:numFmt w:val="decimal"/>
      <w:lvlText w:val="%1-"/>
      <w:lvlJc w:val="left"/>
      <w:pPr>
        <w:ind w:left="720" w:hanging="360"/>
      </w:pPr>
      <w:rPr>
        <w:rFonts w:ascii="Times New Roman" w:eastAsia="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C6C4BEC"/>
    <w:multiLevelType w:val="hybridMultilevel"/>
    <w:tmpl w:val="F814BE1A"/>
    <w:lvl w:ilvl="0" w:tplc="2332A7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8496D"/>
    <w:multiLevelType w:val="hybridMultilevel"/>
    <w:tmpl w:val="7A84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D724423"/>
    <w:multiLevelType w:val="hybridMultilevel"/>
    <w:tmpl w:val="7A92C5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E2E08BD"/>
    <w:multiLevelType w:val="multilevel"/>
    <w:tmpl w:val="F7F2AFDA"/>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
  </w:num>
  <w:num w:numId="2">
    <w:abstractNumId w:val="13"/>
  </w:num>
  <w:num w:numId="3">
    <w:abstractNumId w:val="0"/>
  </w:num>
  <w:num w:numId="4">
    <w:abstractNumId w:val="7"/>
  </w:num>
  <w:num w:numId="5">
    <w:abstractNumId w:val="26"/>
  </w:num>
  <w:num w:numId="6">
    <w:abstractNumId w:val="13"/>
    <w:lvlOverride w:ilvl="0">
      <w:startOverride w:val="1"/>
    </w:lvlOverride>
  </w:num>
  <w:num w:numId="7">
    <w:abstractNumId w:val="7"/>
  </w:num>
  <w:num w:numId="8">
    <w:abstractNumId w:val="14"/>
  </w:num>
  <w:num w:numId="9">
    <w:abstractNumId w:val="12"/>
  </w:num>
  <w:num w:numId="10">
    <w:abstractNumId w:val="20"/>
  </w:num>
  <w:num w:numId="11">
    <w:abstractNumId w:val="9"/>
  </w:num>
  <w:num w:numId="12">
    <w:abstractNumId w:val="27"/>
  </w:num>
  <w:num w:numId="13">
    <w:abstractNumId w:val="4"/>
  </w:num>
  <w:num w:numId="14">
    <w:abstractNumId w:val="5"/>
  </w:num>
  <w:num w:numId="15">
    <w:abstractNumId w:val="11"/>
  </w:num>
  <w:num w:numId="16">
    <w:abstractNumId w:val="21"/>
  </w:num>
  <w:num w:numId="17">
    <w:abstractNumId w:val="31"/>
  </w:num>
  <w:num w:numId="18">
    <w:abstractNumId w:val="15"/>
  </w:num>
  <w:num w:numId="19">
    <w:abstractNumId w:val="30"/>
  </w:num>
  <w:num w:numId="20">
    <w:abstractNumId w:val="25"/>
  </w:num>
  <w:num w:numId="21">
    <w:abstractNumId w:val="19"/>
  </w:num>
  <w:num w:numId="22">
    <w:abstractNumId w:val="3"/>
  </w:num>
  <w:num w:numId="23">
    <w:abstractNumId w:val="10"/>
  </w:num>
  <w:num w:numId="24">
    <w:abstractNumId w:val="28"/>
  </w:num>
  <w:num w:numId="25">
    <w:abstractNumId w:val="23"/>
  </w:num>
  <w:num w:numId="26">
    <w:abstractNumId w:val="18"/>
  </w:num>
  <w:num w:numId="27">
    <w:abstractNumId w:val="22"/>
  </w:num>
  <w:num w:numId="28">
    <w:abstractNumId w:val="16"/>
  </w:num>
  <w:num w:numId="29">
    <w:abstractNumId w:val="32"/>
  </w:num>
  <w:num w:numId="30">
    <w:abstractNumId w:val="6"/>
  </w:num>
  <w:num w:numId="31">
    <w:abstractNumId w:val="24"/>
  </w:num>
  <w:num w:numId="32">
    <w:abstractNumId w:val="17"/>
  </w:num>
  <w:num w:numId="33">
    <w:abstractNumId w:val="1"/>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readOnly"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561"/>
    <w:rsid w:val="00001B75"/>
    <w:rsid w:val="00002BD3"/>
    <w:rsid w:val="00002E76"/>
    <w:rsid w:val="00005808"/>
    <w:rsid w:val="000077D1"/>
    <w:rsid w:val="00013223"/>
    <w:rsid w:val="00014C79"/>
    <w:rsid w:val="0001553D"/>
    <w:rsid w:val="000155F9"/>
    <w:rsid w:val="0001615A"/>
    <w:rsid w:val="000200C5"/>
    <w:rsid w:val="00020BEB"/>
    <w:rsid w:val="00022E97"/>
    <w:rsid w:val="00024BEC"/>
    <w:rsid w:val="00025631"/>
    <w:rsid w:val="000279CD"/>
    <w:rsid w:val="00034DCB"/>
    <w:rsid w:val="00035EEC"/>
    <w:rsid w:val="00037409"/>
    <w:rsid w:val="00037AE0"/>
    <w:rsid w:val="000406A8"/>
    <w:rsid w:val="0004312A"/>
    <w:rsid w:val="00047C93"/>
    <w:rsid w:val="000516BC"/>
    <w:rsid w:val="00051D62"/>
    <w:rsid w:val="000522A5"/>
    <w:rsid w:val="000525DD"/>
    <w:rsid w:val="000533AC"/>
    <w:rsid w:val="00053BFF"/>
    <w:rsid w:val="00054025"/>
    <w:rsid w:val="000547CA"/>
    <w:rsid w:val="00056572"/>
    <w:rsid w:val="00056EC9"/>
    <w:rsid w:val="0005792C"/>
    <w:rsid w:val="00060DD7"/>
    <w:rsid w:val="0006166D"/>
    <w:rsid w:val="00061A0C"/>
    <w:rsid w:val="000638CF"/>
    <w:rsid w:val="00063C85"/>
    <w:rsid w:val="000670DA"/>
    <w:rsid w:val="00067C34"/>
    <w:rsid w:val="000708CF"/>
    <w:rsid w:val="00073D6C"/>
    <w:rsid w:val="00074039"/>
    <w:rsid w:val="00075761"/>
    <w:rsid w:val="0008192D"/>
    <w:rsid w:val="00084751"/>
    <w:rsid w:val="00084A1A"/>
    <w:rsid w:val="00090011"/>
    <w:rsid w:val="00090143"/>
    <w:rsid w:val="000913B9"/>
    <w:rsid w:val="000917C8"/>
    <w:rsid w:val="00092B43"/>
    <w:rsid w:val="00093DFA"/>
    <w:rsid w:val="00096BF3"/>
    <w:rsid w:val="000A39A9"/>
    <w:rsid w:val="000A4656"/>
    <w:rsid w:val="000A66B9"/>
    <w:rsid w:val="000A72E8"/>
    <w:rsid w:val="000B2F74"/>
    <w:rsid w:val="000B39AB"/>
    <w:rsid w:val="000B3D0C"/>
    <w:rsid w:val="000B5078"/>
    <w:rsid w:val="000B5B56"/>
    <w:rsid w:val="000C1A63"/>
    <w:rsid w:val="000C4123"/>
    <w:rsid w:val="000C4930"/>
    <w:rsid w:val="000C52AF"/>
    <w:rsid w:val="000C5AD6"/>
    <w:rsid w:val="000C76EE"/>
    <w:rsid w:val="000D010D"/>
    <w:rsid w:val="000D0E02"/>
    <w:rsid w:val="000D24B5"/>
    <w:rsid w:val="000D313D"/>
    <w:rsid w:val="000D3A02"/>
    <w:rsid w:val="000D3D84"/>
    <w:rsid w:val="000D40D9"/>
    <w:rsid w:val="000E1481"/>
    <w:rsid w:val="000E1DFC"/>
    <w:rsid w:val="000E2D79"/>
    <w:rsid w:val="000E37AC"/>
    <w:rsid w:val="000F2376"/>
    <w:rsid w:val="000F6118"/>
    <w:rsid w:val="000F6D0A"/>
    <w:rsid w:val="00101A11"/>
    <w:rsid w:val="00101C35"/>
    <w:rsid w:val="0010548B"/>
    <w:rsid w:val="001066DD"/>
    <w:rsid w:val="00107252"/>
    <w:rsid w:val="001105E7"/>
    <w:rsid w:val="00111C84"/>
    <w:rsid w:val="00114899"/>
    <w:rsid w:val="001163C8"/>
    <w:rsid w:val="00116671"/>
    <w:rsid w:val="001231F2"/>
    <w:rsid w:val="00123B05"/>
    <w:rsid w:val="0012601D"/>
    <w:rsid w:val="00127693"/>
    <w:rsid w:val="00127942"/>
    <w:rsid w:val="00127F15"/>
    <w:rsid w:val="001322B9"/>
    <w:rsid w:val="001327B8"/>
    <w:rsid w:val="001327F1"/>
    <w:rsid w:val="00137B84"/>
    <w:rsid w:val="00137D94"/>
    <w:rsid w:val="00137EEF"/>
    <w:rsid w:val="00140061"/>
    <w:rsid w:val="00141D6A"/>
    <w:rsid w:val="00143435"/>
    <w:rsid w:val="00144B74"/>
    <w:rsid w:val="001530A8"/>
    <w:rsid w:val="00153FE3"/>
    <w:rsid w:val="00156475"/>
    <w:rsid w:val="001565E9"/>
    <w:rsid w:val="00156716"/>
    <w:rsid w:val="00160735"/>
    <w:rsid w:val="00160E5A"/>
    <w:rsid w:val="00161896"/>
    <w:rsid w:val="00162250"/>
    <w:rsid w:val="00163028"/>
    <w:rsid w:val="001637BA"/>
    <w:rsid w:val="00166880"/>
    <w:rsid w:val="001668AA"/>
    <w:rsid w:val="00167B6B"/>
    <w:rsid w:val="001713DE"/>
    <w:rsid w:val="00171972"/>
    <w:rsid w:val="00171C56"/>
    <w:rsid w:val="00172D0D"/>
    <w:rsid w:val="00173096"/>
    <w:rsid w:val="001737AF"/>
    <w:rsid w:val="00174A22"/>
    <w:rsid w:val="00175F80"/>
    <w:rsid w:val="001800BB"/>
    <w:rsid w:val="0018204D"/>
    <w:rsid w:val="0018358A"/>
    <w:rsid w:val="0018381E"/>
    <w:rsid w:val="00184209"/>
    <w:rsid w:val="00184622"/>
    <w:rsid w:val="00184AED"/>
    <w:rsid w:val="001906B7"/>
    <w:rsid w:val="00191FFE"/>
    <w:rsid w:val="0019305C"/>
    <w:rsid w:val="001930EC"/>
    <w:rsid w:val="00193135"/>
    <w:rsid w:val="00195845"/>
    <w:rsid w:val="00197A0E"/>
    <w:rsid w:val="00197D03"/>
    <w:rsid w:val="001A49B7"/>
    <w:rsid w:val="001A4F46"/>
    <w:rsid w:val="001A7078"/>
    <w:rsid w:val="001B2079"/>
    <w:rsid w:val="001B37D0"/>
    <w:rsid w:val="001B39E8"/>
    <w:rsid w:val="001B635A"/>
    <w:rsid w:val="001C07DD"/>
    <w:rsid w:val="001C2B6F"/>
    <w:rsid w:val="001C2BF3"/>
    <w:rsid w:val="001C53B3"/>
    <w:rsid w:val="001C556B"/>
    <w:rsid w:val="001C702A"/>
    <w:rsid w:val="001C75DE"/>
    <w:rsid w:val="001C7789"/>
    <w:rsid w:val="001D134D"/>
    <w:rsid w:val="001D2CBC"/>
    <w:rsid w:val="001D37EF"/>
    <w:rsid w:val="001D3A2C"/>
    <w:rsid w:val="001D4CD2"/>
    <w:rsid w:val="001E2205"/>
    <w:rsid w:val="001E5A73"/>
    <w:rsid w:val="001E6C2E"/>
    <w:rsid w:val="001E7C24"/>
    <w:rsid w:val="001F119E"/>
    <w:rsid w:val="001F2617"/>
    <w:rsid w:val="001F2CCD"/>
    <w:rsid w:val="001F4202"/>
    <w:rsid w:val="001F558F"/>
    <w:rsid w:val="001F7699"/>
    <w:rsid w:val="001F7BA6"/>
    <w:rsid w:val="0020162F"/>
    <w:rsid w:val="00202711"/>
    <w:rsid w:val="00203D08"/>
    <w:rsid w:val="00204042"/>
    <w:rsid w:val="0020651A"/>
    <w:rsid w:val="00210C35"/>
    <w:rsid w:val="002124F9"/>
    <w:rsid w:val="00212749"/>
    <w:rsid w:val="002135E6"/>
    <w:rsid w:val="0021483C"/>
    <w:rsid w:val="002179D5"/>
    <w:rsid w:val="00220E72"/>
    <w:rsid w:val="00230A7C"/>
    <w:rsid w:val="00230CB2"/>
    <w:rsid w:val="00231E08"/>
    <w:rsid w:val="00235A8E"/>
    <w:rsid w:val="002374B8"/>
    <w:rsid w:val="00237D81"/>
    <w:rsid w:val="0024011A"/>
    <w:rsid w:val="002406C5"/>
    <w:rsid w:val="002407C7"/>
    <w:rsid w:val="00242CD3"/>
    <w:rsid w:val="002448E7"/>
    <w:rsid w:val="002511C5"/>
    <w:rsid w:val="00251E9A"/>
    <w:rsid w:val="002536B9"/>
    <w:rsid w:val="00253909"/>
    <w:rsid w:val="00256417"/>
    <w:rsid w:val="002569A0"/>
    <w:rsid w:val="0025789D"/>
    <w:rsid w:val="00266972"/>
    <w:rsid w:val="002669AD"/>
    <w:rsid w:val="00267514"/>
    <w:rsid w:val="00274235"/>
    <w:rsid w:val="00276710"/>
    <w:rsid w:val="00282FFC"/>
    <w:rsid w:val="00284414"/>
    <w:rsid w:val="00287A4B"/>
    <w:rsid w:val="00291A6B"/>
    <w:rsid w:val="0029204B"/>
    <w:rsid w:val="00294260"/>
    <w:rsid w:val="00294E15"/>
    <w:rsid w:val="0029535C"/>
    <w:rsid w:val="002954D7"/>
    <w:rsid w:val="00296112"/>
    <w:rsid w:val="00296DB8"/>
    <w:rsid w:val="002A14E9"/>
    <w:rsid w:val="002A327C"/>
    <w:rsid w:val="002A3F49"/>
    <w:rsid w:val="002A4085"/>
    <w:rsid w:val="002A43E1"/>
    <w:rsid w:val="002A6853"/>
    <w:rsid w:val="002A6AA9"/>
    <w:rsid w:val="002A7524"/>
    <w:rsid w:val="002B4BB6"/>
    <w:rsid w:val="002B7EA9"/>
    <w:rsid w:val="002C4812"/>
    <w:rsid w:val="002C497E"/>
    <w:rsid w:val="002C5B83"/>
    <w:rsid w:val="002D0FF2"/>
    <w:rsid w:val="002D2032"/>
    <w:rsid w:val="002D44ED"/>
    <w:rsid w:val="002D4591"/>
    <w:rsid w:val="002D65DF"/>
    <w:rsid w:val="002E2DAA"/>
    <w:rsid w:val="002E49CB"/>
    <w:rsid w:val="002E4E54"/>
    <w:rsid w:val="002F10CE"/>
    <w:rsid w:val="002F1579"/>
    <w:rsid w:val="002F4C5A"/>
    <w:rsid w:val="002F6467"/>
    <w:rsid w:val="00300319"/>
    <w:rsid w:val="00300BBB"/>
    <w:rsid w:val="003018C4"/>
    <w:rsid w:val="00302067"/>
    <w:rsid w:val="0030254D"/>
    <w:rsid w:val="00304F2F"/>
    <w:rsid w:val="00306A69"/>
    <w:rsid w:val="0031037F"/>
    <w:rsid w:val="00311840"/>
    <w:rsid w:val="00312C5E"/>
    <w:rsid w:val="003210F7"/>
    <w:rsid w:val="003220CD"/>
    <w:rsid w:val="0033271F"/>
    <w:rsid w:val="00332DDF"/>
    <w:rsid w:val="0033477C"/>
    <w:rsid w:val="00334E46"/>
    <w:rsid w:val="003354EB"/>
    <w:rsid w:val="00336283"/>
    <w:rsid w:val="0033667F"/>
    <w:rsid w:val="003373F5"/>
    <w:rsid w:val="00340AC4"/>
    <w:rsid w:val="0034215D"/>
    <w:rsid w:val="00347BD7"/>
    <w:rsid w:val="00350304"/>
    <w:rsid w:val="003524EA"/>
    <w:rsid w:val="00352C2D"/>
    <w:rsid w:val="003603F0"/>
    <w:rsid w:val="0036119D"/>
    <w:rsid w:val="00361E47"/>
    <w:rsid w:val="00362557"/>
    <w:rsid w:val="00363712"/>
    <w:rsid w:val="00363F64"/>
    <w:rsid w:val="00364499"/>
    <w:rsid w:val="00366EA4"/>
    <w:rsid w:val="00370864"/>
    <w:rsid w:val="00371F46"/>
    <w:rsid w:val="003723C0"/>
    <w:rsid w:val="00372783"/>
    <w:rsid w:val="00375A64"/>
    <w:rsid w:val="00377528"/>
    <w:rsid w:val="00380357"/>
    <w:rsid w:val="00383EC9"/>
    <w:rsid w:val="0038752F"/>
    <w:rsid w:val="003876D9"/>
    <w:rsid w:val="00387F1D"/>
    <w:rsid w:val="00391D64"/>
    <w:rsid w:val="00392202"/>
    <w:rsid w:val="0039221B"/>
    <w:rsid w:val="003928E5"/>
    <w:rsid w:val="00392B2B"/>
    <w:rsid w:val="00393F92"/>
    <w:rsid w:val="00396BB6"/>
    <w:rsid w:val="00396DAF"/>
    <w:rsid w:val="003A0605"/>
    <w:rsid w:val="003A0883"/>
    <w:rsid w:val="003A14F1"/>
    <w:rsid w:val="003A19DC"/>
    <w:rsid w:val="003B0E90"/>
    <w:rsid w:val="003B2B7D"/>
    <w:rsid w:val="003B62FE"/>
    <w:rsid w:val="003B6BFD"/>
    <w:rsid w:val="003B6D6B"/>
    <w:rsid w:val="003B6D85"/>
    <w:rsid w:val="003B7C30"/>
    <w:rsid w:val="003B7D3A"/>
    <w:rsid w:val="003C063F"/>
    <w:rsid w:val="003C09A1"/>
    <w:rsid w:val="003C0C34"/>
    <w:rsid w:val="003C19D1"/>
    <w:rsid w:val="003D14B6"/>
    <w:rsid w:val="003D36D0"/>
    <w:rsid w:val="003D3B23"/>
    <w:rsid w:val="003D4504"/>
    <w:rsid w:val="003D54B3"/>
    <w:rsid w:val="003D70C0"/>
    <w:rsid w:val="003D7F2C"/>
    <w:rsid w:val="003E08DE"/>
    <w:rsid w:val="003E4EF2"/>
    <w:rsid w:val="003E5B53"/>
    <w:rsid w:val="003E63B1"/>
    <w:rsid w:val="003E6845"/>
    <w:rsid w:val="003E7CAA"/>
    <w:rsid w:val="003E7EF0"/>
    <w:rsid w:val="003F1C86"/>
    <w:rsid w:val="003F2666"/>
    <w:rsid w:val="003F420E"/>
    <w:rsid w:val="003F5FF2"/>
    <w:rsid w:val="00402E66"/>
    <w:rsid w:val="00403553"/>
    <w:rsid w:val="0040617F"/>
    <w:rsid w:val="004062E5"/>
    <w:rsid w:val="00410094"/>
    <w:rsid w:val="004119A4"/>
    <w:rsid w:val="00411DC2"/>
    <w:rsid w:val="004131A1"/>
    <w:rsid w:val="00413F65"/>
    <w:rsid w:val="00414387"/>
    <w:rsid w:val="0041595F"/>
    <w:rsid w:val="00420893"/>
    <w:rsid w:val="0042126B"/>
    <w:rsid w:val="00423F95"/>
    <w:rsid w:val="0042687A"/>
    <w:rsid w:val="0042749D"/>
    <w:rsid w:val="00430E97"/>
    <w:rsid w:val="00431C3E"/>
    <w:rsid w:val="004350B6"/>
    <w:rsid w:val="00437931"/>
    <w:rsid w:val="004401A9"/>
    <w:rsid w:val="00441301"/>
    <w:rsid w:val="004414EB"/>
    <w:rsid w:val="00443193"/>
    <w:rsid w:val="00443E56"/>
    <w:rsid w:val="004442F7"/>
    <w:rsid w:val="00445DA8"/>
    <w:rsid w:val="004478BA"/>
    <w:rsid w:val="00454609"/>
    <w:rsid w:val="00455B52"/>
    <w:rsid w:val="00460012"/>
    <w:rsid w:val="00460395"/>
    <w:rsid w:val="00462DA9"/>
    <w:rsid w:val="004663E3"/>
    <w:rsid w:val="00466DC9"/>
    <w:rsid w:val="00472AC2"/>
    <w:rsid w:val="00474192"/>
    <w:rsid w:val="0047598C"/>
    <w:rsid w:val="00477213"/>
    <w:rsid w:val="00477DA3"/>
    <w:rsid w:val="004841AE"/>
    <w:rsid w:val="0048427D"/>
    <w:rsid w:val="004842F7"/>
    <w:rsid w:val="00490C8B"/>
    <w:rsid w:val="00490F71"/>
    <w:rsid w:val="00491C7E"/>
    <w:rsid w:val="00492133"/>
    <w:rsid w:val="00494123"/>
    <w:rsid w:val="00494C02"/>
    <w:rsid w:val="00495371"/>
    <w:rsid w:val="00495F17"/>
    <w:rsid w:val="004978BA"/>
    <w:rsid w:val="004A2AB1"/>
    <w:rsid w:val="004A331C"/>
    <w:rsid w:val="004A3484"/>
    <w:rsid w:val="004A3CCF"/>
    <w:rsid w:val="004A4F7B"/>
    <w:rsid w:val="004A526C"/>
    <w:rsid w:val="004A5FEC"/>
    <w:rsid w:val="004A6C04"/>
    <w:rsid w:val="004A7E22"/>
    <w:rsid w:val="004A7E39"/>
    <w:rsid w:val="004B1EC6"/>
    <w:rsid w:val="004B503C"/>
    <w:rsid w:val="004B7D90"/>
    <w:rsid w:val="004C25B4"/>
    <w:rsid w:val="004C2BD0"/>
    <w:rsid w:val="004C5BBD"/>
    <w:rsid w:val="004D1DE6"/>
    <w:rsid w:val="004D2065"/>
    <w:rsid w:val="004D4369"/>
    <w:rsid w:val="004D5BE1"/>
    <w:rsid w:val="004D78C4"/>
    <w:rsid w:val="004D78DD"/>
    <w:rsid w:val="004E24AA"/>
    <w:rsid w:val="004E2941"/>
    <w:rsid w:val="004E2D22"/>
    <w:rsid w:val="004E3607"/>
    <w:rsid w:val="004E4AFC"/>
    <w:rsid w:val="004E50D0"/>
    <w:rsid w:val="004E6272"/>
    <w:rsid w:val="004E70CB"/>
    <w:rsid w:val="004F1A2E"/>
    <w:rsid w:val="004F1A66"/>
    <w:rsid w:val="004F2A67"/>
    <w:rsid w:val="004F2ABB"/>
    <w:rsid w:val="004F300A"/>
    <w:rsid w:val="004F4585"/>
    <w:rsid w:val="004F67DC"/>
    <w:rsid w:val="004F7435"/>
    <w:rsid w:val="00500840"/>
    <w:rsid w:val="00501368"/>
    <w:rsid w:val="00501699"/>
    <w:rsid w:val="0050192A"/>
    <w:rsid w:val="00501C29"/>
    <w:rsid w:val="005033B8"/>
    <w:rsid w:val="00506527"/>
    <w:rsid w:val="0050721B"/>
    <w:rsid w:val="005072E1"/>
    <w:rsid w:val="00507581"/>
    <w:rsid w:val="00512D33"/>
    <w:rsid w:val="00514813"/>
    <w:rsid w:val="00514868"/>
    <w:rsid w:val="005168CC"/>
    <w:rsid w:val="005171CE"/>
    <w:rsid w:val="00520D7B"/>
    <w:rsid w:val="00521739"/>
    <w:rsid w:val="00521C83"/>
    <w:rsid w:val="00525A3C"/>
    <w:rsid w:val="0052706F"/>
    <w:rsid w:val="00530ED2"/>
    <w:rsid w:val="0053275D"/>
    <w:rsid w:val="00532FC2"/>
    <w:rsid w:val="00534848"/>
    <w:rsid w:val="0053576F"/>
    <w:rsid w:val="0053619A"/>
    <w:rsid w:val="005412EE"/>
    <w:rsid w:val="00541ACA"/>
    <w:rsid w:val="005437DA"/>
    <w:rsid w:val="0054559D"/>
    <w:rsid w:val="0054571D"/>
    <w:rsid w:val="005460EF"/>
    <w:rsid w:val="00546859"/>
    <w:rsid w:val="00550869"/>
    <w:rsid w:val="00552A98"/>
    <w:rsid w:val="00552EDE"/>
    <w:rsid w:val="0055317F"/>
    <w:rsid w:val="00555603"/>
    <w:rsid w:val="005610E9"/>
    <w:rsid w:val="00561412"/>
    <w:rsid w:val="0056308C"/>
    <w:rsid w:val="005631AF"/>
    <w:rsid w:val="00564196"/>
    <w:rsid w:val="005645C5"/>
    <w:rsid w:val="00564D30"/>
    <w:rsid w:val="005678C9"/>
    <w:rsid w:val="00570396"/>
    <w:rsid w:val="005719A9"/>
    <w:rsid w:val="00572D58"/>
    <w:rsid w:val="00575972"/>
    <w:rsid w:val="00577C1F"/>
    <w:rsid w:val="00580922"/>
    <w:rsid w:val="00582189"/>
    <w:rsid w:val="005839E1"/>
    <w:rsid w:val="00584606"/>
    <w:rsid w:val="00586913"/>
    <w:rsid w:val="00586A55"/>
    <w:rsid w:val="005873E5"/>
    <w:rsid w:val="00594B8D"/>
    <w:rsid w:val="00596F31"/>
    <w:rsid w:val="00596FE0"/>
    <w:rsid w:val="005976C4"/>
    <w:rsid w:val="005A2B16"/>
    <w:rsid w:val="005A34BB"/>
    <w:rsid w:val="005A4707"/>
    <w:rsid w:val="005A4B97"/>
    <w:rsid w:val="005A4C23"/>
    <w:rsid w:val="005A5E5C"/>
    <w:rsid w:val="005A69A3"/>
    <w:rsid w:val="005A6A9D"/>
    <w:rsid w:val="005A7065"/>
    <w:rsid w:val="005B2F46"/>
    <w:rsid w:val="005B5BF0"/>
    <w:rsid w:val="005B5C8F"/>
    <w:rsid w:val="005C182E"/>
    <w:rsid w:val="005C234B"/>
    <w:rsid w:val="005C3D85"/>
    <w:rsid w:val="005D165D"/>
    <w:rsid w:val="005D1DAF"/>
    <w:rsid w:val="005D23F5"/>
    <w:rsid w:val="005D2CBD"/>
    <w:rsid w:val="005D3088"/>
    <w:rsid w:val="005D3982"/>
    <w:rsid w:val="005D3B29"/>
    <w:rsid w:val="005D4AFC"/>
    <w:rsid w:val="005D55D6"/>
    <w:rsid w:val="005D6174"/>
    <w:rsid w:val="005E1AEF"/>
    <w:rsid w:val="005E4C37"/>
    <w:rsid w:val="005E5AB1"/>
    <w:rsid w:val="005E7BEA"/>
    <w:rsid w:val="005F04D2"/>
    <w:rsid w:val="005F162B"/>
    <w:rsid w:val="005F36B9"/>
    <w:rsid w:val="005F7D37"/>
    <w:rsid w:val="00601166"/>
    <w:rsid w:val="00606643"/>
    <w:rsid w:val="0060718E"/>
    <w:rsid w:val="00611DEE"/>
    <w:rsid w:val="00620D70"/>
    <w:rsid w:val="00620E36"/>
    <w:rsid w:val="006231C0"/>
    <w:rsid w:val="0062500C"/>
    <w:rsid w:val="00625119"/>
    <w:rsid w:val="00626583"/>
    <w:rsid w:val="0063002C"/>
    <w:rsid w:val="006303BC"/>
    <w:rsid w:val="00631288"/>
    <w:rsid w:val="00632009"/>
    <w:rsid w:val="00632D82"/>
    <w:rsid w:val="0063307D"/>
    <w:rsid w:val="0063458F"/>
    <w:rsid w:val="00635279"/>
    <w:rsid w:val="00637DEC"/>
    <w:rsid w:val="00644B96"/>
    <w:rsid w:val="006462A3"/>
    <w:rsid w:val="00646E6B"/>
    <w:rsid w:val="00647957"/>
    <w:rsid w:val="006502BA"/>
    <w:rsid w:val="00650E78"/>
    <w:rsid w:val="0065296E"/>
    <w:rsid w:val="006577CD"/>
    <w:rsid w:val="00664159"/>
    <w:rsid w:val="006646E2"/>
    <w:rsid w:val="00666303"/>
    <w:rsid w:val="006664BC"/>
    <w:rsid w:val="00666DE2"/>
    <w:rsid w:val="00666F7D"/>
    <w:rsid w:val="006671CC"/>
    <w:rsid w:val="00667896"/>
    <w:rsid w:val="0067043A"/>
    <w:rsid w:val="0067259B"/>
    <w:rsid w:val="0067288F"/>
    <w:rsid w:val="00673528"/>
    <w:rsid w:val="006748CA"/>
    <w:rsid w:val="00675595"/>
    <w:rsid w:val="00680538"/>
    <w:rsid w:val="00685D48"/>
    <w:rsid w:val="006863BC"/>
    <w:rsid w:val="00687223"/>
    <w:rsid w:val="006A172A"/>
    <w:rsid w:val="006A2B6D"/>
    <w:rsid w:val="006A3EE7"/>
    <w:rsid w:val="006B03B0"/>
    <w:rsid w:val="006B071E"/>
    <w:rsid w:val="006B1C68"/>
    <w:rsid w:val="006B2350"/>
    <w:rsid w:val="006B2522"/>
    <w:rsid w:val="006B317E"/>
    <w:rsid w:val="006B398D"/>
    <w:rsid w:val="006B6B92"/>
    <w:rsid w:val="006C3A9E"/>
    <w:rsid w:val="006C3CD6"/>
    <w:rsid w:val="006C7479"/>
    <w:rsid w:val="006D2FAE"/>
    <w:rsid w:val="006D4609"/>
    <w:rsid w:val="006D5244"/>
    <w:rsid w:val="006D7426"/>
    <w:rsid w:val="006E17BC"/>
    <w:rsid w:val="006E2792"/>
    <w:rsid w:val="006E2C07"/>
    <w:rsid w:val="006E49A7"/>
    <w:rsid w:val="006E5D42"/>
    <w:rsid w:val="006E6F12"/>
    <w:rsid w:val="006F02E4"/>
    <w:rsid w:val="006F0DF5"/>
    <w:rsid w:val="006F1E55"/>
    <w:rsid w:val="006F366A"/>
    <w:rsid w:val="006F4E3F"/>
    <w:rsid w:val="006F549D"/>
    <w:rsid w:val="006F6993"/>
    <w:rsid w:val="006F6DBB"/>
    <w:rsid w:val="00701A2C"/>
    <w:rsid w:val="0070205F"/>
    <w:rsid w:val="00702FCB"/>
    <w:rsid w:val="00703226"/>
    <w:rsid w:val="00705395"/>
    <w:rsid w:val="0070588C"/>
    <w:rsid w:val="00706E34"/>
    <w:rsid w:val="007071E0"/>
    <w:rsid w:val="00712DD5"/>
    <w:rsid w:val="00716502"/>
    <w:rsid w:val="00717EF9"/>
    <w:rsid w:val="00720944"/>
    <w:rsid w:val="00721110"/>
    <w:rsid w:val="00722E05"/>
    <w:rsid w:val="0072340F"/>
    <w:rsid w:val="0072437F"/>
    <w:rsid w:val="00724DB8"/>
    <w:rsid w:val="007276D4"/>
    <w:rsid w:val="007317B7"/>
    <w:rsid w:val="007328F6"/>
    <w:rsid w:val="00732A99"/>
    <w:rsid w:val="007353D1"/>
    <w:rsid w:val="00735E0C"/>
    <w:rsid w:val="00740DFB"/>
    <w:rsid w:val="0074221E"/>
    <w:rsid w:val="00743230"/>
    <w:rsid w:val="0074339F"/>
    <w:rsid w:val="007450AC"/>
    <w:rsid w:val="00752692"/>
    <w:rsid w:val="00752BA1"/>
    <w:rsid w:val="00753043"/>
    <w:rsid w:val="00757771"/>
    <w:rsid w:val="007614E2"/>
    <w:rsid w:val="007618E9"/>
    <w:rsid w:val="00764B00"/>
    <w:rsid w:val="00765B9E"/>
    <w:rsid w:val="00767C7E"/>
    <w:rsid w:val="0077038D"/>
    <w:rsid w:val="00770F93"/>
    <w:rsid w:val="00773665"/>
    <w:rsid w:val="00773EF6"/>
    <w:rsid w:val="00777BC4"/>
    <w:rsid w:val="00777EC8"/>
    <w:rsid w:val="00780D97"/>
    <w:rsid w:val="0078290B"/>
    <w:rsid w:val="00786476"/>
    <w:rsid w:val="0079032A"/>
    <w:rsid w:val="00793E3F"/>
    <w:rsid w:val="00797B81"/>
    <w:rsid w:val="007A2759"/>
    <w:rsid w:val="007A2E7C"/>
    <w:rsid w:val="007A4675"/>
    <w:rsid w:val="007A4853"/>
    <w:rsid w:val="007A6714"/>
    <w:rsid w:val="007A678E"/>
    <w:rsid w:val="007A7AE4"/>
    <w:rsid w:val="007A7EC0"/>
    <w:rsid w:val="007B1114"/>
    <w:rsid w:val="007B21F1"/>
    <w:rsid w:val="007B46A9"/>
    <w:rsid w:val="007B5808"/>
    <w:rsid w:val="007B5A33"/>
    <w:rsid w:val="007B6A82"/>
    <w:rsid w:val="007B7A8E"/>
    <w:rsid w:val="007C35AD"/>
    <w:rsid w:val="007C6F7B"/>
    <w:rsid w:val="007D2330"/>
    <w:rsid w:val="007D4106"/>
    <w:rsid w:val="007D4853"/>
    <w:rsid w:val="007D5F49"/>
    <w:rsid w:val="007D6319"/>
    <w:rsid w:val="007E5A84"/>
    <w:rsid w:val="007E5CAB"/>
    <w:rsid w:val="007E73B5"/>
    <w:rsid w:val="007F1F47"/>
    <w:rsid w:val="007F29AE"/>
    <w:rsid w:val="007F37C1"/>
    <w:rsid w:val="007F37F4"/>
    <w:rsid w:val="008020AF"/>
    <w:rsid w:val="008040D5"/>
    <w:rsid w:val="00805582"/>
    <w:rsid w:val="00805DB7"/>
    <w:rsid w:val="00810D67"/>
    <w:rsid w:val="00813FDD"/>
    <w:rsid w:val="0081671D"/>
    <w:rsid w:val="00816974"/>
    <w:rsid w:val="00816F6D"/>
    <w:rsid w:val="00821613"/>
    <w:rsid w:val="00821A22"/>
    <w:rsid w:val="00821E20"/>
    <w:rsid w:val="008231AC"/>
    <w:rsid w:val="00824C22"/>
    <w:rsid w:val="00825598"/>
    <w:rsid w:val="0082670D"/>
    <w:rsid w:val="00826F7F"/>
    <w:rsid w:val="00834DFC"/>
    <w:rsid w:val="00836778"/>
    <w:rsid w:val="00836FEE"/>
    <w:rsid w:val="00837CED"/>
    <w:rsid w:val="00841822"/>
    <w:rsid w:val="00846202"/>
    <w:rsid w:val="00847AB9"/>
    <w:rsid w:val="0085021A"/>
    <w:rsid w:val="0085205E"/>
    <w:rsid w:val="0085355C"/>
    <w:rsid w:val="008554E4"/>
    <w:rsid w:val="00855D46"/>
    <w:rsid w:val="008632DB"/>
    <w:rsid w:val="008679C8"/>
    <w:rsid w:val="00876B25"/>
    <w:rsid w:val="00880CDA"/>
    <w:rsid w:val="008821B4"/>
    <w:rsid w:val="00882A7B"/>
    <w:rsid w:val="00882FBC"/>
    <w:rsid w:val="00884D82"/>
    <w:rsid w:val="00885B7B"/>
    <w:rsid w:val="00886F1F"/>
    <w:rsid w:val="008901FA"/>
    <w:rsid w:val="00891EC4"/>
    <w:rsid w:val="00893D18"/>
    <w:rsid w:val="008942CF"/>
    <w:rsid w:val="00894785"/>
    <w:rsid w:val="008968A6"/>
    <w:rsid w:val="008969AC"/>
    <w:rsid w:val="00896D4A"/>
    <w:rsid w:val="00896E99"/>
    <w:rsid w:val="008A08AA"/>
    <w:rsid w:val="008A1801"/>
    <w:rsid w:val="008A18E1"/>
    <w:rsid w:val="008A36A3"/>
    <w:rsid w:val="008A3770"/>
    <w:rsid w:val="008A4497"/>
    <w:rsid w:val="008A6488"/>
    <w:rsid w:val="008A6DF5"/>
    <w:rsid w:val="008A6F31"/>
    <w:rsid w:val="008A7507"/>
    <w:rsid w:val="008B015F"/>
    <w:rsid w:val="008B039E"/>
    <w:rsid w:val="008B1E33"/>
    <w:rsid w:val="008B2766"/>
    <w:rsid w:val="008B2B13"/>
    <w:rsid w:val="008B40DF"/>
    <w:rsid w:val="008B49F3"/>
    <w:rsid w:val="008B725E"/>
    <w:rsid w:val="008C0A60"/>
    <w:rsid w:val="008C1DF8"/>
    <w:rsid w:val="008C1F3B"/>
    <w:rsid w:val="008C4A62"/>
    <w:rsid w:val="008C6642"/>
    <w:rsid w:val="008C671C"/>
    <w:rsid w:val="008D08CC"/>
    <w:rsid w:val="008D1D4E"/>
    <w:rsid w:val="008D2EFF"/>
    <w:rsid w:val="008D3CBB"/>
    <w:rsid w:val="008D3E08"/>
    <w:rsid w:val="008D6584"/>
    <w:rsid w:val="008D7998"/>
    <w:rsid w:val="008E1A0A"/>
    <w:rsid w:val="008E2B8E"/>
    <w:rsid w:val="008E3114"/>
    <w:rsid w:val="008E3F6F"/>
    <w:rsid w:val="008E4B12"/>
    <w:rsid w:val="008E4F8F"/>
    <w:rsid w:val="008E5610"/>
    <w:rsid w:val="008E5668"/>
    <w:rsid w:val="008E65A8"/>
    <w:rsid w:val="008F0F74"/>
    <w:rsid w:val="008F10B1"/>
    <w:rsid w:val="008F1F91"/>
    <w:rsid w:val="008F212E"/>
    <w:rsid w:val="008F3FEB"/>
    <w:rsid w:val="008F569F"/>
    <w:rsid w:val="008F5C73"/>
    <w:rsid w:val="008F768B"/>
    <w:rsid w:val="008F7A01"/>
    <w:rsid w:val="009010D9"/>
    <w:rsid w:val="009034A9"/>
    <w:rsid w:val="009108EB"/>
    <w:rsid w:val="009120F4"/>
    <w:rsid w:val="009141D5"/>
    <w:rsid w:val="00916FEA"/>
    <w:rsid w:val="00920451"/>
    <w:rsid w:val="00921527"/>
    <w:rsid w:val="00922863"/>
    <w:rsid w:val="00922ACB"/>
    <w:rsid w:val="009231DF"/>
    <w:rsid w:val="00923899"/>
    <w:rsid w:val="00923AE3"/>
    <w:rsid w:val="00923BC8"/>
    <w:rsid w:val="009251D1"/>
    <w:rsid w:val="00925CA2"/>
    <w:rsid w:val="00930502"/>
    <w:rsid w:val="009306EE"/>
    <w:rsid w:val="00934981"/>
    <w:rsid w:val="00935534"/>
    <w:rsid w:val="0093778D"/>
    <w:rsid w:val="00941E77"/>
    <w:rsid w:val="00944CE6"/>
    <w:rsid w:val="009463A7"/>
    <w:rsid w:val="00951BBD"/>
    <w:rsid w:val="00951D48"/>
    <w:rsid w:val="00954EBF"/>
    <w:rsid w:val="0095555B"/>
    <w:rsid w:val="00956C79"/>
    <w:rsid w:val="00957EF9"/>
    <w:rsid w:val="00963251"/>
    <w:rsid w:val="00965B18"/>
    <w:rsid w:val="00965DCF"/>
    <w:rsid w:val="009708FF"/>
    <w:rsid w:val="00971A22"/>
    <w:rsid w:val="00972989"/>
    <w:rsid w:val="00972DB6"/>
    <w:rsid w:val="0097648C"/>
    <w:rsid w:val="00977CCF"/>
    <w:rsid w:val="009805DF"/>
    <w:rsid w:val="0098061D"/>
    <w:rsid w:val="00982244"/>
    <w:rsid w:val="009825F1"/>
    <w:rsid w:val="0098329D"/>
    <w:rsid w:val="00984647"/>
    <w:rsid w:val="009849B1"/>
    <w:rsid w:val="00985090"/>
    <w:rsid w:val="0098543B"/>
    <w:rsid w:val="009863CE"/>
    <w:rsid w:val="00987AF3"/>
    <w:rsid w:val="00990A9F"/>
    <w:rsid w:val="00992431"/>
    <w:rsid w:val="00993BCE"/>
    <w:rsid w:val="0099558D"/>
    <w:rsid w:val="00995F22"/>
    <w:rsid w:val="009A2217"/>
    <w:rsid w:val="009A47C9"/>
    <w:rsid w:val="009A5E55"/>
    <w:rsid w:val="009A6825"/>
    <w:rsid w:val="009B1450"/>
    <w:rsid w:val="009B18F5"/>
    <w:rsid w:val="009B1E66"/>
    <w:rsid w:val="009B1F04"/>
    <w:rsid w:val="009B2964"/>
    <w:rsid w:val="009B344F"/>
    <w:rsid w:val="009B372A"/>
    <w:rsid w:val="009B4CBF"/>
    <w:rsid w:val="009B6A1A"/>
    <w:rsid w:val="009B7758"/>
    <w:rsid w:val="009C1FAC"/>
    <w:rsid w:val="009C5554"/>
    <w:rsid w:val="009C67E6"/>
    <w:rsid w:val="009C6C47"/>
    <w:rsid w:val="009C7040"/>
    <w:rsid w:val="009D19F0"/>
    <w:rsid w:val="009D3BE5"/>
    <w:rsid w:val="009D66D1"/>
    <w:rsid w:val="009E01D1"/>
    <w:rsid w:val="009E2333"/>
    <w:rsid w:val="009E2FCB"/>
    <w:rsid w:val="009E405F"/>
    <w:rsid w:val="009E411B"/>
    <w:rsid w:val="009E4F1C"/>
    <w:rsid w:val="009E695F"/>
    <w:rsid w:val="009E6D9F"/>
    <w:rsid w:val="009E78CE"/>
    <w:rsid w:val="009E79A4"/>
    <w:rsid w:val="00A00DB4"/>
    <w:rsid w:val="00A02C93"/>
    <w:rsid w:val="00A02F4C"/>
    <w:rsid w:val="00A03AE9"/>
    <w:rsid w:val="00A061B6"/>
    <w:rsid w:val="00A10582"/>
    <w:rsid w:val="00A10941"/>
    <w:rsid w:val="00A10B9A"/>
    <w:rsid w:val="00A10FEF"/>
    <w:rsid w:val="00A124B8"/>
    <w:rsid w:val="00A13998"/>
    <w:rsid w:val="00A14580"/>
    <w:rsid w:val="00A17207"/>
    <w:rsid w:val="00A20AEC"/>
    <w:rsid w:val="00A21AB3"/>
    <w:rsid w:val="00A21C33"/>
    <w:rsid w:val="00A23945"/>
    <w:rsid w:val="00A25819"/>
    <w:rsid w:val="00A25DB6"/>
    <w:rsid w:val="00A2674D"/>
    <w:rsid w:val="00A3177F"/>
    <w:rsid w:val="00A3244E"/>
    <w:rsid w:val="00A33D44"/>
    <w:rsid w:val="00A34E91"/>
    <w:rsid w:val="00A41B6D"/>
    <w:rsid w:val="00A4311F"/>
    <w:rsid w:val="00A442E5"/>
    <w:rsid w:val="00A450F9"/>
    <w:rsid w:val="00A453B1"/>
    <w:rsid w:val="00A4560F"/>
    <w:rsid w:val="00A462F1"/>
    <w:rsid w:val="00A46A03"/>
    <w:rsid w:val="00A500E8"/>
    <w:rsid w:val="00A51154"/>
    <w:rsid w:val="00A533DF"/>
    <w:rsid w:val="00A5482C"/>
    <w:rsid w:val="00A5613A"/>
    <w:rsid w:val="00A56BF9"/>
    <w:rsid w:val="00A60531"/>
    <w:rsid w:val="00A617A4"/>
    <w:rsid w:val="00A64511"/>
    <w:rsid w:val="00A64A35"/>
    <w:rsid w:val="00A65061"/>
    <w:rsid w:val="00A65871"/>
    <w:rsid w:val="00A6764E"/>
    <w:rsid w:val="00A72CB3"/>
    <w:rsid w:val="00A72F73"/>
    <w:rsid w:val="00A756E7"/>
    <w:rsid w:val="00A772FC"/>
    <w:rsid w:val="00A824FF"/>
    <w:rsid w:val="00A82EFA"/>
    <w:rsid w:val="00A83576"/>
    <w:rsid w:val="00A839FE"/>
    <w:rsid w:val="00A847EB"/>
    <w:rsid w:val="00A9067B"/>
    <w:rsid w:val="00A95E8A"/>
    <w:rsid w:val="00AA0D97"/>
    <w:rsid w:val="00AA228F"/>
    <w:rsid w:val="00AB1815"/>
    <w:rsid w:val="00AB230C"/>
    <w:rsid w:val="00AB294E"/>
    <w:rsid w:val="00AB3CF3"/>
    <w:rsid w:val="00AB4B4F"/>
    <w:rsid w:val="00AC246F"/>
    <w:rsid w:val="00AC3DE5"/>
    <w:rsid w:val="00AC4693"/>
    <w:rsid w:val="00AC4B3D"/>
    <w:rsid w:val="00AC4F98"/>
    <w:rsid w:val="00AD00AD"/>
    <w:rsid w:val="00AD0AE0"/>
    <w:rsid w:val="00AD30FB"/>
    <w:rsid w:val="00AD34B5"/>
    <w:rsid w:val="00AD6975"/>
    <w:rsid w:val="00AD6FAB"/>
    <w:rsid w:val="00AD7D7C"/>
    <w:rsid w:val="00AD7DEF"/>
    <w:rsid w:val="00AE2069"/>
    <w:rsid w:val="00AE3D8C"/>
    <w:rsid w:val="00AE5C6B"/>
    <w:rsid w:val="00AE5E9C"/>
    <w:rsid w:val="00AF21FC"/>
    <w:rsid w:val="00AF437F"/>
    <w:rsid w:val="00AF6184"/>
    <w:rsid w:val="00B013F1"/>
    <w:rsid w:val="00B03E39"/>
    <w:rsid w:val="00B0571C"/>
    <w:rsid w:val="00B05A55"/>
    <w:rsid w:val="00B069DD"/>
    <w:rsid w:val="00B10F45"/>
    <w:rsid w:val="00B11269"/>
    <w:rsid w:val="00B11CC0"/>
    <w:rsid w:val="00B123DD"/>
    <w:rsid w:val="00B13444"/>
    <w:rsid w:val="00B13BA1"/>
    <w:rsid w:val="00B1471A"/>
    <w:rsid w:val="00B14816"/>
    <w:rsid w:val="00B151DD"/>
    <w:rsid w:val="00B1604A"/>
    <w:rsid w:val="00B16704"/>
    <w:rsid w:val="00B22F55"/>
    <w:rsid w:val="00B25202"/>
    <w:rsid w:val="00B310CB"/>
    <w:rsid w:val="00B316A7"/>
    <w:rsid w:val="00B339D2"/>
    <w:rsid w:val="00B343EC"/>
    <w:rsid w:val="00B35A72"/>
    <w:rsid w:val="00B37A59"/>
    <w:rsid w:val="00B40208"/>
    <w:rsid w:val="00B407B6"/>
    <w:rsid w:val="00B40C0F"/>
    <w:rsid w:val="00B43401"/>
    <w:rsid w:val="00B439CA"/>
    <w:rsid w:val="00B4582F"/>
    <w:rsid w:val="00B46CB6"/>
    <w:rsid w:val="00B50811"/>
    <w:rsid w:val="00B512BF"/>
    <w:rsid w:val="00B54E53"/>
    <w:rsid w:val="00B5548F"/>
    <w:rsid w:val="00B60D1C"/>
    <w:rsid w:val="00B61DF9"/>
    <w:rsid w:val="00B6235E"/>
    <w:rsid w:val="00B624A2"/>
    <w:rsid w:val="00B64D91"/>
    <w:rsid w:val="00B7347C"/>
    <w:rsid w:val="00B75065"/>
    <w:rsid w:val="00B7586E"/>
    <w:rsid w:val="00B777E5"/>
    <w:rsid w:val="00B77886"/>
    <w:rsid w:val="00B810DB"/>
    <w:rsid w:val="00B8179E"/>
    <w:rsid w:val="00B83EF1"/>
    <w:rsid w:val="00B84604"/>
    <w:rsid w:val="00B87205"/>
    <w:rsid w:val="00B91B22"/>
    <w:rsid w:val="00B93561"/>
    <w:rsid w:val="00B942DB"/>
    <w:rsid w:val="00B971C0"/>
    <w:rsid w:val="00B977BA"/>
    <w:rsid w:val="00B97AD8"/>
    <w:rsid w:val="00BA05B2"/>
    <w:rsid w:val="00BA1F5B"/>
    <w:rsid w:val="00BA5868"/>
    <w:rsid w:val="00BA5E3A"/>
    <w:rsid w:val="00BA692F"/>
    <w:rsid w:val="00BA7FE2"/>
    <w:rsid w:val="00BB0352"/>
    <w:rsid w:val="00BB26E9"/>
    <w:rsid w:val="00BB2805"/>
    <w:rsid w:val="00BB3C1E"/>
    <w:rsid w:val="00BB626B"/>
    <w:rsid w:val="00BB64A8"/>
    <w:rsid w:val="00BB692B"/>
    <w:rsid w:val="00BB6EE6"/>
    <w:rsid w:val="00BC06CD"/>
    <w:rsid w:val="00BC099C"/>
    <w:rsid w:val="00BC386A"/>
    <w:rsid w:val="00BC49EB"/>
    <w:rsid w:val="00BC4B16"/>
    <w:rsid w:val="00BC4CC5"/>
    <w:rsid w:val="00BC6641"/>
    <w:rsid w:val="00BC763E"/>
    <w:rsid w:val="00BD5C7A"/>
    <w:rsid w:val="00BD75BE"/>
    <w:rsid w:val="00BE4039"/>
    <w:rsid w:val="00BE53CA"/>
    <w:rsid w:val="00BE6AA8"/>
    <w:rsid w:val="00BE792C"/>
    <w:rsid w:val="00BE7FF0"/>
    <w:rsid w:val="00BF1004"/>
    <w:rsid w:val="00BF10EE"/>
    <w:rsid w:val="00BF1513"/>
    <w:rsid w:val="00BF1799"/>
    <w:rsid w:val="00BF1F27"/>
    <w:rsid w:val="00BF3525"/>
    <w:rsid w:val="00BF3AB7"/>
    <w:rsid w:val="00BF3EEA"/>
    <w:rsid w:val="00BF6DB8"/>
    <w:rsid w:val="00C02479"/>
    <w:rsid w:val="00C02DED"/>
    <w:rsid w:val="00C056D9"/>
    <w:rsid w:val="00C066F8"/>
    <w:rsid w:val="00C07037"/>
    <w:rsid w:val="00C074BF"/>
    <w:rsid w:val="00C11487"/>
    <w:rsid w:val="00C139B0"/>
    <w:rsid w:val="00C231C7"/>
    <w:rsid w:val="00C24483"/>
    <w:rsid w:val="00C25264"/>
    <w:rsid w:val="00C26208"/>
    <w:rsid w:val="00C30D69"/>
    <w:rsid w:val="00C315A1"/>
    <w:rsid w:val="00C3167F"/>
    <w:rsid w:val="00C31ED7"/>
    <w:rsid w:val="00C33411"/>
    <w:rsid w:val="00C34F58"/>
    <w:rsid w:val="00C363C7"/>
    <w:rsid w:val="00C36771"/>
    <w:rsid w:val="00C37545"/>
    <w:rsid w:val="00C377B7"/>
    <w:rsid w:val="00C40BB7"/>
    <w:rsid w:val="00C41565"/>
    <w:rsid w:val="00C425D3"/>
    <w:rsid w:val="00C43DEB"/>
    <w:rsid w:val="00C450AB"/>
    <w:rsid w:val="00C450F6"/>
    <w:rsid w:val="00C4540B"/>
    <w:rsid w:val="00C51F54"/>
    <w:rsid w:val="00C55618"/>
    <w:rsid w:val="00C608A8"/>
    <w:rsid w:val="00C629C6"/>
    <w:rsid w:val="00C65479"/>
    <w:rsid w:val="00C66ABC"/>
    <w:rsid w:val="00C71BE3"/>
    <w:rsid w:val="00C736E7"/>
    <w:rsid w:val="00C73C9B"/>
    <w:rsid w:val="00C75D77"/>
    <w:rsid w:val="00C77324"/>
    <w:rsid w:val="00C77D26"/>
    <w:rsid w:val="00C917C7"/>
    <w:rsid w:val="00C92091"/>
    <w:rsid w:val="00C92C1F"/>
    <w:rsid w:val="00C92D85"/>
    <w:rsid w:val="00C93C28"/>
    <w:rsid w:val="00C95201"/>
    <w:rsid w:val="00C975A2"/>
    <w:rsid w:val="00CA0C4D"/>
    <w:rsid w:val="00CA3114"/>
    <w:rsid w:val="00CA53B0"/>
    <w:rsid w:val="00CA5B00"/>
    <w:rsid w:val="00CA7930"/>
    <w:rsid w:val="00CB18A7"/>
    <w:rsid w:val="00CB541B"/>
    <w:rsid w:val="00CB5C45"/>
    <w:rsid w:val="00CC24CC"/>
    <w:rsid w:val="00CC2CED"/>
    <w:rsid w:val="00CC5543"/>
    <w:rsid w:val="00CC6DF4"/>
    <w:rsid w:val="00CD02E3"/>
    <w:rsid w:val="00CD0D9A"/>
    <w:rsid w:val="00CD1104"/>
    <w:rsid w:val="00CD1B83"/>
    <w:rsid w:val="00CD3675"/>
    <w:rsid w:val="00CD38E7"/>
    <w:rsid w:val="00CD6B98"/>
    <w:rsid w:val="00CD7DD0"/>
    <w:rsid w:val="00CE0E9D"/>
    <w:rsid w:val="00CE0F3F"/>
    <w:rsid w:val="00CE0F84"/>
    <w:rsid w:val="00CE1047"/>
    <w:rsid w:val="00CE1998"/>
    <w:rsid w:val="00CE3489"/>
    <w:rsid w:val="00CE3794"/>
    <w:rsid w:val="00CE4BD0"/>
    <w:rsid w:val="00CF1E02"/>
    <w:rsid w:val="00CF232B"/>
    <w:rsid w:val="00CF3182"/>
    <w:rsid w:val="00CF4C18"/>
    <w:rsid w:val="00CF687E"/>
    <w:rsid w:val="00CF7583"/>
    <w:rsid w:val="00CF7FEE"/>
    <w:rsid w:val="00D01A56"/>
    <w:rsid w:val="00D024B7"/>
    <w:rsid w:val="00D027AF"/>
    <w:rsid w:val="00D02887"/>
    <w:rsid w:val="00D0320E"/>
    <w:rsid w:val="00D03C01"/>
    <w:rsid w:val="00D07037"/>
    <w:rsid w:val="00D115C2"/>
    <w:rsid w:val="00D118BF"/>
    <w:rsid w:val="00D14FEC"/>
    <w:rsid w:val="00D161FC"/>
    <w:rsid w:val="00D165B5"/>
    <w:rsid w:val="00D17601"/>
    <w:rsid w:val="00D17D65"/>
    <w:rsid w:val="00D209DF"/>
    <w:rsid w:val="00D21760"/>
    <w:rsid w:val="00D22EFC"/>
    <w:rsid w:val="00D31B90"/>
    <w:rsid w:val="00D31DCC"/>
    <w:rsid w:val="00D3229B"/>
    <w:rsid w:val="00D327F6"/>
    <w:rsid w:val="00D344AB"/>
    <w:rsid w:val="00D34FC3"/>
    <w:rsid w:val="00D44346"/>
    <w:rsid w:val="00D4598D"/>
    <w:rsid w:val="00D45DE2"/>
    <w:rsid w:val="00D463DC"/>
    <w:rsid w:val="00D47355"/>
    <w:rsid w:val="00D477F0"/>
    <w:rsid w:val="00D50859"/>
    <w:rsid w:val="00D510B6"/>
    <w:rsid w:val="00D510FD"/>
    <w:rsid w:val="00D51B12"/>
    <w:rsid w:val="00D52B3C"/>
    <w:rsid w:val="00D53EB4"/>
    <w:rsid w:val="00D55076"/>
    <w:rsid w:val="00D55DE7"/>
    <w:rsid w:val="00D5600C"/>
    <w:rsid w:val="00D5690D"/>
    <w:rsid w:val="00D56D63"/>
    <w:rsid w:val="00D57415"/>
    <w:rsid w:val="00D612E8"/>
    <w:rsid w:val="00D6254A"/>
    <w:rsid w:val="00D656AB"/>
    <w:rsid w:val="00D70321"/>
    <w:rsid w:val="00D70988"/>
    <w:rsid w:val="00D73989"/>
    <w:rsid w:val="00D74D58"/>
    <w:rsid w:val="00D76882"/>
    <w:rsid w:val="00D7779E"/>
    <w:rsid w:val="00D77C2B"/>
    <w:rsid w:val="00D801F2"/>
    <w:rsid w:val="00D81EEF"/>
    <w:rsid w:val="00D83A98"/>
    <w:rsid w:val="00D8515F"/>
    <w:rsid w:val="00D86DBF"/>
    <w:rsid w:val="00D90C78"/>
    <w:rsid w:val="00D91FB7"/>
    <w:rsid w:val="00D922DE"/>
    <w:rsid w:val="00D94E4C"/>
    <w:rsid w:val="00D977A9"/>
    <w:rsid w:val="00D97E8F"/>
    <w:rsid w:val="00DA41F5"/>
    <w:rsid w:val="00DA73B6"/>
    <w:rsid w:val="00DB4960"/>
    <w:rsid w:val="00DB79DE"/>
    <w:rsid w:val="00DC1270"/>
    <w:rsid w:val="00DC14B8"/>
    <w:rsid w:val="00DC1919"/>
    <w:rsid w:val="00DC549D"/>
    <w:rsid w:val="00DC5C23"/>
    <w:rsid w:val="00DC69CC"/>
    <w:rsid w:val="00DD2386"/>
    <w:rsid w:val="00DD2A56"/>
    <w:rsid w:val="00DD2C6A"/>
    <w:rsid w:val="00DD4155"/>
    <w:rsid w:val="00DD53C3"/>
    <w:rsid w:val="00DD5854"/>
    <w:rsid w:val="00DD789F"/>
    <w:rsid w:val="00DE0C44"/>
    <w:rsid w:val="00DE1F8D"/>
    <w:rsid w:val="00DE434A"/>
    <w:rsid w:val="00DE48B2"/>
    <w:rsid w:val="00DE7BAE"/>
    <w:rsid w:val="00DF053D"/>
    <w:rsid w:val="00DF08C5"/>
    <w:rsid w:val="00DF2DC1"/>
    <w:rsid w:val="00E0158B"/>
    <w:rsid w:val="00E0198F"/>
    <w:rsid w:val="00E0679E"/>
    <w:rsid w:val="00E10473"/>
    <w:rsid w:val="00E10823"/>
    <w:rsid w:val="00E10E1A"/>
    <w:rsid w:val="00E139E1"/>
    <w:rsid w:val="00E151D0"/>
    <w:rsid w:val="00E16637"/>
    <w:rsid w:val="00E1792A"/>
    <w:rsid w:val="00E209F9"/>
    <w:rsid w:val="00E23AEB"/>
    <w:rsid w:val="00E244A6"/>
    <w:rsid w:val="00E25E08"/>
    <w:rsid w:val="00E31FB0"/>
    <w:rsid w:val="00E324C2"/>
    <w:rsid w:val="00E32C8D"/>
    <w:rsid w:val="00E32DAC"/>
    <w:rsid w:val="00E3376A"/>
    <w:rsid w:val="00E34AA4"/>
    <w:rsid w:val="00E34CD7"/>
    <w:rsid w:val="00E37BAA"/>
    <w:rsid w:val="00E40050"/>
    <w:rsid w:val="00E40672"/>
    <w:rsid w:val="00E40F55"/>
    <w:rsid w:val="00E411F9"/>
    <w:rsid w:val="00E42954"/>
    <w:rsid w:val="00E44F43"/>
    <w:rsid w:val="00E450A0"/>
    <w:rsid w:val="00E465C0"/>
    <w:rsid w:val="00E46B84"/>
    <w:rsid w:val="00E47068"/>
    <w:rsid w:val="00E51E31"/>
    <w:rsid w:val="00E52082"/>
    <w:rsid w:val="00E52760"/>
    <w:rsid w:val="00E533FD"/>
    <w:rsid w:val="00E53FF6"/>
    <w:rsid w:val="00E5443D"/>
    <w:rsid w:val="00E54FE4"/>
    <w:rsid w:val="00E576CF"/>
    <w:rsid w:val="00E60F58"/>
    <w:rsid w:val="00E622F7"/>
    <w:rsid w:val="00E641D2"/>
    <w:rsid w:val="00E6540D"/>
    <w:rsid w:val="00E67D96"/>
    <w:rsid w:val="00E733AA"/>
    <w:rsid w:val="00E7571D"/>
    <w:rsid w:val="00E75B16"/>
    <w:rsid w:val="00E7690E"/>
    <w:rsid w:val="00E76DF6"/>
    <w:rsid w:val="00E77100"/>
    <w:rsid w:val="00E77CB2"/>
    <w:rsid w:val="00E81D08"/>
    <w:rsid w:val="00E87E7C"/>
    <w:rsid w:val="00E925E8"/>
    <w:rsid w:val="00E93BB0"/>
    <w:rsid w:val="00E94965"/>
    <w:rsid w:val="00E957AE"/>
    <w:rsid w:val="00E959E7"/>
    <w:rsid w:val="00E97BA8"/>
    <w:rsid w:val="00EA2196"/>
    <w:rsid w:val="00EA3A86"/>
    <w:rsid w:val="00EA44F9"/>
    <w:rsid w:val="00EA476C"/>
    <w:rsid w:val="00EA6772"/>
    <w:rsid w:val="00EB3482"/>
    <w:rsid w:val="00EB4944"/>
    <w:rsid w:val="00EB6EC8"/>
    <w:rsid w:val="00EB6FE2"/>
    <w:rsid w:val="00EC12E5"/>
    <w:rsid w:val="00EC2E87"/>
    <w:rsid w:val="00EC320D"/>
    <w:rsid w:val="00EC399F"/>
    <w:rsid w:val="00EC40E6"/>
    <w:rsid w:val="00EC488B"/>
    <w:rsid w:val="00ED32AF"/>
    <w:rsid w:val="00ED3808"/>
    <w:rsid w:val="00ED4385"/>
    <w:rsid w:val="00ED464D"/>
    <w:rsid w:val="00ED5272"/>
    <w:rsid w:val="00ED6EED"/>
    <w:rsid w:val="00EE011A"/>
    <w:rsid w:val="00EE134E"/>
    <w:rsid w:val="00EE39B0"/>
    <w:rsid w:val="00EE4E30"/>
    <w:rsid w:val="00EF012D"/>
    <w:rsid w:val="00EF027C"/>
    <w:rsid w:val="00EF1DAC"/>
    <w:rsid w:val="00EF34C3"/>
    <w:rsid w:val="00EF54BB"/>
    <w:rsid w:val="00EF608B"/>
    <w:rsid w:val="00F02664"/>
    <w:rsid w:val="00F02F89"/>
    <w:rsid w:val="00F03D87"/>
    <w:rsid w:val="00F07A50"/>
    <w:rsid w:val="00F1053D"/>
    <w:rsid w:val="00F10B47"/>
    <w:rsid w:val="00F12ADD"/>
    <w:rsid w:val="00F12D86"/>
    <w:rsid w:val="00F14006"/>
    <w:rsid w:val="00F200C0"/>
    <w:rsid w:val="00F218F9"/>
    <w:rsid w:val="00F22863"/>
    <w:rsid w:val="00F238C4"/>
    <w:rsid w:val="00F244DE"/>
    <w:rsid w:val="00F2463B"/>
    <w:rsid w:val="00F248FD"/>
    <w:rsid w:val="00F258C9"/>
    <w:rsid w:val="00F25F6B"/>
    <w:rsid w:val="00F274C4"/>
    <w:rsid w:val="00F31805"/>
    <w:rsid w:val="00F37550"/>
    <w:rsid w:val="00F3767A"/>
    <w:rsid w:val="00F404D5"/>
    <w:rsid w:val="00F4136D"/>
    <w:rsid w:val="00F41460"/>
    <w:rsid w:val="00F41A9B"/>
    <w:rsid w:val="00F45044"/>
    <w:rsid w:val="00F455D9"/>
    <w:rsid w:val="00F516A7"/>
    <w:rsid w:val="00F52970"/>
    <w:rsid w:val="00F52C1B"/>
    <w:rsid w:val="00F5353D"/>
    <w:rsid w:val="00F552EC"/>
    <w:rsid w:val="00F611F0"/>
    <w:rsid w:val="00F640BF"/>
    <w:rsid w:val="00F655FC"/>
    <w:rsid w:val="00F67797"/>
    <w:rsid w:val="00F67EFE"/>
    <w:rsid w:val="00F71ACE"/>
    <w:rsid w:val="00F71BFF"/>
    <w:rsid w:val="00F74D47"/>
    <w:rsid w:val="00F76035"/>
    <w:rsid w:val="00F7611B"/>
    <w:rsid w:val="00F76B3A"/>
    <w:rsid w:val="00F76D3E"/>
    <w:rsid w:val="00F775E5"/>
    <w:rsid w:val="00F77E0B"/>
    <w:rsid w:val="00F805C6"/>
    <w:rsid w:val="00F83CF0"/>
    <w:rsid w:val="00F84937"/>
    <w:rsid w:val="00F84CE2"/>
    <w:rsid w:val="00F86385"/>
    <w:rsid w:val="00F930BF"/>
    <w:rsid w:val="00FA0904"/>
    <w:rsid w:val="00FA15FC"/>
    <w:rsid w:val="00FA166C"/>
    <w:rsid w:val="00FA24D4"/>
    <w:rsid w:val="00FA55A7"/>
    <w:rsid w:val="00FA7035"/>
    <w:rsid w:val="00FB1FA6"/>
    <w:rsid w:val="00FB3DCA"/>
    <w:rsid w:val="00FB3DCC"/>
    <w:rsid w:val="00FB44DD"/>
    <w:rsid w:val="00FB69E8"/>
    <w:rsid w:val="00FC2A97"/>
    <w:rsid w:val="00FC2D96"/>
    <w:rsid w:val="00FC42F4"/>
    <w:rsid w:val="00FC66AB"/>
    <w:rsid w:val="00FC7658"/>
    <w:rsid w:val="00FD4001"/>
    <w:rsid w:val="00FD77F8"/>
    <w:rsid w:val="00FE052F"/>
    <w:rsid w:val="00FE1F8B"/>
    <w:rsid w:val="00FE4359"/>
    <w:rsid w:val="00FE6C97"/>
    <w:rsid w:val="00FF1848"/>
    <w:rsid w:val="00FF226D"/>
    <w:rsid w:val="00FF2315"/>
    <w:rsid w:val="00FF3425"/>
    <w:rsid w:val="00FF34A8"/>
    <w:rsid w:val="00FF5340"/>
    <w:rsid w:val="00FF54C7"/>
    <w:rsid w:val="00FF61FC"/>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35158"/>
  <w15:docId w15:val="{4F05A102-DF14-A74D-9E8B-1CCF32A2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FreeSans"/>
        <w:kern w:val="3"/>
        <w:sz w:val="24"/>
        <w:szCs w:val="24"/>
        <w:lang w:val="tr-T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3561"/>
    <w:pPr>
      <w:suppressAutoHyphens/>
    </w:pPr>
  </w:style>
  <w:style w:type="paragraph" w:styleId="Balk1">
    <w:name w:val="heading 1"/>
    <w:basedOn w:val="Normal"/>
    <w:link w:val="Balk1Char"/>
    <w:uiPriority w:val="9"/>
    <w:qFormat/>
    <w:rsid w:val="00FC42F4"/>
    <w:pPr>
      <w:widowControl/>
      <w:suppressAutoHyphens w:val="0"/>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tr-TR" w:bidi="ar-SA"/>
    </w:rPr>
  </w:style>
  <w:style w:type="paragraph" w:styleId="Balk2">
    <w:name w:val="heading 2"/>
    <w:basedOn w:val="Normal"/>
    <w:next w:val="Normal"/>
    <w:link w:val="Balk2Char"/>
    <w:uiPriority w:val="9"/>
    <w:unhideWhenUsed/>
    <w:qFormat/>
    <w:rsid w:val="005F04D2"/>
    <w:pPr>
      <w:keepNext/>
      <w:keepLines/>
      <w:widowControl/>
      <w:suppressAutoHyphens w:val="0"/>
      <w:autoSpaceDN/>
      <w:spacing w:before="40" w:line="259" w:lineRule="auto"/>
      <w:textAlignment w:val="auto"/>
      <w:outlineLvl w:val="1"/>
    </w:pPr>
    <w:rPr>
      <w:rFonts w:asciiTheme="majorHAnsi" w:eastAsiaTheme="majorEastAsia" w:hAnsiTheme="majorHAnsi" w:cstheme="majorBidi"/>
      <w:color w:val="365F91" w:themeColor="accent1" w:themeShade="BF"/>
      <w:kern w:val="0"/>
      <w:sz w:val="26"/>
      <w:szCs w:val="26"/>
      <w:lang w:eastAsia="en-US" w:bidi="ar-SA"/>
    </w:rPr>
  </w:style>
  <w:style w:type="paragraph" w:styleId="Balk3">
    <w:name w:val="heading 3"/>
    <w:basedOn w:val="Normal"/>
    <w:link w:val="Balk3Char"/>
    <w:uiPriority w:val="9"/>
    <w:qFormat/>
    <w:rsid w:val="005F04D2"/>
    <w:pPr>
      <w:widowControl/>
      <w:suppressAutoHyphens w:val="0"/>
      <w:autoSpaceDN/>
      <w:spacing w:before="100" w:beforeAutospacing="1" w:after="100" w:afterAutospacing="1"/>
      <w:textAlignment w:val="auto"/>
      <w:outlineLvl w:val="2"/>
    </w:pPr>
    <w:rPr>
      <w:rFonts w:ascii="Times New Roman" w:eastAsia="Times New Roman" w:hAnsi="Times New Roman" w:cs="Times New Roman"/>
      <w:b/>
      <w:bCs/>
      <w:kern w:val="0"/>
      <w:sz w:val="27"/>
      <w:szCs w:val="27"/>
      <w:lang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qFormat/>
    <w:rsid w:val="00B93561"/>
    <w:pPr>
      <w:widowControl/>
      <w:suppressAutoHyphens/>
      <w:overflowPunct w:val="0"/>
    </w:pPr>
    <w:rPr>
      <w:rFonts w:ascii="Calibri" w:eastAsia="Calibri" w:hAnsi="Calibri" w:cs="F"/>
      <w:color w:val="00000A"/>
      <w:kern w:val="0"/>
      <w:sz w:val="20"/>
      <w:szCs w:val="22"/>
      <w:lang w:eastAsia="en-US" w:bidi="ar-SA"/>
    </w:rPr>
  </w:style>
  <w:style w:type="paragraph" w:customStyle="1" w:styleId="Heading">
    <w:name w:val="Heading"/>
    <w:basedOn w:val="Standard"/>
    <w:next w:val="Textbody"/>
    <w:rsid w:val="00B93561"/>
    <w:pPr>
      <w:keepNext/>
      <w:widowControl w:val="0"/>
      <w:spacing w:before="240" w:after="120"/>
    </w:pPr>
    <w:rPr>
      <w:rFonts w:ascii="Liberation Sans" w:eastAsia="Tahoma" w:hAnsi="Liberation Sans" w:cs="FreeSans"/>
      <w:sz w:val="28"/>
      <w:szCs w:val="28"/>
    </w:rPr>
  </w:style>
  <w:style w:type="paragraph" w:customStyle="1" w:styleId="Textbody">
    <w:name w:val="Text body"/>
    <w:basedOn w:val="Standard"/>
    <w:rsid w:val="00B93561"/>
    <w:pPr>
      <w:widowControl w:val="0"/>
      <w:spacing w:after="140" w:line="276" w:lineRule="auto"/>
    </w:pPr>
  </w:style>
  <w:style w:type="paragraph" w:styleId="Liste">
    <w:name w:val="List"/>
    <w:basedOn w:val="Textbody"/>
    <w:rsid w:val="00B93561"/>
    <w:rPr>
      <w:rFonts w:cs="FreeSans"/>
    </w:rPr>
  </w:style>
  <w:style w:type="paragraph" w:styleId="ResimYazs">
    <w:name w:val="caption"/>
    <w:basedOn w:val="Normal1"/>
    <w:rsid w:val="00B93561"/>
    <w:pPr>
      <w:suppressLineNumbers/>
      <w:spacing w:before="120" w:after="120"/>
    </w:pPr>
    <w:rPr>
      <w:rFonts w:cs="FreeSans"/>
      <w:i/>
      <w:iCs/>
    </w:rPr>
  </w:style>
  <w:style w:type="paragraph" w:customStyle="1" w:styleId="Index">
    <w:name w:val="Index"/>
    <w:basedOn w:val="Standard"/>
    <w:rsid w:val="00B93561"/>
    <w:pPr>
      <w:widowControl w:val="0"/>
      <w:suppressLineNumbers/>
    </w:pPr>
    <w:rPr>
      <w:rFonts w:cs="FreeSans"/>
    </w:rPr>
  </w:style>
  <w:style w:type="paragraph" w:customStyle="1" w:styleId="Normal1">
    <w:name w:val="Normal1"/>
    <w:qFormat/>
    <w:rsid w:val="00B93561"/>
    <w:pPr>
      <w:widowControl/>
      <w:suppressAutoHyphens/>
      <w:overflowPunct w:val="0"/>
      <w:spacing w:line="100" w:lineRule="atLeast"/>
    </w:pPr>
    <w:rPr>
      <w:rFonts w:ascii="Times New Roman" w:hAnsi="Times New Roman" w:cs="Times New Roman"/>
      <w:color w:val="000000"/>
      <w:kern w:val="0"/>
      <w:lang w:eastAsia="tr-TR" w:bidi="ar-SA"/>
    </w:rPr>
  </w:style>
  <w:style w:type="paragraph" w:styleId="ListeParagraf">
    <w:name w:val="List Paragraph"/>
    <w:basedOn w:val="Normal1"/>
    <w:qFormat/>
    <w:rsid w:val="00B93561"/>
    <w:pPr>
      <w:ind w:left="720" w:firstLine="567"/>
    </w:pPr>
  </w:style>
  <w:style w:type="paragraph" w:styleId="BalonMetni">
    <w:name w:val="Balloon Text"/>
    <w:basedOn w:val="Normal1"/>
    <w:uiPriority w:val="99"/>
    <w:rsid w:val="00B93561"/>
    <w:rPr>
      <w:rFonts w:ascii="Tahoma" w:eastAsia="Tahoma" w:hAnsi="Tahoma" w:cs="Tahoma"/>
      <w:sz w:val="16"/>
      <w:szCs w:val="16"/>
    </w:rPr>
  </w:style>
  <w:style w:type="paragraph" w:styleId="AklamaMetni">
    <w:name w:val="annotation text"/>
    <w:basedOn w:val="Normal1"/>
    <w:uiPriority w:val="99"/>
    <w:rsid w:val="00B93561"/>
    <w:pPr>
      <w:spacing w:after="200" w:line="240" w:lineRule="auto"/>
    </w:pPr>
    <w:rPr>
      <w:rFonts w:ascii="Calibri" w:eastAsia="F" w:hAnsi="Calibri" w:cs="Calibri"/>
    </w:rPr>
  </w:style>
  <w:style w:type="paragraph" w:styleId="AklamaKonusu">
    <w:name w:val="annotation subject"/>
    <w:basedOn w:val="AklamaMetni"/>
    <w:uiPriority w:val="99"/>
    <w:rsid w:val="00B93561"/>
    <w:rPr>
      <w:b/>
      <w:bCs/>
      <w:sz w:val="20"/>
      <w:szCs w:val="20"/>
    </w:rPr>
  </w:style>
  <w:style w:type="paragraph" w:styleId="stBilgi">
    <w:name w:val="header"/>
    <w:basedOn w:val="Normal1"/>
    <w:link w:val="stBilgiChar1"/>
    <w:uiPriority w:val="99"/>
    <w:rsid w:val="00B93561"/>
    <w:pPr>
      <w:tabs>
        <w:tab w:val="center" w:pos="4536"/>
        <w:tab w:val="right" w:pos="9072"/>
      </w:tabs>
      <w:spacing w:line="240" w:lineRule="auto"/>
    </w:pPr>
    <w:rPr>
      <w:rFonts w:ascii="Calibri" w:eastAsia="F" w:hAnsi="Calibri" w:cs="Calibri"/>
      <w:sz w:val="22"/>
    </w:rPr>
  </w:style>
  <w:style w:type="paragraph" w:styleId="AltBilgi">
    <w:name w:val="footer"/>
    <w:basedOn w:val="Normal1"/>
    <w:link w:val="AltBilgiChar1"/>
    <w:uiPriority w:val="99"/>
    <w:rsid w:val="00B93561"/>
    <w:pPr>
      <w:tabs>
        <w:tab w:val="center" w:pos="4536"/>
        <w:tab w:val="right" w:pos="9072"/>
      </w:tabs>
      <w:spacing w:line="240" w:lineRule="auto"/>
    </w:pPr>
    <w:rPr>
      <w:rFonts w:ascii="Calibri" w:eastAsia="F" w:hAnsi="Calibri" w:cs="Calibri"/>
      <w:sz w:val="22"/>
    </w:rPr>
  </w:style>
  <w:style w:type="paragraph" w:customStyle="1" w:styleId="Altyaz1">
    <w:name w:val="Altyazı1"/>
    <w:basedOn w:val="Normal1"/>
    <w:rsid w:val="00B93561"/>
    <w:pPr>
      <w:spacing w:line="240" w:lineRule="auto"/>
      <w:jc w:val="center"/>
    </w:pPr>
    <w:rPr>
      <w:rFonts w:eastAsia="Times New Roman"/>
      <w:szCs w:val="20"/>
    </w:rPr>
  </w:style>
  <w:style w:type="paragraph" w:styleId="AralkYok">
    <w:name w:val="No Spacing"/>
    <w:rsid w:val="00B93561"/>
    <w:pPr>
      <w:widowControl/>
      <w:suppressAutoHyphens/>
      <w:overflowPunct w:val="0"/>
    </w:pPr>
    <w:rPr>
      <w:rFonts w:ascii="Calibri" w:eastAsia="F" w:hAnsi="Calibri" w:cs="F"/>
      <w:color w:val="00000A"/>
      <w:kern w:val="0"/>
      <w:szCs w:val="22"/>
      <w:lang w:eastAsia="tr-TR" w:bidi="ar-SA"/>
    </w:rPr>
  </w:style>
  <w:style w:type="paragraph" w:styleId="Dzeltme">
    <w:name w:val="Revision"/>
    <w:uiPriority w:val="99"/>
    <w:rsid w:val="00B93561"/>
    <w:pPr>
      <w:widowControl/>
      <w:suppressAutoHyphens/>
      <w:overflowPunct w:val="0"/>
    </w:pPr>
    <w:rPr>
      <w:rFonts w:ascii="Times New Roman" w:eastAsia="Calibri" w:hAnsi="Times New Roman" w:cs="F"/>
      <w:color w:val="00000A"/>
      <w:kern w:val="0"/>
      <w:szCs w:val="22"/>
      <w:lang w:eastAsia="en-US" w:bidi="ar-SA"/>
    </w:rPr>
  </w:style>
  <w:style w:type="paragraph" w:styleId="NormalWeb">
    <w:name w:val="Normal (Web)"/>
    <w:basedOn w:val="Standard"/>
    <w:uiPriority w:val="99"/>
    <w:rsid w:val="00B93561"/>
    <w:pPr>
      <w:spacing w:before="280" w:after="280"/>
    </w:pPr>
    <w:rPr>
      <w:rFonts w:ascii="Times New Roman" w:eastAsia="Times New Roman" w:hAnsi="Times New Roman" w:cs="Times New Roman"/>
      <w:sz w:val="24"/>
      <w:szCs w:val="24"/>
      <w:lang w:eastAsia="tr-TR"/>
    </w:rPr>
  </w:style>
  <w:style w:type="paragraph" w:customStyle="1" w:styleId="Illustration">
    <w:name w:val="Illustration"/>
    <w:basedOn w:val="ResimYazs"/>
    <w:rsid w:val="00B93561"/>
  </w:style>
  <w:style w:type="paragraph" w:customStyle="1" w:styleId="TableContents">
    <w:name w:val="Table Contents"/>
    <w:basedOn w:val="Standard"/>
    <w:rsid w:val="00B93561"/>
    <w:pPr>
      <w:suppressLineNumbers/>
    </w:pPr>
  </w:style>
  <w:style w:type="paragraph" w:customStyle="1" w:styleId="TableHeading">
    <w:name w:val="Table Heading"/>
    <w:basedOn w:val="TableContents"/>
    <w:rsid w:val="00B93561"/>
    <w:pPr>
      <w:jc w:val="center"/>
    </w:pPr>
    <w:rPr>
      <w:b/>
      <w:bCs/>
    </w:rPr>
  </w:style>
  <w:style w:type="paragraph" w:customStyle="1" w:styleId="Framecontents">
    <w:name w:val="Frame contents"/>
    <w:basedOn w:val="Standard"/>
    <w:rsid w:val="00B93561"/>
  </w:style>
  <w:style w:type="paragraph" w:customStyle="1" w:styleId="PreformattedText">
    <w:name w:val="Preformatted Text"/>
    <w:basedOn w:val="Standard"/>
    <w:rsid w:val="00B93561"/>
    <w:rPr>
      <w:rFonts w:ascii="Liberation Mono" w:eastAsia="Courier New" w:hAnsi="Liberation Mono" w:cs="Liberation Mono"/>
      <w:szCs w:val="20"/>
    </w:rPr>
  </w:style>
  <w:style w:type="character" w:customStyle="1" w:styleId="BalonMetniChar">
    <w:name w:val="Balon Metni Char"/>
    <w:basedOn w:val="VarsaylanParagrafYazTipi"/>
    <w:uiPriority w:val="99"/>
    <w:rsid w:val="00B93561"/>
    <w:rPr>
      <w:rFonts w:ascii="Tahoma" w:eastAsia="SimSun" w:hAnsi="Tahoma" w:cs="Tahoma"/>
      <w:color w:val="000000"/>
      <w:sz w:val="16"/>
      <w:szCs w:val="16"/>
      <w:lang w:eastAsia="tr-TR"/>
    </w:rPr>
  </w:style>
  <w:style w:type="character" w:customStyle="1" w:styleId="AklamaMetniChar">
    <w:name w:val="Açıklama Metni Char"/>
    <w:basedOn w:val="VarsaylanParagrafYazTipi"/>
    <w:uiPriority w:val="99"/>
    <w:rsid w:val="00B93561"/>
    <w:rPr>
      <w:rFonts w:eastAsia="F"/>
      <w:sz w:val="24"/>
      <w:szCs w:val="24"/>
      <w:lang w:eastAsia="tr-TR"/>
    </w:rPr>
  </w:style>
  <w:style w:type="character" w:customStyle="1" w:styleId="AklamaKonusuChar">
    <w:name w:val="Açıklama Konusu Char"/>
    <w:basedOn w:val="AklamaMetniChar"/>
    <w:uiPriority w:val="99"/>
    <w:rsid w:val="00B93561"/>
    <w:rPr>
      <w:rFonts w:eastAsia="F"/>
      <w:b/>
      <w:bCs/>
      <w:sz w:val="20"/>
      <w:szCs w:val="20"/>
      <w:lang w:eastAsia="tr-TR"/>
    </w:rPr>
  </w:style>
  <w:style w:type="character" w:customStyle="1" w:styleId="stBilgiChar">
    <w:name w:val="Üst Bilgi Char"/>
    <w:basedOn w:val="VarsaylanParagrafYazTipi"/>
    <w:uiPriority w:val="99"/>
    <w:rsid w:val="00B93561"/>
    <w:rPr>
      <w:rFonts w:eastAsia="F"/>
      <w:lang w:eastAsia="tr-TR"/>
    </w:rPr>
  </w:style>
  <w:style w:type="character" w:customStyle="1" w:styleId="AltBilgiChar">
    <w:name w:val="Alt Bilgi Char"/>
    <w:basedOn w:val="VarsaylanParagrafYazTipi"/>
    <w:uiPriority w:val="99"/>
    <w:rsid w:val="00B93561"/>
    <w:rPr>
      <w:rFonts w:eastAsia="F"/>
      <w:lang w:eastAsia="tr-TR"/>
    </w:rPr>
  </w:style>
  <w:style w:type="character" w:customStyle="1" w:styleId="AltyazChar">
    <w:name w:val="Altyazı Char"/>
    <w:basedOn w:val="VarsaylanParagrafYazTipi"/>
    <w:rsid w:val="00B93561"/>
    <w:rPr>
      <w:rFonts w:ascii="Times New Roman" w:eastAsia="Times New Roman" w:hAnsi="Times New Roman" w:cs="Times New Roman"/>
      <w:sz w:val="24"/>
      <w:szCs w:val="20"/>
      <w:lang w:eastAsia="tr-TR"/>
    </w:rPr>
  </w:style>
  <w:style w:type="character" w:customStyle="1" w:styleId="Internetlink">
    <w:name w:val="Internet link"/>
    <w:basedOn w:val="VarsaylanParagrafYazTipi"/>
    <w:rsid w:val="00B93561"/>
    <w:rPr>
      <w:color w:val="0000FF"/>
      <w:u w:val="single"/>
    </w:rPr>
  </w:style>
  <w:style w:type="character" w:styleId="AklamaBavurusu">
    <w:name w:val="annotation reference"/>
    <w:basedOn w:val="VarsaylanParagrafYazTipi"/>
    <w:uiPriority w:val="99"/>
    <w:rsid w:val="00B93561"/>
    <w:rPr>
      <w:sz w:val="18"/>
      <w:szCs w:val="18"/>
    </w:rPr>
  </w:style>
  <w:style w:type="character" w:customStyle="1" w:styleId="ListLabel1">
    <w:name w:val="ListLabel 1"/>
    <w:rsid w:val="00B93561"/>
    <w:rPr>
      <w:rFonts w:cs="Times New Roman"/>
      <w:szCs w:val="24"/>
    </w:rPr>
  </w:style>
  <w:style w:type="character" w:customStyle="1" w:styleId="ListLabel2">
    <w:name w:val="ListLabel 2"/>
    <w:rsid w:val="00B93561"/>
    <w:rPr>
      <w:color w:val="00000A"/>
    </w:rPr>
  </w:style>
  <w:style w:type="character" w:customStyle="1" w:styleId="ListLabel3">
    <w:name w:val="ListLabel 3"/>
    <w:rsid w:val="00B93561"/>
    <w:rPr>
      <w:rFonts w:cs="Times New Roman"/>
      <w:szCs w:val="24"/>
    </w:rPr>
  </w:style>
  <w:style w:type="character" w:customStyle="1" w:styleId="ListLabel4">
    <w:name w:val="ListLabel 4"/>
    <w:rsid w:val="00B93561"/>
    <w:rPr>
      <w:color w:val="00000A"/>
    </w:rPr>
  </w:style>
  <w:style w:type="character" w:customStyle="1" w:styleId="NumberingSymbols">
    <w:name w:val="Numbering Symbols"/>
    <w:rsid w:val="00B93561"/>
  </w:style>
  <w:style w:type="character" w:customStyle="1" w:styleId="ListLabel5">
    <w:name w:val="ListLabel 5"/>
    <w:rsid w:val="00B93561"/>
    <w:rPr>
      <w:rFonts w:cs="Times New Roman"/>
      <w:szCs w:val="24"/>
    </w:rPr>
  </w:style>
  <w:style w:type="character" w:customStyle="1" w:styleId="ListLabel6">
    <w:name w:val="ListLabel 6"/>
    <w:rsid w:val="00B93561"/>
    <w:rPr>
      <w:color w:val="00000A"/>
    </w:rPr>
  </w:style>
  <w:style w:type="character" w:customStyle="1" w:styleId="ListLabel7">
    <w:name w:val="ListLabel 7"/>
    <w:rsid w:val="00B93561"/>
    <w:rPr>
      <w:rFonts w:cs="Times New Roman"/>
      <w:szCs w:val="24"/>
    </w:rPr>
  </w:style>
  <w:style w:type="character" w:customStyle="1" w:styleId="ListLabel8">
    <w:name w:val="ListLabel 8"/>
    <w:rsid w:val="00B93561"/>
    <w:rPr>
      <w:color w:val="00000A"/>
    </w:rPr>
  </w:style>
  <w:style w:type="character" w:customStyle="1" w:styleId="ListLabel9">
    <w:name w:val="ListLabel 9"/>
    <w:rsid w:val="00B93561"/>
  </w:style>
  <w:style w:type="character" w:customStyle="1" w:styleId="ListLabel10">
    <w:name w:val="ListLabel 10"/>
    <w:rsid w:val="00B93561"/>
    <w:rPr>
      <w:color w:val="00000A"/>
    </w:rPr>
  </w:style>
  <w:style w:type="character" w:styleId="zlenenKpr">
    <w:name w:val="FollowedHyperlink"/>
    <w:basedOn w:val="VarsaylanParagrafYazTipi"/>
    <w:rsid w:val="00B93561"/>
    <w:rPr>
      <w:color w:val="800080"/>
      <w:u w:val="single"/>
    </w:rPr>
  </w:style>
  <w:style w:type="character" w:customStyle="1" w:styleId="apple-tab-span">
    <w:name w:val="apple-tab-span"/>
    <w:basedOn w:val="VarsaylanParagrafYazTipi"/>
    <w:rsid w:val="00B93561"/>
  </w:style>
  <w:style w:type="character" w:customStyle="1" w:styleId="ListLabel11">
    <w:name w:val="ListLabel 11"/>
    <w:rsid w:val="00B93561"/>
    <w:rPr>
      <w:rFonts w:cs="Courier New"/>
    </w:rPr>
  </w:style>
  <w:style w:type="character" w:customStyle="1" w:styleId="ListLabel12">
    <w:name w:val="ListLabel 12"/>
    <w:rsid w:val="00B93561"/>
    <w:rPr>
      <w:rFonts w:cs="Courier New"/>
    </w:rPr>
  </w:style>
  <w:style w:type="character" w:customStyle="1" w:styleId="ListLabel13">
    <w:name w:val="ListLabel 13"/>
    <w:rsid w:val="00B93561"/>
    <w:rPr>
      <w:rFonts w:cs="Courier New"/>
    </w:rPr>
  </w:style>
  <w:style w:type="character" w:customStyle="1" w:styleId="ListLabel14">
    <w:name w:val="ListLabel 14"/>
    <w:rsid w:val="00B93561"/>
    <w:rPr>
      <w:rFonts w:cs="Courier New"/>
    </w:rPr>
  </w:style>
  <w:style w:type="character" w:customStyle="1" w:styleId="ListLabel15">
    <w:name w:val="ListLabel 15"/>
    <w:rsid w:val="00B93561"/>
    <w:rPr>
      <w:rFonts w:cs="Courier New"/>
    </w:rPr>
  </w:style>
  <w:style w:type="character" w:customStyle="1" w:styleId="ListLabel16">
    <w:name w:val="ListLabel 16"/>
    <w:rsid w:val="00B93561"/>
    <w:rPr>
      <w:rFonts w:cs="Courier New"/>
    </w:rPr>
  </w:style>
  <w:style w:type="character" w:customStyle="1" w:styleId="ListLabel17">
    <w:name w:val="ListLabel 17"/>
    <w:rsid w:val="00B93561"/>
  </w:style>
  <w:style w:type="character" w:customStyle="1" w:styleId="ListLabel18">
    <w:name w:val="ListLabel 18"/>
    <w:rsid w:val="00B93561"/>
    <w:rPr>
      <w:color w:val="00000A"/>
    </w:rPr>
  </w:style>
  <w:style w:type="character" w:customStyle="1" w:styleId="ListLabel19">
    <w:name w:val="ListLabel 19"/>
    <w:rsid w:val="00B93561"/>
    <w:rPr>
      <w:rFonts w:cs="Symbol"/>
    </w:rPr>
  </w:style>
  <w:style w:type="character" w:customStyle="1" w:styleId="ListLabel20">
    <w:name w:val="ListLabel 20"/>
    <w:rsid w:val="00B93561"/>
    <w:rPr>
      <w:rFonts w:cs="Courier New"/>
    </w:rPr>
  </w:style>
  <w:style w:type="character" w:customStyle="1" w:styleId="ListLabel21">
    <w:name w:val="ListLabel 21"/>
    <w:rsid w:val="00B93561"/>
    <w:rPr>
      <w:rFonts w:cs="Wingdings"/>
    </w:rPr>
  </w:style>
  <w:style w:type="character" w:customStyle="1" w:styleId="ListLabel22">
    <w:name w:val="ListLabel 22"/>
    <w:rsid w:val="00B93561"/>
    <w:rPr>
      <w:rFonts w:cs="Symbol"/>
    </w:rPr>
  </w:style>
  <w:style w:type="character" w:customStyle="1" w:styleId="ListLabel23">
    <w:name w:val="ListLabel 23"/>
    <w:rsid w:val="00B93561"/>
    <w:rPr>
      <w:rFonts w:cs="Courier New"/>
    </w:rPr>
  </w:style>
  <w:style w:type="character" w:customStyle="1" w:styleId="ListLabel24">
    <w:name w:val="ListLabel 24"/>
    <w:rsid w:val="00B93561"/>
    <w:rPr>
      <w:rFonts w:cs="Wingdings"/>
    </w:rPr>
  </w:style>
  <w:style w:type="character" w:customStyle="1" w:styleId="ListLabel25">
    <w:name w:val="ListLabel 25"/>
    <w:rsid w:val="00B93561"/>
    <w:rPr>
      <w:rFonts w:cs="Symbol"/>
    </w:rPr>
  </w:style>
  <w:style w:type="character" w:customStyle="1" w:styleId="ListLabel26">
    <w:name w:val="ListLabel 26"/>
    <w:rsid w:val="00B93561"/>
    <w:rPr>
      <w:rFonts w:cs="Courier New"/>
    </w:rPr>
  </w:style>
  <w:style w:type="character" w:customStyle="1" w:styleId="ListLabel27">
    <w:name w:val="ListLabel 27"/>
    <w:rsid w:val="00B93561"/>
    <w:rPr>
      <w:rFonts w:cs="Wingdings"/>
    </w:rPr>
  </w:style>
  <w:style w:type="character" w:customStyle="1" w:styleId="ListLabel28">
    <w:name w:val="ListLabel 28"/>
    <w:rsid w:val="00B93561"/>
  </w:style>
  <w:style w:type="character" w:customStyle="1" w:styleId="ListLabel29">
    <w:name w:val="ListLabel 29"/>
    <w:rsid w:val="00B93561"/>
    <w:rPr>
      <w:color w:val="00000A"/>
    </w:rPr>
  </w:style>
  <w:style w:type="character" w:customStyle="1" w:styleId="ListLabel30">
    <w:name w:val="ListLabel 30"/>
    <w:rsid w:val="00B93561"/>
    <w:rPr>
      <w:rFonts w:cs="Symbol"/>
    </w:rPr>
  </w:style>
  <w:style w:type="character" w:customStyle="1" w:styleId="ListLabel31">
    <w:name w:val="ListLabel 31"/>
    <w:rsid w:val="00B93561"/>
    <w:rPr>
      <w:rFonts w:cs="Courier New"/>
    </w:rPr>
  </w:style>
  <w:style w:type="character" w:customStyle="1" w:styleId="ListLabel32">
    <w:name w:val="ListLabel 32"/>
    <w:rsid w:val="00B93561"/>
    <w:rPr>
      <w:rFonts w:cs="Wingdings"/>
    </w:rPr>
  </w:style>
  <w:style w:type="character" w:customStyle="1" w:styleId="ListLabel33">
    <w:name w:val="ListLabel 33"/>
    <w:rsid w:val="00B93561"/>
    <w:rPr>
      <w:rFonts w:cs="Symbol"/>
    </w:rPr>
  </w:style>
  <w:style w:type="character" w:customStyle="1" w:styleId="ListLabel34">
    <w:name w:val="ListLabel 34"/>
    <w:rsid w:val="00B93561"/>
    <w:rPr>
      <w:rFonts w:cs="Courier New"/>
    </w:rPr>
  </w:style>
  <w:style w:type="character" w:customStyle="1" w:styleId="ListLabel35">
    <w:name w:val="ListLabel 35"/>
    <w:rsid w:val="00B93561"/>
    <w:rPr>
      <w:rFonts w:cs="Wingdings"/>
    </w:rPr>
  </w:style>
  <w:style w:type="character" w:customStyle="1" w:styleId="ListLabel36">
    <w:name w:val="ListLabel 36"/>
    <w:rsid w:val="00B93561"/>
    <w:rPr>
      <w:rFonts w:cs="Symbol"/>
    </w:rPr>
  </w:style>
  <w:style w:type="character" w:customStyle="1" w:styleId="ListLabel37">
    <w:name w:val="ListLabel 37"/>
    <w:rsid w:val="00B93561"/>
    <w:rPr>
      <w:rFonts w:cs="Courier New"/>
    </w:rPr>
  </w:style>
  <w:style w:type="character" w:customStyle="1" w:styleId="ListLabel38">
    <w:name w:val="ListLabel 38"/>
    <w:rsid w:val="00B93561"/>
    <w:rPr>
      <w:rFonts w:cs="Wingdings"/>
    </w:rPr>
  </w:style>
  <w:style w:type="character" w:customStyle="1" w:styleId="ListLabel39">
    <w:name w:val="ListLabel 39"/>
    <w:rsid w:val="00B93561"/>
  </w:style>
  <w:style w:type="character" w:customStyle="1" w:styleId="ListLabel40">
    <w:name w:val="ListLabel 40"/>
    <w:rsid w:val="00B93561"/>
    <w:rPr>
      <w:color w:val="00000A"/>
    </w:rPr>
  </w:style>
  <w:style w:type="character" w:customStyle="1" w:styleId="ListLabel41">
    <w:name w:val="ListLabel 41"/>
    <w:rsid w:val="00B93561"/>
    <w:rPr>
      <w:rFonts w:cs="Symbol"/>
    </w:rPr>
  </w:style>
  <w:style w:type="character" w:customStyle="1" w:styleId="ListLabel42">
    <w:name w:val="ListLabel 42"/>
    <w:rsid w:val="00B93561"/>
    <w:rPr>
      <w:rFonts w:cs="Courier New"/>
    </w:rPr>
  </w:style>
  <w:style w:type="character" w:customStyle="1" w:styleId="ListLabel43">
    <w:name w:val="ListLabel 43"/>
    <w:rsid w:val="00B93561"/>
    <w:rPr>
      <w:rFonts w:cs="Wingdings"/>
    </w:rPr>
  </w:style>
  <w:style w:type="character" w:customStyle="1" w:styleId="ListLabel44">
    <w:name w:val="ListLabel 44"/>
    <w:rsid w:val="00B93561"/>
    <w:rPr>
      <w:rFonts w:cs="Symbol"/>
    </w:rPr>
  </w:style>
  <w:style w:type="character" w:customStyle="1" w:styleId="ListLabel45">
    <w:name w:val="ListLabel 45"/>
    <w:rsid w:val="00B93561"/>
    <w:rPr>
      <w:rFonts w:cs="Courier New"/>
    </w:rPr>
  </w:style>
  <w:style w:type="character" w:customStyle="1" w:styleId="ListLabel46">
    <w:name w:val="ListLabel 46"/>
    <w:rsid w:val="00B93561"/>
    <w:rPr>
      <w:rFonts w:cs="Wingdings"/>
    </w:rPr>
  </w:style>
  <w:style w:type="character" w:customStyle="1" w:styleId="ListLabel47">
    <w:name w:val="ListLabel 47"/>
    <w:rsid w:val="00B93561"/>
    <w:rPr>
      <w:rFonts w:cs="Symbol"/>
    </w:rPr>
  </w:style>
  <w:style w:type="character" w:customStyle="1" w:styleId="ListLabel48">
    <w:name w:val="ListLabel 48"/>
    <w:rsid w:val="00B93561"/>
    <w:rPr>
      <w:rFonts w:cs="Courier New"/>
    </w:rPr>
  </w:style>
  <w:style w:type="character" w:customStyle="1" w:styleId="ListLabel49">
    <w:name w:val="ListLabel 49"/>
    <w:rsid w:val="00B93561"/>
    <w:rPr>
      <w:rFonts w:cs="Wingdings"/>
    </w:rPr>
  </w:style>
  <w:style w:type="character" w:customStyle="1" w:styleId="ListLabel50">
    <w:name w:val="ListLabel 50"/>
    <w:rsid w:val="00B93561"/>
  </w:style>
  <w:style w:type="character" w:customStyle="1" w:styleId="ListLabel51">
    <w:name w:val="ListLabel 51"/>
    <w:rsid w:val="00B93561"/>
    <w:rPr>
      <w:color w:val="00000A"/>
    </w:rPr>
  </w:style>
  <w:style w:type="character" w:customStyle="1" w:styleId="BulletSymbols">
    <w:name w:val="Bullet Symbols"/>
    <w:rsid w:val="00B93561"/>
    <w:rPr>
      <w:rFonts w:ascii="OpenSymbol" w:eastAsia="OpenSymbol" w:hAnsi="OpenSymbol" w:cs="OpenSymbol"/>
    </w:rPr>
  </w:style>
  <w:style w:type="character" w:customStyle="1" w:styleId="ListLabel52">
    <w:name w:val="ListLabel 52"/>
    <w:rsid w:val="00B93561"/>
    <w:rPr>
      <w:rFonts w:cs="Symbol"/>
    </w:rPr>
  </w:style>
  <w:style w:type="character" w:customStyle="1" w:styleId="ListLabel53">
    <w:name w:val="ListLabel 53"/>
    <w:rsid w:val="00B93561"/>
    <w:rPr>
      <w:rFonts w:cs="Courier New"/>
    </w:rPr>
  </w:style>
  <w:style w:type="character" w:customStyle="1" w:styleId="ListLabel54">
    <w:name w:val="ListLabel 54"/>
    <w:rsid w:val="00B93561"/>
    <w:rPr>
      <w:rFonts w:cs="Wingdings"/>
    </w:rPr>
  </w:style>
  <w:style w:type="character" w:customStyle="1" w:styleId="ListLabel55">
    <w:name w:val="ListLabel 55"/>
    <w:rsid w:val="00B93561"/>
    <w:rPr>
      <w:rFonts w:cs="Symbol"/>
    </w:rPr>
  </w:style>
  <w:style w:type="character" w:customStyle="1" w:styleId="ListLabel56">
    <w:name w:val="ListLabel 56"/>
    <w:rsid w:val="00B93561"/>
    <w:rPr>
      <w:rFonts w:cs="Courier New"/>
    </w:rPr>
  </w:style>
  <w:style w:type="character" w:customStyle="1" w:styleId="ListLabel57">
    <w:name w:val="ListLabel 57"/>
    <w:rsid w:val="00B93561"/>
    <w:rPr>
      <w:rFonts w:cs="Wingdings"/>
    </w:rPr>
  </w:style>
  <w:style w:type="character" w:customStyle="1" w:styleId="ListLabel58">
    <w:name w:val="ListLabel 58"/>
    <w:rsid w:val="00B93561"/>
    <w:rPr>
      <w:rFonts w:cs="Symbol"/>
    </w:rPr>
  </w:style>
  <w:style w:type="character" w:customStyle="1" w:styleId="ListLabel59">
    <w:name w:val="ListLabel 59"/>
    <w:rsid w:val="00B93561"/>
    <w:rPr>
      <w:rFonts w:cs="Courier New"/>
    </w:rPr>
  </w:style>
  <w:style w:type="character" w:customStyle="1" w:styleId="ListLabel60">
    <w:name w:val="ListLabel 60"/>
    <w:rsid w:val="00B93561"/>
    <w:rPr>
      <w:rFonts w:cs="Wingdings"/>
    </w:rPr>
  </w:style>
  <w:style w:type="character" w:customStyle="1" w:styleId="ListLabel61">
    <w:name w:val="ListLabel 61"/>
    <w:rsid w:val="00B93561"/>
  </w:style>
  <w:style w:type="character" w:customStyle="1" w:styleId="ListLabel62">
    <w:name w:val="ListLabel 62"/>
    <w:rsid w:val="00B93561"/>
    <w:rPr>
      <w:color w:val="00000A"/>
    </w:rPr>
  </w:style>
  <w:style w:type="numbering" w:customStyle="1" w:styleId="ListeYok1">
    <w:name w:val="Liste Yok1"/>
    <w:basedOn w:val="ListeYok"/>
    <w:rsid w:val="00B93561"/>
    <w:pPr>
      <w:numPr>
        <w:numId w:val="1"/>
      </w:numPr>
    </w:pPr>
  </w:style>
  <w:style w:type="numbering" w:customStyle="1" w:styleId="WWNum1">
    <w:name w:val="WWNum1"/>
    <w:basedOn w:val="ListeYok"/>
    <w:rsid w:val="00B93561"/>
    <w:pPr>
      <w:numPr>
        <w:numId w:val="2"/>
      </w:numPr>
    </w:pPr>
  </w:style>
  <w:style w:type="numbering" w:customStyle="1" w:styleId="WWNum2">
    <w:name w:val="WWNum2"/>
    <w:basedOn w:val="ListeYok"/>
    <w:rsid w:val="00B93561"/>
    <w:pPr>
      <w:numPr>
        <w:numId w:val="3"/>
      </w:numPr>
    </w:pPr>
  </w:style>
  <w:style w:type="numbering" w:customStyle="1" w:styleId="WWNum3">
    <w:name w:val="WWNum3"/>
    <w:basedOn w:val="ListeYok"/>
    <w:rsid w:val="00B93561"/>
    <w:pPr>
      <w:numPr>
        <w:numId w:val="4"/>
      </w:numPr>
    </w:pPr>
  </w:style>
  <w:style w:type="numbering" w:customStyle="1" w:styleId="WWNum4">
    <w:name w:val="WWNum4"/>
    <w:basedOn w:val="ListeYok"/>
    <w:rsid w:val="00B93561"/>
    <w:pPr>
      <w:numPr>
        <w:numId w:val="5"/>
      </w:numPr>
    </w:pPr>
  </w:style>
  <w:style w:type="table" w:styleId="TabloKlavuzu">
    <w:name w:val="Table Grid"/>
    <w:basedOn w:val="NormalTablo"/>
    <w:uiPriority w:val="39"/>
    <w:rsid w:val="00666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74339F"/>
    <w:rPr>
      <w:i/>
      <w:iCs/>
    </w:rPr>
  </w:style>
  <w:style w:type="character" w:styleId="Kpr">
    <w:name w:val="Hyperlink"/>
    <w:basedOn w:val="VarsaylanParagrafYazTipi"/>
    <w:uiPriority w:val="99"/>
    <w:unhideWhenUsed/>
    <w:rsid w:val="0074339F"/>
    <w:rPr>
      <w:color w:val="0000FF"/>
      <w:u w:val="single"/>
    </w:rPr>
  </w:style>
  <w:style w:type="character" w:customStyle="1" w:styleId="stBilgiChar1">
    <w:name w:val="Üst Bilgi Char1"/>
    <w:basedOn w:val="VarsaylanParagrafYazTipi"/>
    <w:link w:val="stBilgi"/>
    <w:uiPriority w:val="99"/>
    <w:rsid w:val="00C363C7"/>
    <w:rPr>
      <w:rFonts w:ascii="Calibri" w:eastAsia="F" w:hAnsi="Calibri" w:cs="Calibri"/>
      <w:color w:val="000000"/>
      <w:kern w:val="0"/>
      <w:sz w:val="22"/>
      <w:lang w:eastAsia="tr-TR" w:bidi="ar-SA"/>
    </w:rPr>
  </w:style>
  <w:style w:type="character" w:customStyle="1" w:styleId="AltBilgiChar1">
    <w:name w:val="Alt Bilgi Char1"/>
    <w:basedOn w:val="VarsaylanParagrafYazTipi"/>
    <w:link w:val="AltBilgi"/>
    <w:uiPriority w:val="99"/>
    <w:rsid w:val="00C363C7"/>
    <w:rPr>
      <w:rFonts w:ascii="Calibri" w:eastAsia="F" w:hAnsi="Calibri" w:cs="Calibri"/>
      <w:color w:val="000000"/>
      <w:kern w:val="0"/>
      <w:sz w:val="22"/>
      <w:lang w:eastAsia="tr-TR" w:bidi="ar-SA"/>
    </w:rPr>
  </w:style>
  <w:style w:type="table" w:customStyle="1" w:styleId="TabloKlavuzu1">
    <w:name w:val="Tablo Kılavuzu1"/>
    <w:basedOn w:val="NormalTablo"/>
    <w:next w:val="TabloKlavuzu"/>
    <w:uiPriority w:val="59"/>
    <w:rsid w:val="00392B2B"/>
    <w:pPr>
      <w:widowControl/>
      <w:autoSpaceDN/>
      <w:spacing w:before="120"/>
      <w:ind w:left="572" w:hanging="357"/>
      <w:jc w:val="both"/>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8A1801"/>
    <w:pPr>
      <w:tabs>
        <w:tab w:val="right" w:leader="dot" w:pos="8891"/>
      </w:tabs>
      <w:spacing w:after="120" w:line="360" w:lineRule="auto"/>
      <w:ind w:left="426" w:right="284" w:hanging="426"/>
      <w:jc w:val="both"/>
    </w:pPr>
    <w:rPr>
      <w:rFonts w:ascii="Times New Roman" w:hAnsi="Times New Roman" w:cs="Times New Roman"/>
      <w:noProof/>
    </w:rPr>
  </w:style>
  <w:style w:type="paragraph" w:customStyle="1" w:styleId="Balk11">
    <w:name w:val="Başlık 11"/>
    <w:next w:val="Normal"/>
    <w:rsid w:val="001F2CCD"/>
    <w:pPr>
      <w:keepNext/>
      <w:widowControl/>
      <w:autoSpaceDN/>
      <w:spacing w:before="100" w:after="100"/>
      <w:jc w:val="center"/>
      <w:textAlignment w:val="auto"/>
      <w:outlineLvl w:val="0"/>
    </w:pPr>
    <w:rPr>
      <w:rFonts w:ascii="Times New Roman Bold" w:eastAsia="ヒラギノ角ゴ Pro W3" w:hAnsi="Times New Roman Bold" w:cs="Times New Roman"/>
      <w:color w:val="000030"/>
      <w:kern w:val="0"/>
      <w:szCs w:val="20"/>
      <w:lang w:val="en-AU" w:eastAsia="en-US" w:bidi="ar-SA"/>
    </w:rPr>
  </w:style>
  <w:style w:type="character" w:customStyle="1" w:styleId="Balk2Char">
    <w:name w:val="Başlık 2 Char"/>
    <w:basedOn w:val="VarsaylanParagrafYazTipi"/>
    <w:link w:val="Balk2"/>
    <w:uiPriority w:val="9"/>
    <w:rsid w:val="005F04D2"/>
    <w:rPr>
      <w:rFonts w:asciiTheme="majorHAnsi" w:eastAsiaTheme="majorEastAsia" w:hAnsiTheme="majorHAnsi" w:cstheme="majorBidi"/>
      <w:color w:val="365F91" w:themeColor="accent1" w:themeShade="BF"/>
      <w:kern w:val="0"/>
      <w:sz w:val="26"/>
      <w:szCs w:val="26"/>
      <w:lang w:eastAsia="en-US" w:bidi="ar-SA"/>
    </w:rPr>
  </w:style>
  <w:style w:type="character" w:customStyle="1" w:styleId="Balk3Char">
    <w:name w:val="Başlık 3 Char"/>
    <w:basedOn w:val="VarsaylanParagrafYazTipi"/>
    <w:link w:val="Balk3"/>
    <w:uiPriority w:val="9"/>
    <w:rsid w:val="005F04D2"/>
    <w:rPr>
      <w:rFonts w:ascii="Times New Roman" w:eastAsia="Times New Roman" w:hAnsi="Times New Roman" w:cs="Times New Roman"/>
      <w:b/>
      <w:bCs/>
      <w:kern w:val="0"/>
      <w:sz w:val="27"/>
      <w:szCs w:val="27"/>
      <w:lang w:eastAsia="tr-TR" w:bidi="ar-SA"/>
    </w:rPr>
  </w:style>
  <w:style w:type="paragraph" w:customStyle="1" w:styleId="Default">
    <w:name w:val="Default"/>
    <w:rsid w:val="005F04D2"/>
    <w:pPr>
      <w:widowControl/>
      <w:autoSpaceDE w:val="0"/>
      <w:adjustRightInd w:val="0"/>
      <w:textAlignment w:val="auto"/>
    </w:pPr>
    <w:rPr>
      <w:rFonts w:ascii="Times New Roman" w:eastAsiaTheme="minorHAnsi" w:hAnsi="Times New Roman" w:cs="Times New Roman"/>
      <w:color w:val="000000"/>
      <w:kern w:val="0"/>
      <w:lang w:eastAsia="en-US" w:bidi="ar-SA"/>
    </w:rPr>
  </w:style>
  <w:style w:type="paragraph" w:customStyle="1" w:styleId="Normal2">
    <w:name w:val="Normal+2"/>
    <w:basedOn w:val="Default"/>
    <w:next w:val="Default"/>
    <w:uiPriority w:val="99"/>
    <w:rsid w:val="005F04D2"/>
    <w:rPr>
      <w:color w:val="auto"/>
    </w:rPr>
  </w:style>
  <w:style w:type="character" w:customStyle="1" w:styleId="zmlenmeyenBahsetme1">
    <w:name w:val="Çözümlenmeyen Bahsetme1"/>
    <w:basedOn w:val="VarsaylanParagrafYazTipi"/>
    <w:uiPriority w:val="99"/>
    <w:semiHidden/>
    <w:unhideWhenUsed/>
    <w:rsid w:val="005F04D2"/>
    <w:rPr>
      <w:color w:val="605E5C"/>
      <w:shd w:val="clear" w:color="auto" w:fill="E1DFDD"/>
    </w:rPr>
  </w:style>
  <w:style w:type="character" w:customStyle="1" w:styleId="zmlenmeyenBahsetme2">
    <w:name w:val="Çözümlenmeyen Bahsetme2"/>
    <w:basedOn w:val="VarsaylanParagrafYazTipi"/>
    <w:uiPriority w:val="99"/>
    <w:semiHidden/>
    <w:unhideWhenUsed/>
    <w:rsid w:val="005F04D2"/>
    <w:rPr>
      <w:color w:val="605E5C"/>
      <w:shd w:val="clear" w:color="auto" w:fill="E1DFDD"/>
    </w:rPr>
  </w:style>
  <w:style w:type="paragraph" w:customStyle="1" w:styleId="ANABALIK">
    <w:name w:val="ANA BAŞLIK"/>
    <w:basedOn w:val="Normal"/>
    <w:link w:val="ANABALIKChar"/>
    <w:qFormat/>
    <w:rsid w:val="009849B1"/>
    <w:pPr>
      <w:autoSpaceDE w:val="0"/>
      <w:adjustRightInd w:val="0"/>
      <w:spacing w:line="360" w:lineRule="auto"/>
      <w:jc w:val="center"/>
    </w:pPr>
    <w:rPr>
      <w:rFonts w:ascii="Times New Roman" w:hAnsi="Times New Roman" w:cs="Times New Roman"/>
      <w:b/>
      <w:iCs/>
      <w:sz w:val="28"/>
      <w:szCs w:val="28"/>
    </w:rPr>
  </w:style>
  <w:style w:type="character" w:customStyle="1" w:styleId="ANABALIKChar">
    <w:name w:val="ANA BAŞLIK Char"/>
    <w:basedOn w:val="VarsaylanParagrafYazTipi"/>
    <w:link w:val="ANABALIK"/>
    <w:rsid w:val="009849B1"/>
    <w:rPr>
      <w:rFonts w:ascii="Times New Roman" w:hAnsi="Times New Roman" w:cs="Times New Roman"/>
      <w:b/>
      <w:iCs/>
      <w:sz w:val="28"/>
      <w:szCs w:val="28"/>
    </w:rPr>
  </w:style>
  <w:style w:type="character" w:customStyle="1" w:styleId="Balk1Char">
    <w:name w:val="Başlık 1 Char"/>
    <w:basedOn w:val="VarsaylanParagrafYazTipi"/>
    <w:link w:val="Balk1"/>
    <w:uiPriority w:val="9"/>
    <w:rsid w:val="00FC42F4"/>
    <w:rPr>
      <w:rFonts w:ascii="Times New Roman" w:eastAsia="Times New Roman" w:hAnsi="Times New Roman" w:cs="Times New Roman"/>
      <w:b/>
      <w:bCs/>
      <w:kern w:val="36"/>
      <w:sz w:val="48"/>
      <w:szCs w:val="48"/>
      <w:lang w:eastAsia="tr-TR" w:bidi="ar-SA"/>
    </w:rPr>
  </w:style>
  <w:style w:type="character" w:styleId="Gl">
    <w:name w:val="Strong"/>
    <w:basedOn w:val="VarsaylanParagrafYazTipi"/>
    <w:uiPriority w:val="22"/>
    <w:qFormat/>
    <w:rsid w:val="00FC42F4"/>
    <w:rPr>
      <w:b/>
      <w:bCs/>
    </w:rPr>
  </w:style>
  <w:style w:type="character" w:customStyle="1" w:styleId="accordion-tabbedtab-mobile">
    <w:name w:val="accordion-tabbed__tab-mobile"/>
    <w:basedOn w:val="VarsaylanParagrafYazTipi"/>
    <w:rsid w:val="00FC42F4"/>
  </w:style>
  <w:style w:type="character" w:customStyle="1" w:styleId="comma-separator">
    <w:name w:val="comma-separator"/>
    <w:basedOn w:val="VarsaylanParagrafYazTipi"/>
    <w:rsid w:val="00FC42F4"/>
  </w:style>
  <w:style w:type="character" w:customStyle="1" w:styleId="epub-state">
    <w:name w:val="epub-state"/>
    <w:basedOn w:val="VarsaylanParagrafYazTipi"/>
    <w:rsid w:val="00FC42F4"/>
  </w:style>
  <w:style w:type="character" w:customStyle="1" w:styleId="epub-date">
    <w:name w:val="epub-date"/>
    <w:basedOn w:val="VarsaylanParagrafYazTipi"/>
    <w:rsid w:val="00FC4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256">
      <w:bodyDiv w:val="1"/>
      <w:marLeft w:val="0"/>
      <w:marRight w:val="0"/>
      <w:marTop w:val="0"/>
      <w:marBottom w:val="0"/>
      <w:divBdr>
        <w:top w:val="none" w:sz="0" w:space="0" w:color="auto"/>
        <w:left w:val="none" w:sz="0" w:space="0" w:color="auto"/>
        <w:bottom w:val="none" w:sz="0" w:space="0" w:color="auto"/>
        <w:right w:val="none" w:sz="0" w:space="0" w:color="auto"/>
      </w:divBdr>
    </w:div>
    <w:div w:id="42146235">
      <w:bodyDiv w:val="1"/>
      <w:marLeft w:val="0"/>
      <w:marRight w:val="0"/>
      <w:marTop w:val="0"/>
      <w:marBottom w:val="0"/>
      <w:divBdr>
        <w:top w:val="none" w:sz="0" w:space="0" w:color="auto"/>
        <w:left w:val="none" w:sz="0" w:space="0" w:color="auto"/>
        <w:bottom w:val="none" w:sz="0" w:space="0" w:color="auto"/>
        <w:right w:val="none" w:sz="0" w:space="0" w:color="auto"/>
      </w:divBdr>
    </w:div>
    <w:div w:id="79064586">
      <w:bodyDiv w:val="1"/>
      <w:marLeft w:val="0"/>
      <w:marRight w:val="0"/>
      <w:marTop w:val="0"/>
      <w:marBottom w:val="0"/>
      <w:divBdr>
        <w:top w:val="none" w:sz="0" w:space="0" w:color="auto"/>
        <w:left w:val="none" w:sz="0" w:space="0" w:color="auto"/>
        <w:bottom w:val="none" w:sz="0" w:space="0" w:color="auto"/>
        <w:right w:val="none" w:sz="0" w:space="0" w:color="auto"/>
      </w:divBdr>
    </w:div>
    <w:div w:id="82067090">
      <w:bodyDiv w:val="1"/>
      <w:marLeft w:val="0"/>
      <w:marRight w:val="0"/>
      <w:marTop w:val="0"/>
      <w:marBottom w:val="0"/>
      <w:divBdr>
        <w:top w:val="none" w:sz="0" w:space="0" w:color="auto"/>
        <w:left w:val="none" w:sz="0" w:space="0" w:color="auto"/>
        <w:bottom w:val="none" w:sz="0" w:space="0" w:color="auto"/>
        <w:right w:val="none" w:sz="0" w:space="0" w:color="auto"/>
      </w:divBdr>
    </w:div>
    <w:div w:id="89208603">
      <w:bodyDiv w:val="1"/>
      <w:marLeft w:val="0"/>
      <w:marRight w:val="0"/>
      <w:marTop w:val="0"/>
      <w:marBottom w:val="0"/>
      <w:divBdr>
        <w:top w:val="none" w:sz="0" w:space="0" w:color="auto"/>
        <w:left w:val="none" w:sz="0" w:space="0" w:color="auto"/>
        <w:bottom w:val="none" w:sz="0" w:space="0" w:color="auto"/>
        <w:right w:val="none" w:sz="0" w:space="0" w:color="auto"/>
      </w:divBdr>
    </w:div>
    <w:div w:id="94180637">
      <w:bodyDiv w:val="1"/>
      <w:marLeft w:val="0"/>
      <w:marRight w:val="0"/>
      <w:marTop w:val="0"/>
      <w:marBottom w:val="0"/>
      <w:divBdr>
        <w:top w:val="none" w:sz="0" w:space="0" w:color="auto"/>
        <w:left w:val="none" w:sz="0" w:space="0" w:color="auto"/>
        <w:bottom w:val="none" w:sz="0" w:space="0" w:color="auto"/>
        <w:right w:val="none" w:sz="0" w:space="0" w:color="auto"/>
      </w:divBdr>
      <w:divsChild>
        <w:div w:id="83918387">
          <w:marLeft w:val="0"/>
          <w:marRight w:val="0"/>
          <w:marTop w:val="0"/>
          <w:marBottom w:val="0"/>
          <w:divBdr>
            <w:top w:val="none" w:sz="0" w:space="0" w:color="auto"/>
            <w:left w:val="none" w:sz="0" w:space="0" w:color="auto"/>
            <w:bottom w:val="none" w:sz="0" w:space="0" w:color="auto"/>
            <w:right w:val="none" w:sz="0" w:space="0" w:color="auto"/>
          </w:divBdr>
          <w:divsChild>
            <w:div w:id="1006905987">
              <w:marLeft w:val="0"/>
              <w:marRight w:val="0"/>
              <w:marTop w:val="0"/>
              <w:marBottom w:val="0"/>
              <w:divBdr>
                <w:top w:val="none" w:sz="0" w:space="0" w:color="auto"/>
                <w:left w:val="none" w:sz="0" w:space="0" w:color="auto"/>
                <w:bottom w:val="none" w:sz="0" w:space="0" w:color="auto"/>
                <w:right w:val="none" w:sz="0" w:space="0" w:color="auto"/>
              </w:divBdr>
              <w:divsChild>
                <w:div w:id="1941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1210">
      <w:bodyDiv w:val="1"/>
      <w:marLeft w:val="0"/>
      <w:marRight w:val="0"/>
      <w:marTop w:val="0"/>
      <w:marBottom w:val="0"/>
      <w:divBdr>
        <w:top w:val="none" w:sz="0" w:space="0" w:color="auto"/>
        <w:left w:val="none" w:sz="0" w:space="0" w:color="auto"/>
        <w:bottom w:val="none" w:sz="0" w:space="0" w:color="auto"/>
        <w:right w:val="none" w:sz="0" w:space="0" w:color="auto"/>
      </w:divBdr>
    </w:div>
    <w:div w:id="107050158">
      <w:bodyDiv w:val="1"/>
      <w:marLeft w:val="0"/>
      <w:marRight w:val="0"/>
      <w:marTop w:val="0"/>
      <w:marBottom w:val="0"/>
      <w:divBdr>
        <w:top w:val="none" w:sz="0" w:space="0" w:color="auto"/>
        <w:left w:val="none" w:sz="0" w:space="0" w:color="auto"/>
        <w:bottom w:val="none" w:sz="0" w:space="0" w:color="auto"/>
        <w:right w:val="none" w:sz="0" w:space="0" w:color="auto"/>
      </w:divBdr>
    </w:div>
    <w:div w:id="167137576">
      <w:bodyDiv w:val="1"/>
      <w:marLeft w:val="0"/>
      <w:marRight w:val="0"/>
      <w:marTop w:val="0"/>
      <w:marBottom w:val="0"/>
      <w:divBdr>
        <w:top w:val="none" w:sz="0" w:space="0" w:color="auto"/>
        <w:left w:val="none" w:sz="0" w:space="0" w:color="auto"/>
        <w:bottom w:val="none" w:sz="0" w:space="0" w:color="auto"/>
        <w:right w:val="none" w:sz="0" w:space="0" w:color="auto"/>
      </w:divBdr>
    </w:div>
    <w:div w:id="173229385">
      <w:bodyDiv w:val="1"/>
      <w:marLeft w:val="0"/>
      <w:marRight w:val="0"/>
      <w:marTop w:val="0"/>
      <w:marBottom w:val="0"/>
      <w:divBdr>
        <w:top w:val="none" w:sz="0" w:space="0" w:color="auto"/>
        <w:left w:val="none" w:sz="0" w:space="0" w:color="auto"/>
        <w:bottom w:val="none" w:sz="0" w:space="0" w:color="auto"/>
        <w:right w:val="none" w:sz="0" w:space="0" w:color="auto"/>
      </w:divBdr>
    </w:div>
    <w:div w:id="199824746">
      <w:bodyDiv w:val="1"/>
      <w:marLeft w:val="0"/>
      <w:marRight w:val="0"/>
      <w:marTop w:val="0"/>
      <w:marBottom w:val="0"/>
      <w:divBdr>
        <w:top w:val="none" w:sz="0" w:space="0" w:color="auto"/>
        <w:left w:val="none" w:sz="0" w:space="0" w:color="auto"/>
        <w:bottom w:val="none" w:sz="0" w:space="0" w:color="auto"/>
        <w:right w:val="none" w:sz="0" w:space="0" w:color="auto"/>
      </w:divBdr>
    </w:div>
    <w:div w:id="206989758">
      <w:bodyDiv w:val="1"/>
      <w:marLeft w:val="0"/>
      <w:marRight w:val="0"/>
      <w:marTop w:val="0"/>
      <w:marBottom w:val="0"/>
      <w:divBdr>
        <w:top w:val="none" w:sz="0" w:space="0" w:color="auto"/>
        <w:left w:val="none" w:sz="0" w:space="0" w:color="auto"/>
        <w:bottom w:val="none" w:sz="0" w:space="0" w:color="auto"/>
        <w:right w:val="none" w:sz="0" w:space="0" w:color="auto"/>
      </w:divBdr>
      <w:divsChild>
        <w:div w:id="1618559554">
          <w:marLeft w:val="0"/>
          <w:marRight w:val="0"/>
          <w:marTop w:val="0"/>
          <w:marBottom w:val="45"/>
          <w:divBdr>
            <w:top w:val="none" w:sz="0" w:space="0" w:color="auto"/>
            <w:left w:val="none" w:sz="0" w:space="0" w:color="auto"/>
            <w:bottom w:val="none" w:sz="0" w:space="0" w:color="auto"/>
            <w:right w:val="none" w:sz="0" w:space="0" w:color="auto"/>
          </w:divBdr>
        </w:div>
      </w:divsChild>
    </w:div>
    <w:div w:id="235361241">
      <w:bodyDiv w:val="1"/>
      <w:marLeft w:val="0"/>
      <w:marRight w:val="0"/>
      <w:marTop w:val="0"/>
      <w:marBottom w:val="0"/>
      <w:divBdr>
        <w:top w:val="none" w:sz="0" w:space="0" w:color="auto"/>
        <w:left w:val="none" w:sz="0" w:space="0" w:color="auto"/>
        <w:bottom w:val="none" w:sz="0" w:space="0" w:color="auto"/>
        <w:right w:val="none" w:sz="0" w:space="0" w:color="auto"/>
      </w:divBdr>
    </w:div>
    <w:div w:id="309334492">
      <w:bodyDiv w:val="1"/>
      <w:marLeft w:val="0"/>
      <w:marRight w:val="0"/>
      <w:marTop w:val="0"/>
      <w:marBottom w:val="0"/>
      <w:divBdr>
        <w:top w:val="none" w:sz="0" w:space="0" w:color="auto"/>
        <w:left w:val="none" w:sz="0" w:space="0" w:color="auto"/>
        <w:bottom w:val="none" w:sz="0" w:space="0" w:color="auto"/>
        <w:right w:val="none" w:sz="0" w:space="0" w:color="auto"/>
      </w:divBdr>
    </w:div>
    <w:div w:id="338233893">
      <w:bodyDiv w:val="1"/>
      <w:marLeft w:val="0"/>
      <w:marRight w:val="0"/>
      <w:marTop w:val="0"/>
      <w:marBottom w:val="0"/>
      <w:divBdr>
        <w:top w:val="none" w:sz="0" w:space="0" w:color="auto"/>
        <w:left w:val="none" w:sz="0" w:space="0" w:color="auto"/>
        <w:bottom w:val="none" w:sz="0" w:space="0" w:color="auto"/>
        <w:right w:val="none" w:sz="0" w:space="0" w:color="auto"/>
      </w:divBdr>
    </w:div>
    <w:div w:id="395125856">
      <w:bodyDiv w:val="1"/>
      <w:marLeft w:val="0"/>
      <w:marRight w:val="0"/>
      <w:marTop w:val="0"/>
      <w:marBottom w:val="0"/>
      <w:divBdr>
        <w:top w:val="none" w:sz="0" w:space="0" w:color="auto"/>
        <w:left w:val="none" w:sz="0" w:space="0" w:color="auto"/>
        <w:bottom w:val="none" w:sz="0" w:space="0" w:color="auto"/>
        <w:right w:val="none" w:sz="0" w:space="0" w:color="auto"/>
      </w:divBdr>
      <w:divsChild>
        <w:div w:id="132263052">
          <w:marLeft w:val="0"/>
          <w:marRight w:val="0"/>
          <w:marTop w:val="0"/>
          <w:marBottom w:val="0"/>
          <w:divBdr>
            <w:top w:val="none" w:sz="0" w:space="0" w:color="auto"/>
            <w:left w:val="none" w:sz="0" w:space="0" w:color="auto"/>
            <w:bottom w:val="none" w:sz="0" w:space="0" w:color="auto"/>
            <w:right w:val="none" w:sz="0" w:space="0" w:color="auto"/>
          </w:divBdr>
          <w:divsChild>
            <w:div w:id="26637167">
              <w:marLeft w:val="0"/>
              <w:marRight w:val="0"/>
              <w:marTop w:val="0"/>
              <w:marBottom w:val="0"/>
              <w:divBdr>
                <w:top w:val="none" w:sz="0" w:space="0" w:color="auto"/>
                <w:left w:val="none" w:sz="0" w:space="0" w:color="auto"/>
                <w:bottom w:val="none" w:sz="0" w:space="0" w:color="auto"/>
                <w:right w:val="none" w:sz="0" w:space="0" w:color="auto"/>
              </w:divBdr>
              <w:divsChild>
                <w:div w:id="13978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78894">
      <w:bodyDiv w:val="1"/>
      <w:marLeft w:val="0"/>
      <w:marRight w:val="0"/>
      <w:marTop w:val="0"/>
      <w:marBottom w:val="0"/>
      <w:divBdr>
        <w:top w:val="none" w:sz="0" w:space="0" w:color="auto"/>
        <w:left w:val="none" w:sz="0" w:space="0" w:color="auto"/>
        <w:bottom w:val="none" w:sz="0" w:space="0" w:color="auto"/>
        <w:right w:val="none" w:sz="0" w:space="0" w:color="auto"/>
      </w:divBdr>
    </w:div>
    <w:div w:id="415786548">
      <w:bodyDiv w:val="1"/>
      <w:marLeft w:val="0"/>
      <w:marRight w:val="0"/>
      <w:marTop w:val="0"/>
      <w:marBottom w:val="0"/>
      <w:divBdr>
        <w:top w:val="none" w:sz="0" w:space="0" w:color="auto"/>
        <w:left w:val="none" w:sz="0" w:space="0" w:color="auto"/>
        <w:bottom w:val="none" w:sz="0" w:space="0" w:color="auto"/>
        <w:right w:val="none" w:sz="0" w:space="0" w:color="auto"/>
      </w:divBdr>
      <w:divsChild>
        <w:div w:id="562718698">
          <w:marLeft w:val="0"/>
          <w:marRight w:val="0"/>
          <w:marTop w:val="0"/>
          <w:marBottom w:val="45"/>
          <w:divBdr>
            <w:top w:val="none" w:sz="0" w:space="0" w:color="auto"/>
            <w:left w:val="none" w:sz="0" w:space="0" w:color="auto"/>
            <w:bottom w:val="none" w:sz="0" w:space="0" w:color="auto"/>
            <w:right w:val="none" w:sz="0" w:space="0" w:color="auto"/>
          </w:divBdr>
        </w:div>
      </w:divsChild>
    </w:div>
    <w:div w:id="422997711">
      <w:bodyDiv w:val="1"/>
      <w:marLeft w:val="0"/>
      <w:marRight w:val="0"/>
      <w:marTop w:val="0"/>
      <w:marBottom w:val="0"/>
      <w:divBdr>
        <w:top w:val="none" w:sz="0" w:space="0" w:color="auto"/>
        <w:left w:val="none" w:sz="0" w:space="0" w:color="auto"/>
        <w:bottom w:val="none" w:sz="0" w:space="0" w:color="auto"/>
        <w:right w:val="none" w:sz="0" w:space="0" w:color="auto"/>
      </w:divBdr>
    </w:div>
    <w:div w:id="424233743">
      <w:bodyDiv w:val="1"/>
      <w:marLeft w:val="0"/>
      <w:marRight w:val="0"/>
      <w:marTop w:val="0"/>
      <w:marBottom w:val="0"/>
      <w:divBdr>
        <w:top w:val="none" w:sz="0" w:space="0" w:color="auto"/>
        <w:left w:val="none" w:sz="0" w:space="0" w:color="auto"/>
        <w:bottom w:val="none" w:sz="0" w:space="0" w:color="auto"/>
        <w:right w:val="none" w:sz="0" w:space="0" w:color="auto"/>
      </w:divBdr>
    </w:div>
    <w:div w:id="500509953">
      <w:bodyDiv w:val="1"/>
      <w:marLeft w:val="0"/>
      <w:marRight w:val="0"/>
      <w:marTop w:val="0"/>
      <w:marBottom w:val="0"/>
      <w:divBdr>
        <w:top w:val="none" w:sz="0" w:space="0" w:color="auto"/>
        <w:left w:val="none" w:sz="0" w:space="0" w:color="auto"/>
        <w:bottom w:val="none" w:sz="0" w:space="0" w:color="auto"/>
        <w:right w:val="none" w:sz="0" w:space="0" w:color="auto"/>
      </w:divBdr>
    </w:div>
    <w:div w:id="512034431">
      <w:bodyDiv w:val="1"/>
      <w:marLeft w:val="0"/>
      <w:marRight w:val="0"/>
      <w:marTop w:val="0"/>
      <w:marBottom w:val="0"/>
      <w:divBdr>
        <w:top w:val="none" w:sz="0" w:space="0" w:color="auto"/>
        <w:left w:val="none" w:sz="0" w:space="0" w:color="auto"/>
        <w:bottom w:val="none" w:sz="0" w:space="0" w:color="auto"/>
        <w:right w:val="none" w:sz="0" w:space="0" w:color="auto"/>
      </w:divBdr>
    </w:div>
    <w:div w:id="519126252">
      <w:bodyDiv w:val="1"/>
      <w:marLeft w:val="0"/>
      <w:marRight w:val="0"/>
      <w:marTop w:val="0"/>
      <w:marBottom w:val="0"/>
      <w:divBdr>
        <w:top w:val="none" w:sz="0" w:space="0" w:color="auto"/>
        <w:left w:val="none" w:sz="0" w:space="0" w:color="auto"/>
        <w:bottom w:val="none" w:sz="0" w:space="0" w:color="auto"/>
        <w:right w:val="none" w:sz="0" w:space="0" w:color="auto"/>
      </w:divBdr>
    </w:div>
    <w:div w:id="527446824">
      <w:bodyDiv w:val="1"/>
      <w:marLeft w:val="0"/>
      <w:marRight w:val="0"/>
      <w:marTop w:val="0"/>
      <w:marBottom w:val="0"/>
      <w:divBdr>
        <w:top w:val="none" w:sz="0" w:space="0" w:color="auto"/>
        <w:left w:val="none" w:sz="0" w:space="0" w:color="auto"/>
        <w:bottom w:val="none" w:sz="0" w:space="0" w:color="auto"/>
        <w:right w:val="none" w:sz="0" w:space="0" w:color="auto"/>
      </w:divBdr>
    </w:div>
    <w:div w:id="547490981">
      <w:bodyDiv w:val="1"/>
      <w:marLeft w:val="0"/>
      <w:marRight w:val="0"/>
      <w:marTop w:val="0"/>
      <w:marBottom w:val="0"/>
      <w:divBdr>
        <w:top w:val="none" w:sz="0" w:space="0" w:color="auto"/>
        <w:left w:val="none" w:sz="0" w:space="0" w:color="auto"/>
        <w:bottom w:val="none" w:sz="0" w:space="0" w:color="auto"/>
        <w:right w:val="none" w:sz="0" w:space="0" w:color="auto"/>
      </w:divBdr>
    </w:div>
    <w:div w:id="610086750">
      <w:bodyDiv w:val="1"/>
      <w:marLeft w:val="0"/>
      <w:marRight w:val="0"/>
      <w:marTop w:val="0"/>
      <w:marBottom w:val="0"/>
      <w:divBdr>
        <w:top w:val="none" w:sz="0" w:space="0" w:color="auto"/>
        <w:left w:val="none" w:sz="0" w:space="0" w:color="auto"/>
        <w:bottom w:val="none" w:sz="0" w:space="0" w:color="auto"/>
        <w:right w:val="none" w:sz="0" w:space="0" w:color="auto"/>
      </w:divBdr>
    </w:div>
    <w:div w:id="627786824">
      <w:bodyDiv w:val="1"/>
      <w:marLeft w:val="0"/>
      <w:marRight w:val="0"/>
      <w:marTop w:val="0"/>
      <w:marBottom w:val="0"/>
      <w:divBdr>
        <w:top w:val="none" w:sz="0" w:space="0" w:color="auto"/>
        <w:left w:val="none" w:sz="0" w:space="0" w:color="auto"/>
        <w:bottom w:val="none" w:sz="0" w:space="0" w:color="auto"/>
        <w:right w:val="none" w:sz="0" w:space="0" w:color="auto"/>
      </w:divBdr>
    </w:div>
    <w:div w:id="628514953">
      <w:bodyDiv w:val="1"/>
      <w:marLeft w:val="0"/>
      <w:marRight w:val="0"/>
      <w:marTop w:val="0"/>
      <w:marBottom w:val="0"/>
      <w:divBdr>
        <w:top w:val="none" w:sz="0" w:space="0" w:color="auto"/>
        <w:left w:val="none" w:sz="0" w:space="0" w:color="auto"/>
        <w:bottom w:val="none" w:sz="0" w:space="0" w:color="auto"/>
        <w:right w:val="none" w:sz="0" w:space="0" w:color="auto"/>
      </w:divBdr>
      <w:divsChild>
        <w:div w:id="653066481">
          <w:marLeft w:val="0"/>
          <w:marRight w:val="0"/>
          <w:marTop w:val="0"/>
          <w:marBottom w:val="0"/>
          <w:divBdr>
            <w:top w:val="none" w:sz="0" w:space="0" w:color="auto"/>
            <w:left w:val="none" w:sz="0" w:space="0" w:color="auto"/>
            <w:bottom w:val="none" w:sz="0" w:space="0" w:color="auto"/>
            <w:right w:val="none" w:sz="0" w:space="0" w:color="auto"/>
          </w:divBdr>
          <w:divsChild>
            <w:div w:id="2107991428">
              <w:marLeft w:val="0"/>
              <w:marRight w:val="0"/>
              <w:marTop w:val="0"/>
              <w:marBottom w:val="0"/>
              <w:divBdr>
                <w:top w:val="none" w:sz="0" w:space="0" w:color="auto"/>
                <w:left w:val="none" w:sz="0" w:space="0" w:color="auto"/>
                <w:bottom w:val="none" w:sz="0" w:space="0" w:color="auto"/>
                <w:right w:val="none" w:sz="0" w:space="0" w:color="auto"/>
              </w:divBdr>
              <w:divsChild>
                <w:div w:id="951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59565">
      <w:bodyDiv w:val="1"/>
      <w:marLeft w:val="0"/>
      <w:marRight w:val="0"/>
      <w:marTop w:val="0"/>
      <w:marBottom w:val="0"/>
      <w:divBdr>
        <w:top w:val="none" w:sz="0" w:space="0" w:color="auto"/>
        <w:left w:val="none" w:sz="0" w:space="0" w:color="auto"/>
        <w:bottom w:val="none" w:sz="0" w:space="0" w:color="auto"/>
        <w:right w:val="none" w:sz="0" w:space="0" w:color="auto"/>
      </w:divBdr>
    </w:div>
    <w:div w:id="741103990">
      <w:bodyDiv w:val="1"/>
      <w:marLeft w:val="0"/>
      <w:marRight w:val="0"/>
      <w:marTop w:val="0"/>
      <w:marBottom w:val="0"/>
      <w:divBdr>
        <w:top w:val="none" w:sz="0" w:space="0" w:color="auto"/>
        <w:left w:val="none" w:sz="0" w:space="0" w:color="auto"/>
        <w:bottom w:val="none" w:sz="0" w:space="0" w:color="auto"/>
        <w:right w:val="none" w:sz="0" w:space="0" w:color="auto"/>
      </w:divBdr>
      <w:divsChild>
        <w:div w:id="915939438">
          <w:marLeft w:val="0"/>
          <w:marRight w:val="0"/>
          <w:marTop w:val="0"/>
          <w:marBottom w:val="0"/>
          <w:divBdr>
            <w:top w:val="none" w:sz="0" w:space="0" w:color="auto"/>
            <w:left w:val="none" w:sz="0" w:space="0" w:color="auto"/>
            <w:bottom w:val="none" w:sz="0" w:space="0" w:color="auto"/>
            <w:right w:val="none" w:sz="0" w:space="0" w:color="auto"/>
          </w:divBdr>
          <w:divsChild>
            <w:div w:id="767387256">
              <w:marLeft w:val="0"/>
              <w:marRight w:val="0"/>
              <w:marTop w:val="0"/>
              <w:marBottom w:val="0"/>
              <w:divBdr>
                <w:top w:val="none" w:sz="0" w:space="0" w:color="auto"/>
                <w:left w:val="none" w:sz="0" w:space="0" w:color="auto"/>
                <w:bottom w:val="none" w:sz="0" w:space="0" w:color="auto"/>
                <w:right w:val="none" w:sz="0" w:space="0" w:color="auto"/>
              </w:divBdr>
              <w:divsChild>
                <w:div w:id="10318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9258">
      <w:bodyDiv w:val="1"/>
      <w:marLeft w:val="0"/>
      <w:marRight w:val="0"/>
      <w:marTop w:val="0"/>
      <w:marBottom w:val="0"/>
      <w:divBdr>
        <w:top w:val="none" w:sz="0" w:space="0" w:color="auto"/>
        <w:left w:val="none" w:sz="0" w:space="0" w:color="auto"/>
        <w:bottom w:val="none" w:sz="0" w:space="0" w:color="auto"/>
        <w:right w:val="none" w:sz="0" w:space="0" w:color="auto"/>
      </w:divBdr>
    </w:div>
    <w:div w:id="761486038">
      <w:bodyDiv w:val="1"/>
      <w:marLeft w:val="0"/>
      <w:marRight w:val="0"/>
      <w:marTop w:val="0"/>
      <w:marBottom w:val="0"/>
      <w:divBdr>
        <w:top w:val="none" w:sz="0" w:space="0" w:color="auto"/>
        <w:left w:val="none" w:sz="0" w:space="0" w:color="auto"/>
        <w:bottom w:val="none" w:sz="0" w:space="0" w:color="auto"/>
        <w:right w:val="none" w:sz="0" w:space="0" w:color="auto"/>
      </w:divBdr>
      <w:divsChild>
        <w:div w:id="290014841">
          <w:marLeft w:val="0"/>
          <w:marRight w:val="0"/>
          <w:marTop w:val="0"/>
          <w:marBottom w:val="0"/>
          <w:divBdr>
            <w:top w:val="none" w:sz="0" w:space="0" w:color="auto"/>
            <w:left w:val="none" w:sz="0" w:space="0" w:color="auto"/>
            <w:bottom w:val="none" w:sz="0" w:space="0" w:color="auto"/>
            <w:right w:val="none" w:sz="0" w:space="0" w:color="auto"/>
          </w:divBdr>
        </w:div>
      </w:divsChild>
    </w:div>
    <w:div w:id="801852718">
      <w:bodyDiv w:val="1"/>
      <w:marLeft w:val="0"/>
      <w:marRight w:val="0"/>
      <w:marTop w:val="0"/>
      <w:marBottom w:val="0"/>
      <w:divBdr>
        <w:top w:val="none" w:sz="0" w:space="0" w:color="auto"/>
        <w:left w:val="none" w:sz="0" w:space="0" w:color="auto"/>
        <w:bottom w:val="none" w:sz="0" w:space="0" w:color="auto"/>
        <w:right w:val="none" w:sz="0" w:space="0" w:color="auto"/>
      </w:divBdr>
    </w:div>
    <w:div w:id="823740472">
      <w:bodyDiv w:val="1"/>
      <w:marLeft w:val="0"/>
      <w:marRight w:val="0"/>
      <w:marTop w:val="0"/>
      <w:marBottom w:val="0"/>
      <w:divBdr>
        <w:top w:val="none" w:sz="0" w:space="0" w:color="auto"/>
        <w:left w:val="none" w:sz="0" w:space="0" w:color="auto"/>
        <w:bottom w:val="none" w:sz="0" w:space="0" w:color="auto"/>
        <w:right w:val="none" w:sz="0" w:space="0" w:color="auto"/>
      </w:divBdr>
    </w:div>
    <w:div w:id="846215336">
      <w:bodyDiv w:val="1"/>
      <w:marLeft w:val="0"/>
      <w:marRight w:val="0"/>
      <w:marTop w:val="0"/>
      <w:marBottom w:val="0"/>
      <w:divBdr>
        <w:top w:val="none" w:sz="0" w:space="0" w:color="auto"/>
        <w:left w:val="none" w:sz="0" w:space="0" w:color="auto"/>
        <w:bottom w:val="none" w:sz="0" w:space="0" w:color="auto"/>
        <w:right w:val="none" w:sz="0" w:space="0" w:color="auto"/>
      </w:divBdr>
    </w:div>
    <w:div w:id="886646429">
      <w:bodyDiv w:val="1"/>
      <w:marLeft w:val="0"/>
      <w:marRight w:val="0"/>
      <w:marTop w:val="0"/>
      <w:marBottom w:val="0"/>
      <w:divBdr>
        <w:top w:val="none" w:sz="0" w:space="0" w:color="auto"/>
        <w:left w:val="none" w:sz="0" w:space="0" w:color="auto"/>
        <w:bottom w:val="none" w:sz="0" w:space="0" w:color="auto"/>
        <w:right w:val="none" w:sz="0" w:space="0" w:color="auto"/>
      </w:divBdr>
    </w:div>
    <w:div w:id="892499091">
      <w:bodyDiv w:val="1"/>
      <w:marLeft w:val="0"/>
      <w:marRight w:val="0"/>
      <w:marTop w:val="0"/>
      <w:marBottom w:val="0"/>
      <w:divBdr>
        <w:top w:val="none" w:sz="0" w:space="0" w:color="auto"/>
        <w:left w:val="none" w:sz="0" w:space="0" w:color="auto"/>
        <w:bottom w:val="none" w:sz="0" w:space="0" w:color="auto"/>
        <w:right w:val="none" w:sz="0" w:space="0" w:color="auto"/>
      </w:divBdr>
    </w:div>
    <w:div w:id="927347525">
      <w:bodyDiv w:val="1"/>
      <w:marLeft w:val="0"/>
      <w:marRight w:val="0"/>
      <w:marTop w:val="0"/>
      <w:marBottom w:val="0"/>
      <w:divBdr>
        <w:top w:val="none" w:sz="0" w:space="0" w:color="auto"/>
        <w:left w:val="none" w:sz="0" w:space="0" w:color="auto"/>
        <w:bottom w:val="none" w:sz="0" w:space="0" w:color="auto"/>
        <w:right w:val="none" w:sz="0" w:space="0" w:color="auto"/>
      </w:divBdr>
    </w:div>
    <w:div w:id="938684692">
      <w:bodyDiv w:val="1"/>
      <w:marLeft w:val="0"/>
      <w:marRight w:val="0"/>
      <w:marTop w:val="0"/>
      <w:marBottom w:val="0"/>
      <w:divBdr>
        <w:top w:val="none" w:sz="0" w:space="0" w:color="auto"/>
        <w:left w:val="none" w:sz="0" w:space="0" w:color="auto"/>
        <w:bottom w:val="none" w:sz="0" w:space="0" w:color="auto"/>
        <w:right w:val="none" w:sz="0" w:space="0" w:color="auto"/>
      </w:divBdr>
    </w:div>
    <w:div w:id="963652652">
      <w:bodyDiv w:val="1"/>
      <w:marLeft w:val="0"/>
      <w:marRight w:val="0"/>
      <w:marTop w:val="0"/>
      <w:marBottom w:val="0"/>
      <w:divBdr>
        <w:top w:val="none" w:sz="0" w:space="0" w:color="auto"/>
        <w:left w:val="none" w:sz="0" w:space="0" w:color="auto"/>
        <w:bottom w:val="none" w:sz="0" w:space="0" w:color="auto"/>
        <w:right w:val="none" w:sz="0" w:space="0" w:color="auto"/>
      </w:divBdr>
      <w:divsChild>
        <w:div w:id="1353873301">
          <w:marLeft w:val="0"/>
          <w:marRight w:val="0"/>
          <w:marTop w:val="0"/>
          <w:marBottom w:val="0"/>
          <w:divBdr>
            <w:top w:val="none" w:sz="0" w:space="0" w:color="auto"/>
            <w:left w:val="none" w:sz="0" w:space="0" w:color="auto"/>
            <w:bottom w:val="none" w:sz="0" w:space="0" w:color="auto"/>
            <w:right w:val="none" w:sz="0" w:space="0" w:color="auto"/>
          </w:divBdr>
          <w:divsChild>
            <w:div w:id="736825297">
              <w:marLeft w:val="0"/>
              <w:marRight w:val="0"/>
              <w:marTop w:val="0"/>
              <w:marBottom w:val="0"/>
              <w:divBdr>
                <w:top w:val="none" w:sz="0" w:space="0" w:color="auto"/>
                <w:left w:val="none" w:sz="0" w:space="0" w:color="auto"/>
                <w:bottom w:val="none" w:sz="0" w:space="0" w:color="auto"/>
                <w:right w:val="none" w:sz="0" w:space="0" w:color="auto"/>
              </w:divBdr>
              <w:divsChild>
                <w:div w:id="5975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1737">
      <w:bodyDiv w:val="1"/>
      <w:marLeft w:val="0"/>
      <w:marRight w:val="0"/>
      <w:marTop w:val="0"/>
      <w:marBottom w:val="0"/>
      <w:divBdr>
        <w:top w:val="none" w:sz="0" w:space="0" w:color="auto"/>
        <w:left w:val="none" w:sz="0" w:space="0" w:color="auto"/>
        <w:bottom w:val="none" w:sz="0" w:space="0" w:color="auto"/>
        <w:right w:val="none" w:sz="0" w:space="0" w:color="auto"/>
      </w:divBdr>
    </w:div>
    <w:div w:id="1009794425">
      <w:bodyDiv w:val="1"/>
      <w:marLeft w:val="0"/>
      <w:marRight w:val="0"/>
      <w:marTop w:val="0"/>
      <w:marBottom w:val="0"/>
      <w:divBdr>
        <w:top w:val="none" w:sz="0" w:space="0" w:color="auto"/>
        <w:left w:val="none" w:sz="0" w:space="0" w:color="auto"/>
        <w:bottom w:val="none" w:sz="0" w:space="0" w:color="auto"/>
        <w:right w:val="none" w:sz="0" w:space="0" w:color="auto"/>
      </w:divBdr>
    </w:div>
    <w:div w:id="1023937638">
      <w:bodyDiv w:val="1"/>
      <w:marLeft w:val="0"/>
      <w:marRight w:val="0"/>
      <w:marTop w:val="0"/>
      <w:marBottom w:val="0"/>
      <w:divBdr>
        <w:top w:val="none" w:sz="0" w:space="0" w:color="auto"/>
        <w:left w:val="none" w:sz="0" w:space="0" w:color="auto"/>
        <w:bottom w:val="none" w:sz="0" w:space="0" w:color="auto"/>
        <w:right w:val="none" w:sz="0" w:space="0" w:color="auto"/>
      </w:divBdr>
    </w:div>
    <w:div w:id="1139759637">
      <w:bodyDiv w:val="1"/>
      <w:marLeft w:val="0"/>
      <w:marRight w:val="0"/>
      <w:marTop w:val="0"/>
      <w:marBottom w:val="0"/>
      <w:divBdr>
        <w:top w:val="none" w:sz="0" w:space="0" w:color="auto"/>
        <w:left w:val="none" w:sz="0" w:space="0" w:color="auto"/>
        <w:bottom w:val="none" w:sz="0" w:space="0" w:color="auto"/>
        <w:right w:val="none" w:sz="0" w:space="0" w:color="auto"/>
      </w:divBdr>
    </w:div>
    <w:div w:id="1150246148">
      <w:bodyDiv w:val="1"/>
      <w:marLeft w:val="0"/>
      <w:marRight w:val="0"/>
      <w:marTop w:val="0"/>
      <w:marBottom w:val="0"/>
      <w:divBdr>
        <w:top w:val="none" w:sz="0" w:space="0" w:color="auto"/>
        <w:left w:val="none" w:sz="0" w:space="0" w:color="auto"/>
        <w:bottom w:val="none" w:sz="0" w:space="0" w:color="auto"/>
        <w:right w:val="none" w:sz="0" w:space="0" w:color="auto"/>
      </w:divBdr>
    </w:div>
    <w:div w:id="1221597510">
      <w:bodyDiv w:val="1"/>
      <w:marLeft w:val="0"/>
      <w:marRight w:val="0"/>
      <w:marTop w:val="0"/>
      <w:marBottom w:val="0"/>
      <w:divBdr>
        <w:top w:val="none" w:sz="0" w:space="0" w:color="auto"/>
        <w:left w:val="none" w:sz="0" w:space="0" w:color="auto"/>
        <w:bottom w:val="none" w:sz="0" w:space="0" w:color="auto"/>
        <w:right w:val="none" w:sz="0" w:space="0" w:color="auto"/>
      </w:divBdr>
    </w:div>
    <w:div w:id="1254242043">
      <w:bodyDiv w:val="1"/>
      <w:marLeft w:val="0"/>
      <w:marRight w:val="0"/>
      <w:marTop w:val="0"/>
      <w:marBottom w:val="0"/>
      <w:divBdr>
        <w:top w:val="none" w:sz="0" w:space="0" w:color="auto"/>
        <w:left w:val="none" w:sz="0" w:space="0" w:color="auto"/>
        <w:bottom w:val="none" w:sz="0" w:space="0" w:color="auto"/>
        <w:right w:val="none" w:sz="0" w:space="0" w:color="auto"/>
      </w:divBdr>
    </w:div>
    <w:div w:id="1275794941">
      <w:bodyDiv w:val="1"/>
      <w:marLeft w:val="0"/>
      <w:marRight w:val="0"/>
      <w:marTop w:val="0"/>
      <w:marBottom w:val="0"/>
      <w:divBdr>
        <w:top w:val="none" w:sz="0" w:space="0" w:color="auto"/>
        <w:left w:val="none" w:sz="0" w:space="0" w:color="auto"/>
        <w:bottom w:val="none" w:sz="0" w:space="0" w:color="auto"/>
        <w:right w:val="none" w:sz="0" w:space="0" w:color="auto"/>
      </w:divBdr>
    </w:div>
    <w:div w:id="1344864703">
      <w:bodyDiv w:val="1"/>
      <w:marLeft w:val="0"/>
      <w:marRight w:val="0"/>
      <w:marTop w:val="0"/>
      <w:marBottom w:val="0"/>
      <w:divBdr>
        <w:top w:val="none" w:sz="0" w:space="0" w:color="auto"/>
        <w:left w:val="none" w:sz="0" w:space="0" w:color="auto"/>
        <w:bottom w:val="none" w:sz="0" w:space="0" w:color="auto"/>
        <w:right w:val="none" w:sz="0" w:space="0" w:color="auto"/>
      </w:divBdr>
    </w:div>
    <w:div w:id="1348675201">
      <w:bodyDiv w:val="1"/>
      <w:marLeft w:val="0"/>
      <w:marRight w:val="0"/>
      <w:marTop w:val="0"/>
      <w:marBottom w:val="0"/>
      <w:divBdr>
        <w:top w:val="none" w:sz="0" w:space="0" w:color="auto"/>
        <w:left w:val="none" w:sz="0" w:space="0" w:color="auto"/>
        <w:bottom w:val="none" w:sz="0" w:space="0" w:color="auto"/>
        <w:right w:val="none" w:sz="0" w:space="0" w:color="auto"/>
      </w:divBdr>
    </w:div>
    <w:div w:id="1375617804">
      <w:bodyDiv w:val="1"/>
      <w:marLeft w:val="0"/>
      <w:marRight w:val="0"/>
      <w:marTop w:val="0"/>
      <w:marBottom w:val="0"/>
      <w:divBdr>
        <w:top w:val="none" w:sz="0" w:space="0" w:color="auto"/>
        <w:left w:val="none" w:sz="0" w:space="0" w:color="auto"/>
        <w:bottom w:val="none" w:sz="0" w:space="0" w:color="auto"/>
        <w:right w:val="none" w:sz="0" w:space="0" w:color="auto"/>
      </w:divBdr>
    </w:div>
    <w:div w:id="1386875484">
      <w:bodyDiv w:val="1"/>
      <w:marLeft w:val="0"/>
      <w:marRight w:val="0"/>
      <w:marTop w:val="0"/>
      <w:marBottom w:val="0"/>
      <w:divBdr>
        <w:top w:val="none" w:sz="0" w:space="0" w:color="auto"/>
        <w:left w:val="none" w:sz="0" w:space="0" w:color="auto"/>
        <w:bottom w:val="none" w:sz="0" w:space="0" w:color="auto"/>
        <w:right w:val="none" w:sz="0" w:space="0" w:color="auto"/>
      </w:divBdr>
    </w:div>
    <w:div w:id="1508786355">
      <w:bodyDiv w:val="1"/>
      <w:marLeft w:val="0"/>
      <w:marRight w:val="0"/>
      <w:marTop w:val="0"/>
      <w:marBottom w:val="0"/>
      <w:divBdr>
        <w:top w:val="none" w:sz="0" w:space="0" w:color="auto"/>
        <w:left w:val="none" w:sz="0" w:space="0" w:color="auto"/>
        <w:bottom w:val="none" w:sz="0" w:space="0" w:color="auto"/>
        <w:right w:val="none" w:sz="0" w:space="0" w:color="auto"/>
      </w:divBdr>
    </w:div>
    <w:div w:id="1508981055">
      <w:bodyDiv w:val="1"/>
      <w:marLeft w:val="0"/>
      <w:marRight w:val="0"/>
      <w:marTop w:val="0"/>
      <w:marBottom w:val="0"/>
      <w:divBdr>
        <w:top w:val="none" w:sz="0" w:space="0" w:color="auto"/>
        <w:left w:val="none" w:sz="0" w:space="0" w:color="auto"/>
        <w:bottom w:val="none" w:sz="0" w:space="0" w:color="auto"/>
        <w:right w:val="none" w:sz="0" w:space="0" w:color="auto"/>
      </w:divBdr>
    </w:div>
    <w:div w:id="1561361696">
      <w:bodyDiv w:val="1"/>
      <w:marLeft w:val="0"/>
      <w:marRight w:val="0"/>
      <w:marTop w:val="0"/>
      <w:marBottom w:val="0"/>
      <w:divBdr>
        <w:top w:val="none" w:sz="0" w:space="0" w:color="auto"/>
        <w:left w:val="none" w:sz="0" w:space="0" w:color="auto"/>
        <w:bottom w:val="none" w:sz="0" w:space="0" w:color="auto"/>
        <w:right w:val="none" w:sz="0" w:space="0" w:color="auto"/>
      </w:divBdr>
    </w:div>
    <w:div w:id="1590001557">
      <w:bodyDiv w:val="1"/>
      <w:marLeft w:val="0"/>
      <w:marRight w:val="0"/>
      <w:marTop w:val="0"/>
      <w:marBottom w:val="0"/>
      <w:divBdr>
        <w:top w:val="none" w:sz="0" w:space="0" w:color="auto"/>
        <w:left w:val="none" w:sz="0" w:space="0" w:color="auto"/>
        <w:bottom w:val="none" w:sz="0" w:space="0" w:color="auto"/>
        <w:right w:val="none" w:sz="0" w:space="0" w:color="auto"/>
      </w:divBdr>
    </w:div>
    <w:div w:id="1626888657">
      <w:bodyDiv w:val="1"/>
      <w:marLeft w:val="0"/>
      <w:marRight w:val="0"/>
      <w:marTop w:val="0"/>
      <w:marBottom w:val="0"/>
      <w:divBdr>
        <w:top w:val="none" w:sz="0" w:space="0" w:color="auto"/>
        <w:left w:val="none" w:sz="0" w:space="0" w:color="auto"/>
        <w:bottom w:val="none" w:sz="0" w:space="0" w:color="auto"/>
        <w:right w:val="none" w:sz="0" w:space="0" w:color="auto"/>
      </w:divBdr>
    </w:div>
    <w:div w:id="1628201921">
      <w:bodyDiv w:val="1"/>
      <w:marLeft w:val="0"/>
      <w:marRight w:val="0"/>
      <w:marTop w:val="0"/>
      <w:marBottom w:val="0"/>
      <w:divBdr>
        <w:top w:val="none" w:sz="0" w:space="0" w:color="auto"/>
        <w:left w:val="none" w:sz="0" w:space="0" w:color="auto"/>
        <w:bottom w:val="none" w:sz="0" w:space="0" w:color="auto"/>
        <w:right w:val="none" w:sz="0" w:space="0" w:color="auto"/>
      </w:divBdr>
    </w:div>
    <w:div w:id="1694530147">
      <w:bodyDiv w:val="1"/>
      <w:marLeft w:val="0"/>
      <w:marRight w:val="0"/>
      <w:marTop w:val="0"/>
      <w:marBottom w:val="0"/>
      <w:divBdr>
        <w:top w:val="none" w:sz="0" w:space="0" w:color="auto"/>
        <w:left w:val="none" w:sz="0" w:space="0" w:color="auto"/>
        <w:bottom w:val="none" w:sz="0" w:space="0" w:color="auto"/>
        <w:right w:val="none" w:sz="0" w:space="0" w:color="auto"/>
      </w:divBdr>
    </w:div>
    <w:div w:id="1740328919">
      <w:bodyDiv w:val="1"/>
      <w:marLeft w:val="0"/>
      <w:marRight w:val="0"/>
      <w:marTop w:val="0"/>
      <w:marBottom w:val="0"/>
      <w:divBdr>
        <w:top w:val="none" w:sz="0" w:space="0" w:color="auto"/>
        <w:left w:val="none" w:sz="0" w:space="0" w:color="auto"/>
        <w:bottom w:val="none" w:sz="0" w:space="0" w:color="auto"/>
        <w:right w:val="none" w:sz="0" w:space="0" w:color="auto"/>
      </w:divBdr>
    </w:div>
    <w:div w:id="1789471507">
      <w:bodyDiv w:val="1"/>
      <w:marLeft w:val="0"/>
      <w:marRight w:val="0"/>
      <w:marTop w:val="0"/>
      <w:marBottom w:val="0"/>
      <w:divBdr>
        <w:top w:val="none" w:sz="0" w:space="0" w:color="auto"/>
        <w:left w:val="none" w:sz="0" w:space="0" w:color="auto"/>
        <w:bottom w:val="none" w:sz="0" w:space="0" w:color="auto"/>
        <w:right w:val="none" w:sz="0" w:space="0" w:color="auto"/>
      </w:divBdr>
    </w:div>
    <w:div w:id="1809056188">
      <w:bodyDiv w:val="1"/>
      <w:marLeft w:val="0"/>
      <w:marRight w:val="0"/>
      <w:marTop w:val="0"/>
      <w:marBottom w:val="0"/>
      <w:divBdr>
        <w:top w:val="none" w:sz="0" w:space="0" w:color="auto"/>
        <w:left w:val="none" w:sz="0" w:space="0" w:color="auto"/>
        <w:bottom w:val="none" w:sz="0" w:space="0" w:color="auto"/>
        <w:right w:val="none" w:sz="0" w:space="0" w:color="auto"/>
      </w:divBdr>
    </w:div>
    <w:div w:id="1833566385">
      <w:bodyDiv w:val="1"/>
      <w:marLeft w:val="0"/>
      <w:marRight w:val="0"/>
      <w:marTop w:val="0"/>
      <w:marBottom w:val="0"/>
      <w:divBdr>
        <w:top w:val="none" w:sz="0" w:space="0" w:color="auto"/>
        <w:left w:val="none" w:sz="0" w:space="0" w:color="auto"/>
        <w:bottom w:val="none" w:sz="0" w:space="0" w:color="auto"/>
        <w:right w:val="none" w:sz="0" w:space="0" w:color="auto"/>
      </w:divBdr>
    </w:div>
    <w:div w:id="1870753546">
      <w:bodyDiv w:val="1"/>
      <w:marLeft w:val="0"/>
      <w:marRight w:val="0"/>
      <w:marTop w:val="0"/>
      <w:marBottom w:val="0"/>
      <w:divBdr>
        <w:top w:val="none" w:sz="0" w:space="0" w:color="auto"/>
        <w:left w:val="none" w:sz="0" w:space="0" w:color="auto"/>
        <w:bottom w:val="none" w:sz="0" w:space="0" w:color="auto"/>
        <w:right w:val="none" w:sz="0" w:space="0" w:color="auto"/>
      </w:divBdr>
    </w:div>
    <w:div w:id="1948346652">
      <w:bodyDiv w:val="1"/>
      <w:marLeft w:val="0"/>
      <w:marRight w:val="0"/>
      <w:marTop w:val="0"/>
      <w:marBottom w:val="0"/>
      <w:divBdr>
        <w:top w:val="none" w:sz="0" w:space="0" w:color="auto"/>
        <w:left w:val="none" w:sz="0" w:space="0" w:color="auto"/>
        <w:bottom w:val="none" w:sz="0" w:space="0" w:color="auto"/>
        <w:right w:val="none" w:sz="0" w:space="0" w:color="auto"/>
      </w:divBdr>
    </w:div>
    <w:div w:id="1951013681">
      <w:bodyDiv w:val="1"/>
      <w:marLeft w:val="0"/>
      <w:marRight w:val="0"/>
      <w:marTop w:val="0"/>
      <w:marBottom w:val="0"/>
      <w:divBdr>
        <w:top w:val="none" w:sz="0" w:space="0" w:color="auto"/>
        <w:left w:val="none" w:sz="0" w:space="0" w:color="auto"/>
        <w:bottom w:val="none" w:sz="0" w:space="0" w:color="auto"/>
        <w:right w:val="none" w:sz="0" w:space="0" w:color="auto"/>
      </w:divBdr>
    </w:div>
    <w:div w:id="1952973667">
      <w:bodyDiv w:val="1"/>
      <w:marLeft w:val="0"/>
      <w:marRight w:val="0"/>
      <w:marTop w:val="0"/>
      <w:marBottom w:val="0"/>
      <w:divBdr>
        <w:top w:val="none" w:sz="0" w:space="0" w:color="auto"/>
        <w:left w:val="none" w:sz="0" w:space="0" w:color="auto"/>
        <w:bottom w:val="none" w:sz="0" w:space="0" w:color="auto"/>
        <w:right w:val="none" w:sz="0" w:space="0" w:color="auto"/>
      </w:divBdr>
    </w:div>
    <w:div w:id="1961258155">
      <w:bodyDiv w:val="1"/>
      <w:marLeft w:val="0"/>
      <w:marRight w:val="0"/>
      <w:marTop w:val="0"/>
      <w:marBottom w:val="0"/>
      <w:divBdr>
        <w:top w:val="none" w:sz="0" w:space="0" w:color="auto"/>
        <w:left w:val="none" w:sz="0" w:space="0" w:color="auto"/>
        <w:bottom w:val="none" w:sz="0" w:space="0" w:color="auto"/>
        <w:right w:val="none" w:sz="0" w:space="0" w:color="auto"/>
      </w:divBdr>
      <w:divsChild>
        <w:div w:id="3479588">
          <w:marLeft w:val="0"/>
          <w:marRight w:val="75"/>
          <w:marTop w:val="0"/>
          <w:marBottom w:val="0"/>
          <w:divBdr>
            <w:top w:val="none" w:sz="0" w:space="0" w:color="auto"/>
            <w:left w:val="none" w:sz="0" w:space="0" w:color="auto"/>
            <w:bottom w:val="none" w:sz="0" w:space="0" w:color="auto"/>
            <w:right w:val="none" w:sz="0" w:space="0" w:color="auto"/>
          </w:divBdr>
        </w:div>
        <w:div w:id="659161732">
          <w:marLeft w:val="0"/>
          <w:marRight w:val="75"/>
          <w:marTop w:val="0"/>
          <w:marBottom w:val="0"/>
          <w:divBdr>
            <w:top w:val="none" w:sz="0" w:space="0" w:color="auto"/>
            <w:left w:val="none" w:sz="0" w:space="0" w:color="auto"/>
            <w:bottom w:val="none" w:sz="0" w:space="0" w:color="auto"/>
            <w:right w:val="none" w:sz="0" w:space="0" w:color="auto"/>
          </w:divBdr>
        </w:div>
        <w:div w:id="87417">
          <w:marLeft w:val="0"/>
          <w:marRight w:val="75"/>
          <w:marTop w:val="0"/>
          <w:marBottom w:val="0"/>
          <w:divBdr>
            <w:top w:val="none" w:sz="0" w:space="0" w:color="auto"/>
            <w:left w:val="none" w:sz="0" w:space="0" w:color="auto"/>
            <w:bottom w:val="none" w:sz="0" w:space="0" w:color="auto"/>
            <w:right w:val="none" w:sz="0" w:space="0" w:color="auto"/>
          </w:divBdr>
        </w:div>
        <w:div w:id="905380321">
          <w:marLeft w:val="0"/>
          <w:marRight w:val="75"/>
          <w:marTop w:val="0"/>
          <w:marBottom w:val="0"/>
          <w:divBdr>
            <w:top w:val="none" w:sz="0" w:space="0" w:color="auto"/>
            <w:left w:val="none" w:sz="0" w:space="0" w:color="auto"/>
            <w:bottom w:val="none" w:sz="0" w:space="0" w:color="auto"/>
            <w:right w:val="none" w:sz="0" w:space="0" w:color="auto"/>
          </w:divBdr>
        </w:div>
        <w:div w:id="694963815">
          <w:marLeft w:val="0"/>
          <w:marRight w:val="75"/>
          <w:marTop w:val="0"/>
          <w:marBottom w:val="0"/>
          <w:divBdr>
            <w:top w:val="none" w:sz="0" w:space="0" w:color="auto"/>
            <w:left w:val="none" w:sz="0" w:space="0" w:color="auto"/>
            <w:bottom w:val="none" w:sz="0" w:space="0" w:color="auto"/>
            <w:right w:val="none" w:sz="0" w:space="0" w:color="auto"/>
          </w:divBdr>
        </w:div>
        <w:div w:id="1512379708">
          <w:marLeft w:val="0"/>
          <w:marRight w:val="75"/>
          <w:marTop w:val="0"/>
          <w:marBottom w:val="0"/>
          <w:divBdr>
            <w:top w:val="none" w:sz="0" w:space="0" w:color="auto"/>
            <w:left w:val="none" w:sz="0" w:space="0" w:color="auto"/>
            <w:bottom w:val="none" w:sz="0" w:space="0" w:color="auto"/>
            <w:right w:val="none" w:sz="0" w:space="0" w:color="auto"/>
          </w:divBdr>
        </w:div>
        <w:div w:id="900604421">
          <w:marLeft w:val="0"/>
          <w:marRight w:val="75"/>
          <w:marTop w:val="0"/>
          <w:marBottom w:val="0"/>
          <w:divBdr>
            <w:top w:val="none" w:sz="0" w:space="0" w:color="auto"/>
            <w:left w:val="none" w:sz="0" w:space="0" w:color="auto"/>
            <w:bottom w:val="none" w:sz="0" w:space="0" w:color="auto"/>
            <w:right w:val="none" w:sz="0" w:space="0" w:color="auto"/>
          </w:divBdr>
        </w:div>
        <w:div w:id="463040820">
          <w:marLeft w:val="0"/>
          <w:marRight w:val="75"/>
          <w:marTop w:val="0"/>
          <w:marBottom w:val="0"/>
          <w:divBdr>
            <w:top w:val="none" w:sz="0" w:space="0" w:color="auto"/>
            <w:left w:val="none" w:sz="0" w:space="0" w:color="auto"/>
            <w:bottom w:val="none" w:sz="0" w:space="0" w:color="auto"/>
            <w:right w:val="none" w:sz="0" w:space="0" w:color="auto"/>
          </w:divBdr>
        </w:div>
      </w:divsChild>
    </w:div>
    <w:div w:id="1968006289">
      <w:bodyDiv w:val="1"/>
      <w:marLeft w:val="0"/>
      <w:marRight w:val="0"/>
      <w:marTop w:val="0"/>
      <w:marBottom w:val="0"/>
      <w:divBdr>
        <w:top w:val="none" w:sz="0" w:space="0" w:color="auto"/>
        <w:left w:val="none" w:sz="0" w:space="0" w:color="auto"/>
        <w:bottom w:val="none" w:sz="0" w:space="0" w:color="auto"/>
        <w:right w:val="none" w:sz="0" w:space="0" w:color="auto"/>
      </w:divBdr>
    </w:div>
    <w:div w:id="2008895531">
      <w:bodyDiv w:val="1"/>
      <w:marLeft w:val="0"/>
      <w:marRight w:val="0"/>
      <w:marTop w:val="0"/>
      <w:marBottom w:val="0"/>
      <w:divBdr>
        <w:top w:val="none" w:sz="0" w:space="0" w:color="auto"/>
        <w:left w:val="none" w:sz="0" w:space="0" w:color="auto"/>
        <w:bottom w:val="none" w:sz="0" w:space="0" w:color="auto"/>
        <w:right w:val="none" w:sz="0" w:space="0" w:color="auto"/>
      </w:divBdr>
    </w:div>
    <w:div w:id="2009479071">
      <w:bodyDiv w:val="1"/>
      <w:marLeft w:val="0"/>
      <w:marRight w:val="0"/>
      <w:marTop w:val="0"/>
      <w:marBottom w:val="0"/>
      <w:divBdr>
        <w:top w:val="none" w:sz="0" w:space="0" w:color="auto"/>
        <w:left w:val="none" w:sz="0" w:space="0" w:color="auto"/>
        <w:bottom w:val="none" w:sz="0" w:space="0" w:color="auto"/>
        <w:right w:val="none" w:sz="0" w:space="0" w:color="auto"/>
      </w:divBdr>
    </w:div>
    <w:div w:id="2010716708">
      <w:bodyDiv w:val="1"/>
      <w:marLeft w:val="0"/>
      <w:marRight w:val="0"/>
      <w:marTop w:val="0"/>
      <w:marBottom w:val="0"/>
      <w:divBdr>
        <w:top w:val="none" w:sz="0" w:space="0" w:color="auto"/>
        <w:left w:val="none" w:sz="0" w:space="0" w:color="auto"/>
        <w:bottom w:val="none" w:sz="0" w:space="0" w:color="auto"/>
        <w:right w:val="none" w:sz="0" w:space="0" w:color="auto"/>
      </w:divBdr>
    </w:div>
    <w:div w:id="2022193781">
      <w:bodyDiv w:val="1"/>
      <w:marLeft w:val="0"/>
      <w:marRight w:val="0"/>
      <w:marTop w:val="0"/>
      <w:marBottom w:val="0"/>
      <w:divBdr>
        <w:top w:val="none" w:sz="0" w:space="0" w:color="auto"/>
        <w:left w:val="none" w:sz="0" w:space="0" w:color="auto"/>
        <w:bottom w:val="none" w:sz="0" w:space="0" w:color="auto"/>
        <w:right w:val="none" w:sz="0" w:space="0" w:color="auto"/>
      </w:divBdr>
    </w:div>
    <w:div w:id="2025278643">
      <w:bodyDiv w:val="1"/>
      <w:marLeft w:val="0"/>
      <w:marRight w:val="0"/>
      <w:marTop w:val="0"/>
      <w:marBottom w:val="0"/>
      <w:divBdr>
        <w:top w:val="none" w:sz="0" w:space="0" w:color="auto"/>
        <w:left w:val="none" w:sz="0" w:space="0" w:color="auto"/>
        <w:bottom w:val="none" w:sz="0" w:space="0" w:color="auto"/>
        <w:right w:val="none" w:sz="0" w:space="0" w:color="auto"/>
      </w:divBdr>
    </w:div>
    <w:div w:id="2047094778">
      <w:bodyDiv w:val="1"/>
      <w:marLeft w:val="0"/>
      <w:marRight w:val="0"/>
      <w:marTop w:val="0"/>
      <w:marBottom w:val="0"/>
      <w:divBdr>
        <w:top w:val="none" w:sz="0" w:space="0" w:color="auto"/>
        <w:left w:val="none" w:sz="0" w:space="0" w:color="auto"/>
        <w:bottom w:val="none" w:sz="0" w:space="0" w:color="auto"/>
        <w:right w:val="none" w:sz="0" w:space="0" w:color="auto"/>
      </w:divBdr>
    </w:div>
    <w:div w:id="2084990895">
      <w:bodyDiv w:val="1"/>
      <w:marLeft w:val="0"/>
      <w:marRight w:val="0"/>
      <w:marTop w:val="0"/>
      <w:marBottom w:val="0"/>
      <w:divBdr>
        <w:top w:val="none" w:sz="0" w:space="0" w:color="auto"/>
        <w:left w:val="none" w:sz="0" w:space="0" w:color="auto"/>
        <w:bottom w:val="none" w:sz="0" w:space="0" w:color="auto"/>
        <w:right w:val="none" w:sz="0" w:space="0" w:color="auto"/>
      </w:divBdr>
    </w:div>
    <w:div w:id="2097509470">
      <w:bodyDiv w:val="1"/>
      <w:marLeft w:val="0"/>
      <w:marRight w:val="0"/>
      <w:marTop w:val="0"/>
      <w:marBottom w:val="0"/>
      <w:divBdr>
        <w:top w:val="none" w:sz="0" w:space="0" w:color="auto"/>
        <w:left w:val="none" w:sz="0" w:space="0" w:color="auto"/>
        <w:bottom w:val="none" w:sz="0" w:space="0" w:color="auto"/>
        <w:right w:val="none" w:sz="0" w:space="0" w:color="auto"/>
      </w:divBdr>
    </w:div>
    <w:div w:id="2115397700">
      <w:bodyDiv w:val="1"/>
      <w:marLeft w:val="0"/>
      <w:marRight w:val="0"/>
      <w:marTop w:val="0"/>
      <w:marBottom w:val="0"/>
      <w:divBdr>
        <w:top w:val="none" w:sz="0" w:space="0" w:color="auto"/>
        <w:left w:val="none" w:sz="0" w:space="0" w:color="auto"/>
        <w:bottom w:val="none" w:sz="0" w:space="0" w:color="auto"/>
        <w:right w:val="none" w:sz="0" w:space="0" w:color="auto"/>
      </w:divBdr>
    </w:div>
    <w:div w:id="2124885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piroplasmadb.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iroplasmadb.org/" TargetMode="External"/><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leria.org/ahdw/pictures/largemap.gif"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hyperlink" Target="https://doi.org/10.1007/s11686-021-00515-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labortechnik.com/en/vision-works-ls/analysis-software" TargetMode="External"/><Relationship Id="rId27" Type="http://schemas.openxmlformats.org/officeDocument/2006/relationships/image" Target="media/image13.png"/><Relationship Id="rId30" Type="http://schemas.openxmlformats.org/officeDocument/2006/relationships/hyperlink" Target="http://biyokimya.8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E039C2-2221-4045-9928-14C047DE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86</Pages>
  <Words>24445</Words>
  <Characters>139343</Characters>
  <Application>Microsoft Office Word</Application>
  <DocSecurity>0</DocSecurity>
  <Lines>1161</Lines>
  <Paragraphs>326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bybt89</dc:creator>
  <cp:lastModifiedBy>Windows Kullanıcısı</cp:lastModifiedBy>
  <cp:revision>9</cp:revision>
  <cp:lastPrinted>2022-07-04T13:24:00Z</cp:lastPrinted>
  <dcterms:created xsi:type="dcterms:W3CDTF">2022-09-01T07:44:00Z</dcterms:created>
  <dcterms:modified xsi:type="dcterms:W3CDTF">2022-09-21T12:39:00Z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