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357F1" w14:textId="77777777" w:rsidR="00BB3BE3" w:rsidRPr="00FB3409" w:rsidRDefault="00BB3BE3" w:rsidP="00FB3409">
      <w:pPr>
        <w:ind w:firstLine="0"/>
        <w:jc w:val="center"/>
        <w:rPr>
          <w:rFonts w:cs="Times New Roman"/>
          <w:b/>
          <w:szCs w:val="24"/>
        </w:rPr>
      </w:pPr>
      <w:bookmarkStart w:id="0" w:name="_Toc488004474"/>
      <w:bookmarkStart w:id="1" w:name="_Toc482344490"/>
      <w:bookmarkStart w:id="2" w:name="_Toc486288766"/>
      <w:r w:rsidRPr="00FB3409">
        <w:rPr>
          <w:rFonts w:cs="Times New Roman"/>
          <w:b/>
          <w:szCs w:val="24"/>
        </w:rPr>
        <w:t>T.C.</w:t>
      </w:r>
    </w:p>
    <w:p w14:paraId="5EF18F9E" w14:textId="664C0783" w:rsidR="00BB3BE3" w:rsidRPr="00FB3409" w:rsidRDefault="00306C69" w:rsidP="00FB3409">
      <w:pPr>
        <w:ind w:firstLine="0"/>
        <w:jc w:val="center"/>
        <w:rPr>
          <w:rFonts w:cs="Times New Roman"/>
          <w:b/>
          <w:szCs w:val="24"/>
        </w:rPr>
      </w:pPr>
      <w:r w:rsidRPr="00FB3409">
        <w:rPr>
          <w:rFonts w:cs="Times New Roman"/>
          <w:b/>
          <w:szCs w:val="24"/>
        </w:rPr>
        <w:t xml:space="preserve">AYDIN </w:t>
      </w:r>
      <w:r w:rsidR="00BB3BE3" w:rsidRPr="00FB3409">
        <w:rPr>
          <w:rFonts w:cs="Times New Roman"/>
          <w:b/>
          <w:szCs w:val="24"/>
        </w:rPr>
        <w:t>ADNAN MENDERES ÜNİVERSİTESİ</w:t>
      </w:r>
    </w:p>
    <w:p w14:paraId="741F7CC8" w14:textId="0DC91139" w:rsidR="00BB3BE3" w:rsidRPr="00FB3409" w:rsidRDefault="00BB3BE3" w:rsidP="00FB3409">
      <w:pPr>
        <w:ind w:firstLine="0"/>
        <w:jc w:val="center"/>
        <w:rPr>
          <w:rFonts w:cs="Times New Roman"/>
          <w:b/>
          <w:szCs w:val="24"/>
        </w:rPr>
      </w:pPr>
      <w:r w:rsidRPr="00FB3409">
        <w:rPr>
          <w:rFonts w:cs="Times New Roman"/>
          <w:b/>
          <w:szCs w:val="24"/>
        </w:rPr>
        <w:t>SAĞLIK BİLİMLERİ ENSTİTÜSÜ</w:t>
      </w:r>
    </w:p>
    <w:p w14:paraId="5DC3179E" w14:textId="77777777" w:rsidR="00913D53" w:rsidRPr="00FB3409" w:rsidRDefault="00913D53" w:rsidP="00FB3409">
      <w:pPr>
        <w:ind w:firstLine="0"/>
        <w:jc w:val="center"/>
        <w:rPr>
          <w:rFonts w:eastAsia="Calibri" w:cs="Times New Roman"/>
          <w:b/>
          <w:szCs w:val="24"/>
        </w:rPr>
      </w:pPr>
      <w:r w:rsidRPr="00FB3409">
        <w:rPr>
          <w:rFonts w:eastAsia="Calibri" w:cs="Times New Roman"/>
          <w:b/>
          <w:szCs w:val="24"/>
        </w:rPr>
        <w:t>RUH SAĞLIĞI VE HASTALIKLARI HEMŞİRELİĞİ</w:t>
      </w:r>
    </w:p>
    <w:p w14:paraId="49A7A00D" w14:textId="77777777" w:rsidR="00BB3BE3" w:rsidRPr="00FB3409" w:rsidRDefault="00BB3BE3" w:rsidP="00FB3409">
      <w:pPr>
        <w:ind w:firstLine="0"/>
        <w:jc w:val="center"/>
        <w:rPr>
          <w:rFonts w:cs="Times New Roman"/>
          <w:b/>
          <w:szCs w:val="24"/>
        </w:rPr>
      </w:pPr>
      <w:r w:rsidRPr="00FB3409">
        <w:rPr>
          <w:rFonts w:cs="Times New Roman"/>
          <w:b/>
          <w:szCs w:val="24"/>
        </w:rPr>
        <w:t>YÜKSEK LİSANS PROGRAMI</w:t>
      </w:r>
    </w:p>
    <w:p w14:paraId="3EB3EDC3" w14:textId="77777777" w:rsidR="00BB3BE3" w:rsidRPr="00FB3409" w:rsidRDefault="00BB3BE3" w:rsidP="00FB3409">
      <w:pPr>
        <w:ind w:firstLine="0"/>
        <w:jc w:val="center"/>
        <w:rPr>
          <w:rFonts w:cs="Times New Roman"/>
          <w:szCs w:val="24"/>
        </w:rPr>
      </w:pPr>
    </w:p>
    <w:p w14:paraId="17B51FEB" w14:textId="77777777" w:rsidR="00BB3BE3" w:rsidRDefault="00BB3BE3" w:rsidP="00FB3409">
      <w:pPr>
        <w:ind w:firstLine="0"/>
        <w:jc w:val="center"/>
        <w:rPr>
          <w:rFonts w:cs="Times New Roman"/>
          <w:szCs w:val="24"/>
        </w:rPr>
      </w:pPr>
    </w:p>
    <w:p w14:paraId="15C431E5" w14:textId="77777777" w:rsidR="00FB3409" w:rsidRDefault="00FB3409" w:rsidP="00FB3409">
      <w:pPr>
        <w:ind w:firstLine="0"/>
        <w:jc w:val="center"/>
        <w:rPr>
          <w:rFonts w:cs="Times New Roman"/>
          <w:szCs w:val="24"/>
        </w:rPr>
      </w:pPr>
    </w:p>
    <w:p w14:paraId="22BAE826" w14:textId="77777777" w:rsidR="00FB3409" w:rsidRPr="00FB3409" w:rsidRDefault="00FB3409" w:rsidP="00FB3409">
      <w:pPr>
        <w:ind w:firstLine="0"/>
        <w:jc w:val="center"/>
        <w:rPr>
          <w:rFonts w:cs="Times New Roman"/>
          <w:szCs w:val="24"/>
        </w:rPr>
      </w:pPr>
    </w:p>
    <w:p w14:paraId="1A963831" w14:textId="77777777" w:rsidR="00BB3BE3" w:rsidRPr="00FB3409" w:rsidRDefault="00BB3BE3" w:rsidP="00FB3409">
      <w:pPr>
        <w:ind w:firstLine="0"/>
        <w:jc w:val="center"/>
        <w:rPr>
          <w:rFonts w:cs="Times New Roman"/>
          <w:szCs w:val="24"/>
        </w:rPr>
      </w:pPr>
    </w:p>
    <w:p w14:paraId="0FF65DA9" w14:textId="77777777" w:rsidR="00BC26CA" w:rsidRPr="00FB3409" w:rsidRDefault="00BC26CA" w:rsidP="00FB3409">
      <w:pPr>
        <w:ind w:firstLine="0"/>
        <w:jc w:val="center"/>
        <w:rPr>
          <w:rFonts w:cs="Times New Roman"/>
          <w:szCs w:val="24"/>
        </w:rPr>
      </w:pPr>
    </w:p>
    <w:p w14:paraId="2DCA9A10" w14:textId="77777777" w:rsidR="00913D53" w:rsidRPr="00FB3409" w:rsidRDefault="00913D53" w:rsidP="00FB3409">
      <w:pPr>
        <w:ind w:firstLine="0"/>
        <w:jc w:val="center"/>
        <w:rPr>
          <w:rFonts w:eastAsia="Calibri" w:cs="Times New Roman"/>
          <w:b/>
          <w:sz w:val="32"/>
          <w:szCs w:val="24"/>
        </w:rPr>
      </w:pPr>
      <w:bookmarkStart w:id="3" w:name="_Hlk107241711"/>
      <w:r w:rsidRPr="00FB3409">
        <w:rPr>
          <w:rFonts w:eastAsia="Calibri" w:cs="Times New Roman"/>
          <w:b/>
          <w:sz w:val="32"/>
          <w:szCs w:val="24"/>
        </w:rPr>
        <w:t>HEMŞİRELİK ÖĞRENCİLERİNE UYGULANAN AROMATERAPİNİN SINAV KAYGISINA ETKİSİ</w:t>
      </w:r>
    </w:p>
    <w:bookmarkEnd w:id="3"/>
    <w:p w14:paraId="53B624EE" w14:textId="77777777" w:rsidR="00BB3BE3" w:rsidRPr="00FB3409" w:rsidRDefault="00BB3BE3" w:rsidP="00FB3409">
      <w:pPr>
        <w:ind w:firstLine="0"/>
        <w:jc w:val="center"/>
        <w:rPr>
          <w:rFonts w:cs="Times New Roman"/>
          <w:b/>
          <w:szCs w:val="24"/>
        </w:rPr>
      </w:pPr>
    </w:p>
    <w:p w14:paraId="0DB393CF" w14:textId="77777777" w:rsidR="00BB3BE3" w:rsidRDefault="00BB3BE3" w:rsidP="00FB3409">
      <w:pPr>
        <w:ind w:firstLine="0"/>
        <w:jc w:val="center"/>
        <w:rPr>
          <w:rFonts w:cs="Times New Roman"/>
          <w:b/>
          <w:szCs w:val="24"/>
        </w:rPr>
      </w:pPr>
    </w:p>
    <w:p w14:paraId="00E96B40" w14:textId="77777777" w:rsidR="00FB3409" w:rsidRDefault="00FB3409" w:rsidP="00FB3409">
      <w:pPr>
        <w:ind w:firstLine="0"/>
        <w:jc w:val="center"/>
        <w:rPr>
          <w:rFonts w:cs="Times New Roman"/>
          <w:b/>
          <w:szCs w:val="24"/>
        </w:rPr>
      </w:pPr>
    </w:p>
    <w:p w14:paraId="36D811EF" w14:textId="77777777" w:rsidR="00FB3409" w:rsidRPr="00FB3409" w:rsidRDefault="00FB3409" w:rsidP="00FB3409">
      <w:pPr>
        <w:ind w:firstLine="0"/>
        <w:jc w:val="center"/>
        <w:rPr>
          <w:rFonts w:cs="Times New Roman"/>
          <w:b/>
          <w:szCs w:val="24"/>
        </w:rPr>
      </w:pPr>
    </w:p>
    <w:p w14:paraId="3D3A1B68" w14:textId="77777777" w:rsidR="00BB3BE3" w:rsidRPr="00FB3409" w:rsidRDefault="00BB3BE3" w:rsidP="00FB3409">
      <w:pPr>
        <w:ind w:firstLine="0"/>
        <w:jc w:val="center"/>
        <w:rPr>
          <w:rFonts w:cs="Times New Roman"/>
          <w:b/>
          <w:szCs w:val="24"/>
        </w:rPr>
      </w:pPr>
    </w:p>
    <w:p w14:paraId="62FFD7E7" w14:textId="77777777" w:rsidR="00913D53" w:rsidRPr="00FB3409" w:rsidRDefault="00913D53" w:rsidP="00FB3409">
      <w:pPr>
        <w:ind w:firstLine="0"/>
        <w:jc w:val="center"/>
        <w:rPr>
          <w:rFonts w:eastAsia="Calibri" w:cs="Times New Roman"/>
          <w:b/>
          <w:szCs w:val="24"/>
        </w:rPr>
      </w:pPr>
      <w:r w:rsidRPr="00FB3409">
        <w:rPr>
          <w:rFonts w:eastAsia="Calibri" w:cs="Times New Roman"/>
          <w:b/>
          <w:szCs w:val="24"/>
        </w:rPr>
        <w:t>TUĞBA ÇETİN</w:t>
      </w:r>
    </w:p>
    <w:p w14:paraId="473F90F0" w14:textId="77777777" w:rsidR="00BB3BE3" w:rsidRPr="00FB3409" w:rsidRDefault="00BB3BE3" w:rsidP="00FB3409">
      <w:pPr>
        <w:ind w:firstLine="0"/>
        <w:jc w:val="center"/>
        <w:rPr>
          <w:rFonts w:cs="Times New Roman"/>
          <w:b/>
          <w:szCs w:val="24"/>
        </w:rPr>
      </w:pPr>
      <w:r w:rsidRPr="00FB3409">
        <w:rPr>
          <w:rFonts w:cs="Times New Roman"/>
          <w:b/>
          <w:szCs w:val="24"/>
        </w:rPr>
        <w:t>YÜKSEK LİSANS TEZİ</w:t>
      </w:r>
    </w:p>
    <w:p w14:paraId="6CA8266B" w14:textId="77777777" w:rsidR="00BB3BE3" w:rsidRPr="00FB3409" w:rsidRDefault="00BB3BE3" w:rsidP="00FB3409">
      <w:pPr>
        <w:ind w:firstLine="0"/>
        <w:jc w:val="center"/>
        <w:rPr>
          <w:rFonts w:cs="Times New Roman"/>
          <w:b/>
          <w:szCs w:val="24"/>
        </w:rPr>
      </w:pPr>
    </w:p>
    <w:p w14:paraId="09D6D1E8" w14:textId="77777777" w:rsidR="00BB3BE3" w:rsidRPr="00FB3409" w:rsidRDefault="00BB3BE3" w:rsidP="00FB3409">
      <w:pPr>
        <w:ind w:firstLine="0"/>
        <w:jc w:val="center"/>
        <w:rPr>
          <w:rFonts w:cs="Times New Roman"/>
          <w:b/>
          <w:szCs w:val="24"/>
        </w:rPr>
      </w:pPr>
    </w:p>
    <w:p w14:paraId="113F6EA7" w14:textId="77777777" w:rsidR="006A722B" w:rsidRDefault="006A722B" w:rsidP="00FB3409">
      <w:pPr>
        <w:ind w:firstLine="0"/>
        <w:jc w:val="center"/>
        <w:rPr>
          <w:rFonts w:cs="Times New Roman"/>
          <w:b/>
          <w:szCs w:val="24"/>
        </w:rPr>
      </w:pPr>
    </w:p>
    <w:p w14:paraId="7768C37E" w14:textId="77777777" w:rsidR="00FB3409" w:rsidRDefault="00FB3409" w:rsidP="00FB3409">
      <w:pPr>
        <w:ind w:firstLine="0"/>
        <w:jc w:val="center"/>
        <w:rPr>
          <w:rFonts w:cs="Times New Roman"/>
          <w:b/>
          <w:szCs w:val="24"/>
        </w:rPr>
      </w:pPr>
    </w:p>
    <w:p w14:paraId="0920BE7D" w14:textId="77777777" w:rsidR="00FB3409" w:rsidRPr="00FB3409" w:rsidRDefault="00FB3409" w:rsidP="00FB3409">
      <w:pPr>
        <w:ind w:firstLine="0"/>
        <w:jc w:val="center"/>
        <w:rPr>
          <w:rFonts w:cs="Times New Roman"/>
          <w:b/>
          <w:szCs w:val="24"/>
        </w:rPr>
      </w:pPr>
    </w:p>
    <w:p w14:paraId="4984A714" w14:textId="77777777" w:rsidR="00BB3BE3" w:rsidRPr="00FB3409" w:rsidRDefault="00BB3BE3" w:rsidP="00FB3409">
      <w:pPr>
        <w:ind w:firstLine="0"/>
        <w:jc w:val="center"/>
        <w:rPr>
          <w:rFonts w:cs="Times New Roman"/>
          <w:b/>
          <w:szCs w:val="24"/>
        </w:rPr>
      </w:pPr>
      <w:r w:rsidRPr="00FB3409">
        <w:rPr>
          <w:rFonts w:cs="Times New Roman"/>
          <w:b/>
          <w:szCs w:val="24"/>
        </w:rPr>
        <w:t>DANIŞMAN</w:t>
      </w:r>
    </w:p>
    <w:p w14:paraId="42615B92" w14:textId="77777777" w:rsidR="00913D53" w:rsidRPr="00FB3409" w:rsidRDefault="00913D53" w:rsidP="00FB3409">
      <w:pPr>
        <w:ind w:firstLine="0"/>
        <w:jc w:val="center"/>
        <w:rPr>
          <w:rFonts w:eastAsia="Calibri" w:cs="Times New Roman"/>
          <w:b/>
          <w:szCs w:val="24"/>
        </w:rPr>
      </w:pPr>
      <w:r w:rsidRPr="00FB3409">
        <w:rPr>
          <w:rFonts w:eastAsia="Calibri" w:cs="Times New Roman"/>
          <w:b/>
          <w:szCs w:val="24"/>
        </w:rPr>
        <w:t>Dr. Öğr. Üyesi Mehtap KIZILKAYA</w:t>
      </w:r>
    </w:p>
    <w:p w14:paraId="0A611E28" w14:textId="77777777" w:rsidR="00BB3BE3" w:rsidRPr="00FB3409" w:rsidRDefault="00BB3BE3" w:rsidP="00FB3409">
      <w:pPr>
        <w:ind w:firstLine="0"/>
        <w:jc w:val="center"/>
        <w:rPr>
          <w:rFonts w:cs="Times New Roman"/>
          <w:b/>
          <w:szCs w:val="24"/>
        </w:rPr>
      </w:pPr>
    </w:p>
    <w:p w14:paraId="4ACEABCA" w14:textId="77777777" w:rsidR="00BB3BE3" w:rsidRPr="00FB3409" w:rsidRDefault="00BB3BE3" w:rsidP="00FB3409">
      <w:pPr>
        <w:ind w:firstLine="0"/>
        <w:jc w:val="center"/>
        <w:rPr>
          <w:rFonts w:cs="Times New Roman"/>
          <w:szCs w:val="24"/>
        </w:rPr>
      </w:pPr>
    </w:p>
    <w:p w14:paraId="75A13FC1" w14:textId="7323C39E" w:rsidR="00BB3BE3" w:rsidRPr="00FB3409" w:rsidRDefault="00BB3BE3" w:rsidP="00FB3409">
      <w:pPr>
        <w:ind w:firstLine="0"/>
        <w:jc w:val="center"/>
        <w:rPr>
          <w:rFonts w:cs="Times New Roman"/>
          <w:szCs w:val="24"/>
        </w:rPr>
      </w:pPr>
    </w:p>
    <w:bookmarkEnd w:id="0"/>
    <w:p w14:paraId="1A878774" w14:textId="77777777" w:rsidR="00BC26CA" w:rsidRDefault="00BC26CA" w:rsidP="00FB3409">
      <w:pPr>
        <w:ind w:firstLine="0"/>
        <w:jc w:val="center"/>
        <w:rPr>
          <w:rFonts w:cs="Times New Roman"/>
          <w:szCs w:val="24"/>
        </w:rPr>
      </w:pPr>
    </w:p>
    <w:p w14:paraId="48386719" w14:textId="77777777" w:rsidR="00FB3409" w:rsidRPr="00FB3409" w:rsidRDefault="00FB3409" w:rsidP="00FB3409">
      <w:pPr>
        <w:ind w:firstLine="0"/>
        <w:jc w:val="center"/>
        <w:rPr>
          <w:rFonts w:cs="Times New Roman"/>
          <w:szCs w:val="24"/>
        </w:rPr>
      </w:pPr>
    </w:p>
    <w:p w14:paraId="5C6431EC" w14:textId="2311EEC7" w:rsidR="008C1525" w:rsidRPr="00FB3409" w:rsidRDefault="00BB3BE3" w:rsidP="00FB3409">
      <w:pPr>
        <w:ind w:firstLine="0"/>
        <w:jc w:val="center"/>
        <w:rPr>
          <w:rFonts w:cs="Times New Roman"/>
          <w:b/>
          <w:szCs w:val="24"/>
        </w:rPr>
        <w:sectPr w:rsidR="008C1525" w:rsidRPr="00FB3409" w:rsidSect="00F84E1C">
          <w:headerReference w:type="default" r:id="rId8"/>
          <w:pgSz w:w="11907" w:h="16840" w:code="9"/>
          <w:pgMar w:top="1418" w:right="1304" w:bottom="1418" w:left="1701" w:header="709" w:footer="709" w:gutter="0"/>
          <w:cols w:space="708"/>
          <w:docGrid w:linePitch="360"/>
        </w:sectPr>
      </w:pPr>
      <w:bookmarkStart w:id="4" w:name="_Toc488175977"/>
      <w:bookmarkStart w:id="5" w:name="_Toc488176611"/>
      <w:bookmarkStart w:id="6" w:name="_Toc488244505"/>
      <w:bookmarkStart w:id="7" w:name="_Toc488343533"/>
      <w:bookmarkStart w:id="8" w:name="_Toc488669077"/>
      <w:bookmarkStart w:id="9" w:name="_Toc489187151"/>
      <w:bookmarkStart w:id="10" w:name="_Toc489260606"/>
      <w:r w:rsidRPr="00FB3409">
        <w:rPr>
          <w:rFonts w:cs="Times New Roman"/>
          <w:b/>
          <w:szCs w:val="24"/>
        </w:rPr>
        <w:t>AYDIN–20</w:t>
      </w:r>
      <w:bookmarkStart w:id="11" w:name="_Toc459142247"/>
      <w:bookmarkStart w:id="12" w:name="_Toc473149682"/>
      <w:bookmarkStart w:id="13" w:name="_Toc488057396"/>
      <w:bookmarkEnd w:id="4"/>
      <w:bookmarkEnd w:id="5"/>
      <w:bookmarkEnd w:id="6"/>
      <w:bookmarkEnd w:id="7"/>
      <w:bookmarkEnd w:id="8"/>
      <w:bookmarkEnd w:id="9"/>
      <w:bookmarkEnd w:id="10"/>
      <w:r w:rsidR="00BC2D3E" w:rsidRPr="00FB3409">
        <w:rPr>
          <w:rFonts w:cs="Times New Roman"/>
          <w:b/>
          <w:szCs w:val="24"/>
        </w:rPr>
        <w:t>2</w:t>
      </w:r>
      <w:r w:rsidR="00887680" w:rsidRPr="00FB3409">
        <w:rPr>
          <w:rFonts w:cs="Times New Roman"/>
          <w:b/>
          <w:szCs w:val="24"/>
        </w:rPr>
        <w:t>2</w:t>
      </w:r>
    </w:p>
    <w:p w14:paraId="0ADC2133" w14:textId="77777777" w:rsidR="004C1241" w:rsidRPr="00FB3409" w:rsidRDefault="00BC2D3E" w:rsidP="00FB3409">
      <w:pPr>
        <w:spacing w:after="120"/>
        <w:ind w:firstLine="0"/>
        <w:jc w:val="center"/>
        <w:rPr>
          <w:rFonts w:eastAsia="Times New Roman" w:cs="Times New Roman"/>
          <w:b/>
          <w:sz w:val="28"/>
          <w:szCs w:val="24"/>
          <w:lang w:eastAsia="tr-TR"/>
        </w:rPr>
      </w:pPr>
      <w:bookmarkStart w:id="14" w:name="_Toc488176612"/>
      <w:r w:rsidRPr="00FB3409">
        <w:rPr>
          <w:rFonts w:eastAsia="Times New Roman" w:cs="Times New Roman"/>
          <w:b/>
          <w:sz w:val="28"/>
          <w:szCs w:val="24"/>
          <w:lang w:eastAsia="tr-TR"/>
        </w:rPr>
        <w:lastRenderedPageBreak/>
        <w:t>KABUL VE ONAY</w:t>
      </w:r>
    </w:p>
    <w:p w14:paraId="39F25BAC" w14:textId="77777777" w:rsidR="004C1241" w:rsidRPr="00FB3409" w:rsidRDefault="004C1241" w:rsidP="00FB3409">
      <w:pPr>
        <w:spacing w:after="120"/>
        <w:ind w:firstLine="0"/>
        <w:jc w:val="center"/>
        <w:rPr>
          <w:rFonts w:eastAsia="Times New Roman" w:cs="Times New Roman"/>
          <w:szCs w:val="24"/>
          <w:lang w:eastAsia="tr-TR"/>
        </w:rPr>
      </w:pPr>
    </w:p>
    <w:p w14:paraId="21B3AD87" w14:textId="77777777" w:rsidR="004557D9" w:rsidRPr="00FB3409" w:rsidRDefault="004557D9" w:rsidP="00FB3409">
      <w:pPr>
        <w:spacing w:after="120"/>
        <w:ind w:firstLine="0"/>
        <w:jc w:val="center"/>
        <w:rPr>
          <w:rFonts w:eastAsia="Times New Roman" w:cs="Times New Roman"/>
          <w:szCs w:val="24"/>
          <w:lang w:eastAsia="tr-TR"/>
        </w:rPr>
      </w:pPr>
    </w:p>
    <w:p w14:paraId="51CFA817" w14:textId="77777777" w:rsidR="00D772FF" w:rsidRPr="00FB3409" w:rsidRDefault="00D772FF" w:rsidP="00FB3409">
      <w:pPr>
        <w:spacing w:after="120"/>
        <w:ind w:firstLine="0"/>
        <w:rPr>
          <w:rFonts w:eastAsia="Times New Roman" w:cs="Times New Roman"/>
          <w:b/>
          <w:szCs w:val="24"/>
          <w:lang w:eastAsia="tr-TR"/>
        </w:rPr>
      </w:pPr>
      <w:r w:rsidRPr="00FB3409">
        <w:rPr>
          <w:rFonts w:eastAsia="Times New Roman" w:cs="Times New Roman"/>
          <w:szCs w:val="24"/>
          <w:lang w:eastAsia="tr-TR"/>
        </w:rPr>
        <w:t>T.C. Aydın Adnan Menderes Üniversitesi Sağlık Bilimleri Enstitüsü Ruh Sağlığı ve Hastalıkları Hemşireliği Anabilim Dalı Yüksek Lisans Programı çerçevesinde Tuğba ÇETİN tarafından hazırlanan “Hemşirelik Öğrencilerine Uygulanan Aromaterapinin Sınav Kaygısına Etkisi” başlıklı tez, aşağıdaki jüri tarafından Yüksek Lisans Tezi olarak kabul edilmiştir.</w:t>
      </w:r>
    </w:p>
    <w:p w14:paraId="0BAC8EAB" w14:textId="17CC6F6F" w:rsidR="008E0F15" w:rsidRPr="00FB3409" w:rsidRDefault="008E0F15" w:rsidP="00FB3409">
      <w:pPr>
        <w:spacing w:after="120"/>
        <w:ind w:left="4536" w:firstLine="0"/>
        <w:rPr>
          <w:rFonts w:eastAsia="Times New Roman" w:cs="Times New Roman"/>
          <w:szCs w:val="24"/>
          <w:lang w:eastAsia="tr-TR"/>
        </w:rPr>
      </w:pPr>
    </w:p>
    <w:p w14:paraId="75E9FB5A" w14:textId="18DBC2BA" w:rsidR="004C1241" w:rsidRPr="00FB3409" w:rsidRDefault="004C1241" w:rsidP="00FB3409">
      <w:pPr>
        <w:spacing w:after="120"/>
        <w:ind w:left="4536" w:firstLine="0"/>
        <w:rPr>
          <w:rFonts w:eastAsia="Times New Roman" w:cs="Times New Roman"/>
          <w:szCs w:val="24"/>
          <w:lang w:eastAsia="tr-TR"/>
        </w:rPr>
      </w:pPr>
      <w:r w:rsidRPr="00FB3409">
        <w:rPr>
          <w:rFonts w:eastAsia="Times New Roman" w:cs="Times New Roman"/>
          <w:szCs w:val="24"/>
          <w:lang w:eastAsia="tr-TR"/>
        </w:rPr>
        <w:t xml:space="preserve">Tez Savunma </w:t>
      </w:r>
      <w:proofErr w:type="gramStart"/>
      <w:r w:rsidRPr="00FB3409">
        <w:rPr>
          <w:rFonts w:eastAsia="Times New Roman" w:cs="Times New Roman"/>
          <w:szCs w:val="24"/>
          <w:lang w:eastAsia="tr-TR"/>
        </w:rPr>
        <w:t xml:space="preserve">Tarihi:  </w:t>
      </w:r>
      <w:r w:rsidR="00BC2D3E" w:rsidRPr="00FB3409">
        <w:rPr>
          <w:rFonts w:eastAsia="Times New Roman" w:cs="Times New Roman"/>
          <w:szCs w:val="24"/>
          <w:lang w:eastAsia="tr-TR"/>
        </w:rPr>
        <w:t>0</w:t>
      </w:r>
      <w:r w:rsidR="00E336FD" w:rsidRPr="00FB3409">
        <w:rPr>
          <w:rFonts w:eastAsia="Times New Roman" w:cs="Times New Roman"/>
          <w:szCs w:val="24"/>
          <w:lang w:eastAsia="tr-TR"/>
        </w:rPr>
        <w:t>5</w:t>
      </w:r>
      <w:proofErr w:type="gramEnd"/>
      <w:r w:rsidRPr="00FB3409">
        <w:rPr>
          <w:rFonts w:eastAsia="Times New Roman" w:cs="Times New Roman"/>
          <w:szCs w:val="24"/>
          <w:lang w:eastAsia="tr-TR"/>
        </w:rPr>
        <w:t>/</w:t>
      </w:r>
      <w:r w:rsidR="008E0F15" w:rsidRPr="00FB3409">
        <w:rPr>
          <w:rFonts w:eastAsia="Times New Roman" w:cs="Times New Roman"/>
          <w:szCs w:val="24"/>
          <w:lang w:eastAsia="tr-TR"/>
        </w:rPr>
        <w:t>0</w:t>
      </w:r>
      <w:r w:rsidR="00E336FD" w:rsidRPr="00FB3409">
        <w:rPr>
          <w:rFonts w:eastAsia="Times New Roman" w:cs="Times New Roman"/>
          <w:szCs w:val="24"/>
          <w:lang w:eastAsia="tr-TR"/>
        </w:rPr>
        <w:t>8</w:t>
      </w:r>
      <w:r w:rsidRPr="00FB3409">
        <w:rPr>
          <w:rFonts w:eastAsia="Times New Roman" w:cs="Times New Roman"/>
          <w:szCs w:val="24"/>
          <w:lang w:eastAsia="tr-TR"/>
        </w:rPr>
        <w:t>/</w:t>
      </w:r>
      <w:r w:rsidR="00BC2D3E" w:rsidRPr="00FB3409">
        <w:rPr>
          <w:rFonts w:eastAsia="Times New Roman" w:cs="Times New Roman"/>
          <w:szCs w:val="24"/>
          <w:lang w:eastAsia="tr-TR"/>
        </w:rPr>
        <w:t>202</w:t>
      </w:r>
      <w:r w:rsidR="00E336FD" w:rsidRPr="00FB3409">
        <w:rPr>
          <w:rFonts w:eastAsia="Times New Roman" w:cs="Times New Roman"/>
          <w:szCs w:val="24"/>
          <w:lang w:eastAsia="tr-TR"/>
        </w:rPr>
        <w:t>2</w:t>
      </w:r>
    </w:p>
    <w:p w14:paraId="2C5CA59B" w14:textId="77777777" w:rsidR="004C1241" w:rsidRPr="00FB3409" w:rsidRDefault="004C1241" w:rsidP="00FB3409">
      <w:pPr>
        <w:spacing w:after="120"/>
        <w:ind w:left="4536" w:firstLine="0"/>
        <w:rPr>
          <w:rFonts w:eastAsia="Times New Roman" w:cs="Times New Roman"/>
          <w:szCs w:val="24"/>
          <w:lang w:eastAsia="tr-TR"/>
        </w:rPr>
      </w:pPr>
    </w:p>
    <w:tbl>
      <w:tblPr>
        <w:tblW w:w="9722" w:type="dxa"/>
        <w:tblInd w:w="236" w:type="dxa"/>
        <w:tblLayout w:type="fixed"/>
        <w:tblCellMar>
          <w:left w:w="0" w:type="dxa"/>
          <w:right w:w="0" w:type="dxa"/>
        </w:tblCellMar>
        <w:tblLook w:val="0000" w:firstRow="0" w:lastRow="0" w:firstColumn="0" w:lastColumn="0" w:noHBand="0" w:noVBand="0"/>
      </w:tblPr>
      <w:tblGrid>
        <w:gridCol w:w="1378"/>
        <w:gridCol w:w="4198"/>
        <w:gridCol w:w="4146"/>
      </w:tblGrid>
      <w:tr w:rsidR="001266FD" w:rsidRPr="00FB3409" w14:paraId="486AB084" w14:textId="77777777" w:rsidTr="00FB3409">
        <w:trPr>
          <w:trHeight w:val="695"/>
        </w:trPr>
        <w:tc>
          <w:tcPr>
            <w:tcW w:w="1378" w:type="dxa"/>
            <w:shd w:val="clear" w:color="auto" w:fill="auto"/>
          </w:tcPr>
          <w:p w14:paraId="4E770E35"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Üye (T.D.)</w:t>
            </w:r>
          </w:p>
        </w:tc>
        <w:tc>
          <w:tcPr>
            <w:tcW w:w="4198" w:type="dxa"/>
            <w:shd w:val="clear" w:color="auto" w:fill="auto"/>
          </w:tcPr>
          <w:p w14:paraId="4868DAF3"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 xml:space="preserve">: Dr. </w:t>
            </w:r>
            <w:bookmarkStart w:id="15" w:name="_Hlk110282321"/>
            <w:r w:rsidRPr="00FB3409">
              <w:rPr>
                <w:color w:val="000000"/>
                <w:sz w:val="24"/>
                <w:szCs w:val="24"/>
              </w:rPr>
              <w:t xml:space="preserve">Öğr. Üyesi </w:t>
            </w:r>
            <w:bookmarkEnd w:id="15"/>
            <w:r w:rsidRPr="00FB3409">
              <w:rPr>
                <w:color w:val="000000"/>
                <w:sz w:val="24"/>
                <w:szCs w:val="24"/>
              </w:rPr>
              <w:t>Mehtap KIZILKAYA</w:t>
            </w:r>
          </w:p>
        </w:tc>
        <w:tc>
          <w:tcPr>
            <w:tcW w:w="4146" w:type="dxa"/>
            <w:shd w:val="clear" w:color="auto" w:fill="auto"/>
          </w:tcPr>
          <w:p w14:paraId="79A471FE"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Aydın Adnan Menderes</w:t>
            </w:r>
          </w:p>
          <w:p w14:paraId="34B615AF"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Üniversitesi</w:t>
            </w:r>
          </w:p>
        </w:tc>
      </w:tr>
      <w:tr w:rsidR="001266FD" w:rsidRPr="00FB3409" w14:paraId="19E93C01" w14:textId="77777777" w:rsidTr="00FB3409">
        <w:trPr>
          <w:trHeight w:val="815"/>
        </w:trPr>
        <w:tc>
          <w:tcPr>
            <w:tcW w:w="1378" w:type="dxa"/>
            <w:shd w:val="clear" w:color="auto" w:fill="auto"/>
          </w:tcPr>
          <w:p w14:paraId="40029EE8"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Üye</w:t>
            </w:r>
          </w:p>
        </w:tc>
        <w:tc>
          <w:tcPr>
            <w:tcW w:w="4198" w:type="dxa"/>
            <w:shd w:val="clear" w:color="auto" w:fill="auto"/>
          </w:tcPr>
          <w:p w14:paraId="3F96F3C9"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 Prof. Dr. Fatma DEMİRKIRAN</w:t>
            </w:r>
          </w:p>
        </w:tc>
        <w:tc>
          <w:tcPr>
            <w:tcW w:w="4146" w:type="dxa"/>
            <w:shd w:val="clear" w:color="auto" w:fill="auto"/>
          </w:tcPr>
          <w:p w14:paraId="1D134721"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Aydın Adnan Menderes</w:t>
            </w:r>
          </w:p>
          <w:p w14:paraId="079C800E"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Üniversitesi</w:t>
            </w:r>
          </w:p>
        </w:tc>
      </w:tr>
      <w:tr w:rsidR="001266FD" w:rsidRPr="00FB3409" w14:paraId="4829D3FE" w14:textId="77777777" w:rsidTr="00FB3409">
        <w:trPr>
          <w:trHeight w:val="852"/>
        </w:trPr>
        <w:tc>
          <w:tcPr>
            <w:tcW w:w="1378" w:type="dxa"/>
            <w:shd w:val="clear" w:color="auto" w:fill="auto"/>
          </w:tcPr>
          <w:p w14:paraId="23AFBE91"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Üye</w:t>
            </w:r>
          </w:p>
        </w:tc>
        <w:tc>
          <w:tcPr>
            <w:tcW w:w="4198" w:type="dxa"/>
            <w:shd w:val="clear" w:color="auto" w:fill="auto"/>
          </w:tcPr>
          <w:p w14:paraId="282E901A" w14:textId="77777777"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 xml:space="preserve">: </w:t>
            </w:r>
            <w:bookmarkStart w:id="16" w:name="_Hlk110695231"/>
            <w:r w:rsidRPr="00FB3409">
              <w:rPr>
                <w:color w:val="000000"/>
                <w:sz w:val="24"/>
                <w:szCs w:val="24"/>
              </w:rPr>
              <w:t>Doç. Dr. Songül DURAN</w:t>
            </w:r>
            <w:bookmarkEnd w:id="16"/>
          </w:p>
        </w:tc>
        <w:tc>
          <w:tcPr>
            <w:tcW w:w="4146" w:type="dxa"/>
            <w:shd w:val="clear" w:color="auto" w:fill="auto"/>
          </w:tcPr>
          <w:p w14:paraId="46BFD3B6" w14:textId="43CC2683" w:rsidR="001266FD" w:rsidRPr="00FB3409" w:rsidRDefault="001266FD" w:rsidP="00FB3409">
            <w:pPr>
              <w:pStyle w:val="TableParagraph"/>
              <w:spacing w:after="120" w:line="360" w:lineRule="auto"/>
              <w:ind w:left="0"/>
              <w:jc w:val="both"/>
              <w:rPr>
                <w:color w:val="000000"/>
                <w:sz w:val="24"/>
                <w:szCs w:val="24"/>
              </w:rPr>
            </w:pPr>
            <w:r w:rsidRPr="00FB3409">
              <w:rPr>
                <w:color w:val="000000"/>
                <w:sz w:val="24"/>
                <w:szCs w:val="24"/>
              </w:rPr>
              <w:t>İzmir Demokrasi Üniversitesi</w:t>
            </w:r>
          </w:p>
        </w:tc>
      </w:tr>
    </w:tbl>
    <w:p w14:paraId="351375F1" w14:textId="77777777" w:rsidR="004C1241" w:rsidRPr="00FB3409" w:rsidRDefault="004C1241" w:rsidP="00FB3409">
      <w:pPr>
        <w:spacing w:after="120"/>
        <w:ind w:firstLine="0"/>
        <w:rPr>
          <w:rFonts w:eastAsia="Times New Roman" w:cs="Times New Roman"/>
          <w:szCs w:val="24"/>
          <w:lang w:eastAsia="tr-TR"/>
        </w:rPr>
      </w:pPr>
    </w:p>
    <w:p w14:paraId="3FB41939" w14:textId="41CA2566" w:rsidR="004C1241" w:rsidRPr="00FB3409" w:rsidRDefault="004C1241" w:rsidP="00FB3409">
      <w:pPr>
        <w:spacing w:after="120"/>
        <w:ind w:firstLine="0"/>
        <w:rPr>
          <w:rFonts w:eastAsia="Times New Roman" w:cs="Times New Roman"/>
          <w:szCs w:val="24"/>
          <w:lang w:eastAsia="tr-TR"/>
        </w:rPr>
      </w:pPr>
      <w:r w:rsidRPr="00FB3409">
        <w:rPr>
          <w:rFonts w:eastAsia="Times New Roman" w:cs="Times New Roman"/>
          <w:szCs w:val="24"/>
          <w:lang w:eastAsia="tr-TR"/>
        </w:rPr>
        <w:t>ONAY:</w:t>
      </w:r>
    </w:p>
    <w:p w14:paraId="7B386F21" w14:textId="03098D01" w:rsidR="004C1241" w:rsidRPr="00FB3409" w:rsidRDefault="004C1241" w:rsidP="00FB3409">
      <w:pPr>
        <w:autoSpaceDE w:val="0"/>
        <w:autoSpaceDN w:val="0"/>
        <w:adjustRightInd w:val="0"/>
        <w:spacing w:after="120"/>
        <w:ind w:firstLine="0"/>
        <w:rPr>
          <w:rFonts w:eastAsia="Times New Roman" w:cs="Times New Roman"/>
          <w:szCs w:val="24"/>
          <w:lang w:eastAsia="tr-TR"/>
        </w:rPr>
      </w:pPr>
      <w:r w:rsidRPr="00FB3409">
        <w:rPr>
          <w:rFonts w:eastAsia="Times New Roman" w:cs="Times New Roman"/>
          <w:szCs w:val="24"/>
          <w:lang w:eastAsia="tr-TR"/>
        </w:rPr>
        <w:t xml:space="preserve">Bu tez </w:t>
      </w:r>
      <w:r w:rsidR="00306C69" w:rsidRPr="00FB3409">
        <w:rPr>
          <w:rFonts w:eastAsia="Times New Roman" w:cs="Times New Roman"/>
          <w:szCs w:val="24"/>
          <w:lang w:eastAsia="tr-TR"/>
        </w:rPr>
        <w:t xml:space="preserve">Aydın </w:t>
      </w:r>
      <w:r w:rsidRPr="00FB3409">
        <w:rPr>
          <w:rFonts w:eastAsia="Times New Roman" w:cs="Times New Roman"/>
          <w:szCs w:val="24"/>
          <w:lang w:eastAsia="tr-TR"/>
        </w:rPr>
        <w:t>Adnan Menderes Üniversitesi Lisansüstü Eğitim-Öğretim ve Sınav Yönetmeliğinin ilgili maddeleri uyarınca yukarıdaki jüri tarafından uygun görülmüş ve Sağlık Bilimleri Enstitüsünün ………</w:t>
      </w:r>
      <w:proofErr w:type="gramStart"/>
      <w:r w:rsidRPr="00FB3409">
        <w:rPr>
          <w:rFonts w:eastAsia="Times New Roman" w:cs="Times New Roman"/>
          <w:szCs w:val="24"/>
          <w:lang w:eastAsia="tr-TR"/>
        </w:rPr>
        <w:t>…….</w:t>
      </w:r>
      <w:proofErr w:type="gramEnd"/>
      <w:r w:rsidRPr="00FB3409">
        <w:rPr>
          <w:rFonts w:eastAsia="Times New Roman" w:cs="Times New Roman"/>
          <w:szCs w:val="24"/>
          <w:lang w:eastAsia="tr-TR"/>
        </w:rPr>
        <w:t xml:space="preserve">.……..… </w:t>
      </w:r>
      <w:proofErr w:type="gramStart"/>
      <w:r w:rsidRPr="00FB3409">
        <w:rPr>
          <w:rFonts w:eastAsia="Times New Roman" w:cs="Times New Roman"/>
          <w:szCs w:val="24"/>
          <w:lang w:eastAsia="tr-TR"/>
        </w:rPr>
        <w:t>tarih</w:t>
      </w:r>
      <w:proofErr w:type="gramEnd"/>
      <w:r w:rsidRPr="00FB3409">
        <w:rPr>
          <w:rFonts w:eastAsia="Times New Roman" w:cs="Times New Roman"/>
          <w:szCs w:val="24"/>
          <w:lang w:eastAsia="tr-TR"/>
        </w:rPr>
        <w:t xml:space="preserve"> ve ………………………… sayılı oturumunda alınan …………………… nolu Yönetim Kurulu kararıyla kabul edilmiştir.</w:t>
      </w:r>
    </w:p>
    <w:p w14:paraId="3F0C3382" w14:textId="77777777" w:rsidR="004C1241" w:rsidRPr="00FB3409" w:rsidRDefault="004C1241" w:rsidP="00FB3409">
      <w:pPr>
        <w:autoSpaceDE w:val="0"/>
        <w:autoSpaceDN w:val="0"/>
        <w:adjustRightInd w:val="0"/>
        <w:spacing w:after="120"/>
        <w:ind w:firstLine="0"/>
        <w:rPr>
          <w:rFonts w:eastAsia="Times New Roman" w:cs="Times New Roman"/>
          <w:szCs w:val="24"/>
          <w:lang w:eastAsia="tr-TR"/>
        </w:rPr>
      </w:pPr>
    </w:p>
    <w:p w14:paraId="5220D911" w14:textId="77777777" w:rsidR="00B5543C" w:rsidRPr="00FB3409" w:rsidRDefault="00B5543C" w:rsidP="00FB3409">
      <w:pPr>
        <w:autoSpaceDE w:val="0"/>
        <w:autoSpaceDN w:val="0"/>
        <w:adjustRightInd w:val="0"/>
        <w:spacing w:after="120"/>
        <w:ind w:firstLine="0"/>
        <w:rPr>
          <w:rFonts w:eastAsia="Times New Roman" w:cs="Times New Roman"/>
          <w:szCs w:val="24"/>
          <w:lang w:eastAsia="tr-TR"/>
        </w:rPr>
      </w:pPr>
    </w:p>
    <w:p w14:paraId="5EC85798" w14:textId="7A16AEBC" w:rsidR="004C1241" w:rsidRPr="00FB3409" w:rsidRDefault="001266FD" w:rsidP="00FB3409">
      <w:pPr>
        <w:spacing w:after="120"/>
        <w:ind w:firstLine="5670"/>
        <w:jc w:val="center"/>
        <w:rPr>
          <w:rFonts w:eastAsia="Times New Roman" w:cs="Times New Roman"/>
          <w:szCs w:val="24"/>
          <w:lang w:eastAsia="tr-TR"/>
        </w:rPr>
      </w:pPr>
      <w:r w:rsidRPr="00FB3409">
        <w:rPr>
          <w:rFonts w:eastAsia="Times New Roman" w:cs="Times New Roman"/>
          <w:szCs w:val="24"/>
          <w:lang w:eastAsia="tr-TR"/>
        </w:rPr>
        <w:t>Prof. Dr. Süleyman AYPAK</w:t>
      </w:r>
    </w:p>
    <w:bookmarkEnd w:id="11"/>
    <w:bookmarkEnd w:id="12"/>
    <w:bookmarkEnd w:id="13"/>
    <w:bookmarkEnd w:id="14"/>
    <w:p w14:paraId="04F873F7" w14:textId="533A4B6C" w:rsidR="001266FD" w:rsidRPr="00FB3409" w:rsidRDefault="001266FD" w:rsidP="00FB3409">
      <w:pPr>
        <w:spacing w:after="120"/>
        <w:ind w:firstLine="5670"/>
        <w:jc w:val="center"/>
        <w:rPr>
          <w:rFonts w:eastAsia="Times New Roman" w:cs="Times New Roman"/>
          <w:szCs w:val="24"/>
          <w:lang w:eastAsia="tr-TR"/>
        </w:rPr>
      </w:pPr>
      <w:r w:rsidRPr="00FB3409">
        <w:rPr>
          <w:rFonts w:eastAsia="Times New Roman" w:cs="Times New Roman"/>
          <w:szCs w:val="24"/>
          <w:lang w:eastAsia="tr-TR"/>
        </w:rPr>
        <w:t>Enstitü Müdürü</w:t>
      </w:r>
    </w:p>
    <w:p w14:paraId="39DABC43" w14:textId="09EE4131" w:rsidR="00FB3409" w:rsidRDefault="00FB3409">
      <w:pPr>
        <w:spacing w:after="200" w:line="276" w:lineRule="auto"/>
        <w:ind w:firstLine="0"/>
        <w:jc w:val="left"/>
        <w:rPr>
          <w:rFonts w:eastAsia="Times New Roman" w:cs="Times New Roman"/>
          <w:szCs w:val="24"/>
          <w:lang w:eastAsia="tr-TR"/>
        </w:rPr>
      </w:pPr>
      <w:r>
        <w:rPr>
          <w:rFonts w:eastAsia="Times New Roman" w:cs="Times New Roman"/>
          <w:szCs w:val="24"/>
          <w:lang w:eastAsia="tr-TR"/>
        </w:rPr>
        <w:br w:type="page"/>
      </w:r>
    </w:p>
    <w:p w14:paraId="46D547D2" w14:textId="4BF9666A" w:rsidR="004B4F65" w:rsidRPr="00FB3409" w:rsidRDefault="004557D9" w:rsidP="00FB3409">
      <w:pPr>
        <w:spacing w:after="120"/>
        <w:ind w:firstLine="0"/>
        <w:jc w:val="center"/>
        <w:rPr>
          <w:rFonts w:cs="Times New Roman"/>
          <w:b/>
          <w:noProof/>
          <w:sz w:val="28"/>
          <w:szCs w:val="24"/>
        </w:rPr>
      </w:pPr>
      <w:r w:rsidRPr="00FB3409">
        <w:rPr>
          <w:rFonts w:cs="Times New Roman"/>
          <w:b/>
          <w:noProof/>
          <w:sz w:val="28"/>
          <w:szCs w:val="24"/>
        </w:rPr>
        <w:lastRenderedPageBreak/>
        <w:t>TEŞEKKÜR</w:t>
      </w:r>
    </w:p>
    <w:p w14:paraId="7F3128D0" w14:textId="77777777" w:rsidR="00020870" w:rsidRPr="00FB3409" w:rsidRDefault="00020870" w:rsidP="00FB3409">
      <w:pPr>
        <w:spacing w:after="120"/>
        <w:ind w:firstLine="0"/>
        <w:jc w:val="center"/>
        <w:rPr>
          <w:rFonts w:cs="Times New Roman"/>
          <w:noProof/>
          <w:szCs w:val="24"/>
        </w:rPr>
      </w:pPr>
    </w:p>
    <w:p w14:paraId="1BF7B87D" w14:textId="77777777" w:rsidR="004557D9" w:rsidRPr="00FB3409" w:rsidRDefault="004557D9" w:rsidP="00FB3409">
      <w:pPr>
        <w:spacing w:after="120"/>
        <w:ind w:firstLine="0"/>
        <w:jc w:val="center"/>
        <w:rPr>
          <w:rFonts w:cs="Times New Roman"/>
          <w:noProof/>
          <w:szCs w:val="24"/>
        </w:rPr>
      </w:pPr>
    </w:p>
    <w:p w14:paraId="3BE2AEEF" w14:textId="1A2FDCEC" w:rsidR="007B0614" w:rsidRPr="00FB3409" w:rsidRDefault="007B0614" w:rsidP="00FB3409">
      <w:pPr>
        <w:spacing w:after="120"/>
        <w:rPr>
          <w:rFonts w:cs="Times New Roman"/>
          <w:szCs w:val="24"/>
          <w:lang w:eastAsia="tr-TR"/>
        </w:rPr>
      </w:pPr>
      <w:r w:rsidRPr="00FB3409">
        <w:rPr>
          <w:rFonts w:cs="Times New Roman"/>
          <w:szCs w:val="24"/>
          <w:lang w:eastAsia="tr-TR"/>
        </w:rPr>
        <w:t xml:space="preserve">Yüksek Lisans tez çalışmamda ilgi, yardım ve hoşgörüsünü esirgemeyen, birlikte uyum içinde çalıştığım danışman hocam </w:t>
      </w:r>
      <w:bookmarkStart w:id="17" w:name="_Hlk110283528"/>
      <w:r w:rsidRPr="00FB3409">
        <w:rPr>
          <w:rFonts w:cs="Times New Roman"/>
          <w:szCs w:val="24"/>
          <w:lang w:eastAsia="tr-TR"/>
        </w:rPr>
        <w:t>Dr.</w:t>
      </w:r>
      <w:r w:rsidRPr="00FB3409">
        <w:rPr>
          <w:rFonts w:cs="Times New Roman"/>
          <w:color w:val="000000"/>
          <w:szCs w:val="24"/>
        </w:rPr>
        <w:t xml:space="preserve"> </w:t>
      </w:r>
      <w:r w:rsidRPr="00FB3409">
        <w:rPr>
          <w:rFonts w:cs="Times New Roman"/>
          <w:szCs w:val="24"/>
          <w:lang w:eastAsia="tr-TR"/>
        </w:rPr>
        <w:t xml:space="preserve">Öğr. Üyesi </w:t>
      </w:r>
      <w:bookmarkEnd w:id="17"/>
      <w:r w:rsidRPr="00FB3409">
        <w:rPr>
          <w:rFonts w:cs="Times New Roman"/>
          <w:szCs w:val="24"/>
          <w:lang w:eastAsia="tr-TR"/>
        </w:rPr>
        <w:t xml:space="preserve">Mehtap </w:t>
      </w:r>
      <w:proofErr w:type="spellStart"/>
      <w:r w:rsidRPr="00FB3409">
        <w:rPr>
          <w:rFonts w:cs="Times New Roman"/>
          <w:szCs w:val="24"/>
          <w:lang w:eastAsia="tr-TR"/>
        </w:rPr>
        <w:t>KIZILKAYA’ya</w:t>
      </w:r>
      <w:proofErr w:type="spellEnd"/>
      <w:r w:rsidRPr="00FB3409">
        <w:rPr>
          <w:rFonts w:cs="Times New Roman"/>
          <w:szCs w:val="24"/>
          <w:lang w:eastAsia="tr-TR"/>
        </w:rPr>
        <w:t xml:space="preserve"> çok teşekkür ederim.</w:t>
      </w:r>
    </w:p>
    <w:p w14:paraId="025DD760" w14:textId="77777777" w:rsidR="007B0614" w:rsidRPr="00FB3409" w:rsidRDefault="007B0614" w:rsidP="00FB3409">
      <w:pPr>
        <w:spacing w:after="120"/>
        <w:rPr>
          <w:rFonts w:cs="Times New Roman"/>
          <w:szCs w:val="24"/>
          <w:lang w:eastAsia="tr-TR"/>
        </w:rPr>
      </w:pPr>
      <w:r w:rsidRPr="00FB3409">
        <w:rPr>
          <w:rFonts w:cs="Times New Roman"/>
          <w:szCs w:val="24"/>
          <w:lang w:eastAsia="tr-TR"/>
        </w:rPr>
        <w:t>Yüksek lisans serüvenime başladığım günden beri yanımda olan, benden yardımlarını esirgemeyen ve her birinden bambaşka şeyler öğrendiğim Aydın Adnan Menderes Üniversitesi Hemşirelik Fakültesi Ruh Sağlığı ve Hastalıkları Ana bilim dalı öğretim üyeleri, Prof. Dr. Fatma DEMİRKIRAN, Prof. Dr. Hülya ARSLANTAŞ ve Dr. Öğr. Üyesi Hatice ÖNER hocalarıma sonsuz teşekkür ederim.</w:t>
      </w:r>
    </w:p>
    <w:p w14:paraId="651C3B77" w14:textId="77777777" w:rsidR="007B0614" w:rsidRPr="00FB3409" w:rsidRDefault="007B0614" w:rsidP="00FB3409">
      <w:pPr>
        <w:spacing w:after="120"/>
        <w:rPr>
          <w:rFonts w:cs="Times New Roman"/>
          <w:szCs w:val="24"/>
          <w:lang w:eastAsia="tr-TR"/>
        </w:rPr>
      </w:pPr>
      <w:r w:rsidRPr="00FB3409">
        <w:rPr>
          <w:rFonts w:cs="Times New Roman"/>
          <w:szCs w:val="24"/>
          <w:lang w:eastAsia="tr-TR"/>
        </w:rPr>
        <w:t xml:space="preserve">Tez savunma sınavında değerli görüşleri ile araştırmamım şekillenmesi sağlayan Doç. Dr. Songül DURAN hocama çok teşekkür ederim. Ayrıca tez çalışmamda yardımlarını hep hissettiğim hocalarım Arş. Gör. Cihan KOCAİRİ, Arş. Gör. Dr. Orkun ERKAYIRAN ve Arş. Gör. Ezgi </w:t>
      </w:r>
      <w:proofErr w:type="spellStart"/>
      <w:r w:rsidRPr="00FB3409">
        <w:rPr>
          <w:rFonts w:cs="Times New Roman"/>
          <w:szCs w:val="24"/>
          <w:lang w:eastAsia="tr-TR"/>
        </w:rPr>
        <w:t>SARI’ya</w:t>
      </w:r>
      <w:proofErr w:type="spellEnd"/>
      <w:r w:rsidRPr="00FB3409">
        <w:rPr>
          <w:rFonts w:cs="Times New Roman"/>
          <w:szCs w:val="24"/>
          <w:lang w:eastAsia="tr-TR"/>
        </w:rPr>
        <w:t xml:space="preserve"> teşekkürü bir borç bilirim.</w:t>
      </w:r>
    </w:p>
    <w:p w14:paraId="072229EA" w14:textId="393B13B0" w:rsidR="007B0614" w:rsidRPr="00FB3409" w:rsidRDefault="007B0614" w:rsidP="00FB3409">
      <w:pPr>
        <w:spacing w:after="120"/>
        <w:rPr>
          <w:rFonts w:cs="Times New Roman"/>
          <w:szCs w:val="24"/>
          <w:lang w:eastAsia="tr-TR"/>
        </w:rPr>
      </w:pPr>
      <w:r w:rsidRPr="00FB3409">
        <w:rPr>
          <w:rFonts w:cs="Times New Roman"/>
          <w:szCs w:val="24"/>
          <w:lang w:eastAsia="tr-TR"/>
        </w:rPr>
        <w:t xml:space="preserve">Tez çalışma sürecinde bana her türlü desteği sağlayan, bilgi birikimiyle bana rehberlik eden eski danışman hocam Prof. Dr. Bilal </w:t>
      </w:r>
      <w:proofErr w:type="spellStart"/>
      <w:r w:rsidRPr="00FB3409">
        <w:rPr>
          <w:rFonts w:cs="Times New Roman"/>
          <w:szCs w:val="24"/>
          <w:lang w:eastAsia="tr-TR"/>
        </w:rPr>
        <w:t>DİK’e</w:t>
      </w:r>
      <w:proofErr w:type="spellEnd"/>
      <w:r w:rsidRPr="00FB3409">
        <w:rPr>
          <w:rFonts w:cs="Times New Roman"/>
          <w:szCs w:val="24"/>
          <w:lang w:eastAsia="tr-TR"/>
        </w:rPr>
        <w:t xml:space="preserve"> sonsuz teşekkür ederim. Verilerin analizi konusunda bana yol gösteren Selçuk Üniversitesi Veteriner Fakültesi Biyoistatistik Anabilim dalı öğretim üyelerine teşekkürü bir borç bilirim.</w:t>
      </w:r>
    </w:p>
    <w:p w14:paraId="25ED9416" w14:textId="77777777" w:rsidR="007B0614" w:rsidRPr="00FB3409" w:rsidRDefault="007B0614" w:rsidP="00FB3409">
      <w:pPr>
        <w:spacing w:after="120"/>
        <w:rPr>
          <w:rFonts w:cs="Times New Roman"/>
          <w:szCs w:val="24"/>
          <w:lang w:eastAsia="tr-TR"/>
        </w:rPr>
      </w:pPr>
      <w:r w:rsidRPr="00FB3409">
        <w:rPr>
          <w:rFonts w:cs="Times New Roman"/>
          <w:szCs w:val="24"/>
          <w:lang w:eastAsia="tr-TR"/>
        </w:rPr>
        <w:t xml:space="preserve">Tezimin veri toplama sürecinde bana her türlü desteği sağlayan Aydın Adnan Menderes Üniversitesi Hemşirelik Fakültesi Cerrahi </w:t>
      </w:r>
      <w:r w:rsidRPr="00FB3409">
        <w:rPr>
          <w:rFonts w:cs="Times New Roman"/>
          <w:color w:val="333333"/>
          <w:szCs w:val="24"/>
          <w:shd w:val="clear" w:color="auto" w:fill="FFFFFF"/>
        </w:rPr>
        <w:t xml:space="preserve">Hastalıkları Hemşireliği </w:t>
      </w:r>
      <w:r w:rsidRPr="00FB3409">
        <w:rPr>
          <w:rFonts w:cs="Times New Roman"/>
          <w:szCs w:val="24"/>
          <w:lang w:eastAsia="tr-TR"/>
        </w:rPr>
        <w:t xml:space="preserve">ABD. </w:t>
      </w:r>
      <w:proofErr w:type="gramStart"/>
      <w:r w:rsidRPr="00FB3409">
        <w:rPr>
          <w:rFonts w:cs="Times New Roman"/>
          <w:szCs w:val="24"/>
          <w:lang w:eastAsia="tr-TR"/>
        </w:rPr>
        <w:t>ve</w:t>
      </w:r>
      <w:proofErr w:type="gramEnd"/>
      <w:r w:rsidRPr="00FB3409">
        <w:rPr>
          <w:rFonts w:cs="Times New Roman"/>
          <w:szCs w:val="24"/>
          <w:lang w:eastAsia="tr-TR"/>
        </w:rPr>
        <w:t xml:space="preserve"> </w:t>
      </w:r>
      <w:r w:rsidRPr="00FB3409">
        <w:rPr>
          <w:rFonts w:cs="Times New Roman"/>
          <w:color w:val="333333"/>
          <w:szCs w:val="24"/>
          <w:shd w:val="clear" w:color="auto" w:fill="FFFFFF"/>
        </w:rPr>
        <w:t>İç Hastalıkları Hemşireliği</w:t>
      </w:r>
      <w:r w:rsidRPr="00FB3409">
        <w:rPr>
          <w:rFonts w:cs="Times New Roman"/>
          <w:szCs w:val="24"/>
          <w:lang w:eastAsia="tr-TR"/>
        </w:rPr>
        <w:t xml:space="preserve"> </w:t>
      </w:r>
      <w:proofErr w:type="spellStart"/>
      <w:r w:rsidRPr="00FB3409">
        <w:rPr>
          <w:rFonts w:cs="Times New Roman"/>
          <w:szCs w:val="24"/>
          <w:lang w:eastAsia="tr-TR"/>
        </w:rPr>
        <w:t>ABD’daki</w:t>
      </w:r>
      <w:proofErr w:type="spellEnd"/>
      <w:r w:rsidRPr="00FB3409">
        <w:rPr>
          <w:rFonts w:cs="Times New Roman"/>
          <w:szCs w:val="24"/>
          <w:lang w:eastAsia="tr-TR"/>
        </w:rPr>
        <w:t xml:space="preserve"> hocalarım Dr. Arş. Gör. Büşra ŞAHİN ve Arş. Gör. Ebru </w:t>
      </w:r>
      <w:proofErr w:type="spellStart"/>
      <w:r w:rsidRPr="00FB3409">
        <w:rPr>
          <w:rFonts w:cs="Times New Roman"/>
          <w:szCs w:val="24"/>
          <w:lang w:eastAsia="tr-TR"/>
        </w:rPr>
        <w:t>BULUT’a</w:t>
      </w:r>
      <w:proofErr w:type="spellEnd"/>
      <w:r w:rsidRPr="00FB3409">
        <w:rPr>
          <w:rFonts w:cs="Times New Roman"/>
          <w:szCs w:val="24"/>
          <w:lang w:eastAsia="tr-TR"/>
        </w:rPr>
        <w:t xml:space="preserve"> teşekkürü bir borç </w:t>
      </w:r>
      <w:proofErr w:type="spellStart"/>
      <w:r w:rsidRPr="00FB3409">
        <w:rPr>
          <w:rFonts w:cs="Times New Roman"/>
          <w:szCs w:val="24"/>
          <w:lang w:eastAsia="tr-TR"/>
        </w:rPr>
        <w:t>bilirim.Aydın</w:t>
      </w:r>
      <w:proofErr w:type="spellEnd"/>
      <w:r w:rsidRPr="00FB3409">
        <w:rPr>
          <w:rFonts w:cs="Times New Roman"/>
          <w:szCs w:val="24"/>
          <w:lang w:eastAsia="tr-TR"/>
        </w:rPr>
        <w:t xml:space="preserve"> Adnan Menderes Üniversitesi Hemşirelik Fakültesi ikinci sınıf öğrencilerine çalışmama katkı verdikleri için sonsuz teşekkür ederim.</w:t>
      </w:r>
    </w:p>
    <w:p w14:paraId="09B65E6D" w14:textId="2E4E90C4" w:rsidR="007B0614" w:rsidRPr="00FB3409" w:rsidRDefault="007B0614" w:rsidP="00FB3409">
      <w:pPr>
        <w:spacing w:after="120"/>
        <w:rPr>
          <w:rFonts w:cs="Times New Roman"/>
          <w:szCs w:val="24"/>
          <w:lang w:eastAsia="tr-TR"/>
        </w:rPr>
      </w:pPr>
      <w:r w:rsidRPr="00FB3409">
        <w:rPr>
          <w:rFonts w:cs="Times New Roman"/>
          <w:szCs w:val="24"/>
          <w:lang w:eastAsia="tr-TR"/>
        </w:rPr>
        <w:t xml:space="preserve">Yüksek lisans yolculuğuna birlikte çıktığımız ve sürecin her aşamasını birlikte aştığımız yol arkadaşım Emine </w:t>
      </w:r>
      <w:proofErr w:type="spellStart"/>
      <w:r w:rsidRPr="00FB3409">
        <w:rPr>
          <w:rFonts w:cs="Times New Roman"/>
          <w:szCs w:val="24"/>
          <w:lang w:eastAsia="tr-TR"/>
        </w:rPr>
        <w:t>AKSOY’a</w:t>
      </w:r>
      <w:proofErr w:type="spellEnd"/>
      <w:r w:rsidRPr="00FB3409">
        <w:rPr>
          <w:rFonts w:cs="Times New Roman"/>
          <w:szCs w:val="24"/>
          <w:lang w:eastAsia="tr-TR"/>
        </w:rPr>
        <w:t xml:space="preserve"> çok teşekkür ederim.</w:t>
      </w:r>
    </w:p>
    <w:p w14:paraId="58B17904" w14:textId="77777777" w:rsidR="007B0614" w:rsidRDefault="007B0614" w:rsidP="00FB3409">
      <w:pPr>
        <w:spacing w:after="120"/>
        <w:rPr>
          <w:rFonts w:cs="Times New Roman"/>
          <w:szCs w:val="24"/>
          <w:lang w:eastAsia="tr-TR"/>
        </w:rPr>
      </w:pPr>
      <w:r w:rsidRPr="00FB3409">
        <w:rPr>
          <w:rFonts w:cs="Times New Roman"/>
          <w:szCs w:val="24"/>
          <w:lang w:eastAsia="tr-TR"/>
        </w:rPr>
        <w:t xml:space="preserve">Tez çalışmam süresince gösterdiği anlayış, özveri ve desteği için sevgili eşim Barış ÇETİN’e ve varlığıyla bana hayat veren minik oğlum Bera ÇETİN’e sonsuz teşekkür </w:t>
      </w:r>
      <w:proofErr w:type="spellStart"/>
      <w:proofErr w:type="gramStart"/>
      <w:r w:rsidRPr="00FB3409">
        <w:rPr>
          <w:rFonts w:cs="Times New Roman"/>
          <w:szCs w:val="24"/>
          <w:lang w:eastAsia="tr-TR"/>
        </w:rPr>
        <w:t>ederim.Ayrıca</w:t>
      </w:r>
      <w:proofErr w:type="spellEnd"/>
      <w:proofErr w:type="gramEnd"/>
      <w:r w:rsidRPr="00FB3409">
        <w:rPr>
          <w:rFonts w:cs="Times New Roman"/>
          <w:szCs w:val="24"/>
          <w:lang w:eastAsia="tr-TR"/>
        </w:rPr>
        <w:t xml:space="preserve"> benden desteklerini esirgemeyen tüm aileme ve arkadaşlarıma teşekkürlerimi sunarım.</w:t>
      </w:r>
      <w:bookmarkStart w:id="18" w:name="_Toc488176614"/>
      <w:bookmarkStart w:id="19" w:name="_Hlk9776778"/>
    </w:p>
    <w:p w14:paraId="1AF2EA45" w14:textId="2AFFE2F2" w:rsidR="00FB3409" w:rsidRDefault="00FB3409">
      <w:pPr>
        <w:spacing w:after="200" w:line="276" w:lineRule="auto"/>
        <w:ind w:firstLine="0"/>
        <w:jc w:val="left"/>
        <w:rPr>
          <w:rFonts w:cs="Times New Roman"/>
          <w:szCs w:val="24"/>
          <w:lang w:eastAsia="tr-TR"/>
        </w:rPr>
      </w:pPr>
      <w:r>
        <w:rPr>
          <w:rFonts w:cs="Times New Roman"/>
          <w:szCs w:val="24"/>
          <w:lang w:eastAsia="tr-TR"/>
        </w:rPr>
        <w:br w:type="page"/>
      </w:r>
    </w:p>
    <w:p w14:paraId="0B35EADF" w14:textId="77777777" w:rsidR="00FB3409" w:rsidRPr="00FB3409" w:rsidRDefault="00FB3409" w:rsidP="00FB3409">
      <w:pPr>
        <w:suppressAutoHyphens/>
        <w:spacing w:after="120"/>
        <w:ind w:firstLine="0"/>
        <w:jc w:val="center"/>
        <w:rPr>
          <w:rFonts w:eastAsia="Calibri" w:cs="Times New Roman"/>
          <w:b/>
          <w:sz w:val="28"/>
          <w:szCs w:val="24"/>
          <w:lang w:eastAsia="tr-TR"/>
        </w:rPr>
      </w:pPr>
      <w:r w:rsidRPr="00FB3409">
        <w:rPr>
          <w:rFonts w:eastAsia="Calibri" w:cs="Times New Roman"/>
          <w:b/>
          <w:sz w:val="28"/>
          <w:szCs w:val="24"/>
          <w:lang w:eastAsia="tr-TR"/>
        </w:rPr>
        <w:lastRenderedPageBreak/>
        <w:t>İÇİNDEKİLER</w:t>
      </w:r>
    </w:p>
    <w:p w14:paraId="2E802835" w14:textId="77777777" w:rsidR="00FB3409" w:rsidRPr="00FB3409" w:rsidRDefault="00FB3409" w:rsidP="00FB3409">
      <w:pPr>
        <w:suppressAutoHyphens/>
        <w:spacing w:after="120"/>
        <w:ind w:firstLine="0"/>
        <w:jc w:val="center"/>
        <w:rPr>
          <w:rFonts w:eastAsia="Calibri" w:cs="Times New Roman"/>
          <w:b/>
          <w:szCs w:val="24"/>
          <w:lang w:eastAsia="tr-TR"/>
        </w:rPr>
      </w:pPr>
    </w:p>
    <w:p w14:paraId="05933FC4" w14:textId="77777777" w:rsidR="00FB3409" w:rsidRPr="00FB3409" w:rsidRDefault="00FB3409" w:rsidP="00FB3409">
      <w:pPr>
        <w:suppressAutoHyphens/>
        <w:spacing w:after="120"/>
        <w:ind w:firstLine="0"/>
        <w:jc w:val="center"/>
        <w:rPr>
          <w:rFonts w:eastAsia="Calibri" w:cs="Times New Roman"/>
          <w:b/>
          <w:szCs w:val="24"/>
          <w:lang w:eastAsia="tr-TR"/>
        </w:rPr>
      </w:pPr>
    </w:p>
    <w:p w14:paraId="18AA206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cs="Times New Roman"/>
          <w:kern w:val="3"/>
          <w:szCs w:val="24"/>
          <w:lang w:eastAsia="tr-TR" w:bidi="hi-IN"/>
        </w:rPr>
        <w:t>KABUL VE ONAY</w:t>
      </w:r>
      <w:r w:rsidRPr="000622AF">
        <w:rPr>
          <w:rFonts w:eastAsia="Times New Roman" w:cs="Times New Roman"/>
          <w:webHidden/>
          <w:kern w:val="3"/>
          <w:szCs w:val="24"/>
          <w:lang w:eastAsia="tr-TR" w:bidi="hi-IN"/>
        </w:rPr>
        <w:tab/>
        <w:t>i</w:t>
      </w:r>
    </w:p>
    <w:p w14:paraId="51A9C17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TEŞEKKÜR</w:t>
      </w:r>
      <w:r w:rsidRPr="000622AF">
        <w:rPr>
          <w:rFonts w:eastAsia="Times New Roman" w:cs="Times New Roman"/>
          <w:webHidden/>
          <w:kern w:val="3"/>
          <w:szCs w:val="24"/>
          <w:lang w:eastAsia="tr-TR" w:bidi="hi-IN"/>
        </w:rPr>
        <w:tab/>
        <w:t>ii</w:t>
      </w:r>
    </w:p>
    <w:p w14:paraId="786FFF5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İÇİNDEKİLER</w:t>
      </w:r>
      <w:r w:rsidRPr="000622AF">
        <w:rPr>
          <w:rFonts w:eastAsia="Times New Roman" w:cs="Times New Roman"/>
          <w:webHidden/>
          <w:kern w:val="3"/>
          <w:szCs w:val="24"/>
          <w:lang w:eastAsia="tr-TR" w:bidi="hi-IN"/>
        </w:rPr>
        <w:tab/>
        <w:t>iii</w:t>
      </w:r>
    </w:p>
    <w:p w14:paraId="7BA2C7C0" w14:textId="2E4286E4"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SİMGELER VE KISALTMALAR DİZİNİ</w:t>
      </w:r>
      <w:r w:rsidRPr="000622AF">
        <w:rPr>
          <w:rFonts w:eastAsia="Times New Roman" w:cs="Times New Roman"/>
          <w:webHidden/>
          <w:kern w:val="3"/>
          <w:szCs w:val="24"/>
          <w:lang w:eastAsia="tr-TR" w:bidi="hi-IN"/>
        </w:rPr>
        <w:tab/>
      </w:r>
      <w:r w:rsidR="00BB17F4">
        <w:rPr>
          <w:rFonts w:eastAsia="Times New Roman" w:cs="Times New Roman"/>
          <w:webHidden/>
          <w:kern w:val="3"/>
          <w:szCs w:val="24"/>
          <w:lang w:eastAsia="tr-TR" w:bidi="hi-IN"/>
        </w:rPr>
        <w:t>vii</w:t>
      </w:r>
    </w:p>
    <w:p w14:paraId="2ED5FE5F" w14:textId="5D3BDFF8"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ŞEKİLLER DİZİNİ</w:t>
      </w:r>
      <w:r w:rsidRPr="000622AF">
        <w:rPr>
          <w:rFonts w:eastAsia="Times New Roman" w:cs="Times New Roman"/>
          <w:webHidden/>
          <w:kern w:val="3"/>
          <w:szCs w:val="24"/>
          <w:lang w:eastAsia="tr-TR" w:bidi="hi-IN"/>
        </w:rPr>
        <w:tab/>
        <w:t>v</w:t>
      </w:r>
      <w:r w:rsidR="00BB17F4">
        <w:rPr>
          <w:rFonts w:eastAsia="Times New Roman" w:cs="Times New Roman"/>
          <w:webHidden/>
          <w:kern w:val="3"/>
          <w:szCs w:val="24"/>
          <w:lang w:eastAsia="tr-TR" w:bidi="hi-IN"/>
        </w:rPr>
        <w:t>iii</w:t>
      </w:r>
    </w:p>
    <w:p w14:paraId="628C5275" w14:textId="69F77465"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RESİMLER DİZİNİ</w:t>
      </w:r>
      <w:r w:rsidRPr="000622AF">
        <w:rPr>
          <w:rFonts w:eastAsia="Times New Roman" w:cs="Times New Roman"/>
          <w:webHidden/>
          <w:kern w:val="3"/>
          <w:szCs w:val="24"/>
          <w:lang w:eastAsia="tr-TR" w:bidi="hi-IN"/>
        </w:rPr>
        <w:tab/>
      </w:r>
      <w:r w:rsidR="00BB17F4">
        <w:rPr>
          <w:rFonts w:eastAsia="Times New Roman" w:cs="Times New Roman"/>
          <w:webHidden/>
          <w:kern w:val="3"/>
          <w:szCs w:val="24"/>
          <w:lang w:eastAsia="tr-TR" w:bidi="hi-IN"/>
        </w:rPr>
        <w:t>ix</w:t>
      </w:r>
    </w:p>
    <w:p w14:paraId="3C444B70" w14:textId="4907C0A9"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TABLOLAR DİZİNİ</w:t>
      </w:r>
      <w:r w:rsidRPr="000622AF">
        <w:rPr>
          <w:rFonts w:eastAsia="Times New Roman" w:cs="Times New Roman"/>
          <w:webHidden/>
          <w:kern w:val="3"/>
          <w:szCs w:val="24"/>
          <w:lang w:eastAsia="tr-TR" w:bidi="hi-IN"/>
        </w:rPr>
        <w:tab/>
      </w:r>
      <w:r w:rsidR="00BB17F4">
        <w:rPr>
          <w:rFonts w:eastAsia="Times New Roman" w:cs="Times New Roman"/>
          <w:webHidden/>
          <w:kern w:val="3"/>
          <w:szCs w:val="24"/>
          <w:lang w:eastAsia="tr-TR" w:bidi="hi-IN"/>
        </w:rPr>
        <w:t>x</w:t>
      </w:r>
    </w:p>
    <w:p w14:paraId="230EE7F9" w14:textId="5BFE3B80"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ÖZET</w:t>
      </w:r>
      <w:r w:rsidRPr="000622AF">
        <w:rPr>
          <w:rFonts w:eastAsia="Times New Roman" w:cs="Times New Roman"/>
          <w:webHidden/>
          <w:kern w:val="3"/>
          <w:szCs w:val="24"/>
          <w:lang w:eastAsia="tr-TR" w:bidi="hi-IN"/>
        </w:rPr>
        <w:tab/>
      </w:r>
      <w:r w:rsidR="00BB17F4">
        <w:rPr>
          <w:rFonts w:eastAsia="Times New Roman" w:cs="Times New Roman"/>
          <w:webHidden/>
          <w:kern w:val="3"/>
          <w:szCs w:val="24"/>
          <w:lang w:eastAsia="tr-TR" w:bidi="hi-IN"/>
        </w:rPr>
        <w:t>xi</w:t>
      </w:r>
    </w:p>
    <w:p w14:paraId="0DE5FE99" w14:textId="46E89DF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ABSTRACT</w:t>
      </w:r>
      <w:r w:rsidRPr="000622AF">
        <w:rPr>
          <w:rFonts w:eastAsia="Times New Roman" w:cs="Times New Roman"/>
          <w:webHidden/>
          <w:kern w:val="3"/>
          <w:szCs w:val="24"/>
          <w:lang w:eastAsia="tr-TR" w:bidi="hi-IN"/>
        </w:rPr>
        <w:tab/>
      </w:r>
      <w:r w:rsidR="00BB17F4">
        <w:rPr>
          <w:rFonts w:eastAsia="Times New Roman" w:cs="Times New Roman"/>
          <w:webHidden/>
          <w:kern w:val="3"/>
          <w:szCs w:val="24"/>
          <w:lang w:eastAsia="tr-TR" w:bidi="hi-IN"/>
        </w:rPr>
        <w:t>xii</w:t>
      </w:r>
    </w:p>
    <w:p w14:paraId="4B64DD7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1. GİRİŞ</w:t>
      </w:r>
      <w:r w:rsidRPr="000622AF">
        <w:rPr>
          <w:rFonts w:eastAsia="Times New Roman" w:cs="Times New Roman"/>
          <w:webHidden/>
          <w:kern w:val="3"/>
          <w:szCs w:val="24"/>
          <w:lang w:eastAsia="tr-TR" w:bidi="hi-IN"/>
        </w:rPr>
        <w:tab/>
        <w:t>1</w:t>
      </w:r>
    </w:p>
    <w:p w14:paraId="77910CA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1.1. Araştırmanın Amacı</w:t>
      </w:r>
      <w:r w:rsidRPr="000622AF">
        <w:rPr>
          <w:rFonts w:eastAsia="Times New Roman" w:cs="Times New Roman"/>
          <w:webHidden/>
          <w:kern w:val="3"/>
          <w:szCs w:val="24"/>
          <w:lang w:eastAsia="tr-TR" w:bidi="hi-IN"/>
        </w:rPr>
        <w:tab/>
        <w:t>3</w:t>
      </w:r>
    </w:p>
    <w:p w14:paraId="12A018A6"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1.2. Araştırmanın Sorusu</w:t>
      </w:r>
      <w:r w:rsidRPr="000622AF">
        <w:rPr>
          <w:rFonts w:eastAsia="Times New Roman" w:cs="Times New Roman"/>
          <w:webHidden/>
          <w:kern w:val="3"/>
          <w:szCs w:val="24"/>
          <w:lang w:eastAsia="tr-TR" w:bidi="hi-IN"/>
        </w:rPr>
        <w:tab/>
        <w:t>3</w:t>
      </w:r>
    </w:p>
    <w:p w14:paraId="22DE5D0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 GENEL BİLGİLER</w:t>
      </w:r>
      <w:r w:rsidRPr="000622AF">
        <w:rPr>
          <w:rFonts w:eastAsia="Times New Roman" w:cs="Times New Roman"/>
          <w:webHidden/>
          <w:kern w:val="3"/>
          <w:szCs w:val="24"/>
          <w:lang w:eastAsia="tr-TR" w:bidi="hi-IN"/>
        </w:rPr>
        <w:tab/>
        <w:t>4</w:t>
      </w:r>
    </w:p>
    <w:p w14:paraId="47A32B9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 Kaygı Kavramı</w:t>
      </w:r>
      <w:r w:rsidRPr="000622AF">
        <w:rPr>
          <w:rFonts w:eastAsia="Times New Roman" w:cs="Times New Roman"/>
          <w:webHidden/>
          <w:kern w:val="3"/>
          <w:szCs w:val="24"/>
          <w:lang w:eastAsia="tr-TR" w:bidi="hi-IN"/>
        </w:rPr>
        <w:tab/>
        <w:t>4</w:t>
      </w:r>
    </w:p>
    <w:p w14:paraId="59CBD7C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2.2. Kaygının Tarihçesi</w:t>
      </w:r>
      <w:r w:rsidRPr="000622AF">
        <w:rPr>
          <w:rFonts w:eastAsia="Times New Roman" w:cs="Times New Roman"/>
          <w:webHidden/>
          <w:kern w:val="3"/>
          <w:szCs w:val="24"/>
          <w:lang w:eastAsia="tr-TR" w:bidi="hi-IN"/>
        </w:rPr>
        <w:tab/>
        <w:t>4</w:t>
      </w:r>
    </w:p>
    <w:p w14:paraId="7C21052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2.3. Korku ve Kaygı Kavramları</w:t>
      </w:r>
      <w:r w:rsidRPr="000622AF">
        <w:rPr>
          <w:rFonts w:eastAsia="Times New Roman" w:cs="Times New Roman"/>
          <w:webHidden/>
          <w:kern w:val="3"/>
          <w:szCs w:val="24"/>
          <w:lang w:eastAsia="tr-TR" w:bidi="hi-IN"/>
        </w:rPr>
        <w:tab/>
        <w:t>5</w:t>
      </w:r>
    </w:p>
    <w:p w14:paraId="3A9F19B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2.4. Kaygı Kavramının Yapısı</w:t>
      </w:r>
      <w:r w:rsidRPr="000622AF">
        <w:rPr>
          <w:rFonts w:eastAsia="Times New Roman" w:cs="Times New Roman"/>
          <w:webHidden/>
          <w:kern w:val="3"/>
          <w:szCs w:val="24"/>
          <w:lang w:eastAsia="tr-TR" w:bidi="hi-IN"/>
        </w:rPr>
        <w:tab/>
        <w:t>8</w:t>
      </w:r>
    </w:p>
    <w:p w14:paraId="04AA722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2.5. Toplumda Yaygın Olarak Görülen Kaygı Çeşitleri</w:t>
      </w:r>
      <w:r w:rsidRPr="000622AF">
        <w:rPr>
          <w:rFonts w:eastAsia="Times New Roman" w:cs="Times New Roman"/>
          <w:webHidden/>
          <w:kern w:val="3"/>
          <w:szCs w:val="24"/>
          <w:lang w:eastAsia="tr-TR" w:bidi="hi-IN"/>
        </w:rPr>
        <w:tab/>
        <w:t>8</w:t>
      </w:r>
    </w:p>
    <w:p w14:paraId="19EAE30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2.6. Sınav Kaygısı</w:t>
      </w:r>
      <w:r w:rsidRPr="000622AF">
        <w:rPr>
          <w:rFonts w:eastAsia="Times New Roman" w:cs="Times New Roman"/>
          <w:webHidden/>
          <w:kern w:val="3"/>
          <w:szCs w:val="24"/>
          <w:lang w:eastAsia="tr-TR" w:bidi="hi-IN"/>
        </w:rPr>
        <w:tab/>
        <w:t>8</w:t>
      </w:r>
    </w:p>
    <w:p w14:paraId="6313F2E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2.7. Sınav Kaygısının Tarihsel Gelişimi</w:t>
      </w:r>
      <w:r w:rsidRPr="000622AF">
        <w:rPr>
          <w:rFonts w:eastAsia="Times New Roman" w:cs="Times New Roman"/>
          <w:webHidden/>
          <w:kern w:val="3"/>
          <w:szCs w:val="24"/>
          <w:lang w:eastAsia="tr-TR" w:bidi="hi-IN"/>
        </w:rPr>
        <w:tab/>
        <w:t>9</w:t>
      </w:r>
    </w:p>
    <w:p w14:paraId="0F5AA20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 Sınav Kaygısının Yönleri</w:t>
      </w:r>
      <w:r w:rsidRPr="000622AF">
        <w:rPr>
          <w:rFonts w:eastAsia="Times New Roman" w:cs="Times New Roman"/>
          <w:webHidden/>
          <w:kern w:val="3"/>
          <w:szCs w:val="24"/>
          <w:lang w:eastAsia="tr-TR" w:bidi="hi-IN"/>
        </w:rPr>
        <w:tab/>
        <w:t>10</w:t>
      </w:r>
    </w:p>
    <w:p w14:paraId="2307723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2.8.1. Bilişsel Yön</w:t>
      </w:r>
      <w:r w:rsidRPr="000622AF">
        <w:rPr>
          <w:rFonts w:eastAsia="Times New Roman" w:cs="Times New Roman"/>
          <w:webHidden/>
          <w:kern w:val="3"/>
          <w:szCs w:val="24"/>
          <w:lang w:eastAsia="tr-TR" w:bidi="hi-IN"/>
        </w:rPr>
        <w:tab/>
        <w:t>10</w:t>
      </w:r>
    </w:p>
    <w:p w14:paraId="6FB46E6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2.8.1.1. Kuruntu</w:t>
      </w:r>
      <w:r w:rsidRPr="000622AF">
        <w:rPr>
          <w:rFonts w:eastAsia="Times New Roman" w:cs="Times New Roman"/>
          <w:webHidden/>
          <w:kern w:val="3"/>
          <w:szCs w:val="24"/>
          <w:lang w:eastAsia="tr-TR" w:bidi="hi-IN"/>
        </w:rPr>
        <w:tab/>
        <w:t>10</w:t>
      </w:r>
    </w:p>
    <w:p w14:paraId="77FB825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lastRenderedPageBreak/>
        <w:t>2.8.2. Duyuşsal Yön</w:t>
      </w:r>
      <w:r w:rsidRPr="000622AF">
        <w:rPr>
          <w:rFonts w:eastAsia="Times New Roman" w:cs="Times New Roman"/>
          <w:webHidden/>
          <w:kern w:val="3"/>
          <w:szCs w:val="24"/>
          <w:lang w:eastAsia="tr-TR" w:bidi="hi-IN"/>
        </w:rPr>
        <w:tab/>
        <w:t>11</w:t>
      </w:r>
    </w:p>
    <w:p w14:paraId="06C4FED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2.8.2.1. Duyuşsallık</w:t>
      </w:r>
      <w:r w:rsidRPr="000622AF">
        <w:rPr>
          <w:rFonts w:eastAsia="Times New Roman" w:cs="Times New Roman"/>
          <w:webHidden/>
          <w:kern w:val="3"/>
          <w:szCs w:val="24"/>
          <w:lang w:eastAsia="tr-TR" w:bidi="hi-IN"/>
        </w:rPr>
        <w:tab/>
        <w:t>11</w:t>
      </w:r>
    </w:p>
    <w:p w14:paraId="5CF9EC5E"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2.8.3. Davranışsal Yön</w:t>
      </w:r>
      <w:r w:rsidRPr="000622AF">
        <w:rPr>
          <w:rFonts w:eastAsia="Times New Roman" w:cs="Times New Roman"/>
          <w:webHidden/>
          <w:kern w:val="3"/>
          <w:szCs w:val="24"/>
          <w:lang w:eastAsia="tr-TR" w:bidi="hi-IN"/>
        </w:rPr>
        <w:tab/>
        <w:t>12</w:t>
      </w:r>
    </w:p>
    <w:p w14:paraId="7AEDAAA3"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2.8.3.1. Kaçınma ve Kaçış Davranışları</w:t>
      </w:r>
      <w:r w:rsidRPr="000622AF">
        <w:rPr>
          <w:rFonts w:eastAsia="Times New Roman" w:cs="Times New Roman"/>
          <w:webHidden/>
          <w:kern w:val="3"/>
          <w:szCs w:val="24"/>
          <w:lang w:eastAsia="tr-TR" w:bidi="hi-IN"/>
        </w:rPr>
        <w:tab/>
        <w:t>12</w:t>
      </w:r>
    </w:p>
    <w:p w14:paraId="0AB81CE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2.9. Hemşirelik Öğrencilerinde Sınav Kaygısına Yönelik Yapılan Çalışmalar</w:t>
      </w:r>
      <w:r w:rsidRPr="000622AF">
        <w:rPr>
          <w:rFonts w:eastAsia="Times New Roman" w:cs="Times New Roman"/>
          <w:webHidden/>
          <w:kern w:val="3"/>
          <w:szCs w:val="24"/>
          <w:lang w:eastAsia="tr-TR" w:bidi="hi-IN"/>
        </w:rPr>
        <w:tab/>
        <w:t>13</w:t>
      </w:r>
    </w:p>
    <w:p w14:paraId="5439ED7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2.10. Aromaterapi</w:t>
      </w:r>
      <w:r w:rsidRPr="000622AF">
        <w:rPr>
          <w:rFonts w:eastAsia="Times New Roman" w:cs="Times New Roman"/>
          <w:webHidden/>
          <w:kern w:val="3"/>
          <w:szCs w:val="24"/>
          <w:lang w:eastAsia="tr-TR" w:bidi="hi-IN"/>
        </w:rPr>
        <w:tab/>
        <w:t>15</w:t>
      </w:r>
    </w:p>
    <w:p w14:paraId="4D589BE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2.11. Aromaterapinin Tanımı</w:t>
      </w:r>
      <w:r w:rsidRPr="000622AF">
        <w:rPr>
          <w:rFonts w:eastAsia="Times New Roman" w:cs="Times New Roman"/>
          <w:webHidden/>
          <w:kern w:val="3"/>
          <w:szCs w:val="24"/>
          <w:lang w:eastAsia="tr-TR" w:bidi="hi-IN"/>
        </w:rPr>
        <w:tab/>
        <w:t>15</w:t>
      </w:r>
    </w:p>
    <w:p w14:paraId="5B615E9B"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2.12. Aromaterapinin Tarihi</w:t>
      </w:r>
      <w:r w:rsidRPr="000622AF">
        <w:rPr>
          <w:rFonts w:eastAsia="Times New Roman" w:cs="Times New Roman"/>
          <w:webHidden/>
          <w:kern w:val="3"/>
          <w:szCs w:val="24"/>
          <w:lang w:eastAsia="tr-TR" w:bidi="hi-IN"/>
        </w:rPr>
        <w:tab/>
        <w:t>16</w:t>
      </w:r>
    </w:p>
    <w:p w14:paraId="417745E9"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2.13. Esansiyel Yağlar</w:t>
      </w:r>
      <w:r w:rsidRPr="000622AF">
        <w:rPr>
          <w:rFonts w:eastAsia="Times New Roman" w:cs="Times New Roman"/>
          <w:webHidden/>
          <w:kern w:val="3"/>
          <w:szCs w:val="24"/>
          <w:lang w:eastAsia="tr-TR" w:bidi="hi-IN"/>
        </w:rPr>
        <w:tab/>
        <w:t>18</w:t>
      </w:r>
    </w:p>
    <w:p w14:paraId="17C1E12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2.14. Esansiyel Yağların Elde Edilme Yöntemleri</w:t>
      </w:r>
      <w:r w:rsidRPr="000622AF">
        <w:rPr>
          <w:rFonts w:eastAsia="Times New Roman" w:cs="Times New Roman"/>
          <w:webHidden/>
          <w:kern w:val="3"/>
          <w:szCs w:val="24"/>
          <w:lang w:eastAsia="tr-TR" w:bidi="hi-IN"/>
        </w:rPr>
        <w:tab/>
        <w:t>20</w:t>
      </w:r>
    </w:p>
    <w:p w14:paraId="03E8338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2.14.1. Buharlı Damıtma</w:t>
      </w:r>
      <w:r w:rsidRPr="000622AF">
        <w:rPr>
          <w:rFonts w:eastAsia="Times New Roman" w:cs="Times New Roman"/>
          <w:webHidden/>
          <w:kern w:val="3"/>
          <w:szCs w:val="24"/>
          <w:lang w:eastAsia="tr-TR" w:bidi="hi-IN"/>
        </w:rPr>
        <w:tab/>
        <w:t>20</w:t>
      </w:r>
    </w:p>
    <w:p w14:paraId="7E0E3E2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2.14.2. Soğuk Ekspresyon</w:t>
      </w:r>
      <w:r w:rsidRPr="000622AF">
        <w:rPr>
          <w:rFonts w:eastAsia="Times New Roman" w:cs="Times New Roman"/>
          <w:webHidden/>
          <w:kern w:val="3"/>
          <w:szCs w:val="24"/>
          <w:lang w:eastAsia="tr-TR" w:bidi="hi-IN"/>
        </w:rPr>
        <w:tab/>
        <w:t>20</w:t>
      </w:r>
    </w:p>
    <w:p w14:paraId="037426A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2.14.3. Solvent Ekstraksiyonu</w:t>
      </w:r>
      <w:r w:rsidRPr="000622AF">
        <w:rPr>
          <w:rFonts w:eastAsia="Times New Roman" w:cs="Times New Roman"/>
          <w:webHidden/>
          <w:kern w:val="3"/>
          <w:szCs w:val="24"/>
          <w:lang w:eastAsia="tr-TR" w:bidi="hi-IN"/>
        </w:rPr>
        <w:tab/>
        <w:t>21</w:t>
      </w:r>
    </w:p>
    <w:p w14:paraId="19FBBA8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2.14.4. Karbondioksit Ekstraksiyonu</w:t>
      </w:r>
      <w:r w:rsidRPr="000622AF">
        <w:rPr>
          <w:rFonts w:eastAsia="Times New Roman" w:cs="Times New Roman"/>
          <w:webHidden/>
          <w:kern w:val="3"/>
          <w:szCs w:val="24"/>
          <w:lang w:eastAsia="tr-TR" w:bidi="hi-IN"/>
        </w:rPr>
        <w:tab/>
        <w:t>21</w:t>
      </w:r>
    </w:p>
    <w:p w14:paraId="3546B97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 Esansiyel Yağların Kullanım Şekilleri</w:t>
      </w:r>
      <w:r w:rsidRPr="000622AF">
        <w:rPr>
          <w:rFonts w:eastAsia="Times New Roman" w:cs="Times New Roman"/>
          <w:webHidden/>
          <w:kern w:val="3"/>
          <w:szCs w:val="24"/>
          <w:lang w:eastAsia="tr-TR" w:bidi="hi-IN"/>
        </w:rPr>
        <w:tab/>
        <w:t>22</w:t>
      </w:r>
    </w:p>
    <w:p w14:paraId="7545549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2.15.1. Topikal Uygulama</w:t>
      </w:r>
      <w:r w:rsidRPr="000622AF">
        <w:rPr>
          <w:rFonts w:eastAsia="Times New Roman" w:cs="Times New Roman"/>
          <w:webHidden/>
          <w:kern w:val="3"/>
          <w:szCs w:val="24"/>
          <w:lang w:eastAsia="tr-TR" w:bidi="hi-IN"/>
        </w:rPr>
        <w:tab/>
        <w:t>22</w:t>
      </w:r>
    </w:p>
    <w:p w14:paraId="7FCAAFDE"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2.15.1.1. Banyo Uygulaması</w:t>
      </w:r>
      <w:r w:rsidRPr="000622AF">
        <w:rPr>
          <w:rFonts w:eastAsia="Times New Roman" w:cs="Times New Roman"/>
          <w:webHidden/>
          <w:kern w:val="3"/>
          <w:szCs w:val="24"/>
          <w:lang w:eastAsia="tr-TR" w:bidi="hi-IN"/>
        </w:rPr>
        <w:tab/>
        <w:t>22</w:t>
      </w:r>
    </w:p>
    <w:p w14:paraId="1DC9CC7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2.15.1.2. Masaj</w:t>
      </w:r>
      <w:r w:rsidRPr="000622AF">
        <w:rPr>
          <w:rFonts w:eastAsia="Times New Roman" w:cs="Times New Roman"/>
          <w:webHidden/>
          <w:kern w:val="3"/>
          <w:szCs w:val="24"/>
          <w:lang w:eastAsia="tr-TR" w:bidi="hi-IN"/>
        </w:rPr>
        <w:tab/>
        <w:t>23</w:t>
      </w:r>
    </w:p>
    <w:p w14:paraId="61B5AB99"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2.15.1.3. Kompres</w:t>
      </w:r>
      <w:r w:rsidRPr="000622AF">
        <w:rPr>
          <w:rFonts w:eastAsia="Times New Roman" w:cs="Times New Roman"/>
          <w:webHidden/>
          <w:kern w:val="3"/>
          <w:szCs w:val="24"/>
          <w:lang w:eastAsia="tr-TR" w:bidi="hi-IN"/>
        </w:rPr>
        <w:tab/>
        <w:t>23</w:t>
      </w:r>
    </w:p>
    <w:p w14:paraId="1184F98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2.15.2. Dahili (gargara, vajinal ya da anal fitil) Uygulama</w:t>
      </w:r>
      <w:r w:rsidRPr="000622AF">
        <w:rPr>
          <w:rFonts w:eastAsia="Times New Roman" w:cs="Times New Roman"/>
          <w:webHidden/>
          <w:kern w:val="3"/>
          <w:szCs w:val="24"/>
          <w:lang w:eastAsia="tr-TR" w:bidi="hi-IN"/>
        </w:rPr>
        <w:tab/>
        <w:t>23</w:t>
      </w:r>
    </w:p>
    <w:p w14:paraId="35658DEE"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2.15.2.1. Gargara</w:t>
      </w:r>
      <w:r w:rsidRPr="000622AF">
        <w:rPr>
          <w:rFonts w:eastAsia="Times New Roman" w:cs="Times New Roman"/>
          <w:webHidden/>
          <w:kern w:val="3"/>
          <w:szCs w:val="24"/>
          <w:lang w:eastAsia="tr-TR" w:bidi="hi-IN"/>
        </w:rPr>
        <w:tab/>
        <w:t>23</w:t>
      </w:r>
    </w:p>
    <w:p w14:paraId="1402ADCB"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2.15.3. Ağız (kapsüller ile ya da bal, alkol veya seyreltici içinde sulandırma)</w:t>
      </w:r>
      <w:r w:rsidRPr="000622AF">
        <w:rPr>
          <w:rFonts w:eastAsia="Times New Roman" w:cs="Times New Roman"/>
          <w:webHidden/>
          <w:kern w:val="3"/>
          <w:szCs w:val="24"/>
          <w:lang w:eastAsia="tr-TR" w:bidi="hi-IN"/>
        </w:rPr>
        <w:tab/>
        <w:t>24</w:t>
      </w:r>
    </w:p>
    <w:p w14:paraId="45D1FF6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2.15.4. İnhalasyon (doğrudan ya da dolaylı, buharla ya da buharsız olarak soluma)</w:t>
      </w:r>
      <w:r w:rsidRPr="000622AF">
        <w:rPr>
          <w:rFonts w:eastAsia="Times New Roman" w:cs="Times New Roman"/>
          <w:webHidden/>
          <w:kern w:val="3"/>
          <w:szCs w:val="24"/>
          <w:lang w:eastAsia="tr-TR" w:bidi="hi-IN"/>
        </w:rPr>
        <w:tab/>
        <w:t>24</w:t>
      </w:r>
    </w:p>
    <w:p w14:paraId="244067F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2.16. Esansiyel Yağların Kullanımında Uyulması Gereken Güvenlik Kriterleri</w:t>
      </w:r>
      <w:r w:rsidRPr="000622AF">
        <w:rPr>
          <w:rFonts w:eastAsia="Times New Roman" w:cs="Times New Roman"/>
          <w:webHidden/>
          <w:kern w:val="3"/>
          <w:szCs w:val="24"/>
          <w:lang w:eastAsia="tr-TR" w:bidi="hi-IN"/>
        </w:rPr>
        <w:tab/>
        <w:t>25</w:t>
      </w:r>
    </w:p>
    <w:p w14:paraId="55E13C2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2.17. Esansiyel Yağların Olası Yan Etkileri</w:t>
      </w:r>
      <w:r w:rsidRPr="000622AF">
        <w:rPr>
          <w:rFonts w:eastAsia="Times New Roman" w:cs="Times New Roman"/>
          <w:webHidden/>
          <w:kern w:val="3"/>
          <w:szCs w:val="24"/>
          <w:lang w:eastAsia="tr-TR" w:bidi="hi-IN"/>
        </w:rPr>
        <w:tab/>
        <w:t>27</w:t>
      </w:r>
    </w:p>
    <w:p w14:paraId="3CCCB02E" w14:textId="4282B15C"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 xml:space="preserve">2.17.1. Alerjik </w:t>
      </w:r>
      <w:r w:rsidR="00651B91">
        <w:rPr>
          <w:rFonts w:eastAsia="Times New Roman" w:cs="Times New Roman"/>
          <w:kern w:val="3"/>
          <w:szCs w:val="24"/>
          <w:lang w:eastAsia="tr-TR" w:bidi="hi-IN"/>
        </w:rPr>
        <w:t>R</w:t>
      </w:r>
      <w:r w:rsidRPr="000622AF">
        <w:rPr>
          <w:rFonts w:eastAsia="Times New Roman" w:cs="Times New Roman"/>
          <w:kern w:val="3"/>
          <w:szCs w:val="24"/>
          <w:lang w:eastAsia="tr-TR" w:bidi="hi-IN"/>
        </w:rPr>
        <w:t>eaksiyonlar</w:t>
      </w:r>
      <w:r w:rsidRPr="000622AF">
        <w:rPr>
          <w:rFonts w:eastAsia="Times New Roman" w:cs="Times New Roman"/>
          <w:webHidden/>
          <w:kern w:val="3"/>
          <w:szCs w:val="24"/>
          <w:lang w:eastAsia="tr-TR" w:bidi="hi-IN"/>
        </w:rPr>
        <w:tab/>
        <w:t>27</w:t>
      </w:r>
    </w:p>
    <w:p w14:paraId="138FA7A9"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lastRenderedPageBreak/>
        <w:t>2.17.2. Fototoksisite</w:t>
      </w:r>
      <w:r w:rsidRPr="000622AF">
        <w:rPr>
          <w:rFonts w:eastAsia="Times New Roman" w:cs="Times New Roman"/>
          <w:webHidden/>
          <w:kern w:val="3"/>
          <w:szCs w:val="24"/>
          <w:lang w:eastAsia="tr-TR" w:bidi="hi-IN"/>
        </w:rPr>
        <w:tab/>
        <w:t>27</w:t>
      </w:r>
    </w:p>
    <w:p w14:paraId="091FB4C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2.17.3. Kronik Toksisite</w:t>
      </w:r>
      <w:r w:rsidRPr="000622AF">
        <w:rPr>
          <w:rFonts w:eastAsia="Times New Roman" w:cs="Times New Roman"/>
          <w:webHidden/>
          <w:kern w:val="3"/>
          <w:szCs w:val="24"/>
          <w:lang w:eastAsia="tr-TR" w:bidi="hi-IN"/>
        </w:rPr>
        <w:tab/>
        <w:t>27</w:t>
      </w:r>
    </w:p>
    <w:p w14:paraId="2067A4A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2.17.4. Yanıcılık</w:t>
      </w:r>
      <w:r w:rsidRPr="000622AF">
        <w:rPr>
          <w:rFonts w:eastAsia="Times New Roman" w:cs="Times New Roman"/>
          <w:webHidden/>
          <w:kern w:val="3"/>
          <w:szCs w:val="24"/>
          <w:lang w:eastAsia="tr-TR" w:bidi="hi-IN"/>
        </w:rPr>
        <w:tab/>
        <w:t>28</w:t>
      </w:r>
    </w:p>
    <w:p w14:paraId="4323F9B3"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2.17.5. Fitoöstrojen</w:t>
      </w:r>
      <w:r w:rsidRPr="000622AF">
        <w:rPr>
          <w:rFonts w:eastAsia="Times New Roman" w:cs="Times New Roman"/>
          <w:webHidden/>
          <w:kern w:val="3"/>
          <w:szCs w:val="24"/>
          <w:lang w:eastAsia="tr-TR" w:bidi="hi-IN"/>
        </w:rPr>
        <w:tab/>
        <w:t>28</w:t>
      </w:r>
    </w:p>
    <w:p w14:paraId="562F24D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2.17.6. Acil Müdahale</w:t>
      </w:r>
      <w:r w:rsidRPr="000622AF">
        <w:rPr>
          <w:rFonts w:eastAsia="Times New Roman" w:cs="Times New Roman"/>
          <w:webHidden/>
          <w:kern w:val="3"/>
          <w:szCs w:val="24"/>
          <w:lang w:eastAsia="tr-TR" w:bidi="hi-IN"/>
        </w:rPr>
        <w:tab/>
        <w:t>28</w:t>
      </w:r>
    </w:p>
    <w:p w14:paraId="69A60E2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2.18. Esansiyel Yağların Terapötik Etkileri</w:t>
      </w:r>
      <w:r w:rsidRPr="000622AF">
        <w:rPr>
          <w:rFonts w:eastAsia="Times New Roman" w:cs="Times New Roman"/>
          <w:webHidden/>
          <w:kern w:val="3"/>
          <w:szCs w:val="24"/>
          <w:lang w:eastAsia="tr-TR" w:bidi="hi-IN"/>
        </w:rPr>
        <w:tab/>
        <w:t>28</w:t>
      </w:r>
    </w:p>
    <w:p w14:paraId="7750EDB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2.19. Araştırmada Kullanılan Esansiyel Yağların Özellikleri</w:t>
      </w:r>
      <w:r w:rsidRPr="000622AF">
        <w:rPr>
          <w:rFonts w:eastAsia="Times New Roman" w:cs="Times New Roman"/>
          <w:webHidden/>
          <w:kern w:val="3"/>
          <w:szCs w:val="24"/>
          <w:lang w:eastAsia="tr-TR" w:bidi="hi-IN"/>
        </w:rPr>
        <w:tab/>
        <w:t>30</w:t>
      </w:r>
    </w:p>
    <w:p w14:paraId="76BBCBC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2.20. Koku Duyusu</w:t>
      </w:r>
      <w:r w:rsidRPr="000622AF">
        <w:rPr>
          <w:rFonts w:eastAsia="Times New Roman" w:cs="Times New Roman"/>
          <w:webHidden/>
          <w:kern w:val="3"/>
          <w:szCs w:val="24"/>
          <w:lang w:eastAsia="tr-TR" w:bidi="hi-IN"/>
        </w:rPr>
        <w:tab/>
        <w:t>33</w:t>
      </w:r>
    </w:p>
    <w:p w14:paraId="2EBA3B5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2.21. Ruh Sağlığına Yönelik Yapılmış Aromaterapi Çalışmaları</w:t>
      </w:r>
      <w:r w:rsidRPr="000622AF">
        <w:rPr>
          <w:rFonts w:eastAsia="Times New Roman" w:cs="Times New Roman"/>
          <w:webHidden/>
          <w:kern w:val="3"/>
          <w:szCs w:val="24"/>
          <w:lang w:eastAsia="tr-TR" w:bidi="hi-IN"/>
        </w:rPr>
        <w:tab/>
        <w:t>35</w:t>
      </w:r>
    </w:p>
    <w:p w14:paraId="3983FC9B"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2.22. Hemşirelik Dışı Alanlarda Aromaterapi Konulu Yapılmış Çalışmalar</w:t>
      </w:r>
      <w:r w:rsidRPr="000622AF">
        <w:rPr>
          <w:rFonts w:eastAsia="Times New Roman" w:cs="Times New Roman"/>
          <w:webHidden/>
          <w:kern w:val="3"/>
          <w:szCs w:val="24"/>
          <w:lang w:eastAsia="tr-TR" w:bidi="hi-IN"/>
        </w:rPr>
        <w:tab/>
        <w:t>36</w:t>
      </w:r>
    </w:p>
    <w:p w14:paraId="177EAB6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2.23. Aromaterapi, Kaygı, Sınav Kaygısı Kavramları ve Psikiyatri Hemşiresinin Rolü</w:t>
      </w:r>
      <w:r w:rsidRPr="000622AF">
        <w:rPr>
          <w:rFonts w:eastAsia="Times New Roman" w:cs="Times New Roman"/>
          <w:webHidden/>
          <w:kern w:val="3"/>
          <w:szCs w:val="24"/>
          <w:lang w:eastAsia="tr-TR" w:bidi="hi-IN"/>
        </w:rPr>
        <w:tab/>
        <w:t>36</w:t>
      </w:r>
    </w:p>
    <w:p w14:paraId="7181D013"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 GEREÇ VE YÖNTEM</w:t>
      </w:r>
      <w:r w:rsidRPr="000622AF">
        <w:rPr>
          <w:rFonts w:eastAsia="Times New Roman" w:cs="Times New Roman"/>
          <w:webHidden/>
          <w:kern w:val="3"/>
          <w:szCs w:val="24"/>
          <w:lang w:eastAsia="tr-TR" w:bidi="hi-IN"/>
        </w:rPr>
        <w:tab/>
        <w:t>39</w:t>
      </w:r>
    </w:p>
    <w:p w14:paraId="1C18645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3.1. Araştırmanın Amacı</w:t>
      </w:r>
      <w:r w:rsidRPr="000622AF">
        <w:rPr>
          <w:rFonts w:eastAsia="Times New Roman" w:cs="Times New Roman"/>
          <w:webHidden/>
          <w:kern w:val="3"/>
          <w:szCs w:val="24"/>
          <w:lang w:eastAsia="tr-TR" w:bidi="hi-IN"/>
        </w:rPr>
        <w:tab/>
        <w:t>39</w:t>
      </w:r>
    </w:p>
    <w:p w14:paraId="6ECD0AD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3.2. Araştırmanın Tipi</w:t>
      </w:r>
      <w:r w:rsidRPr="000622AF">
        <w:rPr>
          <w:rFonts w:eastAsia="Times New Roman" w:cs="Times New Roman"/>
          <w:webHidden/>
          <w:kern w:val="3"/>
          <w:szCs w:val="24"/>
          <w:lang w:eastAsia="tr-TR" w:bidi="hi-IN"/>
        </w:rPr>
        <w:tab/>
        <w:t>39</w:t>
      </w:r>
    </w:p>
    <w:p w14:paraId="4B2568F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3.3. Araştırmanın Yeri ve Zamanı</w:t>
      </w:r>
      <w:r w:rsidRPr="000622AF">
        <w:rPr>
          <w:rFonts w:eastAsia="Times New Roman" w:cs="Times New Roman"/>
          <w:webHidden/>
          <w:kern w:val="3"/>
          <w:szCs w:val="24"/>
          <w:lang w:eastAsia="tr-TR" w:bidi="hi-IN"/>
        </w:rPr>
        <w:tab/>
        <w:t>39</w:t>
      </w:r>
    </w:p>
    <w:p w14:paraId="7537BE3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3.4. Araştırmanın Evren ve Örneklemi</w:t>
      </w:r>
      <w:r w:rsidRPr="000622AF">
        <w:rPr>
          <w:rFonts w:eastAsia="Times New Roman" w:cs="Times New Roman"/>
          <w:webHidden/>
          <w:kern w:val="3"/>
          <w:szCs w:val="24"/>
          <w:lang w:eastAsia="tr-TR" w:bidi="hi-IN"/>
        </w:rPr>
        <w:tab/>
        <w:t>39</w:t>
      </w:r>
    </w:p>
    <w:p w14:paraId="7688331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3.5. Araştırmaya Alınma Kriterleri</w:t>
      </w:r>
      <w:r w:rsidRPr="000622AF">
        <w:rPr>
          <w:rFonts w:eastAsia="Times New Roman" w:cs="Times New Roman"/>
          <w:webHidden/>
          <w:kern w:val="3"/>
          <w:szCs w:val="24"/>
          <w:lang w:eastAsia="tr-TR" w:bidi="hi-IN"/>
        </w:rPr>
        <w:tab/>
        <w:t>40</w:t>
      </w:r>
    </w:p>
    <w:p w14:paraId="621C0849"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3.6. Araştırmadan Çıkarılma kriterleri</w:t>
      </w:r>
      <w:r w:rsidRPr="000622AF">
        <w:rPr>
          <w:rFonts w:eastAsia="Times New Roman" w:cs="Times New Roman"/>
          <w:webHidden/>
          <w:kern w:val="3"/>
          <w:szCs w:val="24"/>
          <w:lang w:eastAsia="tr-TR" w:bidi="hi-IN"/>
        </w:rPr>
        <w:tab/>
        <w:t>40</w:t>
      </w:r>
    </w:p>
    <w:p w14:paraId="6876D52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3.7. Veri Toplama Araçları</w:t>
      </w:r>
      <w:r w:rsidRPr="000622AF">
        <w:rPr>
          <w:rFonts w:eastAsia="Times New Roman" w:cs="Times New Roman"/>
          <w:webHidden/>
          <w:kern w:val="3"/>
          <w:szCs w:val="24"/>
          <w:lang w:eastAsia="tr-TR" w:bidi="hi-IN"/>
        </w:rPr>
        <w:tab/>
        <w:t>40</w:t>
      </w:r>
    </w:p>
    <w:p w14:paraId="31DB0916"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3.8. Araştırmanın Etik Boyutu</w:t>
      </w:r>
      <w:r w:rsidRPr="000622AF">
        <w:rPr>
          <w:rFonts w:eastAsia="Times New Roman" w:cs="Times New Roman"/>
          <w:webHidden/>
          <w:kern w:val="3"/>
          <w:szCs w:val="24"/>
          <w:lang w:eastAsia="tr-TR" w:bidi="hi-IN"/>
        </w:rPr>
        <w:tab/>
        <w:t>41</w:t>
      </w:r>
    </w:p>
    <w:p w14:paraId="3AF8706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3.9. Verilerin Toplanması</w:t>
      </w:r>
      <w:r w:rsidRPr="000622AF">
        <w:rPr>
          <w:rFonts w:eastAsia="Times New Roman" w:cs="Times New Roman"/>
          <w:webHidden/>
          <w:kern w:val="3"/>
          <w:szCs w:val="24"/>
          <w:lang w:eastAsia="tr-TR" w:bidi="hi-IN"/>
        </w:rPr>
        <w:tab/>
        <w:t>42</w:t>
      </w:r>
    </w:p>
    <w:p w14:paraId="1350A83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3.10. Verilerin Değerlendirilmesi</w:t>
      </w:r>
      <w:r w:rsidRPr="000622AF">
        <w:rPr>
          <w:rFonts w:eastAsia="Times New Roman" w:cs="Times New Roman"/>
          <w:webHidden/>
          <w:kern w:val="3"/>
          <w:szCs w:val="24"/>
          <w:lang w:eastAsia="tr-TR" w:bidi="hi-IN"/>
        </w:rPr>
        <w:tab/>
        <w:t>47</w:t>
      </w:r>
    </w:p>
    <w:p w14:paraId="1851306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3.11.</w:t>
      </w:r>
      <w:r w:rsidRPr="000622AF">
        <w:rPr>
          <w:rFonts w:cs="Times New Roman"/>
          <w:kern w:val="3"/>
          <w:szCs w:val="24"/>
          <w:lang w:eastAsia="tr-TR" w:bidi="hi-IN"/>
        </w:rPr>
        <w:t xml:space="preserve"> Araştırmanın Sınırlılıkları</w:t>
      </w:r>
      <w:r w:rsidRPr="000622AF">
        <w:rPr>
          <w:rFonts w:eastAsia="Times New Roman" w:cs="Times New Roman"/>
          <w:webHidden/>
          <w:kern w:val="3"/>
          <w:szCs w:val="24"/>
          <w:lang w:eastAsia="tr-TR" w:bidi="hi-IN"/>
        </w:rPr>
        <w:tab/>
        <w:t>47</w:t>
      </w:r>
    </w:p>
    <w:p w14:paraId="7DBB8A2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3.12. Araştırmanın Bağımlı ve Bağımsız Değişkenleri</w:t>
      </w:r>
      <w:r w:rsidRPr="000622AF">
        <w:rPr>
          <w:rFonts w:eastAsia="Times New Roman" w:cs="Times New Roman"/>
          <w:webHidden/>
          <w:kern w:val="3"/>
          <w:szCs w:val="24"/>
          <w:lang w:eastAsia="tr-TR" w:bidi="hi-IN"/>
        </w:rPr>
        <w:tab/>
        <w:t>47</w:t>
      </w:r>
    </w:p>
    <w:p w14:paraId="1EB0021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4. BULGULAR</w:t>
      </w:r>
      <w:r w:rsidRPr="000622AF">
        <w:rPr>
          <w:rFonts w:eastAsia="Times New Roman" w:cs="Times New Roman"/>
          <w:webHidden/>
          <w:kern w:val="3"/>
          <w:szCs w:val="24"/>
          <w:lang w:eastAsia="tr-TR" w:bidi="hi-IN"/>
        </w:rPr>
        <w:tab/>
        <w:t>48</w:t>
      </w:r>
    </w:p>
    <w:p w14:paraId="327E565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4.1 Araştırmaya İlişkin Öğrenci Görüşleri</w:t>
      </w:r>
      <w:r w:rsidRPr="000622AF">
        <w:rPr>
          <w:rFonts w:eastAsia="Times New Roman" w:cs="Times New Roman"/>
          <w:webHidden/>
          <w:kern w:val="3"/>
          <w:szCs w:val="24"/>
          <w:lang w:eastAsia="tr-TR" w:bidi="hi-IN"/>
        </w:rPr>
        <w:tab/>
        <w:t>58</w:t>
      </w:r>
    </w:p>
    <w:p w14:paraId="33C3F35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lastRenderedPageBreak/>
        <w:t>5. TARTIŞMA</w:t>
      </w:r>
      <w:r w:rsidRPr="000622AF">
        <w:rPr>
          <w:rFonts w:eastAsia="Times New Roman" w:cs="Times New Roman"/>
          <w:webHidden/>
          <w:kern w:val="3"/>
          <w:szCs w:val="24"/>
          <w:lang w:eastAsia="tr-TR" w:bidi="hi-IN"/>
        </w:rPr>
        <w:tab/>
        <w:t>59</w:t>
      </w:r>
    </w:p>
    <w:p w14:paraId="7F5A59D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6. SONUÇ VE ÖNERİLER</w:t>
      </w:r>
      <w:r w:rsidRPr="000622AF">
        <w:rPr>
          <w:rFonts w:eastAsia="Times New Roman" w:cs="Times New Roman"/>
          <w:webHidden/>
          <w:kern w:val="3"/>
          <w:szCs w:val="24"/>
          <w:lang w:eastAsia="tr-TR" w:bidi="hi-IN"/>
        </w:rPr>
        <w:tab/>
        <w:t>63</w:t>
      </w:r>
    </w:p>
    <w:p w14:paraId="4835912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KAYNAKLAR</w:t>
      </w:r>
      <w:r w:rsidRPr="000622AF">
        <w:rPr>
          <w:rFonts w:eastAsia="Times New Roman" w:cs="Times New Roman"/>
          <w:webHidden/>
          <w:kern w:val="3"/>
          <w:szCs w:val="24"/>
          <w:lang w:eastAsia="tr-TR" w:bidi="hi-IN"/>
        </w:rPr>
        <w:tab/>
        <w:t>64</w:t>
      </w:r>
    </w:p>
    <w:p w14:paraId="4A0D7AE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EKLER</w:t>
      </w:r>
      <w:r w:rsidRPr="000622AF">
        <w:rPr>
          <w:rFonts w:eastAsia="Times New Roman" w:cs="Times New Roman"/>
          <w:webHidden/>
          <w:kern w:val="3"/>
          <w:szCs w:val="24"/>
          <w:lang w:eastAsia="tr-TR" w:bidi="hi-IN"/>
        </w:rPr>
        <w:tab/>
        <w:t>75</w:t>
      </w:r>
    </w:p>
    <w:p w14:paraId="0231AB1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1. Etik Kurul Onayı</w:t>
      </w:r>
      <w:r w:rsidRPr="000622AF">
        <w:rPr>
          <w:rFonts w:eastAsia="Times New Roman" w:cs="Times New Roman"/>
          <w:webHidden/>
          <w:kern w:val="3"/>
          <w:szCs w:val="24"/>
          <w:lang w:eastAsia="tr-TR" w:bidi="hi-IN"/>
        </w:rPr>
        <w:tab/>
        <w:t>75</w:t>
      </w:r>
    </w:p>
    <w:p w14:paraId="467C844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2. Kurum İzni</w:t>
      </w:r>
      <w:r w:rsidRPr="000622AF">
        <w:rPr>
          <w:rFonts w:eastAsia="Times New Roman" w:cs="Times New Roman"/>
          <w:webHidden/>
          <w:kern w:val="3"/>
          <w:szCs w:val="24"/>
          <w:lang w:eastAsia="tr-TR" w:bidi="hi-IN"/>
        </w:rPr>
        <w:tab/>
        <w:t>77</w:t>
      </w:r>
    </w:p>
    <w:p w14:paraId="31EAFD6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3. Kişisel Bilgi Formu</w:t>
      </w:r>
      <w:r w:rsidRPr="000622AF">
        <w:rPr>
          <w:rFonts w:eastAsia="Times New Roman" w:cs="Times New Roman"/>
          <w:webHidden/>
          <w:kern w:val="3"/>
          <w:szCs w:val="24"/>
          <w:lang w:eastAsia="tr-TR" w:bidi="hi-IN"/>
        </w:rPr>
        <w:tab/>
        <w:t>78</w:t>
      </w:r>
    </w:p>
    <w:p w14:paraId="1F08E51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4. Sınav Kaygısı Envanteri</w:t>
      </w:r>
      <w:r w:rsidRPr="000622AF">
        <w:rPr>
          <w:rFonts w:eastAsia="Times New Roman" w:cs="Times New Roman"/>
          <w:webHidden/>
          <w:kern w:val="3"/>
          <w:szCs w:val="24"/>
          <w:lang w:eastAsia="tr-TR" w:bidi="hi-IN"/>
        </w:rPr>
        <w:tab/>
        <w:t>82</w:t>
      </w:r>
    </w:p>
    <w:p w14:paraId="334A4AF3"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5. Ölçek İzni</w:t>
      </w:r>
      <w:r w:rsidRPr="000622AF">
        <w:rPr>
          <w:rFonts w:eastAsia="Times New Roman" w:cs="Times New Roman"/>
          <w:webHidden/>
          <w:kern w:val="3"/>
          <w:szCs w:val="24"/>
          <w:lang w:eastAsia="tr-TR" w:bidi="hi-IN"/>
        </w:rPr>
        <w:tab/>
        <w:t>83</w:t>
      </w:r>
    </w:p>
    <w:p w14:paraId="442A15B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6. Aromaterapi Masajı Katılım Sertifikası</w:t>
      </w:r>
      <w:r w:rsidRPr="000622AF">
        <w:rPr>
          <w:rFonts w:eastAsia="Times New Roman" w:cs="Times New Roman"/>
          <w:webHidden/>
          <w:kern w:val="3"/>
          <w:szCs w:val="24"/>
          <w:lang w:eastAsia="tr-TR" w:bidi="hi-IN"/>
        </w:rPr>
        <w:tab/>
        <w:t>85</w:t>
      </w:r>
    </w:p>
    <w:p w14:paraId="1D8F9AE5"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Ek 7. Sınav Kaygısı Eğitimi Katılım Sertifikası</w:t>
      </w:r>
      <w:r w:rsidRPr="000622AF">
        <w:rPr>
          <w:rFonts w:eastAsia="Times New Roman" w:cs="Times New Roman"/>
          <w:webHidden/>
          <w:kern w:val="3"/>
          <w:szCs w:val="24"/>
          <w:lang w:eastAsia="tr-TR" w:bidi="hi-IN"/>
        </w:rPr>
        <w:tab/>
        <w:t>86</w:t>
      </w:r>
    </w:p>
    <w:p w14:paraId="29360A6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cs="Times New Roman"/>
          <w:kern w:val="3"/>
          <w:szCs w:val="24"/>
          <w:lang w:eastAsia="tr-TR" w:bidi="hi-IN"/>
        </w:rPr>
        <w:t>BİLİMSEL ETİK BEYANI</w:t>
      </w:r>
      <w:r w:rsidRPr="000622AF">
        <w:rPr>
          <w:rFonts w:eastAsia="Times New Roman" w:cs="Times New Roman"/>
          <w:webHidden/>
          <w:kern w:val="3"/>
          <w:szCs w:val="24"/>
          <w:lang w:eastAsia="tr-TR" w:bidi="hi-IN"/>
        </w:rPr>
        <w:tab/>
        <w:t>87</w:t>
      </w:r>
    </w:p>
    <w:p w14:paraId="1938CDC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kern w:val="3"/>
          <w:szCs w:val="24"/>
          <w:lang w:eastAsia="tr-TR" w:bidi="hi-IN"/>
        </w:rPr>
        <w:t>ÖZ GEÇMİŞ</w:t>
      </w:r>
      <w:r w:rsidRPr="000622AF">
        <w:rPr>
          <w:rFonts w:eastAsia="Times New Roman" w:cs="Times New Roman"/>
          <w:webHidden/>
          <w:kern w:val="3"/>
          <w:szCs w:val="24"/>
          <w:lang w:eastAsia="tr-TR" w:bidi="hi-IN"/>
        </w:rPr>
        <w:tab/>
        <w:t>88</w:t>
      </w:r>
    </w:p>
    <w:p w14:paraId="2828E3F7" w14:textId="77777777" w:rsidR="000622AF" w:rsidRDefault="000622AF" w:rsidP="00FB3409">
      <w:pPr>
        <w:widowControl w:val="0"/>
        <w:tabs>
          <w:tab w:val="right" w:leader="dot" w:pos="8891"/>
        </w:tabs>
        <w:suppressAutoHyphens/>
        <w:autoSpaceDN w:val="0"/>
        <w:spacing w:after="120"/>
        <w:ind w:left="567" w:right="284" w:hanging="567"/>
        <w:textAlignment w:val="baseline"/>
        <w:rPr>
          <w:rFonts w:eastAsia="Times New Roman" w:cs="Times New Roman"/>
          <w:webHidden/>
          <w:kern w:val="3"/>
          <w:szCs w:val="24"/>
          <w:lang w:eastAsia="tr-TR" w:bidi="hi-IN"/>
        </w:rPr>
      </w:pPr>
    </w:p>
    <w:p w14:paraId="43BE3866" w14:textId="77777777" w:rsidR="000622AF" w:rsidRPr="00FB3409" w:rsidRDefault="000622AF" w:rsidP="00FB3409">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p>
    <w:p w14:paraId="35B221A6" w14:textId="74F39FF5" w:rsidR="00FB3409" w:rsidRDefault="00FB3409">
      <w:pPr>
        <w:spacing w:after="200" w:line="276" w:lineRule="auto"/>
        <w:ind w:firstLine="0"/>
        <w:jc w:val="left"/>
        <w:rPr>
          <w:rFonts w:cs="Times New Roman"/>
          <w:szCs w:val="24"/>
        </w:rPr>
      </w:pPr>
      <w:r>
        <w:rPr>
          <w:rFonts w:cs="Times New Roman"/>
          <w:szCs w:val="24"/>
        </w:rPr>
        <w:br w:type="page"/>
      </w:r>
    </w:p>
    <w:p w14:paraId="416097F8" w14:textId="7ED195BE" w:rsidR="0003179A" w:rsidRPr="00FB3409" w:rsidRDefault="00C44C5D" w:rsidP="00FB3409">
      <w:pPr>
        <w:spacing w:after="120"/>
        <w:ind w:firstLine="0"/>
        <w:jc w:val="center"/>
        <w:rPr>
          <w:rFonts w:cs="Times New Roman"/>
          <w:b/>
          <w:sz w:val="28"/>
          <w:szCs w:val="24"/>
        </w:rPr>
      </w:pPr>
      <w:bookmarkStart w:id="20" w:name="_Toc488176615"/>
      <w:bookmarkEnd w:id="18"/>
      <w:bookmarkEnd w:id="19"/>
      <w:r w:rsidRPr="00FB3409">
        <w:rPr>
          <w:rFonts w:cs="Times New Roman"/>
          <w:b/>
          <w:sz w:val="28"/>
          <w:szCs w:val="24"/>
        </w:rPr>
        <w:lastRenderedPageBreak/>
        <w:t>SİMGELER VE KISALTMALAR DİZİNİ</w:t>
      </w:r>
    </w:p>
    <w:p w14:paraId="31B2DB1D" w14:textId="77777777" w:rsidR="00020870" w:rsidRPr="00FB3409" w:rsidRDefault="00020870" w:rsidP="00FB3409">
      <w:pPr>
        <w:tabs>
          <w:tab w:val="left" w:pos="1560"/>
        </w:tabs>
        <w:spacing w:after="120"/>
        <w:ind w:firstLine="0"/>
        <w:jc w:val="center"/>
        <w:rPr>
          <w:rFonts w:cs="Times New Roman"/>
          <w:b/>
          <w:szCs w:val="24"/>
        </w:rPr>
      </w:pPr>
    </w:p>
    <w:p w14:paraId="358CAF18" w14:textId="77777777" w:rsidR="00C44C5D" w:rsidRPr="00FB3409" w:rsidRDefault="00C44C5D" w:rsidP="00FB3409">
      <w:pPr>
        <w:tabs>
          <w:tab w:val="left" w:pos="1560"/>
        </w:tabs>
        <w:spacing w:after="120"/>
        <w:ind w:firstLine="0"/>
        <w:jc w:val="center"/>
        <w:rPr>
          <w:rFonts w:cs="Times New Roman"/>
          <w:b/>
          <w:szCs w:val="24"/>
        </w:rPr>
      </w:pPr>
    </w:p>
    <w:p w14:paraId="3B86E909" w14:textId="77777777" w:rsidR="00FB3409" w:rsidRPr="00FB3409" w:rsidRDefault="00FB3409" w:rsidP="00FB3409">
      <w:pPr>
        <w:tabs>
          <w:tab w:val="left" w:pos="1560"/>
        </w:tabs>
        <w:spacing w:after="120"/>
        <w:ind w:firstLine="0"/>
        <w:rPr>
          <w:rFonts w:cs="Times New Roman"/>
          <w:szCs w:val="24"/>
        </w:rPr>
      </w:pPr>
      <w:bookmarkStart w:id="21" w:name="_Toc488176616"/>
      <w:bookmarkEnd w:id="20"/>
      <w:r w:rsidRPr="00FB3409">
        <w:rPr>
          <w:rFonts w:cs="Times New Roman"/>
          <w:b/>
          <w:bCs/>
          <w:szCs w:val="24"/>
        </w:rPr>
        <w:t>C</w:t>
      </w:r>
      <w:r>
        <w:rPr>
          <w:rFonts w:cs="Times New Roman"/>
          <w:b/>
          <w:bCs/>
          <w:szCs w:val="24"/>
        </w:rPr>
        <w:tab/>
      </w:r>
      <w:r w:rsidRPr="00FB3409">
        <w:rPr>
          <w:rFonts w:cs="Times New Roman"/>
          <w:b/>
          <w:bCs/>
          <w:szCs w:val="24"/>
        </w:rPr>
        <w:t xml:space="preserve">: </w:t>
      </w:r>
      <w:r w:rsidRPr="00FB3409">
        <w:rPr>
          <w:rFonts w:cs="Times New Roman"/>
          <w:szCs w:val="24"/>
        </w:rPr>
        <w:t>Karbon</w:t>
      </w:r>
    </w:p>
    <w:p w14:paraId="41A6D842" w14:textId="77777777" w:rsidR="00FB3409" w:rsidRPr="00FB3409" w:rsidRDefault="00FB3409" w:rsidP="00FB3409">
      <w:pPr>
        <w:tabs>
          <w:tab w:val="left" w:pos="1560"/>
        </w:tabs>
        <w:spacing w:after="120"/>
        <w:ind w:firstLine="0"/>
        <w:rPr>
          <w:rFonts w:cs="Times New Roman"/>
          <w:b/>
          <w:bCs/>
          <w:szCs w:val="24"/>
        </w:rPr>
      </w:pPr>
      <w:proofErr w:type="gramStart"/>
      <w:r w:rsidRPr="00FB3409">
        <w:rPr>
          <w:rFonts w:cs="Times New Roman"/>
          <w:b/>
          <w:bCs/>
          <w:szCs w:val="24"/>
        </w:rPr>
        <w:t>cAMP</w:t>
      </w:r>
      <w:proofErr w:type="gramEnd"/>
      <w:r>
        <w:rPr>
          <w:rFonts w:cs="Times New Roman"/>
          <w:b/>
          <w:bCs/>
          <w:szCs w:val="24"/>
        </w:rPr>
        <w:tab/>
      </w:r>
      <w:r w:rsidRPr="00FB3409">
        <w:rPr>
          <w:rFonts w:cs="Times New Roman"/>
          <w:b/>
          <w:bCs/>
          <w:szCs w:val="24"/>
        </w:rPr>
        <w:t xml:space="preserve">: </w:t>
      </w:r>
      <w:r w:rsidRPr="00FB3409">
        <w:rPr>
          <w:rFonts w:cs="Times New Roman"/>
          <w:szCs w:val="24"/>
        </w:rPr>
        <w:t>Cyclic adenosine monophosphatedan</w:t>
      </w:r>
    </w:p>
    <w:p w14:paraId="38C33B96" w14:textId="77777777" w:rsidR="00FB3409" w:rsidRPr="00FB3409" w:rsidRDefault="00FB3409" w:rsidP="00FB3409">
      <w:pPr>
        <w:tabs>
          <w:tab w:val="left" w:pos="1560"/>
        </w:tabs>
        <w:spacing w:after="120"/>
        <w:ind w:firstLine="0"/>
        <w:rPr>
          <w:rFonts w:cs="Times New Roman"/>
          <w:szCs w:val="24"/>
        </w:rPr>
      </w:pPr>
      <w:proofErr w:type="gramStart"/>
      <w:r w:rsidRPr="00FB3409">
        <w:rPr>
          <w:rFonts w:cs="Times New Roman"/>
          <w:b/>
          <w:bCs/>
          <w:szCs w:val="24"/>
        </w:rPr>
        <w:t>cc</w:t>
      </w:r>
      <w:proofErr w:type="gramEnd"/>
      <w:r>
        <w:rPr>
          <w:rFonts w:cs="Times New Roman"/>
          <w:b/>
          <w:bCs/>
          <w:szCs w:val="24"/>
        </w:rPr>
        <w:tab/>
      </w:r>
      <w:r w:rsidRPr="00FB3409">
        <w:rPr>
          <w:rFonts w:cs="Times New Roman"/>
          <w:b/>
          <w:bCs/>
          <w:szCs w:val="24"/>
        </w:rPr>
        <w:t>:</w:t>
      </w:r>
      <w:r w:rsidRPr="00FB3409">
        <w:rPr>
          <w:rFonts w:cs="Times New Roman"/>
          <w:szCs w:val="24"/>
        </w:rPr>
        <w:t xml:space="preserve"> Cubic centimeter, santimetreküp</w:t>
      </w:r>
    </w:p>
    <w:p w14:paraId="34D1BAA4" w14:textId="77777777" w:rsidR="00FB3409" w:rsidRPr="00FB3409" w:rsidRDefault="00FB3409" w:rsidP="00FB3409">
      <w:pPr>
        <w:tabs>
          <w:tab w:val="left" w:pos="1560"/>
        </w:tabs>
        <w:spacing w:after="120"/>
        <w:ind w:firstLine="0"/>
        <w:rPr>
          <w:rFonts w:cs="Times New Roman"/>
          <w:b/>
          <w:bCs/>
          <w:szCs w:val="24"/>
        </w:rPr>
      </w:pPr>
      <w:r w:rsidRPr="00FB3409">
        <w:rPr>
          <w:rFonts w:cs="Times New Roman"/>
          <w:b/>
          <w:bCs/>
          <w:szCs w:val="24"/>
        </w:rPr>
        <w:t>CH</w:t>
      </w:r>
      <w:r>
        <w:rPr>
          <w:rFonts w:cs="Times New Roman"/>
          <w:b/>
          <w:bCs/>
          <w:szCs w:val="24"/>
        </w:rPr>
        <w:tab/>
      </w:r>
      <w:r w:rsidRPr="00FB3409">
        <w:rPr>
          <w:rFonts w:cs="Times New Roman"/>
          <w:b/>
          <w:bCs/>
          <w:szCs w:val="24"/>
        </w:rPr>
        <w:t xml:space="preserve">: </w:t>
      </w:r>
      <w:r w:rsidRPr="00FB3409">
        <w:rPr>
          <w:rFonts w:cs="Times New Roman"/>
          <w:szCs w:val="24"/>
        </w:rPr>
        <w:t>Karbon-Hidrojen Bağı</w:t>
      </w:r>
    </w:p>
    <w:p w14:paraId="6CF1F48D"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CH2</w:t>
      </w:r>
      <w:r>
        <w:rPr>
          <w:rFonts w:cs="Times New Roman"/>
          <w:b/>
          <w:bCs/>
          <w:szCs w:val="24"/>
        </w:rPr>
        <w:tab/>
      </w:r>
      <w:r w:rsidRPr="00FB3409">
        <w:rPr>
          <w:rFonts w:cs="Times New Roman"/>
          <w:b/>
          <w:bCs/>
          <w:szCs w:val="24"/>
        </w:rPr>
        <w:t>:</w:t>
      </w:r>
      <w:r w:rsidRPr="00FB3409">
        <w:rPr>
          <w:rFonts w:cs="Times New Roman"/>
          <w:szCs w:val="24"/>
        </w:rPr>
        <w:t xml:space="preserve"> Metilen</w:t>
      </w:r>
    </w:p>
    <w:p w14:paraId="193FB04C" w14:textId="77777777" w:rsidR="00FB3409" w:rsidRPr="00FB3409" w:rsidRDefault="00FB3409" w:rsidP="00FB3409">
      <w:pPr>
        <w:tabs>
          <w:tab w:val="left" w:pos="1560"/>
        </w:tabs>
        <w:spacing w:after="120"/>
        <w:ind w:firstLine="0"/>
        <w:rPr>
          <w:rFonts w:cs="Times New Roman"/>
          <w:b/>
          <w:bCs/>
          <w:szCs w:val="24"/>
        </w:rPr>
      </w:pPr>
      <w:r w:rsidRPr="00FB3409">
        <w:rPr>
          <w:rFonts w:cs="Times New Roman"/>
          <w:b/>
          <w:bCs/>
          <w:szCs w:val="24"/>
        </w:rPr>
        <w:t>CH3</w:t>
      </w:r>
      <w:r>
        <w:rPr>
          <w:rFonts w:cs="Times New Roman"/>
          <w:b/>
          <w:bCs/>
          <w:szCs w:val="24"/>
        </w:rPr>
        <w:tab/>
      </w:r>
      <w:r w:rsidRPr="00FB3409">
        <w:rPr>
          <w:rFonts w:cs="Times New Roman"/>
          <w:b/>
          <w:bCs/>
          <w:szCs w:val="24"/>
        </w:rPr>
        <w:t xml:space="preserve">: </w:t>
      </w:r>
      <w:r w:rsidRPr="00FB3409">
        <w:rPr>
          <w:rFonts w:cs="Times New Roman"/>
          <w:szCs w:val="24"/>
        </w:rPr>
        <w:t>Metil Grubu</w:t>
      </w:r>
    </w:p>
    <w:p w14:paraId="3B5B1CD1"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COVID-19</w:t>
      </w:r>
      <w:r>
        <w:rPr>
          <w:rFonts w:cs="Times New Roman"/>
          <w:b/>
          <w:bCs/>
          <w:szCs w:val="24"/>
        </w:rPr>
        <w:tab/>
      </w:r>
      <w:r w:rsidRPr="00FB3409">
        <w:rPr>
          <w:rFonts w:cs="Times New Roman"/>
          <w:b/>
          <w:bCs/>
          <w:szCs w:val="24"/>
        </w:rPr>
        <w:t xml:space="preserve">: </w:t>
      </w:r>
      <w:r w:rsidRPr="00FB3409">
        <w:rPr>
          <w:rFonts w:cs="Times New Roman"/>
          <w:szCs w:val="24"/>
        </w:rPr>
        <w:t>Yeni Koronavirüs Hastalığı</w:t>
      </w:r>
    </w:p>
    <w:p w14:paraId="316D4329"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G proteini</w:t>
      </w:r>
      <w:r>
        <w:rPr>
          <w:rFonts w:cs="Times New Roman"/>
          <w:b/>
          <w:bCs/>
          <w:szCs w:val="24"/>
        </w:rPr>
        <w:tab/>
      </w:r>
      <w:r w:rsidRPr="00FB3409">
        <w:rPr>
          <w:rFonts w:cs="Times New Roman"/>
          <w:b/>
          <w:bCs/>
          <w:szCs w:val="24"/>
        </w:rPr>
        <w:t>:</w:t>
      </w:r>
      <w:r w:rsidRPr="00FB3409">
        <w:rPr>
          <w:rFonts w:cs="Times New Roman"/>
          <w:szCs w:val="24"/>
        </w:rPr>
        <w:t xml:space="preserve"> Guanin nükleotid-bağlayıcı protein</w:t>
      </w:r>
    </w:p>
    <w:p w14:paraId="47B64F70" w14:textId="77777777" w:rsidR="00FB3409" w:rsidRPr="00FB3409" w:rsidRDefault="00FB3409" w:rsidP="00FB3409">
      <w:pPr>
        <w:tabs>
          <w:tab w:val="left" w:pos="1560"/>
        </w:tabs>
        <w:spacing w:after="120"/>
        <w:ind w:firstLine="0"/>
        <w:rPr>
          <w:rFonts w:cs="Times New Roman"/>
          <w:b/>
          <w:bCs/>
          <w:szCs w:val="24"/>
        </w:rPr>
      </w:pPr>
      <w:r w:rsidRPr="00FB3409">
        <w:rPr>
          <w:rFonts w:cs="Times New Roman"/>
          <w:b/>
          <w:bCs/>
          <w:szCs w:val="24"/>
        </w:rPr>
        <w:t>Kg</w:t>
      </w:r>
      <w:r>
        <w:rPr>
          <w:rFonts w:cs="Times New Roman"/>
          <w:b/>
          <w:bCs/>
          <w:szCs w:val="24"/>
        </w:rPr>
        <w:tab/>
      </w:r>
      <w:r w:rsidRPr="00FB3409">
        <w:rPr>
          <w:rFonts w:cs="Times New Roman"/>
          <w:b/>
          <w:bCs/>
          <w:szCs w:val="24"/>
        </w:rPr>
        <w:t xml:space="preserve">: </w:t>
      </w:r>
      <w:r w:rsidRPr="00FB3409">
        <w:rPr>
          <w:rFonts w:cs="Times New Roman"/>
          <w:szCs w:val="24"/>
        </w:rPr>
        <w:t>Kilogram</w:t>
      </w:r>
    </w:p>
    <w:p w14:paraId="381269D5"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KOAH</w:t>
      </w:r>
      <w:r>
        <w:rPr>
          <w:rFonts w:cs="Times New Roman"/>
          <w:b/>
          <w:bCs/>
          <w:szCs w:val="24"/>
        </w:rPr>
        <w:tab/>
      </w:r>
      <w:r w:rsidRPr="00FB3409">
        <w:rPr>
          <w:rFonts w:cs="Times New Roman"/>
          <w:b/>
          <w:bCs/>
          <w:szCs w:val="24"/>
        </w:rPr>
        <w:t>:</w:t>
      </w:r>
      <w:r w:rsidRPr="00FB3409">
        <w:rPr>
          <w:rFonts w:cs="Times New Roman"/>
          <w:szCs w:val="24"/>
        </w:rPr>
        <w:t xml:space="preserve"> Kronik Obstrüktif Akciğer Hastalığı</w:t>
      </w:r>
    </w:p>
    <w:p w14:paraId="3572EAAB"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Ml</w:t>
      </w:r>
      <w:r>
        <w:rPr>
          <w:rFonts w:cs="Times New Roman"/>
          <w:b/>
          <w:bCs/>
          <w:szCs w:val="24"/>
        </w:rPr>
        <w:tab/>
      </w:r>
      <w:r w:rsidRPr="00FB3409">
        <w:rPr>
          <w:rFonts w:cs="Times New Roman"/>
          <w:b/>
          <w:bCs/>
          <w:szCs w:val="24"/>
        </w:rPr>
        <w:t>:</w:t>
      </w:r>
      <w:r w:rsidRPr="00FB3409">
        <w:rPr>
          <w:rFonts w:cs="Times New Roman"/>
          <w:szCs w:val="24"/>
        </w:rPr>
        <w:t xml:space="preserve"> Mililitre</w:t>
      </w:r>
    </w:p>
    <w:p w14:paraId="14A1773E"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N</w:t>
      </w:r>
      <w:r>
        <w:rPr>
          <w:rFonts w:cs="Times New Roman"/>
          <w:b/>
          <w:bCs/>
          <w:szCs w:val="24"/>
        </w:rPr>
        <w:tab/>
      </w:r>
      <w:r w:rsidRPr="00FB3409">
        <w:rPr>
          <w:rFonts w:cs="Times New Roman"/>
          <w:b/>
          <w:bCs/>
          <w:szCs w:val="24"/>
        </w:rPr>
        <w:t>:</w:t>
      </w:r>
      <w:r w:rsidRPr="00FB3409">
        <w:rPr>
          <w:rFonts w:cs="Times New Roman"/>
          <w:szCs w:val="24"/>
        </w:rPr>
        <w:t xml:space="preserve"> Evren büyüklüğü</w:t>
      </w:r>
    </w:p>
    <w:p w14:paraId="11684631" w14:textId="77777777" w:rsidR="00FB3409" w:rsidRPr="00FB3409" w:rsidRDefault="00FB3409" w:rsidP="00FB3409">
      <w:pPr>
        <w:tabs>
          <w:tab w:val="left" w:pos="1560"/>
        </w:tabs>
        <w:spacing w:after="120"/>
        <w:ind w:firstLine="0"/>
        <w:rPr>
          <w:rFonts w:cs="Times New Roman"/>
          <w:szCs w:val="24"/>
        </w:rPr>
      </w:pPr>
      <w:proofErr w:type="gramStart"/>
      <w:r w:rsidRPr="00FB3409">
        <w:rPr>
          <w:rFonts w:cs="Times New Roman"/>
          <w:b/>
          <w:bCs/>
          <w:szCs w:val="24"/>
        </w:rPr>
        <w:t>n</w:t>
      </w:r>
      <w:proofErr w:type="gramEnd"/>
      <w:r>
        <w:rPr>
          <w:rFonts w:cs="Times New Roman"/>
          <w:b/>
          <w:bCs/>
          <w:szCs w:val="24"/>
        </w:rPr>
        <w:tab/>
      </w:r>
      <w:r w:rsidRPr="00FB3409">
        <w:rPr>
          <w:rFonts w:cs="Times New Roman"/>
          <w:b/>
          <w:bCs/>
          <w:szCs w:val="24"/>
        </w:rPr>
        <w:t>:</w:t>
      </w:r>
      <w:r w:rsidRPr="00FB3409">
        <w:rPr>
          <w:rFonts w:cs="Times New Roman"/>
          <w:szCs w:val="24"/>
        </w:rPr>
        <w:t xml:space="preserve"> Örneklem büyüklüğü</w:t>
      </w:r>
    </w:p>
    <w:p w14:paraId="68596FE9"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OFC</w:t>
      </w:r>
      <w:r>
        <w:rPr>
          <w:rFonts w:cs="Times New Roman"/>
          <w:b/>
          <w:bCs/>
          <w:szCs w:val="24"/>
        </w:rPr>
        <w:tab/>
      </w:r>
      <w:r w:rsidRPr="00FB3409">
        <w:rPr>
          <w:rFonts w:cs="Times New Roman"/>
          <w:b/>
          <w:bCs/>
          <w:szCs w:val="24"/>
        </w:rPr>
        <w:t xml:space="preserve">: </w:t>
      </w:r>
      <w:r w:rsidRPr="00FB3409">
        <w:rPr>
          <w:rFonts w:cs="Times New Roman"/>
          <w:szCs w:val="24"/>
        </w:rPr>
        <w:t>Orbitofrontal cortex</w:t>
      </w:r>
    </w:p>
    <w:p w14:paraId="4A271AA1" w14:textId="77777777" w:rsidR="00FB3409" w:rsidRPr="00FB3409" w:rsidRDefault="00FB3409" w:rsidP="00FB3409">
      <w:pPr>
        <w:tabs>
          <w:tab w:val="left" w:pos="1560"/>
        </w:tabs>
        <w:spacing w:after="120"/>
        <w:ind w:firstLine="0"/>
        <w:rPr>
          <w:rFonts w:cs="Times New Roman"/>
          <w:b/>
          <w:bCs/>
          <w:szCs w:val="24"/>
        </w:rPr>
      </w:pPr>
      <w:r w:rsidRPr="00FB3409">
        <w:rPr>
          <w:rFonts w:cs="Times New Roman"/>
          <w:b/>
          <w:bCs/>
          <w:szCs w:val="24"/>
        </w:rPr>
        <w:t>PMS</w:t>
      </w:r>
      <w:r>
        <w:rPr>
          <w:rFonts w:cs="Times New Roman"/>
          <w:b/>
          <w:bCs/>
          <w:szCs w:val="24"/>
        </w:rPr>
        <w:tab/>
      </w:r>
      <w:r w:rsidRPr="00FB3409">
        <w:rPr>
          <w:rFonts w:cs="Times New Roman"/>
          <w:b/>
          <w:bCs/>
          <w:szCs w:val="24"/>
        </w:rPr>
        <w:t>:</w:t>
      </w:r>
      <w:r w:rsidRPr="00FB3409">
        <w:rPr>
          <w:rFonts w:cs="Times New Roman"/>
          <w:szCs w:val="24"/>
        </w:rPr>
        <w:t xml:space="preserve"> Premenstrüel Sendrom</w:t>
      </w:r>
    </w:p>
    <w:p w14:paraId="59357C49"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SKE</w:t>
      </w:r>
      <w:r>
        <w:rPr>
          <w:rFonts w:cs="Times New Roman"/>
          <w:b/>
          <w:bCs/>
          <w:szCs w:val="24"/>
        </w:rPr>
        <w:tab/>
      </w:r>
      <w:r w:rsidRPr="00FB3409">
        <w:rPr>
          <w:rFonts w:cs="Times New Roman"/>
          <w:b/>
          <w:bCs/>
          <w:szCs w:val="24"/>
        </w:rPr>
        <w:t xml:space="preserve">: </w:t>
      </w:r>
      <w:r w:rsidRPr="00FB3409">
        <w:rPr>
          <w:rFonts w:cs="Times New Roman"/>
          <w:szCs w:val="24"/>
        </w:rPr>
        <w:t>Sınav Kaygısı Envanteri</w:t>
      </w:r>
    </w:p>
    <w:p w14:paraId="73EDE8A3"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SKE-D</w:t>
      </w:r>
      <w:r>
        <w:rPr>
          <w:rFonts w:cs="Times New Roman"/>
          <w:b/>
          <w:bCs/>
          <w:szCs w:val="24"/>
        </w:rPr>
        <w:tab/>
      </w:r>
      <w:r w:rsidRPr="00FB3409">
        <w:rPr>
          <w:rFonts w:cs="Times New Roman"/>
          <w:b/>
          <w:bCs/>
          <w:szCs w:val="24"/>
        </w:rPr>
        <w:t xml:space="preserve">: </w:t>
      </w:r>
      <w:r w:rsidRPr="00FB3409">
        <w:rPr>
          <w:rFonts w:cs="Times New Roman"/>
          <w:szCs w:val="24"/>
        </w:rPr>
        <w:t>Sınav Kaygısı Envanteri Duyuşsallık Puanı</w:t>
      </w:r>
    </w:p>
    <w:p w14:paraId="0902B98B"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SKE-K</w:t>
      </w:r>
      <w:r>
        <w:rPr>
          <w:rFonts w:cs="Times New Roman"/>
          <w:b/>
          <w:bCs/>
          <w:szCs w:val="24"/>
        </w:rPr>
        <w:tab/>
      </w:r>
      <w:r w:rsidRPr="00FB3409">
        <w:rPr>
          <w:rFonts w:cs="Times New Roman"/>
          <w:b/>
          <w:bCs/>
          <w:szCs w:val="24"/>
        </w:rPr>
        <w:t xml:space="preserve">: </w:t>
      </w:r>
      <w:r w:rsidRPr="00FB3409">
        <w:rPr>
          <w:rFonts w:cs="Times New Roman"/>
          <w:szCs w:val="24"/>
        </w:rPr>
        <w:t>Sınav Kaygısı Envanteri Kuruntu Puanı</w:t>
      </w:r>
    </w:p>
    <w:p w14:paraId="4894B494"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SKE-T</w:t>
      </w:r>
      <w:r>
        <w:rPr>
          <w:rFonts w:cs="Times New Roman"/>
          <w:b/>
          <w:bCs/>
          <w:szCs w:val="24"/>
        </w:rPr>
        <w:tab/>
      </w:r>
      <w:r w:rsidRPr="00FB3409">
        <w:rPr>
          <w:rFonts w:cs="Times New Roman"/>
          <w:b/>
          <w:bCs/>
          <w:szCs w:val="24"/>
        </w:rPr>
        <w:t>:</w:t>
      </w:r>
      <w:r w:rsidRPr="00FB3409">
        <w:rPr>
          <w:rFonts w:cs="Times New Roman"/>
          <w:szCs w:val="24"/>
        </w:rPr>
        <w:t xml:space="preserve"> Sınav Kaygısı Envanteri Tümtest Puanı</w:t>
      </w:r>
    </w:p>
    <w:p w14:paraId="0BE07C9E" w14:textId="77777777" w:rsidR="00FB3409" w:rsidRPr="00FB3409" w:rsidRDefault="00FB3409" w:rsidP="00FB3409">
      <w:pPr>
        <w:tabs>
          <w:tab w:val="left" w:pos="1560"/>
        </w:tabs>
        <w:spacing w:after="120"/>
        <w:ind w:firstLine="0"/>
        <w:rPr>
          <w:rFonts w:cs="Times New Roman"/>
          <w:szCs w:val="24"/>
        </w:rPr>
      </w:pPr>
      <w:r w:rsidRPr="00FB3409">
        <w:rPr>
          <w:rFonts w:cs="Times New Roman"/>
          <w:b/>
          <w:bCs/>
          <w:szCs w:val="24"/>
        </w:rPr>
        <w:t>SPSS</w:t>
      </w:r>
      <w:r>
        <w:rPr>
          <w:rFonts w:cs="Times New Roman"/>
          <w:b/>
          <w:bCs/>
          <w:szCs w:val="24"/>
        </w:rPr>
        <w:tab/>
      </w:r>
      <w:r w:rsidRPr="00FB3409">
        <w:rPr>
          <w:rFonts w:cs="Times New Roman"/>
          <w:b/>
          <w:bCs/>
          <w:szCs w:val="24"/>
        </w:rPr>
        <w:t>:</w:t>
      </w:r>
      <w:r w:rsidRPr="00FB3409">
        <w:rPr>
          <w:rFonts w:cs="Times New Roman"/>
          <w:szCs w:val="24"/>
        </w:rPr>
        <w:t xml:space="preserve"> Statistical Package for the Social Sciences</w:t>
      </w:r>
    </w:p>
    <w:p w14:paraId="3E196DA0" w14:textId="77777777" w:rsidR="00FB3409" w:rsidRPr="00FB3409" w:rsidRDefault="00FB3409" w:rsidP="00FB3409">
      <w:pPr>
        <w:tabs>
          <w:tab w:val="left" w:pos="1560"/>
        </w:tabs>
        <w:spacing w:after="120"/>
        <w:ind w:firstLine="0"/>
        <w:rPr>
          <w:rFonts w:cs="Times New Roman"/>
          <w:szCs w:val="24"/>
        </w:rPr>
      </w:pPr>
      <w:r w:rsidRPr="00FB3409">
        <w:rPr>
          <w:rFonts w:cs="Times New Roman"/>
          <w:b/>
          <w:szCs w:val="24"/>
        </w:rPr>
        <w:t>TAT</w:t>
      </w:r>
      <w:r>
        <w:rPr>
          <w:rFonts w:cs="Times New Roman"/>
          <w:b/>
          <w:szCs w:val="24"/>
        </w:rPr>
        <w:tab/>
      </w:r>
      <w:r w:rsidRPr="00FB3409">
        <w:rPr>
          <w:rFonts w:cs="Times New Roman"/>
          <w:b/>
          <w:szCs w:val="24"/>
        </w:rPr>
        <w:t>:</w:t>
      </w:r>
      <w:r w:rsidRPr="00FB3409">
        <w:rPr>
          <w:rFonts w:cs="Times New Roman"/>
          <w:szCs w:val="24"/>
        </w:rPr>
        <w:t xml:space="preserve"> Tamamlayıcı ve Alternatif Tıp</w:t>
      </w:r>
      <w:bookmarkEnd w:id="21"/>
    </w:p>
    <w:p w14:paraId="2BACC9EE" w14:textId="470C8BA8" w:rsidR="003D6A67" w:rsidRPr="00FB3409" w:rsidRDefault="003D6A67" w:rsidP="00FB3409">
      <w:pPr>
        <w:spacing w:after="200" w:line="276" w:lineRule="auto"/>
        <w:ind w:firstLine="0"/>
        <w:jc w:val="left"/>
        <w:rPr>
          <w:rFonts w:cs="Times New Roman"/>
          <w:szCs w:val="24"/>
        </w:rPr>
      </w:pPr>
    </w:p>
    <w:p w14:paraId="5C2F9B22" w14:textId="77777777" w:rsidR="00FB3409" w:rsidRDefault="00FB3409">
      <w:pPr>
        <w:spacing w:after="200" w:line="276" w:lineRule="auto"/>
        <w:ind w:firstLine="0"/>
        <w:jc w:val="left"/>
        <w:rPr>
          <w:rFonts w:cs="Times New Roman"/>
          <w:b/>
          <w:szCs w:val="24"/>
        </w:rPr>
      </w:pPr>
      <w:r>
        <w:rPr>
          <w:rFonts w:cs="Times New Roman"/>
          <w:b/>
          <w:szCs w:val="24"/>
        </w:rPr>
        <w:br w:type="page"/>
      </w:r>
    </w:p>
    <w:p w14:paraId="3044B2D7" w14:textId="47567E14" w:rsidR="00AA65D4" w:rsidRPr="00FB3409" w:rsidRDefault="00540E08" w:rsidP="00FB3409">
      <w:pPr>
        <w:spacing w:after="120"/>
        <w:ind w:firstLine="0"/>
        <w:jc w:val="center"/>
        <w:rPr>
          <w:rFonts w:cs="Times New Roman"/>
          <w:sz w:val="28"/>
          <w:szCs w:val="24"/>
        </w:rPr>
      </w:pPr>
      <w:r w:rsidRPr="00FB3409">
        <w:rPr>
          <w:rFonts w:cs="Times New Roman"/>
          <w:b/>
          <w:sz w:val="28"/>
          <w:szCs w:val="24"/>
        </w:rPr>
        <w:lastRenderedPageBreak/>
        <w:t>ŞEKİLLER DİZİNİ</w:t>
      </w:r>
    </w:p>
    <w:p w14:paraId="568DB2E1" w14:textId="77777777" w:rsidR="00FA7E25" w:rsidRPr="00FB3409" w:rsidRDefault="00FA7E25" w:rsidP="00FB3409">
      <w:pPr>
        <w:spacing w:after="120"/>
        <w:jc w:val="center"/>
        <w:rPr>
          <w:rFonts w:cs="Times New Roman"/>
          <w:szCs w:val="24"/>
        </w:rPr>
      </w:pPr>
    </w:p>
    <w:p w14:paraId="1514343D" w14:textId="774941C3" w:rsidR="00AC38E0" w:rsidRPr="00FB3409" w:rsidRDefault="00AC38E0" w:rsidP="00FB3409">
      <w:pPr>
        <w:spacing w:after="120"/>
        <w:jc w:val="center"/>
        <w:rPr>
          <w:rFonts w:cs="Times New Roman"/>
          <w:szCs w:val="24"/>
        </w:rPr>
      </w:pPr>
    </w:p>
    <w:p w14:paraId="4799B83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1.</w:t>
      </w:r>
      <w:r w:rsidRPr="000622AF">
        <w:rPr>
          <w:rFonts w:eastAsia="Times New Roman" w:cs="Times New Roman"/>
          <w:kern w:val="3"/>
          <w:szCs w:val="24"/>
          <w:lang w:eastAsia="tr-TR" w:bidi="hi-IN"/>
        </w:rPr>
        <w:t xml:space="preserve"> Korku ve kaygı kavramı arasındaki farklılıklar.</w:t>
      </w:r>
      <w:r w:rsidRPr="000622AF">
        <w:rPr>
          <w:rFonts w:eastAsia="Times New Roman" w:cs="Times New Roman"/>
          <w:webHidden/>
          <w:kern w:val="3"/>
          <w:szCs w:val="24"/>
          <w:lang w:eastAsia="tr-TR" w:bidi="hi-IN"/>
        </w:rPr>
        <w:tab/>
        <w:t>7</w:t>
      </w:r>
    </w:p>
    <w:p w14:paraId="6F3C069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2.</w:t>
      </w:r>
      <w:r w:rsidRPr="000622AF">
        <w:rPr>
          <w:rFonts w:eastAsia="Times New Roman" w:cs="Times New Roman"/>
          <w:kern w:val="3"/>
          <w:szCs w:val="24"/>
          <w:lang w:eastAsia="tr-TR" w:bidi="hi-IN"/>
        </w:rPr>
        <w:t xml:space="preserve"> Sınav kaygısının kuruntu (sol) ve duyuşsallık (sağ) bileşenleri.</w:t>
      </w:r>
      <w:r w:rsidRPr="000622AF">
        <w:rPr>
          <w:rFonts w:eastAsia="Times New Roman" w:cs="Times New Roman"/>
          <w:webHidden/>
          <w:kern w:val="3"/>
          <w:szCs w:val="24"/>
          <w:lang w:eastAsia="tr-TR" w:bidi="hi-IN"/>
        </w:rPr>
        <w:tab/>
        <w:t>12</w:t>
      </w:r>
    </w:p>
    <w:p w14:paraId="6CD4CF8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3.</w:t>
      </w:r>
      <w:r w:rsidRPr="000622AF">
        <w:rPr>
          <w:rFonts w:eastAsia="Times New Roman" w:cs="Times New Roman"/>
          <w:kern w:val="3"/>
          <w:szCs w:val="24"/>
          <w:lang w:eastAsia="tr-TR" w:bidi="hi-IN"/>
        </w:rPr>
        <w:t xml:space="preserve"> Buharlı damıtma işlem basamakları.</w:t>
      </w:r>
      <w:r w:rsidRPr="000622AF">
        <w:rPr>
          <w:rFonts w:eastAsia="Times New Roman" w:cs="Times New Roman"/>
          <w:webHidden/>
          <w:kern w:val="3"/>
          <w:szCs w:val="24"/>
          <w:lang w:eastAsia="tr-TR" w:bidi="hi-IN"/>
        </w:rPr>
        <w:tab/>
        <w:t>22</w:t>
      </w:r>
    </w:p>
    <w:p w14:paraId="3B2B3D33" w14:textId="270DCB84"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4.</w:t>
      </w:r>
      <w:r w:rsidRPr="000622AF">
        <w:rPr>
          <w:rFonts w:eastAsia="Times New Roman" w:cs="Times New Roman"/>
          <w:kern w:val="3"/>
          <w:szCs w:val="24"/>
          <w:lang w:eastAsia="tr-TR" w:bidi="hi-IN"/>
        </w:rPr>
        <w:t xml:space="preserve"> Esansiyel yağlar ve yararları.</w:t>
      </w:r>
      <w:r w:rsidRPr="000622AF">
        <w:rPr>
          <w:rFonts w:eastAsia="Times New Roman" w:cs="Times New Roman"/>
          <w:webHidden/>
          <w:kern w:val="3"/>
          <w:szCs w:val="24"/>
          <w:lang w:eastAsia="tr-TR" w:bidi="hi-IN"/>
        </w:rPr>
        <w:tab/>
      </w:r>
      <w:r w:rsidR="004F15DB">
        <w:rPr>
          <w:rFonts w:eastAsia="Times New Roman" w:cs="Times New Roman"/>
          <w:webHidden/>
          <w:kern w:val="3"/>
          <w:szCs w:val="24"/>
          <w:lang w:eastAsia="tr-TR" w:bidi="hi-IN"/>
        </w:rPr>
        <w:t>29</w:t>
      </w:r>
    </w:p>
    <w:p w14:paraId="04D79370" w14:textId="75607DFA"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5.</w:t>
      </w:r>
      <w:r w:rsidRPr="000622AF">
        <w:rPr>
          <w:rFonts w:eastAsia="Times New Roman" w:cs="Times New Roman"/>
          <w:kern w:val="3"/>
          <w:szCs w:val="24"/>
          <w:lang w:eastAsia="tr-TR" w:bidi="hi-IN"/>
        </w:rPr>
        <w:t xml:space="preserve"> Koku fizyolojisi.</w:t>
      </w:r>
      <w:r w:rsidRPr="000622AF">
        <w:rPr>
          <w:rFonts w:eastAsia="Times New Roman" w:cs="Times New Roman"/>
          <w:webHidden/>
          <w:kern w:val="3"/>
          <w:szCs w:val="24"/>
          <w:lang w:eastAsia="tr-TR" w:bidi="hi-IN"/>
        </w:rPr>
        <w:tab/>
        <w:t>3</w:t>
      </w:r>
      <w:r w:rsidR="004F15DB">
        <w:rPr>
          <w:rFonts w:eastAsia="Times New Roman" w:cs="Times New Roman"/>
          <w:webHidden/>
          <w:kern w:val="3"/>
          <w:szCs w:val="24"/>
          <w:lang w:eastAsia="tr-TR" w:bidi="hi-IN"/>
        </w:rPr>
        <w:t>4</w:t>
      </w:r>
    </w:p>
    <w:p w14:paraId="5D3FF53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Şekil 6.</w:t>
      </w:r>
      <w:r w:rsidRPr="000622AF">
        <w:rPr>
          <w:rFonts w:eastAsia="Times New Roman" w:cs="Times New Roman"/>
          <w:kern w:val="3"/>
          <w:szCs w:val="24"/>
          <w:lang w:eastAsia="tr-TR" w:bidi="hi-IN"/>
        </w:rPr>
        <w:t xml:space="preserve"> Araştırmanın akış şeması.</w:t>
      </w:r>
      <w:r w:rsidRPr="000622AF">
        <w:rPr>
          <w:rFonts w:eastAsia="Times New Roman" w:cs="Times New Roman"/>
          <w:webHidden/>
          <w:kern w:val="3"/>
          <w:szCs w:val="24"/>
          <w:lang w:eastAsia="tr-TR" w:bidi="hi-IN"/>
        </w:rPr>
        <w:tab/>
        <w:t>46</w:t>
      </w:r>
    </w:p>
    <w:p w14:paraId="6DC6B8C0" w14:textId="77777777" w:rsidR="002D7525" w:rsidRPr="00FB3409" w:rsidRDefault="002D7525" w:rsidP="00FB3409">
      <w:pPr>
        <w:spacing w:after="120"/>
        <w:rPr>
          <w:rFonts w:cs="Times New Roman"/>
          <w:szCs w:val="24"/>
        </w:rPr>
      </w:pPr>
    </w:p>
    <w:p w14:paraId="7BAA9495" w14:textId="77777777" w:rsidR="002D7525" w:rsidRPr="00FB3409" w:rsidRDefault="002D7525" w:rsidP="00FB3409">
      <w:pPr>
        <w:spacing w:after="120"/>
        <w:rPr>
          <w:rFonts w:cs="Times New Roman"/>
          <w:szCs w:val="24"/>
        </w:rPr>
      </w:pPr>
    </w:p>
    <w:p w14:paraId="5A131BA0" w14:textId="77777777" w:rsidR="002D7525" w:rsidRPr="00FB3409" w:rsidRDefault="002D7525" w:rsidP="00FB3409">
      <w:pPr>
        <w:spacing w:after="120"/>
        <w:rPr>
          <w:rFonts w:cs="Times New Roman"/>
          <w:szCs w:val="24"/>
        </w:rPr>
      </w:pPr>
    </w:p>
    <w:p w14:paraId="2A17C0F0" w14:textId="77777777" w:rsidR="002D7525" w:rsidRPr="00FB3409" w:rsidRDefault="002D7525" w:rsidP="00FB3409">
      <w:pPr>
        <w:spacing w:after="120"/>
        <w:rPr>
          <w:rFonts w:cs="Times New Roman"/>
          <w:szCs w:val="24"/>
        </w:rPr>
      </w:pPr>
    </w:p>
    <w:p w14:paraId="6C517BAB" w14:textId="77777777" w:rsidR="00540E08" w:rsidRPr="00FB3409" w:rsidRDefault="00540E08" w:rsidP="00FB3409">
      <w:pPr>
        <w:spacing w:after="120"/>
        <w:rPr>
          <w:rFonts w:cs="Times New Roman"/>
          <w:szCs w:val="24"/>
        </w:rPr>
      </w:pPr>
    </w:p>
    <w:p w14:paraId="0D025013" w14:textId="77777777" w:rsidR="008C1525" w:rsidRPr="00FB3409" w:rsidRDefault="008C1525" w:rsidP="00FB3409">
      <w:pPr>
        <w:spacing w:after="120"/>
        <w:rPr>
          <w:rFonts w:eastAsiaTheme="majorEastAsia" w:cs="Times New Roman"/>
          <w:b/>
          <w:bCs/>
          <w:szCs w:val="24"/>
        </w:rPr>
      </w:pPr>
    </w:p>
    <w:p w14:paraId="2CC6B39B" w14:textId="77777777" w:rsidR="00250038" w:rsidRPr="00FB3409" w:rsidRDefault="00250038" w:rsidP="00FB3409">
      <w:pPr>
        <w:spacing w:after="120"/>
        <w:rPr>
          <w:rFonts w:cs="Times New Roman"/>
          <w:szCs w:val="24"/>
        </w:rPr>
      </w:pPr>
    </w:p>
    <w:p w14:paraId="5DE51ED1" w14:textId="77777777" w:rsidR="007441D4" w:rsidRPr="00FB3409" w:rsidRDefault="007441D4" w:rsidP="00FB3409">
      <w:pPr>
        <w:spacing w:after="120"/>
        <w:rPr>
          <w:rFonts w:cs="Times New Roman"/>
          <w:szCs w:val="24"/>
        </w:rPr>
      </w:pPr>
    </w:p>
    <w:p w14:paraId="39DC2C24" w14:textId="77777777" w:rsidR="007441D4" w:rsidRPr="00FB3409" w:rsidRDefault="007441D4" w:rsidP="00FB3409">
      <w:pPr>
        <w:spacing w:after="120"/>
        <w:rPr>
          <w:rFonts w:cs="Times New Roman"/>
          <w:szCs w:val="24"/>
        </w:rPr>
      </w:pPr>
    </w:p>
    <w:p w14:paraId="1C51C113" w14:textId="77777777" w:rsidR="007441D4" w:rsidRPr="00FB3409" w:rsidRDefault="007441D4" w:rsidP="00FB3409">
      <w:pPr>
        <w:spacing w:after="120"/>
        <w:rPr>
          <w:rFonts w:cs="Times New Roman"/>
          <w:szCs w:val="24"/>
        </w:rPr>
      </w:pPr>
    </w:p>
    <w:p w14:paraId="0768B153" w14:textId="77777777" w:rsidR="007441D4" w:rsidRPr="00FB3409" w:rsidRDefault="007441D4" w:rsidP="00FB3409">
      <w:pPr>
        <w:spacing w:after="120"/>
        <w:rPr>
          <w:rFonts w:cs="Times New Roman"/>
          <w:szCs w:val="24"/>
        </w:rPr>
      </w:pPr>
    </w:p>
    <w:p w14:paraId="56677233" w14:textId="77777777" w:rsidR="007441D4" w:rsidRPr="00FB3409" w:rsidRDefault="007441D4" w:rsidP="00FB3409">
      <w:pPr>
        <w:spacing w:after="120"/>
        <w:rPr>
          <w:rFonts w:cs="Times New Roman"/>
          <w:szCs w:val="24"/>
        </w:rPr>
      </w:pPr>
    </w:p>
    <w:p w14:paraId="5994FF71" w14:textId="77777777" w:rsidR="007441D4" w:rsidRPr="00FB3409" w:rsidRDefault="007441D4" w:rsidP="00FB3409">
      <w:pPr>
        <w:spacing w:after="120"/>
        <w:rPr>
          <w:rFonts w:cs="Times New Roman"/>
          <w:szCs w:val="24"/>
        </w:rPr>
      </w:pPr>
    </w:p>
    <w:p w14:paraId="416894A5" w14:textId="77777777" w:rsidR="00FB3409" w:rsidRDefault="00FB3409">
      <w:pPr>
        <w:spacing w:after="200" w:line="276" w:lineRule="auto"/>
        <w:ind w:firstLine="0"/>
        <w:jc w:val="left"/>
        <w:rPr>
          <w:rFonts w:cs="Times New Roman"/>
          <w:b/>
          <w:szCs w:val="24"/>
        </w:rPr>
      </w:pPr>
      <w:r>
        <w:rPr>
          <w:rFonts w:cs="Times New Roman"/>
          <w:b/>
          <w:szCs w:val="24"/>
        </w:rPr>
        <w:br w:type="page"/>
      </w:r>
    </w:p>
    <w:p w14:paraId="441887FD" w14:textId="5DC09D8A" w:rsidR="007441D4" w:rsidRPr="00FB3409" w:rsidRDefault="007441D4" w:rsidP="00FB3409">
      <w:pPr>
        <w:spacing w:after="120"/>
        <w:ind w:firstLine="0"/>
        <w:jc w:val="center"/>
        <w:rPr>
          <w:rFonts w:cs="Times New Roman"/>
          <w:b/>
          <w:sz w:val="28"/>
          <w:szCs w:val="24"/>
        </w:rPr>
      </w:pPr>
      <w:r w:rsidRPr="00FB3409">
        <w:rPr>
          <w:rFonts w:cs="Times New Roman"/>
          <w:b/>
          <w:sz w:val="28"/>
          <w:szCs w:val="24"/>
        </w:rPr>
        <w:lastRenderedPageBreak/>
        <w:t>RESİMLER DİZİNİ</w:t>
      </w:r>
    </w:p>
    <w:p w14:paraId="7C25CB00" w14:textId="77777777" w:rsidR="007441D4" w:rsidRPr="00FB3409" w:rsidRDefault="007441D4" w:rsidP="00FB3409">
      <w:pPr>
        <w:spacing w:after="120"/>
        <w:ind w:firstLine="0"/>
        <w:jc w:val="center"/>
        <w:rPr>
          <w:rFonts w:cs="Times New Roman"/>
          <w:b/>
          <w:szCs w:val="24"/>
        </w:rPr>
      </w:pPr>
    </w:p>
    <w:p w14:paraId="50E9B3E3" w14:textId="77777777" w:rsidR="007441D4" w:rsidRPr="00FB3409" w:rsidRDefault="007441D4" w:rsidP="00FB3409">
      <w:pPr>
        <w:spacing w:after="120"/>
        <w:ind w:firstLine="0"/>
        <w:jc w:val="center"/>
        <w:rPr>
          <w:rFonts w:cs="Times New Roman"/>
          <w:b/>
          <w:szCs w:val="24"/>
        </w:rPr>
      </w:pPr>
    </w:p>
    <w:p w14:paraId="3AB0ED3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Resim 1.</w:t>
      </w:r>
      <w:r w:rsidRPr="000622AF">
        <w:rPr>
          <w:rFonts w:eastAsia="Times New Roman" w:cs="Times New Roman"/>
          <w:kern w:val="3"/>
          <w:szCs w:val="24"/>
          <w:lang w:eastAsia="tr-TR" w:bidi="hi-IN"/>
        </w:rPr>
        <w:t xml:space="preserve"> Araştırmada kullanılan saf karanfil yağı</w:t>
      </w:r>
      <w:r w:rsidRPr="000622AF">
        <w:rPr>
          <w:rFonts w:eastAsia="Times New Roman" w:cs="Times New Roman"/>
          <w:webHidden/>
          <w:kern w:val="3"/>
          <w:szCs w:val="24"/>
          <w:lang w:eastAsia="tr-TR" w:bidi="hi-IN"/>
        </w:rPr>
        <w:tab/>
        <w:t>44</w:t>
      </w:r>
    </w:p>
    <w:p w14:paraId="308A0A56"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Resim 2.</w:t>
      </w:r>
      <w:r w:rsidRPr="000622AF">
        <w:rPr>
          <w:rFonts w:eastAsia="Times New Roman" w:cs="Times New Roman"/>
          <w:kern w:val="3"/>
          <w:szCs w:val="24"/>
          <w:lang w:eastAsia="tr-TR" w:bidi="hi-IN"/>
        </w:rPr>
        <w:t xml:space="preserve"> Araştırmada kullanılan taşıyıcı yağ.</w:t>
      </w:r>
      <w:r w:rsidRPr="000622AF">
        <w:rPr>
          <w:rFonts w:eastAsia="Times New Roman" w:cs="Times New Roman"/>
          <w:webHidden/>
          <w:kern w:val="3"/>
          <w:szCs w:val="24"/>
          <w:lang w:eastAsia="tr-TR" w:bidi="hi-IN"/>
        </w:rPr>
        <w:tab/>
        <w:t>44</w:t>
      </w:r>
    </w:p>
    <w:p w14:paraId="3ABB6287"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Resim 3.</w:t>
      </w:r>
      <w:r w:rsidRPr="000622AF">
        <w:rPr>
          <w:rFonts w:eastAsia="Times New Roman" w:cs="Times New Roman"/>
          <w:kern w:val="3"/>
          <w:szCs w:val="24"/>
          <w:lang w:eastAsia="tr-TR" w:bidi="hi-IN"/>
        </w:rPr>
        <w:t xml:space="preserve"> Karanfil grubu yağ şişesi.</w:t>
      </w:r>
      <w:r w:rsidRPr="000622AF">
        <w:rPr>
          <w:rFonts w:eastAsia="Times New Roman" w:cs="Times New Roman"/>
          <w:webHidden/>
          <w:kern w:val="3"/>
          <w:szCs w:val="24"/>
          <w:lang w:eastAsia="tr-TR" w:bidi="hi-IN"/>
        </w:rPr>
        <w:tab/>
        <w:t>44</w:t>
      </w:r>
    </w:p>
    <w:p w14:paraId="41BFB45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Resim 4.</w:t>
      </w:r>
      <w:r w:rsidRPr="000622AF">
        <w:rPr>
          <w:rFonts w:eastAsia="Times New Roman" w:cs="Times New Roman"/>
          <w:kern w:val="3"/>
          <w:szCs w:val="24"/>
          <w:lang w:eastAsia="tr-TR" w:bidi="hi-IN"/>
        </w:rPr>
        <w:t xml:space="preserve"> Lavanta grubu yağ şişesi.</w:t>
      </w:r>
      <w:r w:rsidRPr="000622AF">
        <w:rPr>
          <w:rFonts w:eastAsia="Times New Roman" w:cs="Times New Roman"/>
          <w:webHidden/>
          <w:kern w:val="3"/>
          <w:szCs w:val="24"/>
          <w:lang w:eastAsia="tr-TR" w:bidi="hi-IN"/>
        </w:rPr>
        <w:tab/>
        <w:t>44</w:t>
      </w:r>
    </w:p>
    <w:p w14:paraId="7276BC54"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Resim 5.</w:t>
      </w:r>
      <w:r w:rsidRPr="000622AF">
        <w:rPr>
          <w:rFonts w:eastAsia="Times New Roman" w:cs="Times New Roman"/>
          <w:kern w:val="3"/>
          <w:szCs w:val="24"/>
          <w:lang w:eastAsia="tr-TR" w:bidi="hi-IN"/>
        </w:rPr>
        <w:t xml:space="preserve"> Araştırmada kullanılan lavanta yağı.</w:t>
      </w:r>
      <w:r w:rsidRPr="000622AF">
        <w:rPr>
          <w:rFonts w:eastAsia="Times New Roman" w:cs="Times New Roman"/>
          <w:webHidden/>
          <w:kern w:val="3"/>
          <w:szCs w:val="24"/>
          <w:lang w:eastAsia="tr-TR" w:bidi="hi-IN"/>
        </w:rPr>
        <w:tab/>
        <w:t>45</w:t>
      </w:r>
    </w:p>
    <w:p w14:paraId="39DDC831" w14:textId="77777777" w:rsidR="007441D4" w:rsidRPr="00FB3409" w:rsidRDefault="007441D4" w:rsidP="00FB3409">
      <w:pPr>
        <w:pStyle w:val="T1"/>
        <w:ind w:firstLine="567"/>
        <w:jc w:val="both"/>
      </w:pPr>
    </w:p>
    <w:p w14:paraId="0C55DD04" w14:textId="77777777" w:rsidR="00250038" w:rsidRPr="00FB3409" w:rsidRDefault="001A4E07" w:rsidP="00FB3409">
      <w:pPr>
        <w:pStyle w:val="T1"/>
        <w:ind w:firstLine="567"/>
        <w:jc w:val="both"/>
      </w:pPr>
      <w:r w:rsidRPr="00FB3409">
        <w:rPr>
          <w:b/>
          <w:bCs/>
        </w:rPr>
        <w:fldChar w:fldCharType="begin"/>
      </w:r>
      <w:r w:rsidR="00250038" w:rsidRPr="00FB3409">
        <w:instrText xml:space="preserve"> TOC \h \z \t "Aralık Yok;1" </w:instrText>
      </w:r>
      <w:r w:rsidRPr="00FB3409">
        <w:rPr>
          <w:b/>
          <w:bCs/>
        </w:rPr>
        <w:fldChar w:fldCharType="separate"/>
      </w:r>
    </w:p>
    <w:p w14:paraId="550C946E" w14:textId="1DD6C291" w:rsidR="00FB3409" w:rsidRDefault="001A4E07" w:rsidP="00FB3409">
      <w:pPr>
        <w:spacing w:after="120"/>
        <w:rPr>
          <w:rFonts w:cs="Times New Roman"/>
          <w:szCs w:val="24"/>
        </w:rPr>
      </w:pPr>
      <w:r w:rsidRPr="00FB3409">
        <w:rPr>
          <w:rFonts w:cs="Times New Roman"/>
          <w:szCs w:val="24"/>
        </w:rPr>
        <w:fldChar w:fldCharType="end"/>
      </w:r>
    </w:p>
    <w:p w14:paraId="52F2EF92" w14:textId="77777777" w:rsidR="00FB3409" w:rsidRDefault="00FB3409">
      <w:pPr>
        <w:spacing w:after="200" w:line="276" w:lineRule="auto"/>
        <w:ind w:firstLine="0"/>
        <w:jc w:val="left"/>
        <w:rPr>
          <w:rFonts w:cs="Times New Roman"/>
          <w:szCs w:val="24"/>
        </w:rPr>
      </w:pPr>
      <w:r>
        <w:rPr>
          <w:rFonts w:cs="Times New Roman"/>
          <w:szCs w:val="24"/>
        </w:rPr>
        <w:br w:type="page"/>
      </w:r>
    </w:p>
    <w:p w14:paraId="574C0FFF" w14:textId="7CC3942E" w:rsidR="00B962B0" w:rsidRPr="00FB3409" w:rsidRDefault="0071787F" w:rsidP="00FB3409">
      <w:pPr>
        <w:spacing w:after="120"/>
        <w:ind w:firstLine="0"/>
        <w:jc w:val="center"/>
        <w:rPr>
          <w:rFonts w:cs="Times New Roman"/>
          <w:b/>
          <w:sz w:val="28"/>
          <w:szCs w:val="24"/>
        </w:rPr>
      </w:pPr>
      <w:r w:rsidRPr="00FB3409">
        <w:rPr>
          <w:rFonts w:cs="Times New Roman"/>
          <w:b/>
          <w:sz w:val="28"/>
          <w:szCs w:val="24"/>
        </w:rPr>
        <w:lastRenderedPageBreak/>
        <w:t>TABLOLAR DİZİNİ</w:t>
      </w:r>
    </w:p>
    <w:p w14:paraId="1C0E9217" w14:textId="77777777" w:rsidR="0070492E" w:rsidRPr="00FB3409" w:rsidRDefault="0070492E" w:rsidP="00FB3409">
      <w:pPr>
        <w:pStyle w:val="T1"/>
        <w:jc w:val="center"/>
      </w:pPr>
    </w:p>
    <w:p w14:paraId="760737C5" w14:textId="77777777" w:rsidR="0071787F" w:rsidRPr="00FB3409" w:rsidRDefault="0071787F" w:rsidP="00FB3409">
      <w:pPr>
        <w:spacing w:after="120"/>
        <w:ind w:firstLine="0"/>
        <w:jc w:val="center"/>
        <w:rPr>
          <w:rFonts w:cs="Times New Roman"/>
          <w:szCs w:val="24"/>
        </w:rPr>
      </w:pPr>
    </w:p>
    <w:p w14:paraId="4A5B581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w:t>
      </w:r>
      <w:r w:rsidRPr="000622AF">
        <w:rPr>
          <w:rFonts w:eastAsia="Times New Roman" w:cs="Times New Roman"/>
          <w:kern w:val="3"/>
          <w:szCs w:val="24"/>
          <w:lang w:eastAsia="tr-TR" w:bidi="hi-IN"/>
        </w:rPr>
        <w:t xml:space="preserve"> Öğrencilerin gruplara göre sosyodemografik özelliklerinin dağılımı.</w:t>
      </w:r>
      <w:r w:rsidRPr="000622AF">
        <w:rPr>
          <w:rFonts w:eastAsia="Times New Roman" w:cs="Times New Roman"/>
          <w:webHidden/>
          <w:kern w:val="3"/>
          <w:szCs w:val="24"/>
          <w:lang w:eastAsia="tr-TR" w:bidi="hi-IN"/>
        </w:rPr>
        <w:tab/>
        <w:t>48</w:t>
      </w:r>
    </w:p>
    <w:p w14:paraId="2D4E64C3"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2.</w:t>
      </w:r>
      <w:r w:rsidRPr="000622AF">
        <w:rPr>
          <w:rFonts w:eastAsia="Times New Roman" w:cs="Times New Roman"/>
          <w:kern w:val="3"/>
          <w:szCs w:val="24"/>
          <w:lang w:eastAsia="tr-TR" w:bidi="hi-IN"/>
        </w:rPr>
        <w:t xml:space="preserve"> Öğrencilerin aromaterapi ve sınav kaygısı ile ilgili görüşleri.</w:t>
      </w:r>
      <w:r w:rsidRPr="000622AF">
        <w:rPr>
          <w:rFonts w:eastAsia="Times New Roman" w:cs="Times New Roman"/>
          <w:webHidden/>
          <w:kern w:val="3"/>
          <w:szCs w:val="24"/>
          <w:lang w:eastAsia="tr-TR" w:bidi="hi-IN"/>
        </w:rPr>
        <w:tab/>
        <w:t>49</w:t>
      </w:r>
    </w:p>
    <w:p w14:paraId="337C457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3.</w:t>
      </w:r>
      <w:r w:rsidRPr="000622AF">
        <w:rPr>
          <w:rFonts w:eastAsia="Times New Roman" w:cs="Times New Roman"/>
          <w:kern w:val="3"/>
          <w:szCs w:val="24"/>
          <w:lang w:eastAsia="tr-TR" w:bidi="hi-IN"/>
        </w:rPr>
        <w:t xml:space="preserve"> Sınav kaygısı envanteri ön testi faktör sonuçları.</w:t>
      </w:r>
      <w:r w:rsidRPr="000622AF">
        <w:rPr>
          <w:rFonts w:eastAsia="Times New Roman" w:cs="Times New Roman"/>
          <w:webHidden/>
          <w:kern w:val="3"/>
          <w:szCs w:val="24"/>
          <w:lang w:eastAsia="tr-TR" w:bidi="hi-IN"/>
        </w:rPr>
        <w:tab/>
        <w:t>50</w:t>
      </w:r>
    </w:p>
    <w:p w14:paraId="41828C2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4.</w:t>
      </w:r>
      <w:r w:rsidRPr="000622AF">
        <w:rPr>
          <w:rFonts w:eastAsia="Times New Roman" w:cs="Times New Roman"/>
          <w:kern w:val="3"/>
          <w:szCs w:val="24"/>
          <w:lang w:eastAsia="tr-TR" w:bidi="hi-IN"/>
        </w:rPr>
        <w:t xml:space="preserve"> Sınav kaygısı envanteri ön testi faktör dağılımları.</w:t>
      </w:r>
      <w:r w:rsidRPr="000622AF">
        <w:rPr>
          <w:rFonts w:eastAsia="Times New Roman" w:cs="Times New Roman"/>
          <w:webHidden/>
          <w:kern w:val="3"/>
          <w:szCs w:val="24"/>
          <w:lang w:eastAsia="tr-TR" w:bidi="hi-IN"/>
        </w:rPr>
        <w:tab/>
        <w:t>50</w:t>
      </w:r>
    </w:p>
    <w:p w14:paraId="484863E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5.</w:t>
      </w:r>
      <w:r w:rsidRPr="000622AF">
        <w:rPr>
          <w:rFonts w:eastAsia="Times New Roman" w:cs="Times New Roman"/>
          <w:kern w:val="3"/>
          <w:szCs w:val="24"/>
          <w:lang w:eastAsia="tr-TR" w:bidi="hi-IN"/>
        </w:rPr>
        <w:t xml:space="preserve"> Sınav kaygısı envanteri son testi faktör sonuçları.</w:t>
      </w:r>
      <w:r w:rsidRPr="000622AF">
        <w:rPr>
          <w:rFonts w:eastAsia="Times New Roman" w:cs="Times New Roman"/>
          <w:webHidden/>
          <w:kern w:val="3"/>
          <w:szCs w:val="24"/>
          <w:lang w:eastAsia="tr-TR" w:bidi="hi-IN"/>
        </w:rPr>
        <w:tab/>
        <w:t>50</w:t>
      </w:r>
    </w:p>
    <w:p w14:paraId="1C2E632D"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6.</w:t>
      </w:r>
      <w:r w:rsidRPr="000622AF">
        <w:rPr>
          <w:rFonts w:eastAsia="Times New Roman" w:cs="Times New Roman"/>
          <w:kern w:val="3"/>
          <w:szCs w:val="24"/>
          <w:lang w:eastAsia="tr-TR" w:bidi="hi-IN"/>
        </w:rPr>
        <w:t xml:space="preserve"> Sınav kaygısı envanteri son testi faktör dağılımları.</w:t>
      </w:r>
      <w:r w:rsidRPr="000622AF">
        <w:rPr>
          <w:rFonts w:eastAsia="Times New Roman" w:cs="Times New Roman"/>
          <w:webHidden/>
          <w:kern w:val="3"/>
          <w:szCs w:val="24"/>
          <w:lang w:eastAsia="tr-TR" w:bidi="hi-IN"/>
        </w:rPr>
        <w:tab/>
        <w:t>51</w:t>
      </w:r>
    </w:p>
    <w:p w14:paraId="3A9F744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7.</w:t>
      </w:r>
      <w:r w:rsidRPr="000622AF">
        <w:rPr>
          <w:rFonts w:eastAsia="Times New Roman" w:cs="Times New Roman"/>
          <w:kern w:val="3"/>
          <w:szCs w:val="24"/>
          <w:lang w:eastAsia="tr-TR" w:bidi="hi-IN"/>
        </w:rPr>
        <w:t xml:space="preserve"> Sınav kaygısı envanteri güvenilirlik analizi sonuçları.</w:t>
      </w:r>
      <w:r w:rsidRPr="000622AF">
        <w:rPr>
          <w:rFonts w:eastAsia="Times New Roman" w:cs="Times New Roman"/>
          <w:webHidden/>
          <w:kern w:val="3"/>
          <w:szCs w:val="24"/>
          <w:lang w:eastAsia="tr-TR" w:bidi="hi-IN"/>
        </w:rPr>
        <w:tab/>
        <w:t>51</w:t>
      </w:r>
    </w:p>
    <w:p w14:paraId="123D048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8.</w:t>
      </w:r>
      <w:r w:rsidRPr="000622AF">
        <w:rPr>
          <w:rFonts w:eastAsia="Times New Roman" w:cs="Times New Roman"/>
          <w:kern w:val="3"/>
          <w:szCs w:val="24"/>
          <w:lang w:eastAsia="tr-TR" w:bidi="hi-IN"/>
        </w:rPr>
        <w:t xml:space="preserve"> Öğrencilerin SKE ön test-son test toplam puan ortalamaları ve alt boyutlarından aldıkları puan ortalamalarının dağılımı.</w:t>
      </w:r>
      <w:r w:rsidRPr="000622AF">
        <w:rPr>
          <w:rFonts w:eastAsia="Times New Roman" w:cs="Times New Roman"/>
          <w:webHidden/>
          <w:kern w:val="3"/>
          <w:szCs w:val="24"/>
          <w:lang w:eastAsia="tr-TR" w:bidi="hi-IN"/>
        </w:rPr>
        <w:tab/>
        <w:t>51</w:t>
      </w:r>
    </w:p>
    <w:p w14:paraId="49E3EAD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9.</w:t>
      </w:r>
      <w:r w:rsidRPr="000622AF">
        <w:rPr>
          <w:rFonts w:eastAsia="Times New Roman" w:cs="Times New Roman"/>
          <w:kern w:val="3"/>
          <w:szCs w:val="24"/>
          <w:lang w:eastAsia="tr-TR" w:bidi="hi-IN"/>
        </w:rPr>
        <w:t xml:space="preserve"> Öğrencilerin SKE ön test ve son test puan ortalamalarının karşılaştırılması.</w:t>
      </w:r>
      <w:r w:rsidRPr="000622AF">
        <w:rPr>
          <w:rFonts w:eastAsia="Times New Roman" w:cs="Times New Roman"/>
          <w:webHidden/>
          <w:kern w:val="3"/>
          <w:szCs w:val="24"/>
          <w:lang w:eastAsia="tr-TR" w:bidi="hi-IN"/>
        </w:rPr>
        <w:tab/>
        <w:t>52</w:t>
      </w:r>
    </w:p>
    <w:p w14:paraId="47B40EBF"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10.</w:t>
      </w:r>
      <w:r w:rsidRPr="000622AF">
        <w:rPr>
          <w:rFonts w:eastAsia="Times New Roman" w:cs="Times New Roman"/>
          <w:kern w:val="3"/>
          <w:szCs w:val="24"/>
          <w:lang w:eastAsia="tr-TR" w:bidi="hi-IN"/>
        </w:rPr>
        <w:t xml:space="preserve"> Öğrencilerin SKE alt boyutlarının ön test ve son test puan ortalamalarının karşılaştırılması.</w:t>
      </w:r>
      <w:r w:rsidRPr="000622AF">
        <w:rPr>
          <w:rFonts w:eastAsia="Times New Roman" w:cs="Times New Roman"/>
          <w:webHidden/>
          <w:kern w:val="3"/>
          <w:szCs w:val="24"/>
          <w:lang w:eastAsia="tr-TR" w:bidi="hi-IN"/>
        </w:rPr>
        <w:tab/>
        <w:t>52</w:t>
      </w:r>
    </w:p>
    <w:p w14:paraId="61A67F6A"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11.</w:t>
      </w:r>
      <w:r w:rsidRPr="000622AF">
        <w:rPr>
          <w:rFonts w:eastAsia="Times New Roman" w:cs="Times New Roman"/>
          <w:kern w:val="3"/>
          <w:szCs w:val="24"/>
          <w:lang w:eastAsia="tr-TR" w:bidi="hi-IN"/>
        </w:rPr>
        <w:t xml:space="preserve"> Karanfil yağı uygulanan grubun SKE ön test ve son test puan ortalamalarının karşılaştırılması.</w:t>
      </w:r>
      <w:r w:rsidRPr="000622AF">
        <w:rPr>
          <w:rFonts w:eastAsia="Times New Roman" w:cs="Times New Roman"/>
          <w:webHidden/>
          <w:kern w:val="3"/>
          <w:szCs w:val="24"/>
          <w:lang w:eastAsia="tr-TR" w:bidi="hi-IN"/>
        </w:rPr>
        <w:tab/>
        <w:t>53</w:t>
      </w:r>
    </w:p>
    <w:p w14:paraId="4B72F108"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12.</w:t>
      </w:r>
      <w:r w:rsidRPr="000622AF">
        <w:rPr>
          <w:rFonts w:eastAsia="Times New Roman" w:cs="Times New Roman"/>
          <w:kern w:val="3"/>
          <w:szCs w:val="24"/>
          <w:lang w:eastAsia="tr-TR" w:bidi="hi-IN"/>
        </w:rPr>
        <w:t xml:space="preserve"> Lavanta yağı uygulanan grubun SKE ön test ve son test puan ortalamalarının karşılaştırılması.</w:t>
      </w:r>
      <w:r w:rsidRPr="000622AF">
        <w:rPr>
          <w:rFonts w:eastAsia="Times New Roman" w:cs="Times New Roman"/>
          <w:webHidden/>
          <w:kern w:val="3"/>
          <w:szCs w:val="24"/>
          <w:lang w:eastAsia="tr-TR" w:bidi="hi-IN"/>
        </w:rPr>
        <w:tab/>
        <w:t>53</w:t>
      </w:r>
    </w:p>
    <w:p w14:paraId="13958C7C"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13.</w:t>
      </w:r>
      <w:r w:rsidRPr="000622AF">
        <w:rPr>
          <w:rFonts w:eastAsia="Times New Roman" w:cs="Times New Roman"/>
          <w:kern w:val="3"/>
          <w:szCs w:val="24"/>
          <w:lang w:eastAsia="tr-TR" w:bidi="hi-IN"/>
        </w:rPr>
        <w:t xml:space="preserve"> Kontrol grubu SKE ön test ve son test puan ortalamalarının karşılaştırılması.</w:t>
      </w:r>
      <w:r w:rsidRPr="000622AF">
        <w:rPr>
          <w:rFonts w:eastAsia="Times New Roman" w:cs="Times New Roman"/>
          <w:webHidden/>
          <w:kern w:val="3"/>
          <w:szCs w:val="24"/>
          <w:lang w:eastAsia="tr-TR" w:bidi="hi-IN"/>
        </w:rPr>
        <w:tab/>
        <w:t>53</w:t>
      </w:r>
    </w:p>
    <w:p w14:paraId="6B3B3CF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14.</w:t>
      </w:r>
      <w:r w:rsidRPr="000622AF">
        <w:rPr>
          <w:rFonts w:eastAsia="Times New Roman" w:cs="Times New Roman"/>
          <w:kern w:val="3"/>
          <w:szCs w:val="24"/>
          <w:lang w:eastAsia="tr-TR" w:bidi="hi-IN"/>
        </w:rPr>
        <w:t xml:space="preserve"> Deney grubu SKE ön test puan ortalamalarının karşılaştırılması.</w:t>
      </w:r>
      <w:r w:rsidRPr="000622AF">
        <w:rPr>
          <w:rFonts w:eastAsia="Times New Roman" w:cs="Times New Roman"/>
          <w:webHidden/>
          <w:kern w:val="3"/>
          <w:szCs w:val="24"/>
          <w:lang w:eastAsia="tr-TR" w:bidi="hi-IN"/>
        </w:rPr>
        <w:tab/>
        <w:t>54</w:t>
      </w:r>
    </w:p>
    <w:p w14:paraId="5A9E1031"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cs="Times New Roman"/>
          <w:b/>
          <w:kern w:val="3"/>
          <w:szCs w:val="24"/>
          <w:lang w:eastAsia="tr-TR" w:bidi="hi-IN"/>
        </w:rPr>
        <w:t>Tablo 15.</w:t>
      </w:r>
      <w:r w:rsidRPr="000622AF">
        <w:rPr>
          <w:rFonts w:cs="Times New Roman"/>
          <w:kern w:val="3"/>
          <w:szCs w:val="24"/>
          <w:lang w:eastAsia="tr-TR" w:bidi="hi-IN"/>
        </w:rPr>
        <w:t xml:space="preserve"> Deney grubu SKE fark puanları ortalamalarının karşılaştırılması.</w:t>
      </w:r>
      <w:r w:rsidRPr="000622AF">
        <w:rPr>
          <w:rFonts w:eastAsia="Times New Roman" w:cs="Times New Roman"/>
          <w:webHidden/>
          <w:kern w:val="3"/>
          <w:szCs w:val="24"/>
          <w:lang w:eastAsia="tr-TR" w:bidi="hi-IN"/>
        </w:rPr>
        <w:tab/>
        <w:t>54</w:t>
      </w:r>
    </w:p>
    <w:p w14:paraId="7CE00070"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cs="Times New Roman"/>
          <w:b/>
          <w:kern w:val="3"/>
          <w:szCs w:val="24"/>
          <w:lang w:eastAsia="tr-TR" w:bidi="hi-IN"/>
        </w:rPr>
        <w:t>Tablo 16.</w:t>
      </w:r>
      <w:r w:rsidRPr="000622AF">
        <w:rPr>
          <w:rFonts w:cs="Times New Roman"/>
          <w:kern w:val="3"/>
          <w:szCs w:val="24"/>
          <w:lang w:eastAsia="tr-TR" w:bidi="hi-IN"/>
        </w:rPr>
        <w:t xml:space="preserve"> Öğrencilerin sosyodemografik özelliklerine göre SKE puan ortalamalarının karşılaştırılması.</w:t>
      </w:r>
      <w:r w:rsidRPr="000622AF">
        <w:rPr>
          <w:rFonts w:eastAsia="Times New Roman" w:cs="Times New Roman"/>
          <w:webHidden/>
          <w:kern w:val="3"/>
          <w:szCs w:val="24"/>
          <w:lang w:eastAsia="tr-TR" w:bidi="hi-IN"/>
        </w:rPr>
        <w:tab/>
        <w:t>55</w:t>
      </w:r>
    </w:p>
    <w:p w14:paraId="387DC452" w14:textId="77777777" w:rsidR="000622AF" w:rsidRPr="000622AF" w:rsidRDefault="000622AF" w:rsidP="000622AF">
      <w:pPr>
        <w:widowControl w:val="0"/>
        <w:tabs>
          <w:tab w:val="right" w:leader="dot" w:pos="8891"/>
        </w:tabs>
        <w:suppressAutoHyphens/>
        <w:autoSpaceDN w:val="0"/>
        <w:spacing w:after="120"/>
        <w:ind w:left="567" w:right="284" w:hanging="567"/>
        <w:textAlignment w:val="baseline"/>
        <w:rPr>
          <w:rFonts w:eastAsia="Times New Roman" w:cs="Times New Roman"/>
          <w:kern w:val="3"/>
          <w:szCs w:val="24"/>
          <w:lang w:eastAsia="tr-TR" w:bidi="hi-IN"/>
        </w:rPr>
      </w:pPr>
      <w:r w:rsidRPr="000622AF">
        <w:rPr>
          <w:rFonts w:eastAsia="Times New Roman" w:cs="Times New Roman"/>
          <w:b/>
          <w:kern w:val="3"/>
          <w:szCs w:val="24"/>
          <w:lang w:eastAsia="tr-TR" w:bidi="hi-IN"/>
        </w:rPr>
        <w:t>Tablo 17.</w:t>
      </w:r>
      <w:r w:rsidRPr="000622AF">
        <w:rPr>
          <w:rFonts w:eastAsia="Times New Roman" w:cs="Times New Roman"/>
          <w:kern w:val="3"/>
          <w:szCs w:val="24"/>
          <w:lang w:eastAsia="tr-TR" w:bidi="hi-IN"/>
        </w:rPr>
        <w:t xml:space="preserve"> Öğrencilerin aromaterapi ve sınav kaygısı ile ilgili görüşlerine göre SKE puan ortalamalarının karşılaştırılması.</w:t>
      </w:r>
      <w:r w:rsidRPr="000622AF">
        <w:rPr>
          <w:rFonts w:eastAsia="Times New Roman" w:cs="Times New Roman"/>
          <w:webHidden/>
          <w:kern w:val="3"/>
          <w:szCs w:val="24"/>
          <w:lang w:eastAsia="tr-TR" w:bidi="hi-IN"/>
        </w:rPr>
        <w:tab/>
        <w:t>57</w:t>
      </w:r>
    </w:p>
    <w:p w14:paraId="61F0A233" w14:textId="77777777" w:rsidR="00633770" w:rsidRPr="00FB3409" w:rsidRDefault="000E1143" w:rsidP="00FB3409">
      <w:pPr>
        <w:pStyle w:val="T1"/>
        <w:ind w:firstLine="567"/>
        <w:jc w:val="both"/>
        <w:rPr>
          <w:color w:val="000000" w:themeColor="text1"/>
        </w:rPr>
      </w:pPr>
      <w:r w:rsidRPr="00FB3409">
        <w:br w:type="page"/>
      </w:r>
    </w:p>
    <w:p w14:paraId="678B6A7F" w14:textId="77777777" w:rsidR="002D7525" w:rsidRPr="00BA432D" w:rsidRDefault="002D7525" w:rsidP="00BA432D">
      <w:pPr>
        <w:spacing w:after="120"/>
        <w:ind w:firstLine="0"/>
        <w:jc w:val="center"/>
        <w:rPr>
          <w:rFonts w:cs="Times New Roman"/>
          <w:b/>
          <w:sz w:val="28"/>
          <w:szCs w:val="24"/>
        </w:rPr>
      </w:pPr>
      <w:bookmarkStart w:id="22" w:name="_Hlk9799510"/>
      <w:r w:rsidRPr="00BA432D">
        <w:rPr>
          <w:rFonts w:cs="Times New Roman"/>
          <w:b/>
          <w:sz w:val="28"/>
          <w:szCs w:val="24"/>
        </w:rPr>
        <w:lastRenderedPageBreak/>
        <w:t>ÖZET</w:t>
      </w:r>
    </w:p>
    <w:p w14:paraId="6A818085" w14:textId="77777777" w:rsidR="002D7525" w:rsidRPr="00FB3409" w:rsidRDefault="002D7525" w:rsidP="00BA432D">
      <w:pPr>
        <w:spacing w:after="120"/>
        <w:ind w:firstLine="0"/>
        <w:jc w:val="center"/>
        <w:rPr>
          <w:rFonts w:cs="Times New Roman"/>
          <w:b/>
          <w:szCs w:val="24"/>
        </w:rPr>
      </w:pPr>
    </w:p>
    <w:p w14:paraId="052C6E39" w14:textId="77777777" w:rsidR="002D7525" w:rsidRPr="00FB3409" w:rsidRDefault="002D7525" w:rsidP="00BA432D">
      <w:pPr>
        <w:spacing w:after="120"/>
        <w:ind w:firstLine="0"/>
        <w:jc w:val="center"/>
        <w:rPr>
          <w:rFonts w:cs="Times New Roman"/>
          <w:b/>
          <w:szCs w:val="24"/>
        </w:rPr>
      </w:pPr>
    </w:p>
    <w:p w14:paraId="0A6E4237" w14:textId="77777777" w:rsidR="00AE16F3" w:rsidRPr="00FB3409" w:rsidRDefault="00AE16F3" w:rsidP="00BA432D">
      <w:pPr>
        <w:spacing w:after="120"/>
        <w:ind w:firstLine="0"/>
        <w:jc w:val="center"/>
        <w:rPr>
          <w:rFonts w:cs="Times New Roman"/>
          <w:b/>
          <w:bCs/>
          <w:szCs w:val="24"/>
        </w:rPr>
      </w:pPr>
      <w:r w:rsidRPr="00FB3409">
        <w:rPr>
          <w:rFonts w:cs="Times New Roman"/>
          <w:b/>
          <w:bCs/>
          <w:szCs w:val="24"/>
        </w:rPr>
        <w:t>HEMŞİRELİK ÖĞRENCİLERİNE UYGULANAN AROMATERAPİNİN SINAV KAYGISINA ETKİSİ</w:t>
      </w:r>
    </w:p>
    <w:p w14:paraId="6CD10B62" w14:textId="77777777" w:rsidR="00211812" w:rsidRPr="00FB3409" w:rsidRDefault="00211812" w:rsidP="00FB3409">
      <w:pPr>
        <w:spacing w:after="120"/>
        <w:ind w:firstLine="0"/>
        <w:rPr>
          <w:rFonts w:cs="Times New Roman"/>
          <w:b/>
          <w:szCs w:val="24"/>
        </w:rPr>
      </w:pPr>
    </w:p>
    <w:p w14:paraId="3392B740" w14:textId="77777777" w:rsidR="00AE16F3" w:rsidRPr="00FB3409" w:rsidRDefault="00AE16F3" w:rsidP="00FB3409">
      <w:pPr>
        <w:tabs>
          <w:tab w:val="left" w:pos="567"/>
        </w:tabs>
        <w:spacing w:after="120"/>
        <w:ind w:firstLine="0"/>
        <w:rPr>
          <w:rFonts w:cs="Times New Roman"/>
          <w:b/>
          <w:bCs/>
          <w:szCs w:val="24"/>
        </w:rPr>
      </w:pPr>
      <w:r w:rsidRPr="00FB3409">
        <w:rPr>
          <w:rFonts w:cs="Times New Roman"/>
          <w:b/>
          <w:bCs/>
          <w:szCs w:val="24"/>
        </w:rPr>
        <w:t>Çetin T. Aydın Adnan Menderes Üniversitesi Sağlık Bilimleri Enstitüsü Ruh Sağlığı ve Hastalıkları Hemşireliği Anabilim Dalı Yüksek Lisans Tezi, Aydın, 2022.</w:t>
      </w:r>
    </w:p>
    <w:p w14:paraId="7DEF6779" w14:textId="77777777" w:rsidR="00BA432D" w:rsidRDefault="00BA432D" w:rsidP="00FB3409">
      <w:pPr>
        <w:tabs>
          <w:tab w:val="left" w:pos="567"/>
        </w:tabs>
        <w:spacing w:after="120"/>
        <w:ind w:firstLine="0"/>
        <w:rPr>
          <w:rFonts w:cs="Times New Roman"/>
          <w:b/>
          <w:szCs w:val="24"/>
        </w:rPr>
      </w:pPr>
    </w:p>
    <w:p w14:paraId="0A74E696" w14:textId="04019AB5" w:rsidR="00211812" w:rsidRPr="00FB3409" w:rsidRDefault="00211812" w:rsidP="00FB3409">
      <w:pPr>
        <w:tabs>
          <w:tab w:val="left" w:pos="567"/>
        </w:tabs>
        <w:spacing w:after="120"/>
        <w:ind w:firstLine="0"/>
        <w:rPr>
          <w:rFonts w:cs="Times New Roman"/>
          <w:b/>
          <w:szCs w:val="24"/>
        </w:rPr>
      </w:pPr>
      <w:r w:rsidRPr="00FB3409">
        <w:rPr>
          <w:rFonts w:cs="Times New Roman"/>
          <w:b/>
          <w:szCs w:val="24"/>
        </w:rPr>
        <w:t xml:space="preserve">Amaç: </w:t>
      </w:r>
      <w:bookmarkStart w:id="23" w:name="_Hlk111389123"/>
      <w:r w:rsidR="00AE16F3" w:rsidRPr="00FB3409">
        <w:rPr>
          <w:rFonts w:cs="Times New Roman"/>
          <w:szCs w:val="24"/>
        </w:rPr>
        <w:t>Bu araştırma, hemşirelik öğrencilerine uygulanan aromaterapinin sınav kaygısına etkinliğini belirlemek amacıyla yapılmıştır.</w:t>
      </w:r>
      <w:bookmarkEnd w:id="23"/>
    </w:p>
    <w:p w14:paraId="41BEC27D" w14:textId="212B6013" w:rsidR="00211812" w:rsidRPr="00FB3409" w:rsidRDefault="00211812" w:rsidP="00FB3409">
      <w:pPr>
        <w:tabs>
          <w:tab w:val="left" w:pos="567"/>
        </w:tabs>
        <w:spacing w:after="120"/>
        <w:ind w:firstLine="0"/>
        <w:rPr>
          <w:rFonts w:cs="Times New Roman"/>
          <w:b/>
          <w:szCs w:val="24"/>
        </w:rPr>
      </w:pPr>
      <w:r w:rsidRPr="00FB3409">
        <w:rPr>
          <w:rFonts w:cs="Times New Roman"/>
          <w:b/>
          <w:szCs w:val="24"/>
        </w:rPr>
        <w:t xml:space="preserve">Gereç ve Yöntem: </w:t>
      </w:r>
      <w:r w:rsidR="00AE16F3" w:rsidRPr="00FB3409">
        <w:rPr>
          <w:rFonts w:cs="Times New Roman"/>
          <w:szCs w:val="24"/>
        </w:rPr>
        <w:t>Araştırma, randomize kontrollü yarı deneysel bir çalışma olarak Kasım 2021 ve Şubat 2022 tarihleri arasında, Aydın Adnan Menderes Üniversitesi Hemşirelik Fakültesi’nde öğrenim gören 42, ikinci sınıf öğrencisi ile gerçekleşmiştir. Veriler, Kişisel Bilgi Formu ve Sınav Kaygısı Envanteri (SKE) ile toplanmıştır. Verilerin analizinde, Çarpıklık (skewness), Kaiser-Meyer-Olkin (KMO), Bartlett ve Cronbach's Alpha (α) değerine bakılmış olup verilere betimsel istatistik, Ki-Kare testi, İlişkili Örneklem t-testi, Bağımsız örneklem t-testi ve One way ANOVA analizi yapılmıştır. Tüm testlerde istatistiksel anlamlılık için p değerinin 0,05’ten küçük saptanma koşulu aranmıştır (p&lt;0,05).</w:t>
      </w:r>
    </w:p>
    <w:p w14:paraId="4E37FF84" w14:textId="5C280CA4" w:rsidR="00211812" w:rsidRPr="00FB3409" w:rsidRDefault="00211812" w:rsidP="00FB3409">
      <w:pPr>
        <w:tabs>
          <w:tab w:val="left" w:pos="567"/>
        </w:tabs>
        <w:spacing w:after="120"/>
        <w:ind w:firstLine="0"/>
        <w:rPr>
          <w:rFonts w:cs="Times New Roman"/>
          <w:b/>
          <w:szCs w:val="24"/>
        </w:rPr>
      </w:pPr>
      <w:r w:rsidRPr="00FB3409">
        <w:rPr>
          <w:rFonts w:cs="Times New Roman"/>
          <w:b/>
          <w:szCs w:val="24"/>
        </w:rPr>
        <w:t xml:space="preserve">Bulgular: </w:t>
      </w:r>
      <w:r w:rsidR="00AE16F3" w:rsidRPr="00FB3409">
        <w:rPr>
          <w:rFonts w:cs="Times New Roman"/>
          <w:bCs/>
          <w:szCs w:val="24"/>
        </w:rPr>
        <w:t>Araştırmaya katılan ve deney grubunda yer alan öğrencilerin kontrol grubuna kıyasla SKE puanları istatiksel olarak anlamlı bir şekilde daha düşüktür.</w:t>
      </w:r>
      <w:r w:rsidR="00AE16F3" w:rsidRPr="00FB3409">
        <w:rPr>
          <w:rFonts w:cs="Times New Roman"/>
          <w:szCs w:val="24"/>
        </w:rPr>
        <w:t xml:space="preserve"> Karanfil yağı ve lavanta yağı SKE puan ortalamalarını aynı düzeyde azaltmıştır</w:t>
      </w:r>
      <w:r w:rsidR="000B63B1" w:rsidRPr="00FB3409">
        <w:rPr>
          <w:rFonts w:cs="Times New Roman"/>
          <w:szCs w:val="24"/>
        </w:rPr>
        <w:t>.</w:t>
      </w:r>
    </w:p>
    <w:p w14:paraId="55523714" w14:textId="515F2769" w:rsidR="00211812" w:rsidRPr="00FB3409" w:rsidRDefault="00211812" w:rsidP="00FB3409">
      <w:pPr>
        <w:tabs>
          <w:tab w:val="left" w:pos="567"/>
        </w:tabs>
        <w:spacing w:after="120"/>
        <w:ind w:firstLine="0"/>
        <w:rPr>
          <w:rFonts w:cs="Times New Roman"/>
          <w:b/>
          <w:szCs w:val="24"/>
        </w:rPr>
      </w:pPr>
      <w:r w:rsidRPr="00FB3409">
        <w:rPr>
          <w:rFonts w:cs="Times New Roman"/>
          <w:b/>
          <w:szCs w:val="24"/>
        </w:rPr>
        <w:t xml:space="preserve">Sonuç: </w:t>
      </w:r>
      <w:r w:rsidR="000B63B1" w:rsidRPr="00FB3409">
        <w:rPr>
          <w:rFonts w:cs="Times New Roman"/>
          <w:szCs w:val="24"/>
        </w:rPr>
        <w:t>Bu çalışmada hemşirelik öğrencilerinin sınav kaygısı seviyesini aromaterapinin azalttığı sonucuna ulaşıldı. Bu araştırma ile aromaterapinin hemşirelik eğitimine dahil edilmesi gerektiği, diğer çalışmalara yol gösterici olacağı düşünülmektedir.</w:t>
      </w:r>
    </w:p>
    <w:p w14:paraId="1230DEEE" w14:textId="77777777" w:rsidR="00BA432D" w:rsidRDefault="00BA432D" w:rsidP="00FB3409">
      <w:pPr>
        <w:tabs>
          <w:tab w:val="left" w:pos="567"/>
        </w:tabs>
        <w:spacing w:after="120"/>
        <w:ind w:firstLine="0"/>
        <w:rPr>
          <w:rFonts w:cs="Times New Roman"/>
          <w:b/>
          <w:szCs w:val="24"/>
        </w:rPr>
      </w:pPr>
    </w:p>
    <w:p w14:paraId="4E17E916" w14:textId="6EB3AC8C" w:rsidR="00455CDF" w:rsidRPr="00FB3409" w:rsidRDefault="00211812" w:rsidP="00FB3409">
      <w:pPr>
        <w:tabs>
          <w:tab w:val="left" w:pos="567"/>
        </w:tabs>
        <w:spacing w:after="120"/>
        <w:ind w:firstLine="0"/>
        <w:rPr>
          <w:rFonts w:cs="Times New Roman"/>
          <w:szCs w:val="24"/>
        </w:rPr>
      </w:pPr>
      <w:r w:rsidRPr="00FB3409">
        <w:rPr>
          <w:rFonts w:cs="Times New Roman"/>
          <w:b/>
          <w:szCs w:val="24"/>
        </w:rPr>
        <w:t xml:space="preserve">Anahtar kelimeler: </w:t>
      </w:r>
      <w:r w:rsidR="00BA432D" w:rsidRPr="00FB3409">
        <w:rPr>
          <w:rFonts w:cs="Times New Roman"/>
          <w:szCs w:val="24"/>
        </w:rPr>
        <w:t>Aromaterapi, Hemşirelik, Kaygı, Öğrenci, Sınav</w:t>
      </w:r>
      <w:r w:rsidR="00BA432D" w:rsidRPr="00FB3409">
        <w:rPr>
          <w:rFonts w:cs="Times New Roman"/>
          <w:bCs/>
          <w:szCs w:val="24"/>
        </w:rPr>
        <w:t xml:space="preserve"> </w:t>
      </w:r>
      <w:r w:rsidR="00455CDF" w:rsidRPr="00FB3409">
        <w:rPr>
          <w:rFonts w:cs="Times New Roman"/>
          <w:bCs/>
          <w:szCs w:val="24"/>
        </w:rPr>
        <w:br w:type="page"/>
      </w:r>
    </w:p>
    <w:p w14:paraId="0655BD46" w14:textId="77777777" w:rsidR="00DF22F0" w:rsidRPr="00FB3409" w:rsidRDefault="00DF22F0" w:rsidP="00FB3409">
      <w:pPr>
        <w:spacing w:after="120"/>
        <w:ind w:firstLine="0"/>
        <w:jc w:val="center"/>
        <w:rPr>
          <w:rFonts w:cs="Times New Roman"/>
          <w:b/>
          <w:sz w:val="28"/>
          <w:szCs w:val="24"/>
        </w:rPr>
      </w:pPr>
      <w:r w:rsidRPr="00FB3409">
        <w:rPr>
          <w:rFonts w:cs="Times New Roman"/>
          <w:b/>
          <w:sz w:val="28"/>
          <w:szCs w:val="24"/>
        </w:rPr>
        <w:lastRenderedPageBreak/>
        <w:t>ABSTRACT</w:t>
      </w:r>
    </w:p>
    <w:p w14:paraId="224AD676" w14:textId="77777777" w:rsidR="00DF22F0" w:rsidRPr="00FB3409" w:rsidRDefault="00DF22F0" w:rsidP="00FB3409">
      <w:pPr>
        <w:spacing w:after="120"/>
        <w:ind w:firstLine="0"/>
        <w:jc w:val="center"/>
        <w:rPr>
          <w:rFonts w:cs="Times New Roman"/>
          <w:b/>
          <w:szCs w:val="24"/>
        </w:rPr>
      </w:pPr>
    </w:p>
    <w:p w14:paraId="2C1230E7" w14:textId="77777777" w:rsidR="00DF22F0" w:rsidRPr="00FB3409" w:rsidRDefault="00DF22F0" w:rsidP="00FB3409">
      <w:pPr>
        <w:spacing w:after="120"/>
        <w:ind w:firstLine="0"/>
        <w:jc w:val="center"/>
        <w:rPr>
          <w:rFonts w:cs="Times New Roman"/>
          <w:b/>
          <w:szCs w:val="24"/>
        </w:rPr>
      </w:pPr>
    </w:p>
    <w:p w14:paraId="52A14FDA" w14:textId="77777777" w:rsidR="000B63B1" w:rsidRPr="00FB3409" w:rsidRDefault="000B63B1" w:rsidP="00FB3409">
      <w:pPr>
        <w:spacing w:after="120"/>
        <w:ind w:firstLine="0"/>
        <w:jc w:val="center"/>
        <w:rPr>
          <w:rFonts w:cs="Times New Roman"/>
          <w:b/>
          <w:bCs/>
          <w:color w:val="000000"/>
          <w:szCs w:val="24"/>
        </w:rPr>
      </w:pPr>
      <w:bookmarkStart w:id="24" w:name="_Toc488176620"/>
      <w:bookmarkEnd w:id="22"/>
      <w:r w:rsidRPr="00FB3409">
        <w:rPr>
          <w:rFonts w:cs="Times New Roman"/>
          <w:b/>
          <w:bCs/>
          <w:color w:val="000000"/>
          <w:szCs w:val="24"/>
        </w:rPr>
        <w:t>THE EFFECT OF AROMATHERAPY APPLİED TO NURSİNG STUDENTS ON EXAM ANXIETY</w:t>
      </w:r>
    </w:p>
    <w:p w14:paraId="7D35DA20" w14:textId="77777777" w:rsidR="00211812" w:rsidRPr="00FB3409" w:rsidRDefault="00211812" w:rsidP="00FB3409">
      <w:pPr>
        <w:spacing w:after="120"/>
        <w:ind w:firstLine="0"/>
        <w:rPr>
          <w:rFonts w:cs="Times New Roman"/>
          <w:b/>
          <w:szCs w:val="24"/>
        </w:rPr>
      </w:pPr>
    </w:p>
    <w:p w14:paraId="2428D6EC" w14:textId="77777777" w:rsidR="000B63B1" w:rsidRPr="00FB3409" w:rsidRDefault="000B63B1" w:rsidP="00FB3409">
      <w:pPr>
        <w:spacing w:after="120"/>
        <w:ind w:firstLine="0"/>
        <w:rPr>
          <w:rFonts w:cs="Times New Roman"/>
          <w:b/>
          <w:bCs/>
          <w:szCs w:val="24"/>
        </w:rPr>
      </w:pPr>
      <w:proofErr w:type="spellStart"/>
      <w:r w:rsidRPr="00FB3409">
        <w:rPr>
          <w:rFonts w:cs="Times New Roman"/>
          <w:b/>
          <w:bCs/>
          <w:szCs w:val="24"/>
        </w:rPr>
        <w:t>Cetin</w:t>
      </w:r>
      <w:proofErr w:type="spellEnd"/>
      <w:r w:rsidRPr="00FB3409">
        <w:rPr>
          <w:rFonts w:cs="Times New Roman"/>
          <w:b/>
          <w:bCs/>
          <w:szCs w:val="24"/>
        </w:rPr>
        <w:t xml:space="preserve"> T. Aydın Adnan Menderes University Institute of Health Sciences, Department of Mental Health and </w:t>
      </w:r>
      <w:proofErr w:type="spellStart"/>
      <w:r w:rsidRPr="00FB3409">
        <w:rPr>
          <w:rFonts w:cs="Times New Roman"/>
          <w:b/>
          <w:bCs/>
          <w:szCs w:val="24"/>
        </w:rPr>
        <w:t>Diseases</w:t>
      </w:r>
      <w:proofErr w:type="spellEnd"/>
      <w:r w:rsidRPr="00FB3409">
        <w:rPr>
          <w:rFonts w:cs="Times New Roman"/>
          <w:b/>
          <w:bCs/>
          <w:szCs w:val="24"/>
        </w:rPr>
        <w:t xml:space="preserve"> Nursing, Master </w:t>
      </w:r>
      <w:proofErr w:type="spellStart"/>
      <w:r w:rsidRPr="00FB3409">
        <w:rPr>
          <w:rFonts w:cs="Times New Roman"/>
          <w:b/>
          <w:bCs/>
          <w:szCs w:val="24"/>
        </w:rPr>
        <w:t>Thesis</w:t>
      </w:r>
      <w:proofErr w:type="spellEnd"/>
      <w:r w:rsidRPr="00FB3409">
        <w:rPr>
          <w:rFonts w:cs="Times New Roman"/>
          <w:b/>
          <w:bCs/>
          <w:szCs w:val="24"/>
        </w:rPr>
        <w:t>, Aydın, 2022.</w:t>
      </w:r>
    </w:p>
    <w:p w14:paraId="385C664F" w14:textId="77777777" w:rsidR="00FB3409" w:rsidRDefault="00FB3409" w:rsidP="00FB3409">
      <w:pPr>
        <w:spacing w:after="120"/>
        <w:ind w:firstLine="0"/>
        <w:rPr>
          <w:rFonts w:cs="Times New Roman"/>
          <w:b/>
          <w:szCs w:val="24"/>
        </w:rPr>
      </w:pPr>
    </w:p>
    <w:p w14:paraId="58CF84CD" w14:textId="77777777" w:rsidR="00B545CE" w:rsidRPr="00FB3409" w:rsidRDefault="00211812" w:rsidP="00FB3409">
      <w:pPr>
        <w:spacing w:after="120"/>
        <w:ind w:firstLine="0"/>
        <w:rPr>
          <w:rFonts w:eastAsia="Calibri" w:cs="Times New Roman"/>
          <w:szCs w:val="24"/>
        </w:rPr>
      </w:pPr>
      <w:proofErr w:type="spellStart"/>
      <w:r w:rsidRPr="00FB3409">
        <w:rPr>
          <w:rFonts w:cs="Times New Roman"/>
          <w:b/>
          <w:szCs w:val="24"/>
        </w:rPr>
        <w:t>Objective</w:t>
      </w:r>
      <w:proofErr w:type="spellEnd"/>
      <w:r w:rsidRPr="00FB3409">
        <w:rPr>
          <w:rFonts w:cs="Times New Roman"/>
          <w:b/>
          <w:szCs w:val="24"/>
        </w:rPr>
        <w:t xml:space="preserve">: </w:t>
      </w:r>
      <w:proofErr w:type="spellStart"/>
      <w:r w:rsidR="00B545CE" w:rsidRPr="00FB3409">
        <w:rPr>
          <w:rFonts w:eastAsia="Calibri" w:cs="Times New Roman"/>
          <w:szCs w:val="24"/>
        </w:rPr>
        <w:t>This</w:t>
      </w:r>
      <w:proofErr w:type="spellEnd"/>
      <w:r w:rsidR="00B545CE" w:rsidRPr="00FB3409">
        <w:rPr>
          <w:rFonts w:eastAsia="Calibri" w:cs="Times New Roman"/>
          <w:szCs w:val="24"/>
        </w:rPr>
        <w:t xml:space="preserve"> study </w:t>
      </w:r>
      <w:proofErr w:type="spellStart"/>
      <w:r w:rsidR="00B545CE" w:rsidRPr="00FB3409">
        <w:rPr>
          <w:rFonts w:eastAsia="Calibri" w:cs="Times New Roman"/>
          <w:szCs w:val="24"/>
        </w:rPr>
        <w:t>was</w:t>
      </w:r>
      <w:proofErr w:type="spellEnd"/>
      <w:r w:rsidR="00B545CE" w:rsidRPr="00FB3409">
        <w:rPr>
          <w:rFonts w:eastAsia="Calibri" w:cs="Times New Roman"/>
          <w:szCs w:val="24"/>
        </w:rPr>
        <w:t xml:space="preserve"> </w:t>
      </w:r>
      <w:proofErr w:type="spellStart"/>
      <w:r w:rsidR="00B545CE" w:rsidRPr="00FB3409">
        <w:rPr>
          <w:rFonts w:eastAsia="Calibri" w:cs="Times New Roman"/>
          <w:szCs w:val="24"/>
        </w:rPr>
        <w:t>conducted</w:t>
      </w:r>
      <w:proofErr w:type="spellEnd"/>
      <w:r w:rsidR="00B545CE" w:rsidRPr="00FB3409">
        <w:rPr>
          <w:rFonts w:eastAsia="Calibri" w:cs="Times New Roman"/>
          <w:szCs w:val="24"/>
        </w:rPr>
        <w:t xml:space="preserve"> in </w:t>
      </w:r>
      <w:proofErr w:type="spellStart"/>
      <w:r w:rsidR="00B545CE" w:rsidRPr="00FB3409">
        <w:rPr>
          <w:rFonts w:eastAsia="Calibri" w:cs="Times New Roman"/>
          <w:szCs w:val="24"/>
        </w:rPr>
        <w:t>order</w:t>
      </w:r>
      <w:proofErr w:type="spellEnd"/>
      <w:r w:rsidR="00B545CE" w:rsidRPr="00FB3409">
        <w:rPr>
          <w:rFonts w:eastAsia="Calibri" w:cs="Times New Roman"/>
          <w:szCs w:val="24"/>
        </w:rPr>
        <w:t xml:space="preserve"> to </w:t>
      </w:r>
      <w:proofErr w:type="spellStart"/>
      <w:r w:rsidR="00B545CE" w:rsidRPr="00FB3409">
        <w:rPr>
          <w:rFonts w:eastAsia="Calibri" w:cs="Times New Roman"/>
          <w:szCs w:val="24"/>
        </w:rPr>
        <w:t>determine</w:t>
      </w:r>
      <w:proofErr w:type="spellEnd"/>
      <w:r w:rsidR="00B545CE" w:rsidRPr="00FB3409">
        <w:rPr>
          <w:rFonts w:eastAsia="Calibri" w:cs="Times New Roman"/>
          <w:szCs w:val="24"/>
        </w:rPr>
        <w:t xml:space="preserve"> the effectiveness of aromatherapy </w:t>
      </w:r>
      <w:proofErr w:type="spellStart"/>
      <w:r w:rsidR="00B545CE" w:rsidRPr="00FB3409">
        <w:rPr>
          <w:rFonts w:eastAsia="Calibri" w:cs="Times New Roman"/>
          <w:szCs w:val="24"/>
        </w:rPr>
        <w:t>applied</w:t>
      </w:r>
      <w:proofErr w:type="spellEnd"/>
      <w:r w:rsidR="00B545CE" w:rsidRPr="00FB3409">
        <w:rPr>
          <w:rFonts w:eastAsia="Calibri" w:cs="Times New Roman"/>
          <w:szCs w:val="24"/>
        </w:rPr>
        <w:t xml:space="preserve"> to nursing students for exam anxiety.</w:t>
      </w:r>
    </w:p>
    <w:p w14:paraId="6E30FB9C" w14:textId="77777777" w:rsidR="00B545CE" w:rsidRPr="00FB3409" w:rsidRDefault="00211812" w:rsidP="00FB3409">
      <w:pPr>
        <w:spacing w:after="120"/>
        <w:ind w:firstLine="0"/>
        <w:rPr>
          <w:rFonts w:cs="Times New Roman"/>
          <w:szCs w:val="24"/>
        </w:rPr>
      </w:pPr>
      <w:proofErr w:type="spellStart"/>
      <w:r w:rsidRPr="00FB3409">
        <w:rPr>
          <w:rFonts w:cs="Times New Roman"/>
          <w:b/>
          <w:szCs w:val="24"/>
        </w:rPr>
        <w:t>Material</w:t>
      </w:r>
      <w:proofErr w:type="spellEnd"/>
      <w:r w:rsidRPr="00FB3409">
        <w:rPr>
          <w:rFonts w:cs="Times New Roman"/>
          <w:b/>
          <w:szCs w:val="24"/>
        </w:rPr>
        <w:t xml:space="preserve"> and Methods: </w:t>
      </w:r>
      <w:r w:rsidR="00B545CE" w:rsidRPr="00FB3409">
        <w:rPr>
          <w:rFonts w:cs="Times New Roman"/>
          <w:szCs w:val="24"/>
        </w:rPr>
        <w:t xml:space="preserve">The research </w:t>
      </w:r>
      <w:proofErr w:type="spellStart"/>
      <w:r w:rsidR="00B545CE" w:rsidRPr="00FB3409">
        <w:rPr>
          <w:rFonts w:cs="Times New Roman"/>
          <w:szCs w:val="24"/>
        </w:rPr>
        <w:t>was</w:t>
      </w:r>
      <w:proofErr w:type="spellEnd"/>
      <w:r w:rsidR="00B545CE" w:rsidRPr="00FB3409">
        <w:rPr>
          <w:rFonts w:cs="Times New Roman"/>
          <w:szCs w:val="24"/>
        </w:rPr>
        <w:t xml:space="preserve"> </w:t>
      </w:r>
      <w:proofErr w:type="spellStart"/>
      <w:r w:rsidR="00B545CE" w:rsidRPr="00FB3409">
        <w:rPr>
          <w:rFonts w:cs="Times New Roman"/>
          <w:szCs w:val="24"/>
        </w:rPr>
        <w:t>conducted</w:t>
      </w:r>
      <w:proofErr w:type="spellEnd"/>
      <w:r w:rsidR="00B545CE" w:rsidRPr="00FB3409">
        <w:rPr>
          <w:rFonts w:cs="Times New Roman"/>
          <w:szCs w:val="24"/>
        </w:rPr>
        <w:t xml:space="preserve"> as a randomized semi-</w:t>
      </w:r>
      <w:proofErr w:type="spellStart"/>
      <w:r w:rsidR="00B545CE" w:rsidRPr="00FB3409">
        <w:rPr>
          <w:rFonts w:cs="Times New Roman"/>
          <w:szCs w:val="24"/>
        </w:rPr>
        <w:t>experimental</w:t>
      </w:r>
      <w:proofErr w:type="spellEnd"/>
      <w:r w:rsidR="00B545CE" w:rsidRPr="00FB3409">
        <w:rPr>
          <w:rFonts w:cs="Times New Roman"/>
          <w:szCs w:val="24"/>
        </w:rPr>
        <w:t xml:space="preserve"> study between </w:t>
      </w:r>
      <w:proofErr w:type="spellStart"/>
      <w:r w:rsidR="00B545CE" w:rsidRPr="00FB3409">
        <w:rPr>
          <w:rFonts w:cs="Times New Roman"/>
          <w:szCs w:val="24"/>
        </w:rPr>
        <w:t>November</w:t>
      </w:r>
      <w:proofErr w:type="spellEnd"/>
      <w:r w:rsidR="00B545CE" w:rsidRPr="00FB3409">
        <w:rPr>
          <w:rFonts w:cs="Times New Roman"/>
          <w:szCs w:val="24"/>
        </w:rPr>
        <w:t xml:space="preserve"> 2021 and </w:t>
      </w:r>
      <w:proofErr w:type="spellStart"/>
      <w:r w:rsidR="00B545CE" w:rsidRPr="00FB3409">
        <w:rPr>
          <w:rFonts w:cs="Times New Roman"/>
          <w:szCs w:val="24"/>
        </w:rPr>
        <w:t>February</w:t>
      </w:r>
      <w:proofErr w:type="spellEnd"/>
      <w:r w:rsidR="00B545CE" w:rsidRPr="00FB3409">
        <w:rPr>
          <w:rFonts w:cs="Times New Roman"/>
          <w:szCs w:val="24"/>
        </w:rPr>
        <w:t xml:space="preserve"> 2022, with 42 </w:t>
      </w:r>
      <w:proofErr w:type="spellStart"/>
      <w:r w:rsidR="00B545CE" w:rsidRPr="00FB3409">
        <w:rPr>
          <w:rFonts w:cs="Times New Roman"/>
          <w:szCs w:val="24"/>
        </w:rPr>
        <w:t>second</w:t>
      </w:r>
      <w:proofErr w:type="spellEnd"/>
      <w:r w:rsidR="00B545CE" w:rsidRPr="00FB3409">
        <w:rPr>
          <w:rFonts w:cs="Times New Roman"/>
          <w:szCs w:val="24"/>
        </w:rPr>
        <w:t xml:space="preserve"> </w:t>
      </w:r>
      <w:proofErr w:type="spellStart"/>
      <w:r w:rsidR="00B545CE" w:rsidRPr="00FB3409">
        <w:rPr>
          <w:rFonts w:cs="Times New Roman"/>
          <w:szCs w:val="24"/>
        </w:rPr>
        <w:t>grade</w:t>
      </w:r>
      <w:proofErr w:type="spellEnd"/>
      <w:r w:rsidR="00B545CE" w:rsidRPr="00FB3409">
        <w:rPr>
          <w:rFonts w:cs="Times New Roman"/>
          <w:szCs w:val="24"/>
        </w:rPr>
        <w:t xml:space="preserve"> students </w:t>
      </w:r>
      <w:proofErr w:type="spellStart"/>
      <w:r w:rsidR="00B545CE" w:rsidRPr="00FB3409">
        <w:rPr>
          <w:rFonts w:cs="Times New Roman"/>
          <w:szCs w:val="24"/>
        </w:rPr>
        <w:t>studying</w:t>
      </w:r>
      <w:proofErr w:type="spellEnd"/>
      <w:r w:rsidR="00B545CE" w:rsidRPr="00FB3409">
        <w:rPr>
          <w:rFonts w:cs="Times New Roman"/>
          <w:szCs w:val="24"/>
        </w:rPr>
        <w:t xml:space="preserve"> at Aydın Adnan Menderes University Faculty of Nursing. The data </w:t>
      </w:r>
      <w:proofErr w:type="spellStart"/>
      <w:r w:rsidR="00B545CE" w:rsidRPr="00FB3409">
        <w:rPr>
          <w:rFonts w:cs="Times New Roman"/>
          <w:szCs w:val="24"/>
        </w:rPr>
        <w:t>were</w:t>
      </w:r>
      <w:proofErr w:type="spellEnd"/>
      <w:r w:rsidR="00B545CE" w:rsidRPr="00FB3409">
        <w:rPr>
          <w:rFonts w:cs="Times New Roman"/>
          <w:szCs w:val="24"/>
        </w:rPr>
        <w:t xml:space="preserve"> </w:t>
      </w:r>
      <w:proofErr w:type="spellStart"/>
      <w:r w:rsidR="00B545CE" w:rsidRPr="00FB3409">
        <w:rPr>
          <w:rFonts w:cs="Times New Roman"/>
          <w:szCs w:val="24"/>
        </w:rPr>
        <w:t>collected</w:t>
      </w:r>
      <w:proofErr w:type="spellEnd"/>
      <w:r w:rsidR="00B545CE" w:rsidRPr="00FB3409">
        <w:rPr>
          <w:rFonts w:cs="Times New Roman"/>
          <w:szCs w:val="24"/>
        </w:rPr>
        <w:t xml:space="preserve"> with </w:t>
      </w:r>
      <w:proofErr w:type="spellStart"/>
      <w:r w:rsidR="00B545CE" w:rsidRPr="00FB3409">
        <w:rPr>
          <w:rFonts w:cs="Times New Roman"/>
          <w:szCs w:val="24"/>
        </w:rPr>
        <w:t>personal</w:t>
      </w:r>
      <w:proofErr w:type="spellEnd"/>
      <w:r w:rsidR="00B545CE" w:rsidRPr="00FB3409">
        <w:rPr>
          <w:rFonts w:cs="Times New Roman"/>
          <w:szCs w:val="24"/>
        </w:rPr>
        <w:t xml:space="preserve"> </w:t>
      </w:r>
      <w:proofErr w:type="spellStart"/>
      <w:r w:rsidR="00B545CE" w:rsidRPr="00FB3409">
        <w:rPr>
          <w:rFonts w:cs="Times New Roman"/>
          <w:szCs w:val="24"/>
        </w:rPr>
        <w:t>information</w:t>
      </w:r>
      <w:proofErr w:type="spellEnd"/>
      <w:r w:rsidR="00B545CE" w:rsidRPr="00FB3409">
        <w:rPr>
          <w:rFonts w:cs="Times New Roman"/>
          <w:szCs w:val="24"/>
        </w:rPr>
        <w:t xml:space="preserve"> form and exam anxiety </w:t>
      </w:r>
      <w:proofErr w:type="spellStart"/>
      <w:r w:rsidR="00B545CE" w:rsidRPr="00FB3409">
        <w:rPr>
          <w:rFonts w:cs="Times New Roman"/>
          <w:szCs w:val="24"/>
        </w:rPr>
        <w:t>inventory</w:t>
      </w:r>
      <w:proofErr w:type="spellEnd"/>
      <w:r w:rsidR="00B545CE" w:rsidRPr="00FB3409">
        <w:rPr>
          <w:rFonts w:cs="Times New Roman"/>
          <w:szCs w:val="24"/>
        </w:rPr>
        <w:t xml:space="preserve"> (SKE). </w:t>
      </w:r>
      <w:proofErr w:type="spellStart"/>
      <w:r w:rsidR="00B545CE" w:rsidRPr="00FB3409">
        <w:rPr>
          <w:rFonts w:cs="Times New Roman"/>
          <w:szCs w:val="24"/>
        </w:rPr>
        <w:t>In</w:t>
      </w:r>
      <w:proofErr w:type="spellEnd"/>
      <w:r w:rsidR="00B545CE" w:rsidRPr="00FB3409">
        <w:rPr>
          <w:rFonts w:cs="Times New Roman"/>
          <w:szCs w:val="24"/>
        </w:rPr>
        <w:t xml:space="preserve"> the analysis of the data, Skewness, Kaiser-Meyer-Olkin (KMO), Bartlett and Cronbach's Alpha (α) </w:t>
      </w:r>
      <w:proofErr w:type="spellStart"/>
      <w:r w:rsidR="00B545CE" w:rsidRPr="00FB3409">
        <w:rPr>
          <w:rFonts w:cs="Times New Roman"/>
          <w:szCs w:val="24"/>
        </w:rPr>
        <w:t>were</w:t>
      </w:r>
      <w:proofErr w:type="spellEnd"/>
      <w:r w:rsidR="00B545CE" w:rsidRPr="00FB3409">
        <w:rPr>
          <w:rFonts w:cs="Times New Roman"/>
          <w:szCs w:val="24"/>
        </w:rPr>
        <w:t xml:space="preserve"> </w:t>
      </w:r>
      <w:proofErr w:type="spellStart"/>
      <w:r w:rsidR="00B545CE" w:rsidRPr="00FB3409">
        <w:rPr>
          <w:rFonts w:cs="Times New Roman"/>
          <w:szCs w:val="24"/>
        </w:rPr>
        <w:t>examined</w:t>
      </w:r>
      <w:proofErr w:type="spellEnd"/>
      <w:r w:rsidR="00B545CE" w:rsidRPr="00FB3409">
        <w:rPr>
          <w:rFonts w:cs="Times New Roman"/>
          <w:szCs w:val="24"/>
        </w:rPr>
        <w:t xml:space="preserve"> and </w:t>
      </w:r>
      <w:proofErr w:type="spellStart"/>
      <w:r w:rsidR="00B545CE" w:rsidRPr="00FB3409">
        <w:rPr>
          <w:rFonts w:cs="Times New Roman"/>
          <w:szCs w:val="24"/>
        </w:rPr>
        <w:t>descriptive</w:t>
      </w:r>
      <w:proofErr w:type="spellEnd"/>
      <w:r w:rsidR="00B545CE" w:rsidRPr="00FB3409">
        <w:rPr>
          <w:rFonts w:cs="Times New Roman"/>
          <w:szCs w:val="24"/>
        </w:rPr>
        <w:t xml:space="preserve"> </w:t>
      </w:r>
      <w:proofErr w:type="spellStart"/>
      <w:r w:rsidR="00B545CE" w:rsidRPr="00FB3409">
        <w:rPr>
          <w:rFonts w:cs="Times New Roman"/>
          <w:szCs w:val="24"/>
        </w:rPr>
        <w:t>statistics</w:t>
      </w:r>
      <w:proofErr w:type="spellEnd"/>
      <w:r w:rsidR="00B545CE" w:rsidRPr="00FB3409">
        <w:rPr>
          <w:rFonts w:cs="Times New Roman"/>
          <w:szCs w:val="24"/>
        </w:rPr>
        <w:t xml:space="preserve">, Chi-Square test, related </w:t>
      </w:r>
      <w:proofErr w:type="spellStart"/>
      <w:r w:rsidR="00B545CE" w:rsidRPr="00FB3409">
        <w:rPr>
          <w:rFonts w:cs="Times New Roman"/>
          <w:szCs w:val="24"/>
        </w:rPr>
        <w:t>sample</w:t>
      </w:r>
      <w:proofErr w:type="spellEnd"/>
      <w:r w:rsidR="00B545CE" w:rsidRPr="00FB3409">
        <w:rPr>
          <w:rFonts w:cs="Times New Roman"/>
          <w:szCs w:val="24"/>
        </w:rPr>
        <w:t xml:space="preserve"> T-test, </w:t>
      </w:r>
      <w:proofErr w:type="spellStart"/>
      <w:r w:rsidR="00B545CE" w:rsidRPr="00FB3409">
        <w:rPr>
          <w:rFonts w:cs="Times New Roman"/>
          <w:szCs w:val="24"/>
        </w:rPr>
        <w:t>independent</w:t>
      </w:r>
      <w:proofErr w:type="spellEnd"/>
      <w:r w:rsidR="00B545CE" w:rsidRPr="00FB3409">
        <w:rPr>
          <w:rFonts w:cs="Times New Roman"/>
          <w:szCs w:val="24"/>
        </w:rPr>
        <w:t xml:space="preserve"> </w:t>
      </w:r>
      <w:proofErr w:type="spellStart"/>
      <w:r w:rsidR="00B545CE" w:rsidRPr="00FB3409">
        <w:rPr>
          <w:rFonts w:cs="Times New Roman"/>
          <w:szCs w:val="24"/>
        </w:rPr>
        <w:t>sample</w:t>
      </w:r>
      <w:proofErr w:type="spellEnd"/>
      <w:r w:rsidR="00B545CE" w:rsidRPr="00FB3409">
        <w:rPr>
          <w:rFonts w:cs="Times New Roman"/>
          <w:szCs w:val="24"/>
        </w:rPr>
        <w:t xml:space="preserve"> T-test and One Way ANOVA analysis </w:t>
      </w:r>
      <w:proofErr w:type="spellStart"/>
      <w:r w:rsidR="00B545CE" w:rsidRPr="00FB3409">
        <w:rPr>
          <w:rFonts w:cs="Times New Roman"/>
          <w:szCs w:val="24"/>
        </w:rPr>
        <w:t>were</w:t>
      </w:r>
      <w:proofErr w:type="spellEnd"/>
      <w:r w:rsidR="00B545CE" w:rsidRPr="00FB3409">
        <w:rPr>
          <w:rFonts w:cs="Times New Roman"/>
          <w:szCs w:val="24"/>
        </w:rPr>
        <w:t xml:space="preserve"> </w:t>
      </w:r>
      <w:proofErr w:type="spellStart"/>
      <w:r w:rsidR="00B545CE" w:rsidRPr="00FB3409">
        <w:rPr>
          <w:rFonts w:cs="Times New Roman"/>
          <w:szCs w:val="24"/>
        </w:rPr>
        <w:t>performed</w:t>
      </w:r>
      <w:proofErr w:type="spellEnd"/>
      <w:r w:rsidR="00B545CE" w:rsidRPr="00FB3409">
        <w:rPr>
          <w:rFonts w:cs="Times New Roman"/>
          <w:szCs w:val="24"/>
        </w:rPr>
        <w:t xml:space="preserve">. </w:t>
      </w:r>
      <w:proofErr w:type="spellStart"/>
      <w:r w:rsidR="00B545CE" w:rsidRPr="00FB3409">
        <w:rPr>
          <w:rFonts w:cs="Times New Roman"/>
          <w:szCs w:val="24"/>
        </w:rPr>
        <w:t>In</w:t>
      </w:r>
      <w:proofErr w:type="spellEnd"/>
      <w:r w:rsidR="00B545CE" w:rsidRPr="00FB3409">
        <w:rPr>
          <w:rFonts w:cs="Times New Roman"/>
          <w:szCs w:val="24"/>
        </w:rPr>
        <w:t xml:space="preserve"> </w:t>
      </w:r>
      <w:proofErr w:type="spellStart"/>
      <w:r w:rsidR="00B545CE" w:rsidRPr="00FB3409">
        <w:rPr>
          <w:rFonts w:cs="Times New Roman"/>
          <w:szCs w:val="24"/>
        </w:rPr>
        <w:t>all</w:t>
      </w:r>
      <w:proofErr w:type="spellEnd"/>
      <w:r w:rsidR="00B545CE" w:rsidRPr="00FB3409">
        <w:rPr>
          <w:rFonts w:cs="Times New Roman"/>
          <w:szCs w:val="24"/>
        </w:rPr>
        <w:t xml:space="preserve"> </w:t>
      </w:r>
      <w:proofErr w:type="spellStart"/>
      <w:r w:rsidR="00B545CE" w:rsidRPr="00FB3409">
        <w:rPr>
          <w:rFonts w:cs="Times New Roman"/>
          <w:szCs w:val="24"/>
        </w:rPr>
        <w:t>tests</w:t>
      </w:r>
      <w:proofErr w:type="spellEnd"/>
      <w:r w:rsidR="00B545CE" w:rsidRPr="00FB3409">
        <w:rPr>
          <w:rFonts w:cs="Times New Roman"/>
          <w:szCs w:val="24"/>
        </w:rPr>
        <w:t xml:space="preserve">, the </w:t>
      </w:r>
      <w:proofErr w:type="spellStart"/>
      <w:r w:rsidR="00B545CE" w:rsidRPr="00FB3409">
        <w:rPr>
          <w:rFonts w:cs="Times New Roman"/>
          <w:szCs w:val="24"/>
        </w:rPr>
        <w:t>condition</w:t>
      </w:r>
      <w:proofErr w:type="spellEnd"/>
      <w:r w:rsidR="00B545CE" w:rsidRPr="00FB3409">
        <w:rPr>
          <w:rFonts w:cs="Times New Roman"/>
          <w:szCs w:val="24"/>
        </w:rPr>
        <w:t xml:space="preserve"> of </w:t>
      </w:r>
      <w:proofErr w:type="spellStart"/>
      <w:r w:rsidR="00B545CE" w:rsidRPr="00FB3409">
        <w:rPr>
          <w:rFonts w:cs="Times New Roman"/>
          <w:szCs w:val="24"/>
        </w:rPr>
        <w:t>determining</w:t>
      </w:r>
      <w:proofErr w:type="spellEnd"/>
      <w:r w:rsidR="00B545CE" w:rsidRPr="00FB3409">
        <w:rPr>
          <w:rFonts w:cs="Times New Roman"/>
          <w:szCs w:val="24"/>
        </w:rPr>
        <w:t xml:space="preserve"> the p </w:t>
      </w:r>
      <w:proofErr w:type="spellStart"/>
      <w:r w:rsidR="00B545CE" w:rsidRPr="00FB3409">
        <w:rPr>
          <w:rFonts w:cs="Times New Roman"/>
          <w:szCs w:val="24"/>
        </w:rPr>
        <w:t>value</w:t>
      </w:r>
      <w:proofErr w:type="spellEnd"/>
      <w:r w:rsidR="00B545CE" w:rsidRPr="00FB3409">
        <w:rPr>
          <w:rFonts w:cs="Times New Roman"/>
          <w:szCs w:val="24"/>
        </w:rPr>
        <w:t xml:space="preserve"> </w:t>
      </w:r>
      <w:proofErr w:type="spellStart"/>
      <w:r w:rsidR="00B545CE" w:rsidRPr="00FB3409">
        <w:rPr>
          <w:rFonts w:cs="Times New Roman"/>
          <w:szCs w:val="24"/>
        </w:rPr>
        <w:t>less</w:t>
      </w:r>
      <w:proofErr w:type="spellEnd"/>
      <w:r w:rsidR="00B545CE" w:rsidRPr="00FB3409">
        <w:rPr>
          <w:rFonts w:cs="Times New Roman"/>
          <w:szCs w:val="24"/>
        </w:rPr>
        <w:t xml:space="preserve"> </w:t>
      </w:r>
      <w:proofErr w:type="spellStart"/>
      <w:r w:rsidR="00B545CE" w:rsidRPr="00FB3409">
        <w:rPr>
          <w:rFonts w:cs="Times New Roman"/>
          <w:szCs w:val="24"/>
        </w:rPr>
        <w:t>than</w:t>
      </w:r>
      <w:proofErr w:type="spellEnd"/>
      <w:r w:rsidR="00B545CE" w:rsidRPr="00FB3409">
        <w:rPr>
          <w:rFonts w:cs="Times New Roman"/>
          <w:szCs w:val="24"/>
        </w:rPr>
        <w:t xml:space="preserve"> 0.05 </w:t>
      </w:r>
      <w:proofErr w:type="spellStart"/>
      <w:r w:rsidR="00B545CE" w:rsidRPr="00FB3409">
        <w:rPr>
          <w:rFonts w:cs="Times New Roman"/>
          <w:szCs w:val="24"/>
        </w:rPr>
        <w:t>was</w:t>
      </w:r>
      <w:proofErr w:type="spellEnd"/>
      <w:r w:rsidR="00B545CE" w:rsidRPr="00FB3409">
        <w:rPr>
          <w:rFonts w:cs="Times New Roman"/>
          <w:szCs w:val="24"/>
        </w:rPr>
        <w:t xml:space="preserve"> </w:t>
      </w:r>
      <w:proofErr w:type="spellStart"/>
      <w:r w:rsidR="00B545CE" w:rsidRPr="00FB3409">
        <w:rPr>
          <w:rFonts w:cs="Times New Roman"/>
          <w:szCs w:val="24"/>
        </w:rPr>
        <w:t>sought</w:t>
      </w:r>
      <w:proofErr w:type="spellEnd"/>
      <w:r w:rsidR="00B545CE" w:rsidRPr="00FB3409">
        <w:rPr>
          <w:rFonts w:cs="Times New Roman"/>
          <w:szCs w:val="24"/>
        </w:rPr>
        <w:t xml:space="preserve"> for </w:t>
      </w:r>
      <w:proofErr w:type="spellStart"/>
      <w:r w:rsidR="00B545CE" w:rsidRPr="00FB3409">
        <w:rPr>
          <w:rFonts w:cs="Times New Roman"/>
          <w:szCs w:val="24"/>
        </w:rPr>
        <w:t>statistical</w:t>
      </w:r>
      <w:proofErr w:type="spellEnd"/>
      <w:r w:rsidR="00B545CE" w:rsidRPr="00FB3409">
        <w:rPr>
          <w:rFonts w:cs="Times New Roman"/>
          <w:szCs w:val="24"/>
        </w:rPr>
        <w:t xml:space="preserve"> </w:t>
      </w:r>
      <w:proofErr w:type="spellStart"/>
      <w:r w:rsidR="00B545CE" w:rsidRPr="00FB3409">
        <w:rPr>
          <w:rFonts w:cs="Times New Roman"/>
          <w:szCs w:val="24"/>
        </w:rPr>
        <w:t>significance</w:t>
      </w:r>
      <w:proofErr w:type="spellEnd"/>
      <w:r w:rsidR="00B545CE" w:rsidRPr="00FB3409">
        <w:rPr>
          <w:rFonts w:cs="Times New Roman"/>
          <w:szCs w:val="24"/>
        </w:rPr>
        <w:t xml:space="preserve"> (p&lt;0.05).</w:t>
      </w:r>
    </w:p>
    <w:p w14:paraId="1FF044A2" w14:textId="57933FBB" w:rsidR="00211812" w:rsidRPr="00FB3409" w:rsidRDefault="00211812" w:rsidP="00FB3409">
      <w:pPr>
        <w:spacing w:after="120"/>
        <w:ind w:firstLine="0"/>
        <w:rPr>
          <w:rFonts w:cs="Times New Roman"/>
          <w:b/>
          <w:szCs w:val="24"/>
        </w:rPr>
      </w:pPr>
      <w:r w:rsidRPr="00FB3409">
        <w:rPr>
          <w:rFonts w:cs="Times New Roman"/>
          <w:b/>
          <w:szCs w:val="24"/>
        </w:rPr>
        <w:t xml:space="preserve">Results: </w:t>
      </w:r>
      <w:proofErr w:type="spellStart"/>
      <w:r w:rsidR="002C49F5" w:rsidRPr="00FB3409">
        <w:rPr>
          <w:rFonts w:cs="Times New Roman"/>
          <w:szCs w:val="24"/>
        </w:rPr>
        <w:t>It</w:t>
      </w:r>
      <w:proofErr w:type="spellEnd"/>
      <w:r w:rsidR="002C49F5" w:rsidRPr="00FB3409">
        <w:rPr>
          <w:rFonts w:cs="Times New Roman"/>
          <w:szCs w:val="24"/>
        </w:rPr>
        <w:t xml:space="preserve"> </w:t>
      </w:r>
      <w:proofErr w:type="spellStart"/>
      <w:r w:rsidR="002C49F5" w:rsidRPr="00FB3409">
        <w:rPr>
          <w:rFonts w:cs="Times New Roman"/>
          <w:szCs w:val="24"/>
        </w:rPr>
        <w:t>was</w:t>
      </w:r>
      <w:proofErr w:type="spellEnd"/>
      <w:r w:rsidR="002C49F5" w:rsidRPr="00FB3409">
        <w:rPr>
          <w:rFonts w:cs="Times New Roman"/>
          <w:szCs w:val="24"/>
        </w:rPr>
        <w:t xml:space="preserve"> </w:t>
      </w:r>
      <w:proofErr w:type="spellStart"/>
      <w:r w:rsidR="002C49F5" w:rsidRPr="00FB3409">
        <w:rPr>
          <w:rFonts w:cs="Times New Roman"/>
          <w:szCs w:val="24"/>
        </w:rPr>
        <w:t>found</w:t>
      </w:r>
      <w:proofErr w:type="spellEnd"/>
      <w:r w:rsidR="002C49F5" w:rsidRPr="00FB3409">
        <w:rPr>
          <w:rFonts w:cs="Times New Roman"/>
          <w:szCs w:val="24"/>
        </w:rPr>
        <w:t xml:space="preserve"> </w:t>
      </w:r>
      <w:proofErr w:type="spellStart"/>
      <w:r w:rsidR="002C49F5" w:rsidRPr="00FB3409">
        <w:rPr>
          <w:rFonts w:cs="Times New Roman"/>
          <w:szCs w:val="24"/>
        </w:rPr>
        <w:t>that</w:t>
      </w:r>
      <w:proofErr w:type="spellEnd"/>
      <w:r w:rsidR="002C49F5" w:rsidRPr="00FB3409">
        <w:rPr>
          <w:rFonts w:cs="Times New Roman"/>
          <w:szCs w:val="24"/>
        </w:rPr>
        <w:t xml:space="preserve"> the </w:t>
      </w:r>
      <w:proofErr w:type="spellStart"/>
      <w:r w:rsidR="002C49F5" w:rsidRPr="00FB3409">
        <w:rPr>
          <w:rFonts w:cs="Times New Roman"/>
          <w:szCs w:val="24"/>
        </w:rPr>
        <w:t>average</w:t>
      </w:r>
      <w:proofErr w:type="spellEnd"/>
      <w:r w:rsidR="002C49F5" w:rsidRPr="00FB3409">
        <w:rPr>
          <w:rFonts w:cs="Times New Roman"/>
          <w:szCs w:val="24"/>
        </w:rPr>
        <w:t xml:space="preserve"> of the SKE </w:t>
      </w:r>
      <w:proofErr w:type="spellStart"/>
      <w:r w:rsidR="002C49F5" w:rsidRPr="00FB3409">
        <w:rPr>
          <w:rFonts w:cs="Times New Roman"/>
          <w:szCs w:val="24"/>
        </w:rPr>
        <w:t>score</w:t>
      </w:r>
      <w:proofErr w:type="spellEnd"/>
      <w:r w:rsidR="002C49F5" w:rsidRPr="00FB3409">
        <w:rPr>
          <w:rFonts w:cs="Times New Roman"/>
          <w:szCs w:val="24"/>
        </w:rPr>
        <w:t xml:space="preserve"> of the students in the </w:t>
      </w:r>
      <w:proofErr w:type="spellStart"/>
      <w:r w:rsidR="002C49F5" w:rsidRPr="00FB3409">
        <w:rPr>
          <w:rFonts w:cs="Times New Roman"/>
          <w:szCs w:val="24"/>
        </w:rPr>
        <w:t>experimental</w:t>
      </w:r>
      <w:proofErr w:type="spellEnd"/>
      <w:r w:rsidR="002C49F5" w:rsidRPr="00FB3409">
        <w:rPr>
          <w:rFonts w:cs="Times New Roman"/>
          <w:szCs w:val="24"/>
        </w:rPr>
        <w:t xml:space="preserve"> </w:t>
      </w:r>
      <w:proofErr w:type="spellStart"/>
      <w:r w:rsidR="002C49F5" w:rsidRPr="00FB3409">
        <w:rPr>
          <w:rFonts w:cs="Times New Roman"/>
          <w:szCs w:val="24"/>
        </w:rPr>
        <w:t>group</w:t>
      </w:r>
      <w:proofErr w:type="spellEnd"/>
      <w:r w:rsidR="002C49F5" w:rsidRPr="00FB3409">
        <w:rPr>
          <w:rFonts w:cs="Times New Roman"/>
          <w:szCs w:val="24"/>
        </w:rPr>
        <w:t xml:space="preserve"> </w:t>
      </w:r>
      <w:proofErr w:type="spellStart"/>
      <w:r w:rsidR="002C49F5" w:rsidRPr="00FB3409">
        <w:rPr>
          <w:rFonts w:cs="Times New Roman"/>
          <w:szCs w:val="24"/>
        </w:rPr>
        <w:t>decreased</w:t>
      </w:r>
      <w:proofErr w:type="spellEnd"/>
      <w:r w:rsidR="002C49F5" w:rsidRPr="00FB3409">
        <w:rPr>
          <w:rFonts w:cs="Times New Roman"/>
          <w:szCs w:val="24"/>
        </w:rPr>
        <w:t xml:space="preserve"> </w:t>
      </w:r>
      <w:proofErr w:type="spellStart"/>
      <w:r w:rsidR="002C49F5" w:rsidRPr="00FB3409">
        <w:rPr>
          <w:rFonts w:cs="Times New Roman"/>
          <w:szCs w:val="24"/>
        </w:rPr>
        <w:t>significantly</w:t>
      </w:r>
      <w:proofErr w:type="spellEnd"/>
      <w:r w:rsidR="002C49F5" w:rsidRPr="00FB3409">
        <w:rPr>
          <w:rFonts w:cs="Times New Roman"/>
          <w:szCs w:val="24"/>
        </w:rPr>
        <w:t xml:space="preserve">. Clove oil ve lavender oil </w:t>
      </w:r>
      <w:proofErr w:type="spellStart"/>
      <w:r w:rsidR="002C49F5" w:rsidRPr="00FB3409">
        <w:rPr>
          <w:rFonts w:cs="Times New Roman"/>
          <w:szCs w:val="24"/>
        </w:rPr>
        <w:t>scores</w:t>
      </w:r>
      <w:proofErr w:type="spellEnd"/>
      <w:r w:rsidR="002C49F5" w:rsidRPr="00FB3409">
        <w:rPr>
          <w:rFonts w:cs="Times New Roman"/>
          <w:szCs w:val="24"/>
        </w:rPr>
        <w:t xml:space="preserve"> </w:t>
      </w:r>
      <w:proofErr w:type="spellStart"/>
      <w:r w:rsidR="002C49F5" w:rsidRPr="00FB3409">
        <w:rPr>
          <w:rFonts w:cs="Times New Roman"/>
          <w:szCs w:val="24"/>
        </w:rPr>
        <w:t>reduced</w:t>
      </w:r>
      <w:proofErr w:type="spellEnd"/>
      <w:r w:rsidR="002C49F5" w:rsidRPr="00FB3409">
        <w:rPr>
          <w:rFonts w:cs="Times New Roman"/>
          <w:szCs w:val="24"/>
        </w:rPr>
        <w:t xml:space="preserve"> the </w:t>
      </w:r>
      <w:proofErr w:type="spellStart"/>
      <w:r w:rsidR="002C49F5" w:rsidRPr="00FB3409">
        <w:rPr>
          <w:rFonts w:cs="Times New Roman"/>
          <w:szCs w:val="24"/>
        </w:rPr>
        <w:t>average</w:t>
      </w:r>
      <w:proofErr w:type="spellEnd"/>
      <w:r w:rsidR="002C49F5" w:rsidRPr="00FB3409">
        <w:rPr>
          <w:rFonts w:cs="Times New Roman"/>
          <w:szCs w:val="24"/>
        </w:rPr>
        <w:t xml:space="preserve"> </w:t>
      </w:r>
      <w:proofErr w:type="spellStart"/>
      <w:r w:rsidR="002C49F5" w:rsidRPr="00FB3409">
        <w:rPr>
          <w:rFonts w:cs="Times New Roman"/>
          <w:szCs w:val="24"/>
        </w:rPr>
        <w:t>scores</w:t>
      </w:r>
      <w:proofErr w:type="spellEnd"/>
      <w:r w:rsidR="002C49F5" w:rsidRPr="00FB3409">
        <w:rPr>
          <w:rFonts w:cs="Times New Roman"/>
          <w:szCs w:val="24"/>
        </w:rPr>
        <w:t xml:space="preserve"> at the </w:t>
      </w:r>
      <w:proofErr w:type="spellStart"/>
      <w:r w:rsidR="002C49F5" w:rsidRPr="00FB3409">
        <w:rPr>
          <w:rFonts w:cs="Times New Roman"/>
          <w:szCs w:val="24"/>
        </w:rPr>
        <w:t>same</w:t>
      </w:r>
      <w:proofErr w:type="spellEnd"/>
      <w:r w:rsidR="002C49F5" w:rsidRPr="00FB3409">
        <w:rPr>
          <w:rFonts w:cs="Times New Roman"/>
          <w:szCs w:val="24"/>
        </w:rPr>
        <w:t xml:space="preserve"> </w:t>
      </w:r>
      <w:proofErr w:type="spellStart"/>
      <w:r w:rsidR="002C49F5" w:rsidRPr="00FB3409">
        <w:rPr>
          <w:rFonts w:cs="Times New Roman"/>
          <w:szCs w:val="24"/>
        </w:rPr>
        <w:t>level</w:t>
      </w:r>
      <w:proofErr w:type="spellEnd"/>
      <w:r w:rsidR="002C49F5" w:rsidRPr="00FB3409">
        <w:rPr>
          <w:rFonts w:cs="Times New Roman"/>
          <w:szCs w:val="24"/>
        </w:rPr>
        <w:t>.</w:t>
      </w:r>
    </w:p>
    <w:p w14:paraId="08079EDD" w14:textId="77777777" w:rsidR="00783439" w:rsidRPr="00FB3409" w:rsidRDefault="00211812" w:rsidP="00FB3409">
      <w:pPr>
        <w:spacing w:after="120"/>
        <w:ind w:firstLine="0"/>
        <w:rPr>
          <w:rFonts w:cs="Times New Roman"/>
          <w:szCs w:val="24"/>
        </w:rPr>
      </w:pPr>
      <w:proofErr w:type="spellStart"/>
      <w:r w:rsidRPr="00FB3409">
        <w:rPr>
          <w:rFonts w:cs="Times New Roman"/>
          <w:b/>
          <w:szCs w:val="24"/>
        </w:rPr>
        <w:t>Conclusion</w:t>
      </w:r>
      <w:proofErr w:type="spellEnd"/>
      <w:r w:rsidR="00783439" w:rsidRPr="00FB3409">
        <w:rPr>
          <w:rFonts w:cs="Times New Roman"/>
          <w:szCs w:val="24"/>
        </w:rPr>
        <w:t xml:space="preserve"> </w:t>
      </w:r>
      <w:proofErr w:type="spellStart"/>
      <w:r w:rsidR="00783439" w:rsidRPr="00FB3409">
        <w:rPr>
          <w:rFonts w:cs="Times New Roman"/>
          <w:szCs w:val="24"/>
        </w:rPr>
        <w:t>In</w:t>
      </w:r>
      <w:proofErr w:type="spellEnd"/>
      <w:r w:rsidR="00783439" w:rsidRPr="00FB3409">
        <w:rPr>
          <w:rFonts w:cs="Times New Roman"/>
          <w:szCs w:val="24"/>
        </w:rPr>
        <w:t xml:space="preserve"> </w:t>
      </w:r>
      <w:proofErr w:type="spellStart"/>
      <w:r w:rsidR="00783439" w:rsidRPr="00FB3409">
        <w:rPr>
          <w:rFonts w:cs="Times New Roman"/>
          <w:szCs w:val="24"/>
        </w:rPr>
        <w:t>this</w:t>
      </w:r>
      <w:proofErr w:type="spellEnd"/>
      <w:r w:rsidR="00783439" w:rsidRPr="00FB3409">
        <w:rPr>
          <w:rFonts w:cs="Times New Roman"/>
          <w:szCs w:val="24"/>
        </w:rPr>
        <w:t xml:space="preserve"> study, it </w:t>
      </w:r>
      <w:proofErr w:type="spellStart"/>
      <w:r w:rsidR="00783439" w:rsidRPr="00FB3409">
        <w:rPr>
          <w:rFonts w:cs="Times New Roman"/>
          <w:szCs w:val="24"/>
        </w:rPr>
        <w:t>was</w:t>
      </w:r>
      <w:proofErr w:type="spellEnd"/>
      <w:r w:rsidR="00783439" w:rsidRPr="00FB3409">
        <w:rPr>
          <w:rFonts w:cs="Times New Roman"/>
          <w:szCs w:val="24"/>
        </w:rPr>
        <w:t xml:space="preserve"> </w:t>
      </w:r>
      <w:proofErr w:type="spellStart"/>
      <w:r w:rsidR="00783439" w:rsidRPr="00FB3409">
        <w:rPr>
          <w:rFonts w:cs="Times New Roman"/>
          <w:szCs w:val="24"/>
        </w:rPr>
        <w:t>concluded</w:t>
      </w:r>
      <w:proofErr w:type="spellEnd"/>
      <w:r w:rsidR="00783439" w:rsidRPr="00FB3409">
        <w:rPr>
          <w:rFonts w:cs="Times New Roman"/>
          <w:szCs w:val="24"/>
        </w:rPr>
        <w:t xml:space="preserve"> </w:t>
      </w:r>
      <w:proofErr w:type="spellStart"/>
      <w:r w:rsidR="00783439" w:rsidRPr="00FB3409">
        <w:rPr>
          <w:rFonts w:cs="Times New Roman"/>
          <w:szCs w:val="24"/>
        </w:rPr>
        <w:t>that</w:t>
      </w:r>
      <w:proofErr w:type="spellEnd"/>
      <w:r w:rsidR="00783439" w:rsidRPr="00FB3409">
        <w:rPr>
          <w:rFonts w:cs="Times New Roman"/>
          <w:szCs w:val="24"/>
        </w:rPr>
        <w:t xml:space="preserve"> aromatherapy </w:t>
      </w:r>
      <w:proofErr w:type="spellStart"/>
      <w:r w:rsidR="00783439" w:rsidRPr="00FB3409">
        <w:rPr>
          <w:rFonts w:cs="Times New Roman"/>
          <w:szCs w:val="24"/>
        </w:rPr>
        <w:t>reduced</w:t>
      </w:r>
      <w:proofErr w:type="spellEnd"/>
      <w:r w:rsidR="00783439" w:rsidRPr="00FB3409">
        <w:rPr>
          <w:rFonts w:cs="Times New Roman"/>
          <w:szCs w:val="24"/>
        </w:rPr>
        <w:t xml:space="preserve"> the </w:t>
      </w:r>
      <w:proofErr w:type="spellStart"/>
      <w:r w:rsidR="00783439" w:rsidRPr="00FB3409">
        <w:rPr>
          <w:rFonts w:cs="Times New Roman"/>
          <w:szCs w:val="24"/>
        </w:rPr>
        <w:t>level</w:t>
      </w:r>
      <w:proofErr w:type="spellEnd"/>
      <w:r w:rsidR="00783439" w:rsidRPr="00FB3409">
        <w:rPr>
          <w:rFonts w:cs="Times New Roman"/>
          <w:szCs w:val="24"/>
        </w:rPr>
        <w:t xml:space="preserve"> of exam anxiety of nursing students. With </w:t>
      </w:r>
      <w:proofErr w:type="spellStart"/>
      <w:r w:rsidR="00783439" w:rsidRPr="00FB3409">
        <w:rPr>
          <w:rFonts w:cs="Times New Roman"/>
          <w:szCs w:val="24"/>
        </w:rPr>
        <w:t>this</w:t>
      </w:r>
      <w:proofErr w:type="spellEnd"/>
      <w:r w:rsidR="00783439" w:rsidRPr="00FB3409">
        <w:rPr>
          <w:rFonts w:cs="Times New Roman"/>
          <w:szCs w:val="24"/>
        </w:rPr>
        <w:t xml:space="preserve"> research, it is </w:t>
      </w:r>
      <w:proofErr w:type="spellStart"/>
      <w:r w:rsidR="00783439" w:rsidRPr="00FB3409">
        <w:rPr>
          <w:rFonts w:cs="Times New Roman"/>
          <w:szCs w:val="24"/>
        </w:rPr>
        <w:t>thought</w:t>
      </w:r>
      <w:proofErr w:type="spellEnd"/>
      <w:r w:rsidR="00783439" w:rsidRPr="00FB3409">
        <w:rPr>
          <w:rFonts w:cs="Times New Roman"/>
          <w:szCs w:val="24"/>
        </w:rPr>
        <w:t xml:space="preserve"> </w:t>
      </w:r>
      <w:proofErr w:type="spellStart"/>
      <w:r w:rsidR="00783439" w:rsidRPr="00FB3409">
        <w:rPr>
          <w:rFonts w:cs="Times New Roman"/>
          <w:szCs w:val="24"/>
        </w:rPr>
        <w:t>that</w:t>
      </w:r>
      <w:proofErr w:type="spellEnd"/>
      <w:r w:rsidR="00783439" w:rsidRPr="00FB3409">
        <w:rPr>
          <w:rFonts w:cs="Times New Roman"/>
          <w:szCs w:val="24"/>
        </w:rPr>
        <w:t xml:space="preserve"> aromatherapy </w:t>
      </w:r>
      <w:proofErr w:type="spellStart"/>
      <w:r w:rsidR="00783439" w:rsidRPr="00FB3409">
        <w:rPr>
          <w:rFonts w:cs="Times New Roman"/>
          <w:szCs w:val="24"/>
        </w:rPr>
        <w:t>should</w:t>
      </w:r>
      <w:proofErr w:type="spellEnd"/>
      <w:r w:rsidR="00783439" w:rsidRPr="00FB3409">
        <w:rPr>
          <w:rFonts w:cs="Times New Roman"/>
          <w:szCs w:val="24"/>
        </w:rPr>
        <w:t xml:space="preserve"> be </w:t>
      </w:r>
      <w:proofErr w:type="spellStart"/>
      <w:r w:rsidR="00783439" w:rsidRPr="00FB3409">
        <w:rPr>
          <w:rFonts w:cs="Times New Roman"/>
          <w:szCs w:val="24"/>
        </w:rPr>
        <w:t>included</w:t>
      </w:r>
      <w:proofErr w:type="spellEnd"/>
      <w:r w:rsidR="00783439" w:rsidRPr="00FB3409">
        <w:rPr>
          <w:rFonts w:cs="Times New Roman"/>
          <w:szCs w:val="24"/>
        </w:rPr>
        <w:t xml:space="preserve"> in nursing </w:t>
      </w:r>
      <w:proofErr w:type="spellStart"/>
      <w:r w:rsidR="00783439" w:rsidRPr="00FB3409">
        <w:rPr>
          <w:rFonts w:cs="Times New Roman"/>
          <w:szCs w:val="24"/>
        </w:rPr>
        <w:t>education</w:t>
      </w:r>
      <w:proofErr w:type="spellEnd"/>
      <w:r w:rsidR="00783439" w:rsidRPr="00FB3409">
        <w:rPr>
          <w:rFonts w:cs="Times New Roman"/>
          <w:szCs w:val="24"/>
        </w:rPr>
        <w:t xml:space="preserve"> and </w:t>
      </w:r>
      <w:proofErr w:type="spellStart"/>
      <w:r w:rsidR="00783439" w:rsidRPr="00FB3409">
        <w:rPr>
          <w:rFonts w:cs="Times New Roman"/>
          <w:szCs w:val="24"/>
        </w:rPr>
        <w:t>will</w:t>
      </w:r>
      <w:proofErr w:type="spellEnd"/>
      <w:r w:rsidR="00783439" w:rsidRPr="00FB3409">
        <w:rPr>
          <w:rFonts w:cs="Times New Roman"/>
          <w:szCs w:val="24"/>
        </w:rPr>
        <w:t xml:space="preserve"> be </w:t>
      </w:r>
      <w:proofErr w:type="spellStart"/>
      <w:r w:rsidR="00783439" w:rsidRPr="00FB3409">
        <w:rPr>
          <w:rFonts w:cs="Times New Roman"/>
          <w:szCs w:val="24"/>
        </w:rPr>
        <w:t>guiding</w:t>
      </w:r>
      <w:proofErr w:type="spellEnd"/>
      <w:r w:rsidR="00783439" w:rsidRPr="00FB3409">
        <w:rPr>
          <w:rFonts w:cs="Times New Roman"/>
          <w:szCs w:val="24"/>
        </w:rPr>
        <w:t xml:space="preserve"> other </w:t>
      </w:r>
      <w:proofErr w:type="spellStart"/>
      <w:r w:rsidR="00783439" w:rsidRPr="00FB3409">
        <w:rPr>
          <w:rFonts w:cs="Times New Roman"/>
          <w:szCs w:val="24"/>
        </w:rPr>
        <w:t>studies</w:t>
      </w:r>
      <w:proofErr w:type="spellEnd"/>
      <w:r w:rsidR="00783439" w:rsidRPr="00FB3409">
        <w:rPr>
          <w:rFonts w:cs="Times New Roman"/>
          <w:szCs w:val="24"/>
        </w:rPr>
        <w:t>.</w:t>
      </w:r>
    </w:p>
    <w:p w14:paraId="59344053" w14:textId="77777777" w:rsidR="00BA432D" w:rsidRDefault="00BA432D" w:rsidP="00FB3409">
      <w:pPr>
        <w:spacing w:after="120"/>
        <w:ind w:firstLine="0"/>
        <w:rPr>
          <w:rFonts w:cs="Times New Roman"/>
          <w:b/>
          <w:szCs w:val="24"/>
        </w:rPr>
      </w:pPr>
    </w:p>
    <w:p w14:paraId="28B3E4B6" w14:textId="5D3DE582" w:rsidR="00DF22F0" w:rsidRPr="00FB3409" w:rsidRDefault="00211812" w:rsidP="00FB3409">
      <w:pPr>
        <w:spacing w:after="120"/>
        <w:ind w:firstLine="0"/>
        <w:rPr>
          <w:rFonts w:cs="Times New Roman"/>
          <w:szCs w:val="24"/>
        </w:rPr>
      </w:pPr>
      <w:proofErr w:type="spellStart"/>
      <w:r w:rsidRPr="00FB3409">
        <w:rPr>
          <w:rFonts w:cs="Times New Roman"/>
          <w:b/>
          <w:szCs w:val="24"/>
        </w:rPr>
        <w:t>Keywords</w:t>
      </w:r>
      <w:proofErr w:type="spellEnd"/>
      <w:r w:rsidRPr="00FB3409">
        <w:rPr>
          <w:rFonts w:cs="Times New Roman"/>
          <w:b/>
          <w:szCs w:val="24"/>
        </w:rPr>
        <w:t xml:space="preserve">: </w:t>
      </w:r>
      <w:r w:rsidR="00FB3409" w:rsidRPr="00FB3409">
        <w:rPr>
          <w:rFonts w:cs="Times New Roman"/>
          <w:bCs/>
          <w:szCs w:val="24"/>
        </w:rPr>
        <w:t>Anxiety</w:t>
      </w:r>
      <w:r w:rsidR="00FB3409" w:rsidRPr="00FB3409">
        <w:rPr>
          <w:rFonts w:cs="Times New Roman"/>
          <w:b/>
          <w:szCs w:val="24"/>
        </w:rPr>
        <w:t xml:space="preserve">, </w:t>
      </w:r>
      <w:r w:rsidR="00FB3409" w:rsidRPr="00FB3409">
        <w:rPr>
          <w:rFonts w:cs="Times New Roman"/>
          <w:szCs w:val="24"/>
        </w:rPr>
        <w:t>Aromatherapy, Exam, Nursing, Student.</w:t>
      </w:r>
    </w:p>
    <w:p w14:paraId="53E128F8" w14:textId="77777777" w:rsidR="00DF22F0" w:rsidRPr="00FB3409" w:rsidRDefault="00DF22F0" w:rsidP="00FB3409">
      <w:pPr>
        <w:spacing w:after="120"/>
        <w:ind w:firstLine="0"/>
        <w:rPr>
          <w:rFonts w:cs="Times New Roman"/>
          <w:szCs w:val="24"/>
        </w:rPr>
      </w:pPr>
    </w:p>
    <w:p w14:paraId="2F75E0CA" w14:textId="1F4FC32E" w:rsidR="003136D5" w:rsidRPr="00FB3409" w:rsidRDefault="00733A9C" w:rsidP="00FB3409">
      <w:pPr>
        <w:spacing w:after="120"/>
        <w:ind w:firstLine="0"/>
        <w:rPr>
          <w:rFonts w:cs="Times New Roman"/>
          <w:b/>
          <w:szCs w:val="24"/>
        </w:rPr>
        <w:sectPr w:rsidR="003136D5" w:rsidRPr="00FB3409" w:rsidSect="00F84E1C">
          <w:footerReference w:type="default" r:id="rId9"/>
          <w:pgSz w:w="11907" w:h="16840" w:code="9"/>
          <w:pgMar w:top="1418" w:right="1304" w:bottom="1418" w:left="1701" w:header="850" w:footer="850" w:gutter="0"/>
          <w:pgNumType w:fmt="lowerRoman" w:start="1"/>
          <w:cols w:space="708"/>
          <w:docGrid w:linePitch="360"/>
        </w:sectPr>
      </w:pPr>
      <w:r w:rsidRPr="00FB3409">
        <w:rPr>
          <w:rFonts w:cs="Times New Roman"/>
          <w:b/>
          <w:szCs w:val="24"/>
        </w:rPr>
        <w:br w:type="page"/>
      </w:r>
    </w:p>
    <w:p w14:paraId="56212CE0" w14:textId="7D6B7AB7" w:rsidR="00291BE2" w:rsidRPr="00BA432D" w:rsidRDefault="00BB3BE3" w:rsidP="00BA432D">
      <w:pPr>
        <w:spacing w:after="120"/>
        <w:ind w:firstLine="0"/>
        <w:jc w:val="center"/>
        <w:rPr>
          <w:rFonts w:cs="Times New Roman"/>
          <w:b/>
          <w:sz w:val="28"/>
          <w:szCs w:val="24"/>
        </w:rPr>
      </w:pPr>
      <w:r w:rsidRPr="00BA432D">
        <w:rPr>
          <w:rFonts w:cs="Times New Roman"/>
          <w:b/>
          <w:sz w:val="28"/>
          <w:szCs w:val="24"/>
        </w:rPr>
        <w:lastRenderedPageBreak/>
        <w:t>1. GİRİŞ</w:t>
      </w:r>
      <w:bookmarkEnd w:id="24"/>
    </w:p>
    <w:p w14:paraId="51C3784C" w14:textId="77777777" w:rsidR="00BB3BE3" w:rsidRPr="00FB3409" w:rsidRDefault="00BB3BE3" w:rsidP="00BA432D">
      <w:pPr>
        <w:spacing w:after="120"/>
        <w:ind w:firstLine="0"/>
        <w:jc w:val="center"/>
        <w:rPr>
          <w:rFonts w:cs="Times New Roman"/>
          <w:szCs w:val="24"/>
        </w:rPr>
      </w:pPr>
    </w:p>
    <w:p w14:paraId="52EADD2A" w14:textId="77777777" w:rsidR="00BB3BE3" w:rsidRPr="00FB3409" w:rsidRDefault="00BB3BE3" w:rsidP="00BA432D">
      <w:pPr>
        <w:spacing w:after="120"/>
        <w:ind w:firstLine="0"/>
        <w:jc w:val="center"/>
        <w:rPr>
          <w:rFonts w:cs="Times New Roman"/>
          <w:szCs w:val="24"/>
        </w:rPr>
      </w:pPr>
    </w:p>
    <w:p w14:paraId="5DC3E564" w14:textId="041D2D85" w:rsidR="00615B7E" w:rsidRPr="00FB3409" w:rsidRDefault="00615B7E" w:rsidP="00FB3409">
      <w:pPr>
        <w:spacing w:after="120"/>
        <w:rPr>
          <w:rFonts w:cs="Times New Roman"/>
          <w:szCs w:val="24"/>
        </w:rPr>
      </w:pPr>
      <w:bookmarkStart w:id="25" w:name="_Hlk111391558"/>
      <w:r w:rsidRPr="00FB3409">
        <w:rPr>
          <w:rFonts w:cs="Times New Roman"/>
          <w:szCs w:val="24"/>
        </w:rPr>
        <w:t xml:space="preserve">Kaygı (anksiyete) kelimesi, eski Yunanca “anxietas” kelimesinden türemiş, endişe, korku, merak anlamlarına gelen kişinin herhangi bir uyarana karşı bedensel, zihinsel ve duygusal değişimlerle oluşan uyarılmışlık durumu olarak tanımlanmaktadır </w:t>
      </w:r>
      <w:r w:rsidRPr="00FB3409">
        <w:rPr>
          <w:rFonts w:cs="Times New Roman"/>
          <w:color w:val="000000" w:themeColor="text1"/>
          <w:szCs w:val="24"/>
        </w:rPr>
        <w:t>(Köknel, 1998; Özer, 2002).</w:t>
      </w:r>
    </w:p>
    <w:p w14:paraId="3F442690" w14:textId="6E67EBCE" w:rsidR="00615B7E" w:rsidRPr="00FB3409" w:rsidRDefault="00615B7E" w:rsidP="00FB3409">
      <w:pPr>
        <w:spacing w:after="120"/>
        <w:rPr>
          <w:rFonts w:cs="Times New Roman"/>
          <w:szCs w:val="24"/>
        </w:rPr>
      </w:pPr>
      <w:r w:rsidRPr="00FB3409">
        <w:rPr>
          <w:rFonts w:cs="Times New Roman"/>
          <w:szCs w:val="24"/>
        </w:rPr>
        <w:t>Genellikle kaygı ve korku kavramları birbirleri ile karıştırılmaktadır ancak kaygının, kaynağı belirsiz ve daha uzun süreli olması sebebiyle korkudan ayrılmaktadır. Kaygı, bireyin üstesinden gelemeyeceği bir tehdit altında kaldığını hissettiğinde yaşadığı duygu olarak ifade edilmektedir</w:t>
      </w:r>
      <w:r w:rsidR="00304A63" w:rsidRPr="00FB3409">
        <w:rPr>
          <w:rFonts w:cs="Times New Roman"/>
          <w:szCs w:val="24"/>
        </w:rPr>
        <w:t xml:space="preserve"> (Canbaz, 2001).</w:t>
      </w:r>
    </w:p>
    <w:p w14:paraId="3488381B" w14:textId="23CE2949" w:rsidR="00615B7E" w:rsidRPr="00FB3409" w:rsidRDefault="00615B7E" w:rsidP="00FB3409">
      <w:pPr>
        <w:spacing w:after="120"/>
        <w:rPr>
          <w:rFonts w:cs="Times New Roman"/>
          <w:szCs w:val="24"/>
        </w:rPr>
      </w:pPr>
      <w:r w:rsidRPr="00FB3409">
        <w:rPr>
          <w:rFonts w:cs="Times New Roman"/>
          <w:szCs w:val="24"/>
        </w:rPr>
        <w:t xml:space="preserve">Temel duygulardan birisi olan kaygı, canlılığın, hayatla baş etmenin, üretebilmenin ve kabul görmenin gereği olarak çok hafif tedirginlik ve gerginlikten, panik derecesine varacak şiddette yaşanabilmektedir </w:t>
      </w:r>
      <w:r w:rsidRPr="00FB3409">
        <w:rPr>
          <w:rFonts w:cs="Times New Roman"/>
          <w:color w:val="000000" w:themeColor="text1"/>
          <w:szCs w:val="24"/>
        </w:rPr>
        <w:t>(Canbaz, 2001; Kaya ve Varol, 2004).</w:t>
      </w:r>
      <w:r w:rsidRPr="00FB3409">
        <w:rPr>
          <w:rFonts w:cs="Times New Roman"/>
          <w:szCs w:val="24"/>
        </w:rPr>
        <w:t xml:space="preserve"> Kaygının davranışlar ve öğrenme üzerinde hem güdüleyici hem de engelleyici etkileri olduğu gibi</w:t>
      </w:r>
      <w:r w:rsidRPr="00FB3409">
        <w:rPr>
          <w:rFonts w:cs="Times New Roman"/>
          <w:color w:val="000000" w:themeColor="text1"/>
          <w:szCs w:val="24"/>
        </w:rPr>
        <w:t xml:space="preserve"> </w:t>
      </w:r>
      <w:r w:rsidRPr="00FB3409">
        <w:rPr>
          <w:rFonts w:cs="Times New Roman"/>
          <w:szCs w:val="24"/>
        </w:rPr>
        <w:t>yeni davranışların ve başarıların kazanılmasında itici bir güç görevi de vardır (Kısa, 1996; Gökçedağ, 2001).</w:t>
      </w:r>
    </w:p>
    <w:p w14:paraId="68DD3CD2" w14:textId="37129B47" w:rsidR="00615B7E" w:rsidRPr="00FB3409" w:rsidRDefault="00615B7E" w:rsidP="00FB3409">
      <w:pPr>
        <w:spacing w:after="120"/>
        <w:rPr>
          <w:rFonts w:eastAsia="Times New Roman" w:cs="Times New Roman"/>
          <w:color w:val="000000" w:themeColor="text1"/>
          <w:szCs w:val="24"/>
          <w:lang w:eastAsia="tr-TR"/>
        </w:rPr>
      </w:pPr>
      <w:r w:rsidRPr="00FB3409">
        <w:rPr>
          <w:rFonts w:cs="Times New Roman"/>
          <w:szCs w:val="24"/>
        </w:rPr>
        <w:t>Baltaş, kaygıyı, eğitim alanında yapılan çalışmalarda sıklıkla yer alan değişken olarak ifade etmektedir.</w:t>
      </w:r>
      <w:r w:rsidRPr="00FB3409">
        <w:rPr>
          <w:rFonts w:eastAsia="Times New Roman" w:cs="Times New Roman"/>
          <w:color w:val="231F20"/>
          <w:szCs w:val="24"/>
          <w:lang w:eastAsia="tr-TR"/>
        </w:rPr>
        <w:t xml:space="preserve"> </w:t>
      </w:r>
      <w:r w:rsidRPr="00FB3409">
        <w:rPr>
          <w:rFonts w:cs="Times New Roman"/>
          <w:szCs w:val="24"/>
        </w:rPr>
        <w:t xml:space="preserve">Sınav, kaygı yaratan ve var olan kaygıyı arttıran yaşamsal bir durumdur </w:t>
      </w:r>
      <w:r w:rsidRPr="00FB3409">
        <w:rPr>
          <w:rFonts w:cs="Times New Roman"/>
          <w:color w:val="000000" w:themeColor="text1"/>
          <w:szCs w:val="24"/>
        </w:rPr>
        <w:t>(Erözkan, 2012).</w:t>
      </w:r>
      <w:r w:rsidRPr="00FB3409">
        <w:rPr>
          <w:rFonts w:cs="Times New Roman"/>
          <w:szCs w:val="24"/>
        </w:rPr>
        <w:t xml:space="preserve"> Spielberger’e göre sınav kaygısı, formal bir sınav veya değerlendirme ortamında yaşanan ve bireyin performansını gerçekleştirmesine engel olan bilişsel, duyuşsal, davranışsal özelliklere sahip, gerginliğe sebep olan ve hoş olmayan bir duygu durumudur </w:t>
      </w:r>
      <w:r w:rsidRPr="00FB3409">
        <w:rPr>
          <w:rFonts w:cs="Times New Roman"/>
          <w:color w:val="000000" w:themeColor="text1"/>
          <w:szCs w:val="24"/>
        </w:rPr>
        <w:t>(Hanımoğlu ve İnanç, 2011).</w:t>
      </w:r>
    </w:p>
    <w:p w14:paraId="0A733C67" w14:textId="5FDBD0C0" w:rsidR="00615B7E" w:rsidRPr="00FB3409" w:rsidRDefault="00615B7E" w:rsidP="00FB3409">
      <w:pPr>
        <w:spacing w:after="120"/>
        <w:rPr>
          <w:rFonts w:cs="Times New Roman"/>
          <w:szCs w:val="24"/>
        </w:rPr>
      </w:pPr>
      <w:r w:rsidRPr="00FB3409">
        <w:rPr>
          <w:rFonts w:cs="Times New Roman"/>
          <w:szCs w:val="24"/>
        </w:rPr>
        <w:t xml:space="preserve">Sınav kaygısı, erken yaşlardan itibaren gelişen duygusal bir sorun olarak tanımlanırken bu kaygıyı yaşayan bireylerin olumsuz benlik algıları ve kendileri ile ilgili olumsuz beklentilerinin olduğu bildirilmektedir. Kaygı uyandıran durumlara karşı korku ve aşırı fizyolojik tepkilerinin olduğu, sınav öncesi ya da sınav esnasında bu aşırı uyarılmanın bireyin performansını etkilediği ifade edilmektedir </w:t>
      </w:r>
      <w:r w:rsidRPr="00FB3409">
        <w:rPr>
          <w:rFonts w:cs="Times New Roman"/>
          <w:color w:val="000000" w:themeColor="text1"/>
          <w:szCs w:val="24"/>
        </w:rPr>
        <w:t>(Spielberger, 1972; Yolcu, 2015</w:t>
      </w:r>
      <w:r w:rsidRPr="00FB3409">
        <w:rPr>
          <w:rFonts w:cs="Times New Roman"/>
          <w:szCs w:val="24"/>
        </w:rPr>
        <w:t>).</w:t>
      </w:r>
    </w:p>
    <w:p w14:paraId="01E0F56B" w14:textId="0EE44D6A" w:rsidR="00615B7E" w:rsidRPr="00FB3409" w:rsidRDefault="00615B7E"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 xml:space="preserve">Elliot ve </w:t>
      </w:r>
      <w:r w:rsidR="002F2F18" w:rsidRPr="00FB3409">
        <w:rPr>
          <w:rFonts w:eastAsia="Times New Roman" w:cs="Times New Roman"/>
          <w:color w:val="231F20"/>
          <w:szCs w:val="24"/>
          <w:lang w:eastAsia="tr-TR"/>
        </w:rPr>
        <w:t>diğerlerine</w:t>
      </w:r>
      <w:r w:rsidRPr="00FB3409">
        <w:rPr>
          <w:rFonts w:eastAsia="Times New Roman" w:cs="Times New Roman"/>
          <w:color w:val="231F20"/>
          <w:szCs w:val="24"/>
          <w:lang w:eastAsia="tr-TR"/>
        </w:rPr>
        <w:t xml:space="preserve"> (1999) göre, Liebert ve Morris (1967) sınav kaygısının duyuşsallık ve kuruntu olmak üzere iki boyutlu olduğu belirtilmektedir (Elliot ve</w:t>
      </w:r>
      <w:r w:rsidR="002F2F18" w:rsidRPr="00FB3409">
        <w:rPr>
          <w:rFonts w:eastAsia="Times New Roman" w:cs="Times New Roman"/>
          <w:color w:val="231F20"/>
          <w:szCs w:val="24"/>
          <w:lang w:eastAsia="tr-TR"/>
        </w:rPr>
        <w:t xml:space="preserve"> diğerleri</w:t>
      </w:r>
      <w:r w:rsidRPr="00FB3409">
        <w:rPr>
          <w:rFonts w:eastAsia="Times New Roman" w:cs="Times New Roman"/>
          <w:color w:val="231F20"/>
          <w:szCs w:val="24"/>
          <w:lang w:eastAsia="tr-TR"/>
        </w:rPr>
        <w:t xml:space="preserve">, 1999). Duyuşsallık boyutu, sınav kaygısının duyusal tarafı olan terleme, sinirlilik, gerginlik, mide bulantısı, üşüme, ateş basması ve hızlı kalp çarpıntısı gibi bedensel tepkileri içerirken, kuruntu </w:t>
      </w:r>
      <w:r w:rsidRPr="00FB3409">
        <w:rPr>
          <w:rFonts w:eastAsia="Times New Roman" w:cs="Times New Roman"/>
          <w:color w:val="231F20"/>
          <w:szCs w:val="24"/>
          <w:lang w:eastAsia="tr-TR"/>
        </w:rPr>
        <w:lastRenderedPageBreak/>
        <w:t>boyutu, bireyin kendisi ile ilgili olumsuz değerlendirmelerini ve iç konuşmalarını içeren sınavda yapılması gerekenleri yapamayacağına ilişkin olumsuz düşüncelerle dikkatinin bozulmasına sebep olan bilişsel boyutunu kapsamaktadır (Spielberger ve Vagg, 1995).</w:t>
      </w:r>
    </w:p>
    <w:p w14:paraId="2E33AD9D" w14:textId="24973C39" w:rsidR="00615B7E" w:rsidRPr="00FB3409" w:rsidRDefault="00615B7E" w:rsidP="00FB3409">
      <w:pPr>
        <w:spacing w:after="120"/>
        <w:rPr>
          <w:rFonts w:cs="Times New Roman"/>
          <w:szCs w:val="24"/>
        </w:rPr>
      </w:pPr>
      <w:r w:rsidRPr="00FB3409">
        <w:rPr>
          <w:rFonts w:cs="Times New Roman"/>
          <w:szCs w:val="24"/>
        </w:rPr>
        <w:t xml:space="preserve">Aromaterapi, bitkilerden elde edilen yağların kullanımına dayalı doğal bir tedavi yöntemidir (Arslan, 2012). Rahatlığı arttırma, ağrıyı azaltma, gevşeme, başa çıkma mekanizmalarını geliştirme, stresi azaltma, iyilik halini arttırmada etkili olan aromaterapinin kullanımı antik çağa kadar uzanmaktadır (Gleeson ve Timmins, 2005). Aromaterapinin sınav kaygısı üzerindeki etkinliği, yapılan çalışmalarla tespit edilmiştir (Kutlu ve </w:t>
      </w:r>
      <w:r w:rsidR="002F2F18" w:rsidRPr="00FB3409">
        <w:rPr>
          <w:rFonts w:cs="Times New Roman"/>
          <w:szCs w:val="24"/>
        </w:rPr>
        <w:t>diğerleri</w:t>
      </w:r>
      <w:r w:rsidRPr="00FB3409">
        <w:rPr>
          <w:rFonts w:cs="Times New Roman"/>
          <w:szCs w:val="24"/>
        </w:rPr>
        <w:t xml:space="preserve">, 2008; Kavurmacı ve </w:t>
      </w:r>
      <w:r w:rsidR="002F2F18" w:rsidRPr="00FB3409">
        <w:rPr>
          <w:rFonts w:cs="Times New Roman"/>
          <w:szCs w:val="24"/>
        </w:rPr>
        <w:t>diğerleri</w:t>
      </w:r>
      <w:r w:rsidRPr="00FB3409">
        <w:rPr>
          <w:rFonts w:cs="Times New Roman"/>
          <w:szCs w:val="24"/>
        </w:rPr>
        <w:t xml:space="preserve">, 2014; Farner ve </w:t>
      </w:r>
      <w:r w:rsidR="002F2F18" w:rsidRPr="00FB3409">
        <w:rPr>
          <w:rFonts w:cs="Times New Roman"/>
          <w:szCs w:val="24"/>
        </w:rPr>
        <w:t>diğerleri</w:t>
      </w:r>
      <w:r w:rsidRPr="00FB3409">
        <w:rPr>
          <w:rFonts w:cs="Times New Roman"/>
          <w:szCs w:val="24"/>
        </w:rPr>
        <w:t xml:space="preserve">, 2019; Son ve </w:t>
      </w:r>
      <w:r w:rsidR="002F2F18" w:rsidRPr="00FB3409">
        <w:rPr>
          <w:rFonts w:cs="Times New Roman"/>
          <w:szCs w:val="24"/>
        </w:rPr>
        <w:t>diğerleri</w:t>
      </w:r>
      <w:r w:rsidRPr="00FB3409">
        <w:rPr>
          <w:rFonts w:cs="Times New Roman"/>
          <w:szCs w:val="24"/>
        </w:rPr>
        <w:t>, 2019).</w:t>
      </w:r>
    </w:p>
    <w:p w14:paraId="0F982C2B" w14:textId="77777777" w:rsidR="00615B7E" w:rsidRPr="00FB3409" w:rsidRDefault="00615B7E" w:rsidP="00FB3409">
      <w:pPr>
        <w:spacing w:after="120"/>
        <w:rPr>
          <w:rFonts w:cs="Times New Roman"/>
          <w:szCs w:val="24"/>
        </w:rPr>
      </w:pPr>
      <w:r w:rsidRPr="00FB3409">
        <w:rPr>
          <w:rFonts w:cs="Times New Roman"/>
          <w:szCs w:val="24"/>
        </w:rPr>
        <w:t xml:space="preserve">Dünya çapında önemli bir parfüm, kozmetik ve ilaç bitkisi olan lavanta, aromaterapide en sık kullanılan yağlardandır (Guenther, 1952). </w:t>
      </w:r>
      <w:r w:rsidRPr="00FB3409">
        <w:rPr>
          <w:rFonts w:cs="Times New Roman"/>
          <w:i/>
          <w:szCs w:val="24"/>
        </w:rPr>
        <w:t xml:space="preserve">Lavandula </w:t>
      </w:r>
      <w:r w:rsidRPr="00FB3409">
        <w:rPr>
          <w:rFonts w:cs="Times New Roman"/>
          <w:szCs w:val="24"/>
        </w:rPr>
        <w:t>cinsine ait bitkilerin uçucu yağları yüzyıllardır tedavi ve kozmetik amaçlı kullanılmaktadır (Cavanagh ve Wilkinson, 2002). Son yıllarda, lavantanın sedatif etkisi nedeniyle aromaterapide kullanımına sıklıkla rastlanmaktadır (Kim ve Lee, 2002).</w:t>
      </w:r>
    </w:p>
    <w:p w14:paraId="5BE326B7" w14:textId="175F86AD" w:rsidR="00615B7E" w:rsidRPr="00FB3409" w:rsidRDefault="00615B7E" w:rsidP="00FB3409">
      <w:pPr>
        <w:spacing w:after="120"/>
        <w:rPr>
          <w:rFonts w:cs="Times New Roman"/>
          <w:szCs w:val="24"/>
        </w:rPr>
      </w:pPr>
      <w:r w:rsidRPr="00FB3409">
        <w:rPr>
          <w:rFonts w:cs="Times New Roman"/>
          <w:szCs w:val="24"/>
        </w:rPr>
        <w:t xml:space="preserve">Karanfil, Myrtaceae ailesindeki yaprak dökmeyen bir ağacın aromatik kurutulmuş çiçek tomurcuklarıdır. Karanfil yağı, </w:t>
      </w:r>
      <w:r w:rsidRPr="00FB3409">
        <w:rPr>
          <w:rFonts w:cs="Times New Roman"/>
          <w:i/>
          <w:szCs w:val="24"/>
        </w:rPr>
        <w:t>Eugenia caryophylatta</w:t>
      </w:r>
      <w:r w:rsidRPr="00FB3409">
        <w:rPr>
          <w:rFonts w:cs="Times New Roman"/>
          <w:szCs w:val="24"/>
        </w:rPr>
        <w:t xml:space="preserve"> bitkisinin gövde, yaprak ve tomurcuklarından damıtma yöntemiyle elde edilmektedir (Kanyılmaz ve </w:t>
      </w:r>
      <w:r w:rsidR="002F2F18" w:rsidRPr="00FB3409">
        <w:rPr>
          <w:rFonts w:cs="Times New Roman"/>
          <w:szCs w:val="24"/>
        </w:rPr>
        <w:t>diğerleri</w:t>
      </w:r>
      <w:r w:rsidRPr="00FB3409">
        <w:rPr>
          <w:rFonts w:cs="Times New Roman"/>
          <w:szCs w:val="24"/>
        </w:rPr>
        <w:t>, 2007). Karanfil yağının</w:t>
      </w:r>
      <w:r w:rsidRPr="00FB3409">
        <w:rPr>
          <w:rFonts w:cs="Times New Roman"/>
          <w:bCs/>
          <w:szCs w:val="24"/>
        </w:rPr>
        <w:t>;</w:t>
      </w:r>
      <w:r w:rsidRPr="00FB3409">
        <w:rPr>
          <w:rFonts w:cs="Times New Roman"/>
          <w:szCs w:val="24"/>
        </w:rPr>
        <w:t xml:space="preserve"> anestezik, antimikrobiyal antienflamatuvar ve antioksidatif etkilerinin olduğu yapılan araştırmalar sonucu belirlenmiştir (Şimşek ve </w:t>
      </w:r>
      <w:r w:rsidR="002F2F18" w:rsidRPr="00FB3409">
        <w:rPr>
          <w:rFonts w:cs="Times New Roman"/>
          <w:szCs w:val="24"/>
        </w:rPr>
        <w:t>diğerleri</w:t>
      </w:r>
      <w:r w:rsidRPr="00FB3409">
        <w:rPr>
          <w:rFonts w:cs="Times New Roman"/>
          <w:szCs w:val="24"/>
        </w:rPr>
        <w:t xml:space="preserve">, 2005; Han ve </w:t>
      </w:r>
      <w:r w:rsidR="002F2F18" w:rsidRPr="00FB3409">
        <w:rPr>
          <w:rFonts w:cs="Times New Roman"/>
          <w:szCs w:val="24"/>
        </w:rPr>
        <w:t>diğerleri</w:t>
      </w:r>
      <w:r w:rsidRPr="00FB3409">
        <w:rPr>
          <w:rFonts w:cs="Times New Roman"/>
          <w:szCs w:val="24"/>
        </w:rPr>
        <w:t>, 2016).</w:t>
      </w:r>
    </w:p>
    <w:p w14:paraId="3451240E" w14:textId="677A920E" w:rsidR="00615B7E" w:rsidRPr="00FB3409" w:rsidRDefault="00615B7E" w:rsidP="00FB3409">
      <w:pPr>
        <w:spacing w:after="120"/>
        <w:rPr>
          <w:rFonts w:cs="Times New Roman"/>
          <w:szCs w:val="24"/>
        </w:rPr>
      </w:pPr>
      <w:r w:rsidRPr="00FB3409">
        <w:rPr>
          <w:rFonts w:cs="Times New Roman"/>
          <w:szCs w:val="24"/>
        </w:rPr>
        <w:t xml:space="preserve">Literatür taraması sonucu, Türkiye’de, aromaterapinin sınav kaygısı üzerine etkisini belirlemeye yönelik yapılmış iki tane araştırmaya rastlanmıştır. İlki Celal Bayar Üniversitesi Manisa Sağlık Yüksekokulu’nda Kutlu ve </w:t>
      </w:r>
      <w:r w:rsidR="002F2F18" w:rsidRPr="00FB3409">
        <w:rPr>
          <w:rFonts w:cs="Times New Roman"/>
          <w:szCs w:val="24"/>
        </w:rPr>
        <w:t>diğerleri</w:t>
      </w:r>
      <w:r w:rsidRPr="00FB3409">
        <w:rPr>
          <w:rFonts w:cs="Times New Roman"/>
          <w:szCs w:val="24"/>
        </w:rPr>
        <w:t xml:space="preserve"> (2008) tarafından aromaterapinin sınav kaygısı üzerine etkisi incelenmiş, lavanta yağının sınav kaygısını azalttığı tespit edilmiştir. Bir diğer çalışma ise </w:t>
      </w:r>
      <w:r w:rsidRPr="00FB3409">
        <w:rPr>
          <w:rFonts w:cs="Times New Roman"/>
          <w:color w:val="000000" w:themeColor="text1"/>
          <w:szCs w:val="24"/>
        </w:rPr>
        <w:t xml:space="preserve">Kavurmacı ve </w:t>
      </w:r>
      <w:r w:rsidR="002F2F18" w:rsidRPr="00FB3409">
        <w:rPr>
          <w:rFonts w:cs="Times New Roman"/>
          <w:color w:val="000000" w:themeColor="text1"/>
          <w:szCs w:val="24"/>
        </w:rPr>
        <w:t>diğerleri</w:t>
      </w:r>
      <w:r w:rsidRPr="00FB3409">
        <w:rPr>
          <w:rFonts w:cs="Times New Roman"/>
          <w:color w:val="000000" w:themeColor="text1"/>
          <w:szCs w:val="24"/>
        </w:rPr>
        <w:t xml:space="preserve"> (2014) tarafından Atatürk Üniversitesi Hemşirelik Fakültesi öğrencileri ile yapılan aromaterapinin sınav kaygısına etkisi konulu araştırmadır. Bu araştırma sonucunda da kullanılan lavanta yağının sınav kaygı düzeyini azalttığı saptanmıştır.</w:t>
      </w:r>
    </w:p>
    <w:p w14:paraId="27E1044E" w14:textId="3AE35A9A" w:rsidR="00615B7E" w:rsidRPr="00FB3409" w:rsidRDefault="00615B7E" w:rsidP="00FB3409">
      <w:pPr>
        <w:spacing w:after="120"/>
        <w:rPr>
          <w:rFonts w:cs="Times New Roman"/>
          <w:szCs w:val="24"/>
        </w:rPr>
      </w:pPr>
      <w:r w:rsidRPr="00FB3409">
        <w:rPr>
          <w:rFonts w:cs="Times New Roman"/>
          <w:szCs w:val="24"/>
        </w:rPr>
        <w:t xml:space="preserve">Lavanta yağının sınav kaygısına etkinliği yapılmış çalışmalarla kanıtlanmıştır (Farner ve </w:t>
      </w:r>
      <w:r w:rsidR="002F2F18" w:rsidRPr="00FB3409">
        <w:rPr>
          <w:rFonts w:cs="Times New Roman"/>
          <w:szCs w:val="24"/>
        </w:rPr>
        <w:t>diğerleri</w:t>
      </w:r>
      <w:r w:rsidRPr="00FB3409">
        <w:rPr>
          <w:rFonts w:cs="Times New Roman"/>
          <w:szCs w:val="24"/>
        </w:rPr>
        <w:t xml:space="preserve">, 2019; Kavurmacı ve </w:t>
      </w:r>
      <w:r w:rsidR="002F2F18" w:rsidRPr="00FB3409">
        <w:rPr>
          <w:rFonts w:cs="Times New Roman"/>
          <w:szCs w:val="24"/>
        </w:rPr>
        <w:t>diğerleri</w:t>
      </w:r>
      <w:r w:rsidRPr="00FB3409">
        <w:rPr>
          <w:rFonts w:cs="Times New Roman"/>
          <w:szCs w:val="24"/>
        </w:rPr>
        <w:t xml:space="preserve">, 2014; Kutlu ve </w:t>
      </w:r>
      <w:r w:rsidR="002F2F18" w:rsidRPr="00FB3409">
        <w:rPr>
          <w:rFonts w:cs="Times New Roman"/>
          <w:szCs w:val="24"/>
        </w:rPr>
        <w:t>diğerleri</w:t>
      </w:r>
      <w:r w:rsidRPr="00FB3409">
        <w:rPr>
          <w:rFonts w:cs="Times New Roman"/>
          <w:szCs w:val="24"/>
        </w:rPr>
        <w:t xml:space="preserve">, 2008). Literatür taraması sonucu karanfil yağı birçok çalışmada kullanılmış olup sınav kaygısı üzerine herhangi bir </w:t>
      </w:r>
      <w:r w:rsidRPr="00FB3409">
        <w:rPr>
          <w:rFonts w:cs="Times New Roman"/>
          <w:szCs w:val="24"/>
        </w:rPr>
        <w:lastRenderedPageBreak/>
        <w:t xml:space="preserve">çalışmaya rastlanmamıştır (Şimşek ve </w:t>
      </w:r>
      <w:r w:rsidR="002F2F18" w:rsidRPr="00FB3409">
        <w:rPr>
          <w:rFonts w:cs="Times New Roman"/>
          <w:szCs w:val="24"/>
        </w:rPr>
        <w:t>diğerleri</w:t>
      </w:r>
      <w:r w:rsidRPr="00FB3409">
        <w:rPr>
          <w:rFonts w:cs="Times New Roman"/>
          <w:szCs w:val="24"/>
        </w:rPr>
        <w:t xml:space="preserve">, 2005; Kanyılmaz ve </w:t>
      </w:r>
      <w:r w:rsidR="002F2F18" w:rsidRPr="00FB3409">
        <w:rPr>
          <w:rFonts w:cs="Times New Roman"/>
          <w:szCs w:val="24"/>
        </w:rPr>
        <w:t>diğerleri</w:t>
      </w:r>
      <w:r w:rsidRPr="00FB3409">
        <w:rPr>
          <w:rFonts w:cs="Times New Roman"/>
          <w:szCs w:val="24"/>
        </w:rPr>
        <w:t xml:space="preserve">, 2007; Ozgali ve </w:t>
      </w:r>
      <w:r w:rsidR="002F2F18" w:rsidRPr="00FB3409">
        <w:rPr>
          <w:rFonts w:cs="Times New Roman"/>
          <w:szCs w:val="24"/>
        </w:rPr>
        <w:t>diğerleri</w:t>
      </w:r>
      <w:r w:rsidRPr="00FB3409">
        <w:rPr>
          <w:rFonts w:cs="Times New Roman"/>
          <w:szCs w:val="24"/>
        </w:rPr>
        <w:t xml:space="preserve">, 2014; Han ve </w:t>
      </w:r>
      <w:r w:rsidR="002F2F18" w:rsidRPr="00FB3409">
        <w:rPr>
          <w:rFonts w:cs="Times New Roman"/>
          <w:szCs w:val="24"/>
        </w:rPr>
        <w:t>diğerleri</w:t>
      </w:r>
      <w:r w:rsidRPr="00FB3409">
        <w:rPr>
          <w:rFonts w:cs="Times New Roman"/>
          <w:szCs w:val="24"/>
        </w:rPr>
        <w:t>, 2016).</w:t>
      </w:r>
    </w:p>
    <w:p w14:paraId="7E6EE84B" w14:textId="6DD44C44" w:rsidR="00615B7E" w:rsidRPr="00FB3409" w:rsidRDefault="00615B7E" w:rsidP="00FB3409">
      <w:pPr>
        <w:spacing w:after="120"/>
        <w:rPr>
          <w:rFonts w:cs="Times New Roman"/>
          <w:bCs/>
          <w:szCs w:val="24"/>
        </w:rPr>
      </w:pPr>
      <w:r w:rsidRPr="00FB3409">
        <w:rPr>
          <w:rFonts w:cs="Times New Roman"/>
          <w:bCs/>
          <w:color w:val="231F20"/>
          <w:szCs w:val="24"/>
        </w:rPr>
        <w:t xml:space="preserve">Hemşirelik eğitimi diğer mesleki eğitimlere göre daha streslidir. Hemşirelik dinamik bir meslek olup </w:t>
      </w:r>
      <w:proofErr w:type="spellStart"/>
      <w:r w:rsidRPr="00FB3409">
        <w:rPr>
          <w:rFonts w:cs="Times New Roman"/>
          <w:bCs/>
          <w:color w:val="231F20"/>
          <w:szCs w:val="24"/>
        </w:rPr>
        <w:t>litaratüre</w:t>
      </w:r>
      <w:proofErr w:type="spellEnd"/>
      <w:r w:rsidRPr="00FB3409">
        <w:rPr>
          <w:rFonts w:cs="Times New Roman"/>
          <w:bCs/>
          <w:color w:val="231F20"/>
          <w:szCs w:val="24"/>
        </w:rPr>
        <w:t xml:space="preserve"> ait bilgiler sürekli değişkenlik göstermektedir. Bu sebeple iyi bir hemşire yetiştirmenin ön koşulu bu değişkenliğe uyum sağlayacak bir hemşirelik eğitiminden geçmektedir.</w:t>
      </w:r>
      <w:r w:rsidRPr="00FB3409">
        <w:rPr>
          <w:rFonts w:cs="Times New Roman"/>
          <w:szCs w:val="24"/>
        </w:rPr>
        <w:t xml:space="preserve"> </w:t>
      </w:r>
      <w:r w:rsidRPr="00FB3409">
        <w:rPr>
          <w:rFonts w:cs="Times New Roman"/>
          <w:bCs/>
          <w:color w:val="231F20"/>
          <w:szCs w:val="24"/>
        </w:rPr>
        <w:t xml:space="preserve">Hemşirelik eğitimi alan öğrencilerin hem akademik hem klinik sorunlarla baş etmeye çalıştığı görülmekte olup yapılan çalışmalarla </w:t>
      </w:r>
      <w:r w:rsidRPr="00FB3409">
        <w:rPr>
          <w:rFonts w:cs="Times New Roman"/>
          <w:bCs/>
          <w:szCs w:val="24"/>
        </w:rPr>
        <w:t xml:space="preserve">hemşirelik ikinci sınıf öğrencilerinin diğer sınıflara oranla daha çok stres, kaygı ve sınav kaygısı yaşadığı rapor edilmiştir (Çam ve </w:t>
      </w:r>
      <w:r w:rsidR="002F2F18" w:rsidRPr="00FB3409">
        <w:rPr>
          <w:rFonts w:cs="Times New Roman"/>
          <w:bCs/>
          <w:szCs w:val="24"/>
        </w:rPr>
        <w:t>diğerleri</w:t>
      </w:r>
      <w:r w:rsidRPr="00FB3409">
        <w:rPr>
          <w:rFonts w:cs="Times New Roman"/>
          <w:bCs/>
          <w:szCs w:val="24"/>
        </w:rPr>
        <w:t xml:space="preserve">, 1998; Tutuk ve </w:t>
      </w:r>
      <w:r w:rsidR="002F2F18" w:rsidRPr="00FB3409">
        <w:rPr>
          <w:rFonts w:cs="Times New Roman"/>
          <w:bCs/>
          <w:szCs w:val="24"/>
        </w:rPr>
        <w:t>diğerleri</w:t>
      </w:r>
      <w:r w:rsidRPr="00FB3409">
        <w:rPr>
          <w:rFonts w:cs="Times New Roman"/>
          <w:bCs/>
          <w:szCs w:val="24"/>
        </w:rPr>
        <w:t xml:space="preserve">, 2002; Tanrıverdi ve Ekinci, 2007; Dinç ve </w:t>
      </w:r>
      <w:r w:rsidR="002F2F18" w:rsidRPr="00FB3409">
        <w:rPr>
          <w:rFonts w:cs="Times New Roman"/>
          <w:bCs/>
          <w:szCs w:val="24"/>
        </w:rPr>
        <w:t>diğerleri</w:t>
      </w:r>
      <w:r w:rsidRPr="00FB3409">
        <w:rPr>
          <w:rFonts w:cs="Times New Roman"/>
          <w:bCs/>
          <w:szCs w:val="24"/>
        </w:rPr>
        <w:t>, 2007; Altıok ve Üstün, 2013;</w:t>
      </w:r>
      <w:r w:rsidRPr="00FB3409">
        <w:rPr>
          <w:rFonts w:cs="Times New Roman"/>
          <w:bCs/>
          <w:noProof/>
          <w:szCs w:val="24"/>
        </w:rPr>
        <w:t xml:space="preserve"> </w:t>
      </w:r>
      <w:r w:rsidRPr="00FB3409">
        <w:rPr>
          <w:rFonts w:cs="Times New Roman"/>
          <w:bCs/>
          <w:szCs w:val="24"/>
        </w:rPr>
        <w:t>Shapiro, 2014).</w:t>
      </w:r>
      <w:r w:rsidRPr="00FB3409">
        <w:rPr>
          <w:rFonts w:cs="Times New Roman"/>
          <w:szCs w:val="24"/>
        </w:rPr>
        <w:t xml:space="preserve"> </w:t>
      </w:r>
      <w:r w:rsidRPr="00FB3409">
        <w:rPr>
          <w:rFonts w:cs="Times New Roman"/>
          <w:bCs/>
          <w:szCs w:val="24"/>
        </w:rPr>
        <w:t>Hemşirelik öğrencilerinin akademik eğitimlerinin ilk yıllarında aromaterapi ile tanışmaları ve kendilerine uygulamaları stresle baş etmelerini sağlayarak iyi oluşlarını olumlu yönde etkileyebilir ve hem akademik hem klinik sorunlarla etkili bir şekilde baş etmelerinde yardımcı olabilir.</w:t>
      </w:r>
    </w:p>
    <w:p w14:paraId="64F2E896" w14:textId="77777777" w:rsidR="00BA432D" w:rsidRDefault="00BA432D" w:rsidP="00BA432D">
      <w:pPr>
        <w:spacing w:after="120"/>
        <w:ind w:firstLine="0"/>
        <w:rPr>
          <w:rFonts w:cs="Times New Roman"/>
          <w:b/>
          <w:bCs/>
          <w:szCs w:val="24"/>
        </w:rPr>
      </w:pPr>
      <w:bookmarkStart w:id="26" w:name="_Hlk107241615"/>
    </w:p>
    <w:p w14:paraId="66E893EB" w14:textId="6CCBE7A3" w:rsidR="00615B7E" w:rsidRPr="00FB3409" w:rsidRDefault="00615B7E" w:rsidP="00BA432D">
      <w:pPr>
        <w:spacing w:after="120"/>
        <w:ind w:firstLine="0"/>
        <w:rPr>
          <w:rFonts w:cs="Times New Roman"/>
          <w:b/>
          <w:bCs/>
          <w:szCs w:val="24"/>
        </w:rPr>
      </w:pPr>
      <w:r w:rsidRPr="00FB3409">
        <w:rPr>
          <w:rFonts w:cs="Times New Roman"/>
          <w:b/>
          <w:bCs/>
          <w:szCs w:val="24"/>
        </w:rPr>
        <w:t>1.</w:t>
      </w:r>
      <w:r w:rsidR="00B3001B">
        <w:rPr>
          <w:rFonts w:cs="Times New Roman"/>
          <w:b/>
          <w:bCs/>
          <w:szCs w:val="24"/>
        </w:rPr>
        <w:t>1</w:t>
      </w:r>
      <w:r w:rsidRPr="00FB3409">
        <w:rPr>
          <w:rFonts w:cs="Times New Roman"/>
          <w:b/>
          <w:bCs/>
          <w:szCs w:val="24"/>
        </w:rPr>
        <w:t>.</w:t>
      </w:r>
      <w:r w:rsidR="00BA432D">
        <w:rPr>
          <w:rFonts w:cs="Times New Roman"/>
          <w:b/>
          <w:bCs/>
          <w:szCs w:val="24"/>
        </w:rPr>
        <w:t xml:space="preserve"> </w:t>
      </w:r>
      <w:r w:rsidRPr="00FB3409">
        <w:rPr>
          <w:rFonts w:cs="Times New Roman"/>
          <w:b/>
          <w:bCs/>
          <w:szCs w:val="24"/>
        </w:rPr>
        <w:t>Araştırmanın Amacı</w:t>
      </w:r>
    </w:p>
    <w:p w14:paraId="55D1A47F" w14:textId="77777777" w:rsidR="00BA432D" w:rsidRDefault="00BA432D" w:rsidP="00FB3409">
      <w:pPr>
        <w:spacing w:after="120"/>
        <w:rPr>
          <w:rFonts w:cs="Times New Roman"/>
          <w:szCs w:val="24"/>
        </w:rPr>
      </w:pPr>
      <w:bookmarkStart w:id="27" w:name="_Hlk111391689"/>
    </w:p>
    <w:p w14:paraId="037F8746" w14:textId="77777777" w:rsidR="00615B7E" w:rsidRPr="00FB3409" w:rsidRDefault="00615B7E" w:rsidP="00FB3409">
      <w:pPr>
        <w:spacing w:after="120"/>
        <w:rPr>
          <w:rFonts w:cs="Times New Roman"/>
          <w:szCs w:val="24"/>
        </w:rPr>
      </w:pPr>
      <w:r w:rsidRPr="00FB3409">
        <w:rPr>
          <w:rFonts w:cs="Times New Roman"/>
          <w:szCs w:val="24"/>
        </w:rPr>
        <w:t xml:space="preserve">Bu araştırmanın amacı </w:t>
      </w:r>
      <w:bookmarkStart w:id="28" w:name="_Hlk107241655"/>
      <w:r w:rsidRPr="00FB3409">
        <w:rPr>
          <w:rFonts w:cs="Times New Roman"/>
          <w:szCs w:val="24"/>
        </w:rPr>
        <w:t>hemşirelik öğrencilerinde kullanılan aromaterapinin sınav kaygısına etkinliğini belirlemek</w:t>
      </w:r>
      <w:bookmarkEnd w:id="28"/>
      <w:r w:rsidRPr="00FB3409">
        <w:rPr>
          <w:rFonts w:cs="Times New Roman"/>
          <w:szCs w:val="24"/>
        </w:rPr>
        <w:t>tir.</w:t>
      </w:r>
    </w:p>
    <w:bookmarkEnd w:id="26"/>
    <w:bookmarkEnd w:id="27"/>
    <w:p w14:paraId="66A08C74" w14:textId="77777777" w:rsidR="00BA432D" w:rsidRDefault="00BA432D" w:rsidP="00BA432D">
      <w:pPr>
        <w:spacing w:after="120"/>
        <w:ind w:firstLine="0"/>
        <w:rPr>
          <w:rFonts w:cs="Times New Roman"/>
          <w:szCs w:val="24"/>
        </w:rPr>
      </w:pPr>
    </w:p>
    <w:p w14:paraId="043CF14D" w14:textId="514AF7DD" w:rsidR="00615B7E" w:rsidRPr="00FB3409" w:rsidRDefault="00615B7E" w:rsidP="00BA432D">
      <w:pPr>
        <w:spacing w:after="120"/>
        <w:ind w:firstLine="0"/>
        <w:rPr>
          <w:rFonts w:cs="Times New Roman"/>
          <w:b/>
          <w:bCs/>
          <w:szCs w:val="24"/>
        </w:rPr>
      </w:pPr>
      <w:r w:rsidRPr="00FB3409">
        <w:rPr>
          <w:rFonts w:cs="Times New Roman"/>
          <w:b/>
          <w:bCs/>
          <w:szCs w:val="24"/>
        </w:rPr>
        <w:t>1.</w:t>
      </w:r>
      <w:r w:rsidR="00B3001B">
        <w:rPr>
          <w:rFonts w:cs="Times New Roman"/>
          <w:b/>
          <w:bCs/>
          <w:szCs w:val="24"/>
        </w:rPr>
        <w:t>2</w:t>
      </w:r>
      <w:r w:rsidRPr="00FB3409">
        <w:rPr>
          <w:rFonts w:cs="Times New Roman"/>
          <w:b/>
          <w:bCs/>
          <w:szCs w:val="24"/>
        </w:rPr>
        <w:t>.</w:t>
      </w:r>
      <w:r w:rsidR="00BA432D">
        <w:rPr>
          <w:rFonts w:cs="Times New Roman"/>
          <w:b/>
          <w:bCs/>
          <w:szCs w:val="24"/>
        </w:rPr>
        <w:t xml:space="preserve"> </w:t>
      </w:r>
      <w:r w:rsidRPr="00FB3409">
        <w:rPr>
          <w:rFonts w:cs="Times New Roman"/>
          <w:b/>
          <w:bCs/>
          <w:szCs w:val="24"/>
        </w:rPr>
        <w:t>Araştırmanın Sorusu</w:t>
      </w:r>
    </w:p>
    <w:p w14:paraId="3101BD6A" w14:textId="77777777" w:rsidR="00615B7E" w:rsidRPr="00FB3409" w:rsidRDefault="00615B7E" w:rsidP="00FB3409">
      <w:pPr>
        <w:spacing w:after="120"/>
        <w:rPr>
          <w:rFonts w:eastAsia="Times New Roman" w:cs="Times New Roman"/>
          <w:bCs/>
          <w:szCs w:val="24"/>
          <w:lang w:eastAsia="tr-TR"/>
        </w:rPr>
      </w:pPr>
      <w:r w:rsidRPr="00FB3409">
        <w:rPr>
          <w:rFonts w:eastAsia="Times New Roman" w:cs="Times New Roman"/>
          <w:bCs/>
          <w:szCs w:val="24"/>
          <w:lang w:eastAsia="tr-TR"/>
        </w:rPr>
        <w:t>Hemşirelik ikinci sınıf öğrencilerine uygulanan aromaterapinin sınav kaygısı üzerine etkisi var mıdır?</w:t>
      </w:r>
    </w:p>
    <w:p w14:paraId="7150EE31" w14:textId="77777777" w:rsidR="00615B7E" w:rsidRPr="00FB3409" w:rsidRDefault="00615B7E" w:rsidP="00FB3409">
      <w:pPr>
        <w:spacing w:after="120"/>
        <w:rPr>
          <w:rFonts w:cs="Times New Roman"/>
          <w:szCs w:val="24"/>
        </w:rPr>
      </w:pPr>
    </w:p>
    <w:bookmarkEnd w:id="25"/>
    <w:p w14:paraId="2047A063" w14:textId="77777777" w:rsidR="00D23DA8" w:rsidRPr="00FB3409" w:rsidRDefault="00D23DA8" w:rsidP="00FB3409">
      <w:pPr>
        <w:spacing w:after="120"/>
        <w:rPr>
          <w:rFonts w:cs="Times New Roman"/>
          <w:szCs w:val="24"/>
        </w:rPr>
      </w:pPr>
    </w:p>
    <w:p w14:paraId="76E0BFEB" w14:textId="77777777" w:rsidR="00D23DA8" w:rsidRPr="00FB3409" w:rsidRDefault="00D23DA8" w:rsidP="00FB3409">
      <w:pPr>
        <w:spacing w:after="120"/>
        <w:rPr>
          <w:rFonts w:cs="Times New Roman"/>
          <w:szCs w:val="24"/>
        </w:rPr>
      </w:pPr>
    </w:p>
    <w:p w14:paraId="272F7EED" w14:textId="77777777" w:rsidR="00D23DA8" w:rsidRPr="00FB3409" w:rsidRDefault="00D23DA8" w:rsidP="00FB3409">
      <w:pPr>
        <w:spacing w:after="120"/>
        <w:rPr>
          <w:rFonts w:cs="Times New Roman"/>
          <w:szCs w:val="24"/>
        </w:rPr>
      </w:pPr>
    </w:p>
    <w:p w14:paraId="64251AF2" w14:textId="77777777" w:rsidR="00D23DA8" w:rsidRPr="00FB3409" w:rsidRDefault="00D23DA8" w:rsidP="00FB3409">
      <w:pPr>
        <w:spacing w:after="120"/>
        <w:rPr>
          <w:rFonts w:cs="Times New Roman"/>
          <w:szCs w:val="24"/>
        </w:rPr>
      </w:pPr>
    </w:p>
    <w:p w14:paraId="7E878F60" w14:textId="77777777" w:rsidR="009E54D6" w:rsidRPr="00FB3409" w:rsidRDefault="009E54D6" w:rsidP="00FB3409">
      <w:pPr>
        <w:spacing w:after="120"/>
        <w:rPr>
          <w:rFonts w:cs="Times New Roman"/>
          <w:szCs w:val="24"/>
        </w:rPr>
      </w:pPr>
      <w:r w:rsidRPr="00FB3409">
        <w:rPr>
          <w:rFonts w:cs="Times New Roman"/>
          <w:szCs w:val="24"/>
        </w:rPr>
        <w:br w:type="page"/>
      </w:r>
    </w:p>
    <w:p w14:paraId="3194516F" w14:textId="77777777" w:rsidR="006476FA" w:rsidRPr="00B3001B" w:rsidRDefault="006476FA" w:rsidP="00B3001B">
      <w:pPr>
        <w:spacing w:after="120"/>
        <w:ind w:firstLine="0"/>
        <w:jc w:val="center"/>
        <w:rPr>
          <w:rFonts w:cs="Times New Roman"/>
          <w:b/>
          <w:sz w:val="28"/>
          <w:szCs w:val="24"/>
        </w:rPr>
      </w:pPr>
      <w:r w:rsidRPr="00B3001B">
        <w:rPr>
          <w:rFonts w:cs="Times New Roman"/>
          <w:b/>
          <w:sz w:val="28"/>
          <w:szCs w:val="24"/>
        </w:rPr>
        <w:lastRenderedPageBreak/>
        <w:t>2. GENEL BİLGİLER</w:t>
      </w:r>
      <w:bookmarkEnd w:id="1"/>
      <w:bookmarkEnd w:id="2"/>
    </w:p>
    <w:p w14:paraId="2204D708" w14:textId="77777777" w:rsidR="00BB76F4" w:rsidRPr="00FB3409" w:rsidRDefault="00BB76F4" w:rsidP="00B3001B">
      <w:pPr>
        <w:spacing w:after="120"/>
        <w:ind w:firstLine="0"/>
        <w:jc w:val="center"/>
        <w:rPr>
          <w:rFonts w:cs="Times New Roman"/>
          <w:b/>
          <w:szCs w:val="24"/>
        </w:rPr>
      </w:pPr>
      <w:bookmarkStart w:id="29" w:name="_Toc482344491"/>
      <w:bookmarkStart w:id="30" w:name="_Toc486288767"/>
      <w:bookmarkStart w:id="31" w:name="_Toc488004476"/>
      <w:bookmarkStart w:id="32" w:name="_Toc488176622"/>
    </w:p>
    <w:p w14:paraId="2EBA213A" w14:textId="77777777" w:rsidR="00BB76F4" w:rsidRPr="00FB3409" w:rsidRDefault="00BB76F4" w:rsidP="00B3001B">
      <w:pPr>
        <w:spacing w:after="120"/>
        <w:ind w:firstLine="0"/>
        <w:jc w:val="center"/>
        <w:rPr>
          <w:rFonts w:cs="Times New Roman"/>
          <w:b/>
          <w:szCs w:val="24"/>
        </w:rPr>
      </w:pPr>
    </w:p>
    <w:p w14:paraId="63FEA987" w14:textId="77777777" w:rsidR="00CF201D" w:rsidRPr="00FB3409" w:rsidRDefault="00CF201D" w:rsidP="00B3001B">
      <w:pPr>
        <w:spacing w:after="120"/>
        <w:ind w:firstLine="0"/>
        <w:rPr>
          <w:rFonts w:cs="Times New Roman"/>
          <w:b/>
          <w:bCs/>
          <w:szCs w:val="24"/>
        </w:rPr>
      </w:pPr>
      <w:bookmarkStart w:id="33" w:name="_Hlk111848347"/>
      <w:bookmarkStart w:id="34" w:name="_Toc486288806"/>
      <w:bookmarkStart w:id="35" w:name="_Toc488004525"/>
      <w:bookmarkStart w:id="36" w:name="_Toc488176671"/>
      <w:bookmarkEnd w:id="29"/>
      <w:bookmarkEnd w:id="30"/>
      <w:bookmarkEnd w:id="31"/>
      <w:bookmarkEnd w:id="32"/>
      <w:r w:rsidRPr="00FB3409">
        <w:rPr>
          <w:rFonts w:cs="Times New Roman"/>
          <w:b/>
          <w:bCs/>
          <w:szCs w:val="24"/>
        </w:rPr>
        <w:t>2.1.</w:t>
      </w:r>
      <w:bookmarkStart w:id="37" w:name="_Hlk106803865"/>
      <w:r w:rsidRPr="00FB3409">
        <w:rPr>
          <w:rFonts w:cs="Times New Roman"/>
          <w:b/>
          <w:bCs/>
          <w:szCs w:val="24"/>
        </w:rPr>
        <w:t xml:space="preserve"> Kaygı Kavramı</w:t>
      </w:r>
    </w:p>
    <w:bookmarkEnd w:id="37"/>
    <w:p w14:paraId="3BBA8259" w14:textId="77777777" w:rsidR="00CF201D" w:rsidRPr="00FB3409" w:rsidRDefault="00CF201D" w:rsidP="00B3001B">
      <w:pPr>
        <w:spacing w:after="120"/>
        <w:ind w:firstLine="0"/>
        <w:rPr>
          <w:rFonts w:cs="Times New Roman"/>
          <w:b/>
          <w:bCs/>
          <w:szCs w:val="24"/>
        </w:rPr>
      </w:pPr>
    </w:p>
    <w:p w14:paraId="7D277628" w14:textId="2A368544" w:rsidR="00CF201D" w:rsidRPr="00FB3409" w:rsidRDefault="00CF201D" w:rsidP="00FB3409">
      <w:pPr>
        <w:spacing w:after="120"/>
        <w:rPr>
          <w:rFonts w:cs="Times New Roman"/>
          <w:szCs w:val="24"/>
        </w:rPr>
      </w:pPr>
      <w:bookmarkStart w:id="38" w:name="_Hlk104291809"/>
      <w:r w:rsidRPr="00FB3409">
        <w:rPr>
          <w:rFonts w:cs="Times New Roman"/>
          <w:szCs w:val="24"/>
        </w:rPr>
        <w:t>"</w:t>
      </w:r>
      <w:bookmarkEnd w:id="38"/>
      <w:r w:rsidRPr="00FB3409">
        <w:rPr>
          <w:rFonts w:cs="Times New Roman"/>
          <w:i/>
          <w:iCs/>
          <w:szCs w:val="24"/>
        </w:rPr>
        <w:t>Sana kaygıyı açıklamama gerek yok. Her birimiz o duyguyu ya da daha doğrusunu söylemek gerekirse, o duygulanım durumunu, zaman zaman kendi payımıza düşeni yaşamışızdır</w:t>
      </w:r>
      <w:r w:rsidRPr="00FB3409">
        <w:rPr>
          <w:rFonts w:cs="Times New Roman"/>
          <w:szCs w:val="24"/>
        </w:rPr>
        <w:t>" (Freud, 1949).</w:t>
      </w:r>
    </w:p>
    <w:p w14:paraId="6DECD6F6" w14:textId="08A33DE0" w:rsidR="00CF201D" w:rsidRPr="00FB3409" w:rsidRDefault="00CF201D" w:rsidP="00FB3409">
      <w:pPr>
        <w:spacing w:after="120"/>
        <w:rPr>
          <w:rFonts w:cs="Times New Roman"/>
          <w:szCs w:val="24"/>
        </w:rPr>
      </w:pPr>
      <w:r w:rsidRPr="00FB3409">
        <w:rPr>
          <w:rFonts w:cs="Times New Roman"/>
          <w:szCs w:val="24"/>
        </w:rPr>
        <w:t>Tüm kültürlerde yaygın olarak bulunan duygularından biri olan kaygı; öfke, üzüntü, iğrenme gibi temel olumsuz bir duygu olarak kabul edilmekte ve bireyin günlük yaşamının bir parçası olma özelliği taşımaktadır (Sarason ve Sarason, 1990; Cüceloğlu, 2000; Zeidner ve Matthews, 2011). Kaygı bireyin herhangi bir uyarana karşı bedensel, zihinsel ve duygusal değişimlerle oluşan uyarılmışlık durumunu ifade etmektedir (Özer, 2002).</w:t>
      </w:r>
    </w:p>
    <w:p w14:paraId="31FF9414" w14:textId="77777777" w:rsidR="00CF201D" w:rsidRPr="00FB3409" w:rsidRDefault="00CF201D" w:rsidP="00FB3409">
      <w:pPr>
        <w:spacing w:after="120"/>
        <w:rPr>
          <w:rFonts w:cs="Times New Roman"/>
          <w:szCs w:val="24"/>
        </w:rPr>
      </w:pPr>
      <w:r w:rsidRPr="00FB3409">
        <w:rPr>
          <w:rFonts w:cs="Times New Roman"/>
          <w:szCs w:val="24"/>
        </w:rPr>
        <w:t>Yazılı tarihin başlangıcından itibaren, filozoflar, dini liderler, bilim insanları ve yakın zamanlarda hekimler, sosyal bilimciler tarafından kaygının gizemleri çözülmeye ve kaygı üzerine etkili baş etme yöntemleri geliştirilmeye çalışılmıştır.</w:t>
      </w:r>
      <w:r w:rsidRPr="00FB3409">
        <w:rPr>
          <w:rFonts w:cs="Times New Roman"/>
          <w:b/>
          <w:bCs/>
          <w:szCs w:val="24"/>
        </w:rPr>
        <w:t xml:space="preserve"> </w:t>
      </w:r>
      <w:r w:rsidRPr="00FB3409">
        <w:rPr>
          <w:rFonts w:cs="Times New Roman"/>
          <w:szCs w:val="24"/>
        </w:rPr>
        <w:t>Bugün, dünyanın birçok ülkesinde, daha önce hiç olmadığı kadar yaşanan doğal afetler, suç, şiddet veya terör eylemlerinin artış göstermesinin sonucu olan sosyal bir korku ve kaygı iklimi, toplumların ruh sağlığını olumsuz etkilemektedir (Norris, 2005).</w:t>
      </w:r>
    </w:p>
    <w:p w14:paraId="34E08EB8" w14:textId="77777777" w:rsidR="00CF201D" w:rsidRPr="00FB3409" w:rsidRDefault="00CF201D" w:rsidP="00FB3409">
      <w:pPr>
        <w:spacing w:after="120"/>
        <w:rPr>
          <w:rFonts w:cs="Times New Roman"/>
          <w:szCs w:val="24"/>
        </w:rPr>
      </w:pPr>
    </w:p>
    <w:p w14:paraId="25CFFF50" w14:textId="4A8B90FC" w:rsidR="00CF201D" w:rsidRPr="00FB3409" w:rsidRDefault="00CF201D" w:rsidP="00B3001B">
      <w:pPr>
        <w:spacing w:after="120"/>
        <w:ind w:firstLine="0"/>
        <w:rPr>
          <w:rFonts w:cs="Times New Roman"/>
          <w:b/>
          <w:bCs/>
          <w:szCs w:val="24"/>
        </w:rPr>
      </w:pPr>
      <w:r w:rsidRPr="00FB3409">
        <w:rPr>
          <w:rFonts w:cs="Times New Roman"/>
          <w:b/>
          <w:bCs/>
          <w:szCs w:val="24"/>
        </w:rPr>
        <w:t>2.2.</w:t>
      </w:r>
      <w:r w:rsidR="00B3001B">
        <w:rPr>
          <w:rFonts w:cs="Times New Roman"/>
          <w:b/>
          <w:bCs/>
          <w:szCs w:val="24"/>
        </w:rPr>
        <w:t xml:space="preserve"> </w:t>
      </w:r>
      <w:r w:rsidRPr="00FB3409">
        <w:rPr>
          <w:rFonts w:cs="Times New Roman"/>
          <w:b/>
          <w:bCs/>
          <w:szCs w:val="24"/>
        </w:rPr>
        <w:t>Kaygının Tarihçesi</w:t>
      </w:r>
    </w:p>
    <w:p w14:paraId="37826B11" w14:textId="77777777" w:rsidR="00CF201D" w:rsidRPr="00FB3409" w:rsidRDefault="00CF201D" w:rsidP="00FB3409">
      <w:pPr>
        <w:spacing w:after="120"/>
        <w:rPr>
          <w:rFonts w:cs="Times New Roman"/>
          <w:b/>
          <w:bCs/>
          <w:szCs w:val="24"/>
        </w:rPr>
      </w:pPr>
    </w:p>
    <w:p w14:paraId="21523E33" w14:textId="485C600B" w:rsidR="00CF201D" w:rsidRPr="00FB3409" w:rsidRDefault="00CF201D" w:rsidP="00FB3409">
      <w:pPr>
        <w:spacing w:after="120"/>
        <w:rPr>
          <w:rFonts w:cs="Times New Roman"/>
          <w:szCs w:val="24"/>
        </w:rPr>
      </w:pPr>
      <w:r w:rsidRPr="00FB3409">
        <w:rPr>
          <w:rFonts w:cs="Times New Roman"/>
          <w:szCs w:val="24"/>
        </w:rPr>
        <w:t xml:space="preserve">Kaygı, Adem’den sonra gelen her bireyde, gittikçe artan ve kendine dönen bir duygu durumudur (Kierkegaard, 2002). Kaygı terimine bakıldığında Hint-Germen kökü olan "angh" Yunanca’da baskı altında sıkışma, daralma veya boğulma hissi anlamına gelmekte olup </w:t>
      </w:r>
      <w:proofErr w:type="spellStart"/>
      <w:r w:rsidRPr="00FB3409">
        <w:rPr>
          <w:rFonts w:cs="Times New Roman"/>
          <w:szCs w:val="24"/>
        </w:rPr>
        <w:t>İngilizce’de</w:t>
      </w:r>
      <w:proofErr w:type="spellEnd"/>
      <w:r w:rsidRPr="00FB3409">
        <w:rPr>
          <w:rFonts w:cs="Times New Roman"/>
          <w:szCs w:val="24"/>
        </w:rPr>
        <w:t xml:space="preserve"> kullanımı en az on yedinci yüzyıla dayanmaktadır (</w:t>
      </w:r>
      <w:bookmarkStart w:id="39" w:name="_Hlk104328313"/>
      <w:r w:rsidRPr="00FB3409">
        <w:rPr>
          <w:rFonts w:cs="Times New Roman"/>
          <w:szCs w:val="24"/>
        </w:rPr>
        <w:t>Spielberger, 1972; Tyrer, 1999)</w:t>
      </w:r>
      <w:bookmarkEnd w:id="39"/>
      <w:r w:rsidRPr="00FB3409">
        <w:rPr>
          <w:rFonts w:cs="Times New Roman"/>
          <w:szCs w:val="24"/>
        </w:rPr>
        <w:t xml:space="preserve">. Kaygı ile ilgili çalışmalar ve analizler, Klasik Yunan döneminde ortaya çıkmış olup öz farkındalıkla birlikte gelişme göstermiştir (Endler ve Kocovski, 2001). Sarbin’in (1968) ifade ettiği gibi, kaygı terimi, 1930'lara kadar psikolojik literatürde kabul görmemiş olup, Freud ile gelişme göstermiştir. 1953 yılında </w:t>
      </w:r>
      <w:hyperlink r:id="rId10" w:tooltip="Janet Taylor Spence" w:history="1">
        <w:r w:rsidRPr="00FB3409">
          <w:rPr>
            <w:rStyle w:val="Kpr"/>
            <w:rFonts w:cs="Times New Roman"/>
            <w:color w:val="auto"/>
            <w:szCs w:val="24"/>
            <w:u w:val="none"/>
          </w:rPr>
          <w:t>Janet Taylor</w:t>
        </w:r>
      </w:hyperlink>
      <w:r w:rsidRPr="00FB3409">
        <w:rPr>
          <w:rFonts w:cs="Times New Roman"/>
          <w:szCs w:val="24"/>
        </w:rPr>
        <w:t xml:space="preserve"> tarafından oluşturulan Taylor </w:t>
      </w:r>
      <w:r w:rsidRPr="00FB3409">
        <w:rPr>
          <w:rFonts w:cs="Times New Roman"/>
          <w:szCs w:val="24"/>
        </w:rPr>
        <w:lastRenderedPageBreak/>
        <w:t xml:space="preserve">Manifest Anksiyete </w:t>
      </w:r>
      <w:proofErr w:type="spellStart"/>
      <w:r w:rsidRPr="00FB3409">
        <w:rPr>
          <w:rFonts w:cs="Times New Roman"/>
          <w:szCs w:val="24"/>
        </w:rPr>
        <w:t>Ölçeği’nin</w:t>
      </w:r>
      <w:proofErr w:type="spellEnd"/>
      <w:r w:rsidRPr="00FB3409">
        <w:rPr>
          <w:rFonts w:cs="Times New Roman"/>
          <w:szCs w:val="24"/>
        </w:rPr>
        <w:t xml:space="preserve"> yayınlanmasıyla kaygı araştırmaları ivme kazanmış olup o zamandan bu yana kaygı ile ilgili binlerce kitap ve makale yazılmıştır. Günümüzde psikologlar, eğitimciler ve farklı dallardan profesyonel insanlar kaygı kavramını farklı biçimlerde inceleme fırsatı bulmuşlardır (Spielberger, 1972).</w:t>
      </w:r>
    </w:p>
    <w:p w14:paraId="6B28E7E4" w14:textId="77777777" w:rsidR="00CF201D" w:rsidRPr="00FB3409" w:rsidRDefault="00CF201D" w:rsidP="00FB3409">
      <w:pPr>
        <w:spacing w:after="120"/>
        <w:rPr>
          <w:rFonts w:cs="Times New Roman"/>
          <w:szCs w:val="24"/>
        </w:rPr>
      </w:pPr>
      <w:bookmarkStart w:id="40" w:name="_Hlk104324351"/>
      <w:bookmarkEnd w:id="33"/>
    </w:p>
    <w:p w14:paraId="1B550CF7" w14:textId="77777777" w:rsidR="00CF201D" w:rsidRPr="00FB3409" w:rsidRDefault="00CF201D" w:rsidP="00B3001B">
      <w:pPr>
        <w:spacing w:after="120"/>
        <w:ind w:firstLine="0"/>
        <w:rPr>
          <w:rFonts w:cs="Times New Roman"/>
          <w:b/>
          <w:bCs/>
          <w:szCs w:val="24"/>
        </w:rPr>
      </w:pPr>
      <w:r w:rsidRPr="00FB3409">
        <w:rPr>
          <w:rFonts w:cs="Times New Roman"/>
          <w:b/>
          <w:bCs/>
          <w:szCs w:val="24"/>
        </w:rPr>
        <w:t>2.3. Korku ve Kaygı Kavramları</w:t>
      </w:r>
    </w:p>
    <w:p w14:paraId="28DF3261" w14:textId="77777777" w:rsidR="00CF201D" w:rsidRPr="00FB3409" w:rsidRDefault="00CF201D" w:rsidP="00FB3409">
      <w:pPr>
        <w:spacing w:after="120"/>
        <w:rPr>
          <w:rFonts w:cs="Times New Roman"/>
          <w:b/>
          <w:bCs/>
          <w:szCs w:val="24"/>
        </w:rPr>
      </w:pPr>
    </w:p>
    <w:bookmarkEnd w:id="40"/>
    <w:p w14:paraId="159C7421" w14:textId="77777777" w:rsidR="00CF201D" w:rsidRPr="00FB3409" w:rsidRDefault="00CF201D" w:rsidP="00FB3409">
      <w:pPr>
        <w:spacing w:after="120"/>
        <w:rPr>
          <w:rFonts w:cs="Times New Roman"/>
          <w:szCs w:val="24"/>
        </w:rPr>
      </w:pPr>
      <w:r w:rsidRPr="00FB3409">
        <w:rPr>
          <w:rFonts w:cs="Times New Roman"/>
          <w:szCs w:val="24"/>
        </w:rPr>
        <w:t xml:space="preserve">Yaklaşan bir olay hakkında korku yaşamamış veya endişe duymamış birini bulmak zordur. Korku, duyguların doğası ve işlevi hakkında birçok farklı görüşe sahip olan psikoloji kuramcıları tarafından temel duygulardan biri olarak kabul edilmektedir. Korku, kişinin fiziksel güvenliğine yönelik algılanan bir tehlikeye ya da tehdide karşı sağlıklı, uyumlu bir tepki olarak ortaya çıkmakta, kişiyi yakın bir tehdide karşı savunma eylemine itmektedir (Beck, 2010). Bu tehdit eden uyaranın özelliği gerçek ve belirlenebilir olmasıdır </w:t>
      </w:r>
      <w:bookmarkStart w:id="41" w:name="_Hlk104309211"/>
      <w:r w:rsidRPr="00FB3409">
        <w:rPr>
          <w:rFonts w:cs="Times New Roman"/>
          <w:szCs w:val="24"/>
        </w:rPr>
        <w:t>(Zeidner ve</w:t>
      </w:r>
      <w:r w:rsidRPr="00FB3409">
        <w:rPr>
          <w:rFonts w:cs="Times New Roman"/>
          <w:b/>
          <w:bCs/>
          <w:color w:val="FF0000"/>
          <w:szCs w:val="24"/>
        </w:rPr>
        <w:t xml:space="preserve"> </w:t>
      </w:r>
      <w:r w:rsidRPr="00FB3409">
        <w:rPr>
          <w:rFonts w:cs="Times New Roman"/>
          <w:szCs w:val="24"/>
        </w:rPr>
        <w:t>Matthews, 2011).</w:t>
      </w:r>
    </w:p>
    <w:bookmarkEnd w:id="41"/>
    <w:p w14:paraId="2E1FD501" w14:textId="79896861" w:rsidR="00CF201D" w:rsidRPr="00FB3409" w:rsidRDefault="00CF201D" w:rsidP="00FB3409">
      <w:pPr>
        <w:spacing w:after="120"/>
        <w:rPr>
          <w:rFonts w:cs="Times New Roman"/>
          <w:b/>
          <w:szCs w:val="24"/>
        </w:rPr>
      </w:pPr>
      <w:r w:rsidRPr="00FB3409">
        <w:rPr>
          <w:rFonts w:cs="Times New Roman"/>
          <w:szCs w:val="24"/>
        </w:rPr>
        <w:t>Barlow’un da ifade ettiği gibi korku, kişinin çevresine karşı farkındalığını arttırarak tehlike kaynaklarını hızlıca tespit etmeyi sağlamaktadır. Artan farkındalık, korkuyu tetikleyen ne olursa olsun odaklanmaya yardımcı olarak zihin ve beden düşünmeden ona karşı tepki göstermektedir.  (</w:t>
      </w:r>
      <w:bookmarkStart w:id="42" w:name="_Hlk104312284"/>
      <w:r w:rsidRPr="00FB3409">
        <w:rPr>
          <w:rFonts w:cs="Times New Roman"/>
          <w:szCs w:val="24"/>
        </w:rPr>
        <w:t xml:space="preserve">Forsyth ve </w:t>
      </w:r>
      <w:r w:rsidR="00D862F9" w:rsidRPr="00FB3409">
        <w:rPr>
          <w:rFonts w:eastAsia="Calibri" w:cs="Times New Roman"/>
          <w:szCs w:val="24"/>
        </w:rPr>
        <w:t>diğerleri</w:t>
      </w:r>
      <w:r w:rsidRPr="00FB3409">
        <w:rPr>
          <w:rFonts w:eastAsia="Calibri" w:cs="Times New Roman"/>
          <w:szCs w:val="24"/>
        </w:rPr>
        <w:t>,</w:t>
      </w:r>
      <w:r w:rsidRPr="00FB3409">
        <w:rPr>
          <w:rFonts w:cs="Times New Roman"/>
          <w:szCs w:val="24"/>
        </w:rPr>
        <w:t xml:space="preserve"> 2016</w:t>
      </w:r>
      <w:bookmarkEnd w:id="42"/>
      <w:r w:rsidRPr="00FB3409">
        <w:rPr>
          <w:rFonts w:cs="Times New Roman"/>
          <w:szCs w:val="24"/>
        </w:rPr>
        <w:t xml:space="preserve">). Örneğin; koşu yapan birinin görüş alanına aniden bir cisim girerse, eğilme veya ondan uzaklaşma eğilimi göstermekle kişi hemen harekete geçmeye motive edilir. Böylece kişi tehlikede olup olmadığını ve bu tehlikenin ne olabileceğini düşünmeksizin tehlikeden kurtulmak için harekete geçmektedir </w:t>
      </w:r>
      <w:bookmarkStart w:id="43" w:name="_Hlk104310819"/>
      <w:r w:rsidRPr="00FB3409">
        <w:rPr>
          <w:rFonts w:cs="Times New Roman"/>
          <w:szCs w:val="24"/>
        </w:rPr>
        <w:t>(Tompkins, 2013).</w:t>
      </w:r>
    </w:p>
    <w:bookmarkEnd w:id="43"/>
    <w:p w14:paraId="163B57FD" w14:textId="77777777" w:rsidR="00CF201D" w:rsidRPr="00FB3409" w:rsidRDefault="00CF201D" w:rsidP="00FB3409">
      <w:pPr>
        <w:spacing w:after="120"/>
        <w:rPr>
          <w:rFonts w:cs="Times New Roman"/>
          <w:szCs w:val="24"/>
        </w:rPr>
      </w:pPr>
      <w:r w:rsidRPr="00FB3409">
        <w:rPr>
          <w:rFonts w:cs="Times New Roman"/>
          <w:szCs w:val="24"/>
        </w:rPr>
        <w:t xml:space="preserve">Korkudan farklı bir duygu olan kaygının nesnesi, hiçliktir. Kaygı ne zorunluluğa ne de özgürlüğe ait bir kategoridir </w:t>
      </w:r>
      <w:bookmarkStart w:id="44" w:name="_Hlk104325540"/>
      <w:r w:rsidRPr="00FB3409">
        <w:rPr>
          <w:rFonts w:cs="Times New Roman"/>
          <w:szCs w:val="24"/>
        </w:rPr>
        <w:t xml:space="preserve">(Kierkegaard, 2002). </w:t>
      </w:r>
      <w:bookmarkEnd w:id="44"/>
      <w:r w:rsidRPr="00FB3409">
        <w:rPr>
          <w:rFonts w:cs="Times New Roman"/>
          <w:szCs w:val="24"/>
        </w:rPr>
        <w:t xml:space="preserve">Başka bir deyişle kaygı, belirsiz, yaygın bir tehdit veya tehlike biçimi hakkında duyulan genel huzursuzluk ve sıkıntıyı ifade etmektedir. Belirsiz tehdit ile baş etmek daha zordur ve kişinin belirsiz tehlikeye karşı davranışsal tepkisi, gerçek tehditle orantısız olabilmektedir </w:t>
      </w:r>
      <w:bookmarkStart w:id="45" w:name="_Hlk104311366"/>
      <w:r w:rsidRPr="00FB3409">
        <w:rPr>
          <w:rFonts w:cs="Times New Roman"/>
          <w:szCs w:val="24"/>
        </w:rPr>
        <w:t>(Zeidner ve Matthews, 2011).</w:t>
      </w:r>
      <w:bookmarkEnd w:id="45"/>
    </w:p>
    <w:p w14:paraId="11F3F91B" w14:textId="77777777" w:rsidR="002B0C22" w:rsidRDefault="00CF201D" w:rsidP="00FB3409">
      <w:pPr>
        <w:spacing w:after="120"/>
        <w:rPr>
          <w:rFonts w:cs="Times New Roman"/>
          <w:szCs w:val="24"/>
        </w:rPr>
      </w:pPr>
      <w:r w:rsidRPr="00FB3409">
        <w:rPr>
          <w:rFonts w:cs="Times New Roman"/>
          <w:szCs w:val="24"/>
        </w:rPr>
        <w:t xml:space="preserve">Gelecekle ilgili olan kaygı, şimdi ve burada ile ilgili olmayıp kişiyi tehlikede olabileceği konusunda uyarmakta ve en kötüsüne hazırlamaktadır (Tompkins, 2013). Bu, henüz gerçekleşmemiş bir şey hakkında endişeli olmak anlamına gelmektedir. Örneğin; yolculuk, sağlık kontrolü, sınav sonuçları gibi kişinin beklediği olası felaketler, okyanusta giden bir </w:t>
      </w:r>
      <w:r w:rsidRPr="00FB3409">
        <w:rPr>
          <w:rFonts w:cs="Times New Roman"/>
          <w:szCs w:val="24"/>
        </w:rPr>
        <w:lastRenderedPageBreak/>
        <w:t>geminin yolunun üzerinde beliren bir buzdağı gibi, bunaltıcı ve kişinin kontrolü dışında görünebilmektedir (Zeidner ve Matthews,</w:t>
      </w:r>
      <w:r w:rsidRPr="00FB3409">
        <w:rPr>
          <w:rFonts w:cs="Times New Roman"/>
          <w:b/>
          <w:bCs/>
          <w:szCs w:val="24"/>
        </w:rPr>
        <w:t xml:space="preserve"> </w:t>
      </w:r>
      <w:r w:rsidRPr="00FB3409">
        <w:rPr>
          <w:rFonts w:cs="Times New Roman"/>
          <w:szCs w:val="24"/>
        </w:rPr>
        <w:t xml:space="preserve">2011; Forsyth ve </w:t>
      </w:r>
      <w:r w:rsidR="00B352A7" w:rsidRPr="00FB3409">
        <w:rPr>
          <w:rFonts w:cs="Times New Roman"/>
          <w:szCs w:val="24"/>
        </w:rPr>
        <w:t>diğerleri</w:t>
      </w:r>
      <w:r w:rsidRPr="00FB3409">
        <w:rPr>
          <w:rFonts w:cs="Times New Roman"/>
          <w:szCs w:val="24"/>
        </w:rPr>
        <w:t>, 2016).</w:t>
      </w:r>
    </w:p>
    <w:p w14:paraId="4CEC8AE8" w14:textId="77777777" w:rsidR="002B0C22" w:rsidRDefault="002B0C22" w:rsidP="00FB3409">
      <w:pPr>
        <w:spacing w:after="120"/>
        <w:rPr>
          <w:rFonts w:cs="Times New Roman"/>
          <w:szCs w:val="24"/>
        </w:rPr>
      </w:pPr>
    </w:p>
    <w:p w14:paraId="2999CF55" w14:textId="77777777" w:rsidR="002B0C22" w:rsidRDefault="002B0C22" w:rsidP="00FB3409">
      <w:pPr>
        <w:spacing w:after="120"/>
        <w:rPr>
          <w:rFonts w:cs="Times New Roman"/>
          <w:szCs w:val="24"/>
        </w:rPr>
        <w:sectPr w:rsidR="002B0C22" w:rsidSect="00F84E1C">
          <w:pgSz w:w="11907" w:h="16840" w:code="9"/>
          <w:pgMar w:top="1418" w:right="1304" w:bottom="1418" w:left="1701" w:header="850" w:footer="850" w:gutter="0"/>
          <w:pgNumType w:start="1"/>
          <w:cols w:space="708"/>
          <w:docGrid w:linePitch="360"/>
        </w:sectPr>
      </w:pPr>
    </w:p>
    <w:tbl>
      <w:tblPr>
        <w:tblStyle w:val="TabloKlavuzu"/>
        <w:tblW w:w="13325" w:type="dxa"/>
        <w:jc w:val="center"/>
        <w:tblBorders>
          <w:insideH w:val="none" w:sz="0" w:space="0" w:color="auto"/>
        </w:tblBorders>
        <w:tblLook w:val="04A0" w:firstRow="1" w:lastRow="0" w:firstColumn="1" w:lastColumn="0" w:noHBand="0" w:noVBand="1"/>
      </w:tblPr>
      <w:tblGrid>
        <w:gridCol w:w="3489"/>
        <w:gridCol w:w="4918"/>
        <w:gridCol w:w="4918"/>
      </w:tblGrid>
      <w:tr w:rsidR="00CF201D" w:rsidRPr="00B3001B" w14:paraId="4820676B" w14:textId="77777777" w:rsidTr="002B0C22">
        <w:trPr>
          <w:trHeight w:val="20"/>
          <w:jc w:val="center"/>
        </w:trPr>
        <w:tc>
          <w:tcPr>
            <w:tcW w:w="3489" w:type="dxa"/>
            <w:tcBorders>
              <w:bottom w:val="single" w:sz="4" w:space="0" w:color="auto"/>
            </w:tcBorders>
            <w:vAlign w:val="center"/>
          </w:tcPr>
          <w:p w14:paraId="7B961B54" w14:textId="6A863FFB" w:rsidR="00CF201D" w:rsidRPr="00B3001B" w:rsidRDefault="00CF201D" w:rsidP="002B0C22">
            <w:pPr>
              <w:spacing w:line="240" w:lineRule="atLeast"/>
              <w:ind w:firstLine="0"/>
              <w:jc w:val="center"/>
              <w:rPr>
                <w:rFonts w:cs="Times New Roman"/>
                <w:sz w:val="20"/>
                <w:szCs w:val="20"/>
              </w:rPr>
            </w:pPr>
            <w:r w:rsidRPr="00B3001B">
              <w:rPr>
                <w:rFonts w:cs="Times New Roman"/>
                <w:b/>
                <w:bCs/>
                <w:sz w:val="20"/>
                <w:szCs w:val="20"/>
              </w:rPr>
              <w:lastRenderedPageBreak/>
              <w:t>Kriterler</w:t>
            </w:r>
          </w:p>
        </w:tc>
        <w:tc>
          <w:tcPr>
            <w:tcW w:w="4918" w:type="dxa"/>
            <w:tcBorders>
              <w:bottom w:val="single" w:sz="4" w:space="0" w:color="auto"/>
            </w:tcBorders>
            <w:vAlign w:val="center"/>
          </w:tcPr>
          <w:p w14:paraId="530F241B" w14:textId="733E5FAF" w:rsidR="00CF201D" w:rsidRPr="00B3001B" w:rsidRDefault="00CF201D" w:rsidP="002B0C22">
            <w:pPr>
              <w:spacing w:line="240" w:lineRule="atLeast"/>
              <w:ind w:firstLine="0"/>
              <w:jc w:val="center"/>
              <w:rPr>
                <w:rFonts w:cs="Times New Roman"/>
                <w:sz w:val="20"/>
                <w:szCs w:val="20"/>
              </w:rPr>
            </w:pPr>
            <w:r w:rsidRPr="00B3001B">
              <w:rPr>
                <w:rFonts w:cs="Times New Roman"/>
                <w:b/>
                <w:bCs/>
                <w:sz w:val="20"/>
                <w:szCs w:val="20"/>
              </w:rPr>
              <w:t>Korku</w:t>
            </w:r>
          </w:p>
        </w:tc>
        <w:tc>
          <w:tcPr>
            <w:tcW w:w="4918" w:type="dxa"/>
            <w:tcBorders>
              <w:bottom w:val="single" w:sz="4" w:space="0" w:color="auto"/>
            </w:tcBorders>
            <w:vAlign w:val="center"/>
          </w:tcPr>
          <w:p w14:paraId="59525F57" w14:textId="142A2F43" w:rsidR="00CF201D" w:rsidRPr="00B3001B" w:rsidRDefault="00CF201D" w:rsidP="002B0C22">
            <w:pPr>
              <w:spacing w:line="240" w:lineRule="atLeast"/>
              <w:ind w:firstLine="0"/>
              <w:jc w:val="center"/>
              <w:rPr>
                <w:rFonts w:cs="Times New Roman"/>
                <w:b/>
                <w:bCs/>
                <w:sz w:val="20"/>
                <w:szCs w:val="20"/>
              </w:rPr>
            </w:pPr>
            <w:r w:rsidRPr="00B3001B">
              <w:rPr>
                <w:rFonts w:cs="Times New Roman"/>
                <w:b/>
                <w:bCs/>
                <w:sz w:val="20"/>
                <w:szCs w:val="20"/>
              </w:rPr>
              <w:t>Kaygı</w:t>
            </w:r>
          </w:p>
        </w:tc>
      </w:tr>
      <w:tr w:rsidR="002B0C22" w:rsidRPr="00B3001B" w14:paraId="0F79D94C" w14:textId="77777777" w:rsidTr="002B0C22">
        <w:trPr>
          <w:trHeight w:val="20"/>
          <w:jc w:val="center"/>
        </w:trPr>
        <w:tc>
          <w:tcPr>
            <w:tcW w:w="3489" w:type="dxa"/>
            <w:tcBorders>
              <w:top w:val="single" w:sz="4" w:space="0" w:color="auto"/>
              <w:bottom w:val="single" w:sz="4" w:space="0" w:color="auto"/>
            </w:tcBorders>
            <w:vAlign w:val="center"/>
          </w:tcPr>
          <w:p w14:paraId="6E2E94C3" w14:textId="00702D4B" w:rsidR="002B0C22" w:rsidRPr="002B0C22" w:rsidRDefault="002B0C22" w:rsidP="002B0C22">
            <w:pPr>
              <w:spacing w:line="240" w:lineRule="atLeast"/>
              <w:ind w:firstLine="0"/>
              <w:rPr>
                <w:rFonts w:cs="Times New Roman"/>
                <w:b/>
                <w:bCs/>
                <w:sz w:val="20"/>
                <w:szCs w:val="20"/>
              </w:rPr>
            </w:pPr>
            <w:r w:rsidRPr="002B0C22">
              <w:rPr>
                <w:rFonts w:cs="Times New Roman"/>
                <w:sz w:val="20"/>
                <w:szCs w:val="20"/>
              </w:rPr>
              <w:t>Tehditin doğası ve tehlike</w:t>
            </w:r>
          </w:p>
        </w:tc>
        <w:tc>
          <w:tcPr>
            <w:tcW w:w="4918" w:type="dxa"/>
            <w:tcBorders>
              <w:top w:val="single" w:sz="4" w:space="0" w:color="auto"/>
              <w:bottom w:val="single" w:sz="4" w:space="0" w:color="auto"/>
            </w:tcBorders>
            <w:vAlign w:val="center"/>
          </w:tcPr>
          <w:p w14:paraId="5D8AAEB0" w14:textId="77777777" w:rsidR="002B0C22" w:rsidRPr="002B0C22" w:rsidRDefault="002B0C22" w:rsidP="002B0C22">
            <w:pPr>
              <w:spacing w:line="240" w:lineRule="atLeast"/>
              <w:ind w:firstLine="0"/>
              <w:rPr>
                <w:rFonts w:cs="Times New Roman"/>
                <w:sz w:val="20"/>
                <w:szCs w:val="20"/>
              </w:rPr>
            </w:pPr>
            <w:r w:rsidRPr="002B0C22">
              <w:rPr>
                <w:rFonts w:cs="Times New Roman"/>
                <w:sz w:val="20"/>
                <w:szCs w:val="20"/>
              </w:rPr>
              <w:t>Gerçekliğe dayalı nesnel ve açık tehlike veya tehdit (veya abartılı gerçeklik algısı).</w:t>
            </w:r>
          </w:p>
          <w:p w14:paraId="0C0DF0AF" w14:textId="2C5C7D44" w:rsidR="002B0C22" w:rsidRPr="002B0C22" w:rsidRDefault="002B0C22" w:rsidP="002B0C22">
            <w:pPr>
              <w:spacing w:line="240" w:lineRule="atLeast"/>
              <w:ind w:firstLine="0"/>
              <w:rPr>
                <w:rFonts w:cs="Times New Roman"/>
                <w:b/>
                <w:bCs/>
                <w:sz w:val="20"/>
                <w:szCs w:val="20"/>
              </w:rPr>
            </w:pPr>
            <w:r w:rsidRPr="002B0C22">
              <w:rPr>
                <w:rFonts w:cs="Times New Roman"/>
                <w:sz w:val="20"/>
                <w:szCs w:val="20"/>
              </w:rPr>
              <w:t>Tehlike kaynağı tanımlanabilir.</w:t>
            </w:r>
          </w:p>
        </w:tc>
        <w:tc>
          <w:tcPr>
            <w:tcW w:w="4918" w:type="dxa"/>
            <w:tcBorders>
              <w:top w:val="single" w:sz="4" w:space="0" w:color="auto"/>
              <w:bottom w:val="single" w:sz="4" w:space="0" w:color="auto"/>
            </w:tcBorders>
            <w:vAlign w:val="center"/>
          </w:tcPr>
          <w:p w14:paraId="0DD71629" w14:textId="4FF20EAF" w:rsidR="002B0C22" w:rsidRPr="002B0C22" w:rsidRDefault="002B0C22" w:rsidP="002B0C22">
            <w:pPr>
              <w:spacing w:line="240" w:lineRule="atLeast"/>
              <w:ind w:firstLine="0"/>
              <w:rPr>
                <w:rFonts w:cs="Times New Roman"/>
                <w:b/>
                <w:bCs/>
                <w:sz w:val="20"/>
                <w:szCs w:val="20"/>
              </w:rPr>
            </w:pPr>
            <w:r w:rsidRPr="002B0C22">
              <w:rPr>
                <w:rFonts w:cs="Times New Roman"/>
                <w:sz w:val="20"/>
                <w:szCs w:val="20"/>
              </w:rPr>
              <w:t>Öznel/sembolik tehlike -genel olarak yaygın ve belirsiz veya biçimsiz tehdit veya tehlike beklentisi. Tehlike kaynağı tanımlanamaz.</w:t>
            </w:r>
          </w:p>
        </w:tc>
      </w:tr>
      <w:tr w:rsidR="00CF201D" w:rsidRPr="00B3001B" w14:paraId="755950F4" w14:textId="77777777" w:rsidTr="002B0C22">
        <w:trPr>
          <w:trHeight w:val="20"/>
          <w:jc w:val="center"/>
        </w:trPr>
        <w:tc>
          <w:tcPr>
            <w:tcW w:w="3489" w:type="dxa"/>
            <w:tcBorders>
              <w:top w:val="single" w:sz="4" w:space="0" w:color="auto"/>
              <w:bottom w:val="single" w:sz="4" w:space="0" w:color="auto"/>
            </w:tcBorders>
            <w:vAlign w:val="center"/>
          </w:tcPr>
          <w:p w14:paraId="01AE5E77" w14:textId="4AA52B14" w:rsidR="00CF201D" w:rsidRPr="002B0C22" w:rsidRDefault="00CF201D" w:rsidP="002B0C22">
            <w:pPr>
              <w:spacing w:line="240" w:lineRule="atLeast"/>
              <w:ind w:firstLine="0"/>
              <w:rPr>
                <w:rFonts w:cs="Times New Roman"/>
                <w:b/>
                <w:bCs/>
                <w:sz w:val="20"/>
                <w:szCs w:val="20"/>
              </w:rPr>
            </w:pPr>
            <w:r w:rsidRPr="002B0C22">
              <w:rPr>
                <w:rFonts w:cs="Times New Roman"/>
                <w:sz w:val="20"/>
                <w:szCs w:val="20"/>
              </w:rPr>
              <w:t>Zaman yönelimi</w:t>
            </w:r>
          </w:p>
        </w:tc>
        <w:tc>
          <w:tcPr>
            <w:tcW w:w="4918" w:type="dxa"/>
            <w:tcBorders>
              <w:top w:val="single" w:sz="4" w:space="0" w:color="auto"/>
              <w:bottom w:val="single" w:sz="4" w:space="0" w:color="auto"/>
            </w:tcBorders>
            <w:vAlign w:val="center"/>
          </w:tcPr>
          <w:p w14:paraId="5B818263" w14:textId="47E22B55" w:rsidR="00CF201D" w:rsidRPr="002B0C22" w:rsidRDefault="00CF201D" w:rsidP="002B0C22">
            <w:pPr>
              <w:spacing w:line="240" w:lineRule="atLeast"/>
              <w:ind w:firstLine="0"/>
              <w:rPr>
                <w:rFonts w:cs="Times New Roman"/>
                <w:b/>
                <w:bCs/>
                <w:sz w:val="20"/>
                <w:szCs w:val="20"/>
              </w:rPr>
            </w:pPr>
            <w:r w:rsidRPr="002B0C22">
              <w:rPr>
                <w:rFonts w:cs="Times New Roman"/>
                <w:sz w:val="20"/>
                <w:szCs w:val="20"/>
              </w:rPr>
              <w:t>Mevcut tehlike.</w:t>
            </w:r>
          </w:p>
        </w:tc>
        <w:tc>
          <w:tcPr>
            <w:tcW w:w="4918" w:type="dxa"/>
            <w:tcBorders>
              <w:top w:val="single" w:sz="4" w:space="0" w:color="auto"/>
              <w:bottom w:val="single" w:sz="4" w:space="0" w:color="auto"/>
            </w:tcBorders>
            <w:vAlign w:val="center"/>
          </w:tcPr>
          <w:p w14:paraId="07D79AC6" w14:textId="00D6B4C9" w:rsidR="00CF201D" w:rsidRPr="002B0C22" w:rsidRDefault="00CF201D" w:rsidP="002B0C22">
            <w:pPr>
              <w:spacing w:line="240" w:lineRule="atLeast"/>
              <w:ind w:firstLine="0"/>
              <w:rPr>
                <w:rFonts w:cs="Times New Roman"/>
                <w:b/>
                <w:bCs/>
                <w:sz w:val="20"/>
                <w:szCs w:val="20"/>
              </w:rPr>
            </w:pPr>
            <w:r w:rsidRPr="002B0C22">
              <w:rPr>
                <w:rFonts w:cs="Times New Roman"/>
                <w:sz w:val="20"/>
                <w:szCs w:val="20"/>
              </w:rPr>
              <w:t>Gelecekteki tehlike.</w:t>
            </w:r>
          </w:p>
        </w:tc>
      </w:tr>
      <w:tr w:rsidR="00CF201D" w:rsidRPr="00B3001B" w14:paraId="18419792" w14:textId="77777777" w:rsidTr="002B0C22">
        <w:trPr>
          <w:trHeight w:val="20"/>
          <w:jc w:val="center"/>
        </w:trPr>
        <w:tc>
          <w:tcPr>
            <w:tcW w:w="3489" w:type="dxa"/>
            <w:tcBorders>
              <w:top w:val="single" w:sz="4" w:space="0" w:color="auto"/>
              <w:bottom w:val="single" w:sz="4" w:space="0" w:color="auto"/>
            </w:tcBorders>
            <w:vAlign w:val="center"/>
          </w:tcPr>
          <w:p w14:paraId="5C79A9A1" w14:textId="50840C49" w:rsidR="00CF201D" w:rsidRPr="002B0C22" w:rsidRDefault="00CF201D" w:rsidP="002B0C22">
            <w:pPr>
              <w:spacing w:line="240" w:lineRule="atLeast"/>
              <w:ind w:firstLine="0"/>
              <w:rPr>
                <w:rFonts w:cs="Times New Roman"/>
                <w:sz w:val="20"/>
                <w:szCs w:val="20"/>
              </w:rPr>
            </w:pPr>
            <w:r w:rsidRPr="002B0C22">
              <w:rPr>
                <w:rFonts w:cs="Times New Roman"/>
                <w:sz w:val="20"/>
                <w:szCs w:val="20"/>
              </w:rPr>
              <w:t>Nedenler veya tetikleme mekanizması</w:t>
            </w:r>
          </w:p>
        </w:tc>
        <w:tc>
          <w:tcPr>
            <w:tcW w:w="4918" w:type="dxa"/>
            <w:tcBorders>
              <w:top w:val="single" w:sz="4" w:space="0" w:color="auto"/>
              <w:bottom w:val="single" w:sz="4" w:space="0" w:color="auto"/>
            </w:tcBorders>
            <w:vAlign w:val="center"/>
          </w:tcPr>
          <w:p w14:paraId="365503E5" w14:textId="65F3AEC1" w:rsidR="00CF201D" w:rsidRPr="002B0C22" w:rsidRDefault="00CF201D" w:rsidP="002B0C22">
            <w:pPr>
              <w:spacing w:line="240" w:lineRule="atLeast"/>
              <w:ind w:firstLine="0"/>
              <w:rPr>
                <w:rFonts w:cs="Times New Roman"/>
                <w:sz w:val="20"/>
                <w:szCs w:val="20"/>
              </w:rPr>
            </w:pPr>
            <w:r w:rsidRPr="002B0C22">
              <w:rPr>
                <w:rFonts w:cs="Times New Roman"/>
                <w:sz w:val="20"/>
                <w:szCs w:val="20"/>
              </w:rPr>
              <w:t>Belirli nesneler veya olaylar (örneğin yılanlar, örümcekler, yüklü silah ve ani şimşek çakması) tehlikeli olarak algılanır.</w:t>
            </w:r>
          </w:p>
        </w:tc>
        <w:tc>
          <w:tcPr>
            <w:tcW w:w="4918" w:type="dxa"/>
            <w:tcBorders>
              <w:top w:val="single" w:sz="4" w:space="0" w:color="auto"/>
              <w:bottom w:val="single" w:sz="4" w:space="0" w:color="auto"/>
            </w:tcBorders>
            <w:vAlign w:val="center"/>
          </w:tcPr>
          <w:p w14:paraId="22FF304C"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Belirli bir tehdit veya tehlikeyi belirlemeden veya tanımlamadan kötü bir şeyin olacağına dair daha genel beklentiler. Gerginliğin nedenini veya yıkıcı olayın doğası</w:t>
            </w:r>
            <w:r w:rsidRPr="002B0C22">
              <w:rPr>
                <w:rFonts w:cs="Times New Roman"/>
                <w:color w:val="000000" w:themeColor="text1"/>
                <w:sz w:val="20"/>
                <w:szCs w:val="20"/>
              </w:rPr>
              <w:t>nı</w:t>
            </w:r>
            <w:r w:rsidRPr="002B0C22">
              <w:rPr>
                <w:rFonts w:cs="Times New Roman"/>
                <w:sz w:val="20"/>
                <w:szCs w:val="20"/>
              </w:rPr>
              <w:t xml:space="preserve"> tanımlamak zordur.</w:t>
            </w:r>
          </w:p>
          <w:p w14:paraId="3B17B9D9" w14:textId="5EF48734" w:rsidR="00CF201D" w:rsidRPr="002B0C22" w:rsidRDefault="00CF201D" w:rsidP="002B0C22">
            <w:pPr>
              <w:spacing w:line="240" w:lineRule="atLeast"/>
              <w:ind w:firstLine="0"/>
              <w:rPr>
                <w:rFonts w:cs="Times New Roman"/>
                <w:sz w:val="20"/>
                <w:szCs w:val="20"/>
              </w:rPr>
            </w:pPr>
            <w:r w:rsidRPr="002B0C22">
              <w:rPr>
                <w:rFonts w:cs="Times New Roman"/>
                <w:sz w:val="20"/>
                <w:szCs w:val="20"/>
              </w:rPr>
              <w:t>Tehlike kaynağı anlaşılmaz.</w:t>
            </w:r>
          </w:p>
        </w:tc>
      </w:tr>
      <w:tr w:rsidR="00CF201D" w:rsidRPr="00B3001B" w14:paraId="49734E01" w14:textId="77777777" w:rsidTr="002B0C22">
        <w:trPr>
          <w:trHeight w:val="20"/>
          <w:jc w:val="center"/>
        </w:trPr>
        <w:tc>
          <w:tcPr>
            <w:tcW w:w="3489" w:type="dxa"/>
            <w:tcBorders>
              <w:top w:val="single" w:sz="4" w:space="0" w:color="auto"/>
              <w:bottom w:val="single" w:sz="4" w:space="0" w:color="auto"/>
            </w:tcBorders>
            <w:vAlign w:val="center"/>
          </w:tcPr>
          <w:p w14:paraId="1473D14F" w14:textId="3D728358" w:rsidR="00CF201D" w:rsidRPr="002B0C22" w:rsidRDefault="00CF201D" w:rsidP="002B0C22">
            <w:pPr>
              <w:spacing w:line="240" w:lineRule="atLeast"/>
              <w:ind w:firstLine="0"/>
              <w:rPr>
                <w:rFonts w:cs="Times New Roman"/>
                <w:sz w:val="20"/>
                <w:szCs w:val="20"/>
              </w:rPr>
            </w:pPr>
            <w:r w:rsidRPr="002B0C22">
              <w:rPr>
                <w:rFonts w:cs="Times New Roman"/>
                <w:sz w:val="20"/>
                <w:szCs w:val="20"/>
              </w:rPr>
              <w:t>Tehditin sınırları</w:t>
            </w:r>
          </w:p>
        </w:tc>
        <w:tc>
          <w:tcPr>
            <w:tcW w:w="4918" w:type="dxa"/>
            <w:tcBorders>
              <w:top w:val="single" w:sz="4" w:space="0" w:color="auto"/>
              <w:bottom w:val="single" w:sz="4" w:space="0" w:color="auto"/>
            </w:tcBorders>
            <w:vAlign w:val="center"/>
          </w:tcPr>
          <w:p w14:paraId="24D8C14A" w14:textId="6D25A214" w:rsidR="00CF201D" w:rsidRPr="002B0C22" w:rsidRDefault="00CF201D" w:rsidP="002B0C22">
            <w:pPr>
              <w:spacing w:line="240" w:lineRule="atLeast"/>
              <w:ind w:firstLine="0"/>
              <w:rPr>
                <w:rFonts w:cs="Times New Roman"/>
                <w:sz w:val="20"/>
                <w:szCs w:val="20"/>
              </w:rPr>
            </w:pPr>
            <w:r w:rsidRPr="002B0C22">
              <w:rPr>
                <w:rFonts w:cs="Times New Roman"/>
                <w:sz w:val="20"/>
                <w:szCs w:val="20"/>
              </w:rPr>
              <w:t>Sınırlandırılmış tehdit alanı.</w:t>
            </w:r>
          </w:p>
        </w:tc>
        <w:tc>
          <w:tcPr>
            <w:tcW w:w="4918" w:type="dxa"/>
            <w:tcBorders>
              <w:top w:val="single" w:sz="4" w:space="0" w:color="auto"/>
              <w:bottom w:val="single" w:sz="4" w:space="0" w:color="auto"/>
            </w:tcBorders>
            <w:vAlign w:val="center"/>
          </w:tcPr>
          <w:p w14:paraId="698FB72E" w14:textId="2836AA9F" w:rsidR="00CF201D" w:rsidRPr="002B0C22" w:rsidRDefault="00CF201D" w:rsidP="002B0C22">
            <w:pPr>
              <w:spacing w:line="240" w:lineRule="atLeast"/>
              <w:ind w:firstLine="0"/>
              <w:rPr>
                <w:rFonts w:cs="Times New Roman"/>
                <w:sz w:val="20"/>
                <w:szCs w:val="20"/>
              </w:rPr>
            </w:pPr>
            <w:r w:rsidRPr="002B0C22">
              <w:rPr>
                <w:rFonts w:cs="Times New Roman"/>
                <w:sz w:val="20"/>
                <w:szCs w:val="20"/>
              </w:rPr>
              <w:t>Sınırlardan yoksun tehdit alanı.</w:t>
            </w:r>
          </w:p>
        </w:tc>
      </w:tr>
      <w:tr w:rsidR="00CF201D" w:rsidRPr="00B3001B" w14:paraId="5932D818" w14:textId="77777777" w:rsidTr="002B0C22">
        <w:trPr>
          <w:trHeight w:val="20"/>
          <w:jc w:val="center"/>
        </w:trPr>
        <w:tc>
          <w:tcPr>
            <w:tcW w:w="3489" w:type="dxa"/>
            <w:tcBorders>
              <w:top w:val="single" w:sz="4" w:space="0" w:color="auto"/>
              <w:bottom w:val="single" w:sz="4" w:space="0" w:color="auto"/>
            </w:tcBorders>
            <w:vAlign w:val="center"/>
          </w:tcPr>
          <w:p w14:paraId="3533B18C" w14:textId="649A9153" w:rsidR="00CF201D" w:rsidRPr="002B0C22" w:rsidRDefault="00CF201D" w:rsidP="002B0C22">
            <w:pPr>
              <w:spacing w:line="240" w:lineRule="atLeast"/>
              <w:ind w:firstLine="0"/>
              <w:rPr>
                <w:rFonts w:cs="Times New Roman"/>
                <w:sz w:val="20"/>
                <w:szCs w:val="20"/>
              </w:rPr>
            </w:pPr>
            <w:r w:rsidRPr="002B0C22">
              <w:rPr>
                <w:rFonts w:cs="Times New Roman"/>
                <w:sz w:val="20"/>
                <w:szCs w:val="20"/>
              </w:rPr>
              <w:t>Duyuşsal tepkinin uygunluğu</w:t>
            </w:r>
          </w:p>
        </w:tc>
        <w:tc>
          <w:tcPr>
            <w:tcW w:w="4918" w:type="dxa"/>
            <w:tcBorders>
              <w:top w:val="single" w:sz="4" w:space="0" w:color="auto"/>
              <w:bottom w:val="single" w:sz="4" w:space="0" w:color="auto"/>
            </w:tcBorders>
            <w:vAlign w:val="center"/>
          </w:tcPr>
          <w:p w14:paraId="6826FCFB" w14:textId="19B48675" w:rsidR="00CF201D" w:rsidRPr="002B0C22" w:rsidRDefault="00CF201D" w:rsidP="002B0C22">
            <w:pPr>
              <w:spacing w:line="240" w:lineRule="atLeast"/>
              <w:ind w:firstLine="0"/>
              <w:rPr>
                <w:rFonts w:cs="Times New Roman"/>
                <w:sz w:val="20"/>
                <w:szCs w:val="20"/>
              </w:rPr>
            </w:pPr>
            <w:r w:rsidRPr="002B0C22">
              <w:rPr>
                <w:rFonts w:cs="Times New Roman"/>
                <w:sz w:val="20"/>
                <w:szCs w:val="20"/>
              </w:rPr>
              <w:t>Genellikle tehditle orantılı.</w:t>
            </w:r>
          </w:p>
        </w:tc>
        <w:tc>
          <w:tcPr>
            <w:tcW w:w="4918" w:type="dxa"/>
            <w:tcBorders>
              <w:top w:val="single" w:sz="4" w:space="0" w:color="auto"/>
              <w:bottom w:val="single" w:sz="4" w:space="0" w:color="auto"/>
            </w:tcBorders>
            <w:vAlign w:val="center"/>
          </w:tcPr>
          <w:p w14:paraId="5793B926" w14:textId="281497DC" w:rsidR="00CF201D" w:rsidRPr="002B0C22" w:rsidRDefault="00CF201D" w:rsidP="002B0C22">
            <w:pPr>
              <w:spacing w:line="240" w:lineRule="atLeast"/>
              <w:ind w:firstLine="0"/>
              <w:rPr>
                <w:rFonts w:cs="Times New Roman"/>
                <w:sz w:val="20"/>
                <w:szCs w:val="20"/>
              </w:rPr>
            </w:pPr>
            <w:r w:rsidRPr="002B0C22">
              <w:rPr>
                <w:rFonts w:cs="Times New Roman"/>
                <w:sz w:val="20"/>
                <w:szCs w:val="20"/>
              </w:rPr>
              <w:t>Gerçek tehdide abartılı tepki.</w:t>
            </w:r>
          </w:p>
        </w:tc>
      </w:tr>
      <w:tr w:rsidR="00CF201D" w:rsidRPr="00B3001B" w14:paraId="0C44E0C4" w14:textId="77777777" w:rsidTr="002B0C22">
        <w:trPr>
          <w:trHeight w:val="20"/>
          <w:jc w:val="center"/>
        </w:trPr>
        <w:tc>
          <w:tcPr>
            <w:tcW w:w="3489" w:type="dxa"/>
            <w:tcBorders>
              <w:top w:val="single" w:sz="4" w:space="0" w:color="auto"/>
              <w:bottom w:val="single" w:sz="4" w:space="0" w:color="auto"/>
            </w:tcBorders>
            <w:vAlign w:val="center"/>
          </w:tcPr>
          <w:p w14:paraId="580D4AE6" w14:textId="7F648BA3" w:rsidR="00CF201D" w:rsidRPr="002B0C22" w:rsidRDefault="00CF201D" w:rsidP="002B0C22">
            <w:pPr>
              <w:spacing w:line="240" w:lineRule="atLeast"/>
              <w:ind w:firstLine="0"/>
              <w:rPr>
                <w:rFonts w:cs="Times New Roman"/>
                <w:sz w:val="20"/>
                <w:szCs w:val="20"/>
              </w:rPr>
            </w:pPr>
            <w:r w:rsidRPr="002B0C22">
              <w:rPr>
                <w:rFonts w:cs="Times New Roman"/>
                <w:sz w:val="20"/>
                <w:szCs w:val="20"/>
              </w:rPr>
              <w:t>Tehditin yakınlığı</w:t>
            </w:r>
          </w:p>
        </w:tc>
        <w:tc>
          <w:tcPr>
            <w:tcW w:w="4918" w:type="dxa"/>
            <w:tcBorders>
              <w:top w:val="single" w:sz="4" w:space="0" w:color="auto"/>
              <w:bottom w:val="single" w:sz="4" w:space="0" w:color="auto"/>
            </w:tcBorders>
            <w:vAlign w:val="center"/>
          </w:tcPr>
          <w:p w14:paraId="17731AEB" w14:textId="7C28AE8B" w:rsidR="00CF201D" w:rsidRPr="002B0C22" w:rsidRDefault="00CF201D" w:rsidP="002B0C22">
            <w:pPr>
              <w:spacing w:line="240" w:lineRule="atLeast"/>
              <w:ind w:firstLine="0"/>
              <w:rPr>
                <w:rFonts w:cs="Times New Roman"/>
                <w:sz w:val="20"/>
                <w:szCs w:val="20"/>
              </w:rPr>
            </w:pPr>
            <w:r w:rsidRPr="002B0C22">
              <w:rPr>
                <w:rFonts w:cs="Times New Roman"/>
                <w:sz w:val="20"/>
                <w:szCs w:val="20"/>
              </w:rPr>
              <w:t>Tehdit yakındadır.</w:t>
            </w:r>
          </w:p>
        </w:tc>
        <w:tc>
          <w:tcPr>
            <w:tcW w:w="4918" w:type="dxa"/>
            <w:tcBorders>
              <w:top w:val="single" w:sz="4" w:space="0" w:color="auto"/>
              <w:bottom w:val="single" w:sz="4" w:space="0" w:color="auto"/>
            </w:tcBorders>
            <w:vAlign w:val="center"/>
          </w:tcPr>
          <w:p w14:paraId="73A49714" w14:textId="4FEC0265" w:rsidR="00CF201D" w:rsidRPr="002B0C22" w:rsidRDefault="00CF201D" w:rsidP="002B0C22">
            <w:pPr>
              <w:spacing w:line="240" w:lineRule="atLeast"/>
              <w:ind w:firstLine="0"/>
              <w:rPr>
                <w:rFonts w:cs="Times New Roman"/>
                <w:sz w:val="20"/>
                <w:szCs w:val="20"/>
              </w:rPr>
            </w:pPr>
            <w:r w:rsidRPr="002B0C22">
              <w:rPr>
                <w:rFonts w:cs="Times New Roman"/>
                <w:sz w:val="20"/>
                <w:szCs w:val="20"/>
              </w:rPr>
              <w:t>Tehdit normalde yakın değil</w:t>
            </w:r>
            <w:r w:rsidRPr="002B0C22">
              <w:rPr>
                <w:rFonts w:cs="Times New Roman"/>
                <w:color w:val="000000" w:themeColor="text1"/>
                <w:sz w:val="20"/>
                <w:szCs w:val="20"/>
              </w:rPr>
              <w:t>dir</w:t>
            </w:r>
            <w:r w:rsidRPr="002B0C22">
              <w:rPr>
                <w:rFonts w:cs="Times New Roman"/>
                <w:sz w:val="20"/>
                <w:szCs w:val="20"/>
              </w:rPr>
              <w:t>.</w:t>
            </w:r>
          </w:p>
        </w:tc>
      </w:tr>
      <w:tr w:rsidR="00CF201D" w:rsidRPr="00B3001B" w14:paraId="4035CF0D" w14:textId="77777777" w:rsidTr="002B0C22">
        <w:trPr>
          <w:trHeight w:val="20"/>
          <w:jc w:val="center"/>
        </w:trPr>
        <w:tc>
          <w:tcPr>
            <w:tcW w:w="3489" w:type="dxa"/>
            <w:tcBorders>
              <w:top w:val="single" w:sz="4" w:space="0" w:color="auto"/>
              <w:bottom w:val="single" w:sz="4" w:space="0" w:color="auto"/>
            </w:tcBorders>
            <w:vAlign w:val="center"/>
          </w:tcPr>
          <w:p w14:paraId="5383EDDD" w14:textId="18D161B1" w:rsidR="00CF201D" w:rsidRPr="002B0C22" w:rsidRDefault="00CF201D" w:rsidP="002B0C22">
            <w:pPr>
              <w:spacing w:line="240" w:lineRule="atLeast"/>
              <w:ind w:firstLine="0"/>
              <w:rPr>
                <w:rFonts w:cs="Times New Roman"/>
                <w:sz w:val="20"/>
                <w:szCs w:val="20"/>
              </w:rPr>
            </w:pPr>
            <w:r w:rsidRPr="002B0C22">
              <w:rPr>
                <w:rFonts w:cs="Times New Roman"/>
                <w:sz w:val="20"/>
                <w:szCs w:val="20"/>
              </w:rPr>
              <w:t>Yoğunluk</w:t>
            </w:r>
          </w:p>
        </w:tc>
        <w:tc>
          <w:tcPr>
            <w:tcW w:w="4918" w:type="dxa"/>
            <w:tcBorders>
              <w:top w:val="single" w:sz="4" w:space="0" w:color="auto"/>
              <w:bottom w:val="single" w:sz="4" w:space="0" w:color="auto"/>
            </w:tcBorders>
            <w:vAlign w:val="center"/>
          </w:tcPr>
          <w:p w14:paraId="2B3A9EF2" w14:textId="339D7EA5" w:rsidR="00CF201D" w:rsidRPr="002B0C22" w:rsidRDefault="00CF201D" w:rsidP="002B0C22">
            <w:pPr>
              <w:spacing w:line="240" w:lineRule="atLeast"/>
              <w:ind w:firstLine="0"/>
              <w:rPr>
                <w:rFonts w:cs="Times New Roman"/>
                <w:sz w:val="20"/>
                <w:szCs w:val="20"/>
              </w:rPr>
            </w:pPr>
            <w:r w:rsidRPr="002B0C22">
              <w:rPr>
                <w:rFonts w:cs="Times New Roman"/>
                <w:sz w:val="20"/>
                <w:szCs w:val="20"/>
              </w:rPr>
              <w:t>Durumun aciliyeti ile ilgili yoğun ve keskin yükseliş.</w:t>
            </w:r>
          </w:p>
        </w:tc>
        <w:tc>
          <w:tcPr>
            <w:tcW w:w="4918" w:type="dxa"/>
            <w:tcBorders>
              <w:top w:val="single" w:sz="4" w:space="0" w:color="auto"/>
              <w:bottom w:val="single" w:sz="4" w:space="0" w:color="auto"/>
            </w:tcBorders>
            <w:vAlign w:val="center"/>
          </w:tcPr>
          <w:p w14:paraId="5F183F00"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Genellikle daha düşük uyarılma seviyesinde, aciliyet olmaksızın artan uyarılma ve uyanıklık.</w:t>
            </w:r>
          </w:p>
        </w:tc>
      </w:tr>
      <w:tr w:rsidR="00CF201D" w:rsidRPr="00B3001B" w14:paraId="7DC209FB" w14:textId="77777777" w:rsidTr="002B0C22">
        <w:trPr>
          <w:trHeight w:val="20"/>
          <w:jc w:val="center"/>
        </w:trPr>
        <w:tc>
          <w:tcPr>
            <w:tcW w:w="3489" w:type="dxa"/>
            <w:tcBorders>
              <w:top w:val="single" w:sz="4" w:space="0" w:color="auto"/>
              <w:bottom w:val="single" w:sz="4" w:space="0" w:color="auto"/>
            </w:tcBorders>
            <w:vAlign w:val="center"/>
          </w:tcPr>
          <w:p w14:paraId="18C17804" w14:textId="715DEAC6" w:rsidR="00CF201D" w:rsidRPr="002B0C22" w:rsidRDefault="00CF201D" w:rsidP="002B0C22">
            <w:pPr>
              <w:spacing w:line="240" w:lineRule="atLeast"/>
              <w:ind w:firstLine="0"/>
              <w:rPr>
                <w:rFonts w:cs="Times New Roman"/>
                <w:sz w:val="20"/>
                <w:szCs w:val="20"/>
              </w:rPr>
            </w:pPr>
            <w:r w:rsidRPr="002B0C22">
              <w:rPr>
                <w:rFonts w:cs="Times New Roman"/>
                <w:sz w:val="20"/>
                <w:szCs w:val="20"/>
              </w:rPr>
              <w:t>Başlangıç</w:t>
            </w:r>
          </w:p>
        </w:tc>
        <w:tc>
          <w:tcPr>
            <w:tcW w:w="4918" w:type="dxa"/>
            <w:tcBorders>
              <w:top w:val="single" w:sz="4" w:space="0" w:color="auto"/>
              <w:bottom w:val="single" w:sz="4" w:space="0" w:color="auto"/>
            </w:tcBorders>
            <w:vAlign w:val="center"/>
          </w:tcPr>
          <w:p w14:paraId="6E836F24" w14:textId="3D908069" w:rsidR="00CF201D" w:rsidRPr="002B0C22" w:rsidRDefault="00CF201D" w:rsidP="002B0C22">
            <w:pPr>
              <w:spacing w:line="240" w:lineRule="atLeast"/>
              <w:ind w:firstLine="0"/>
              <w:rPr>
                <w:rFonts w:cs="Times New Roman"/>
                <w:sz w:val="20"/>
                <w:szCs w:val="20"/>
              </w:rPr>
            </w:pPr>
            <w:r w:rsidRPr="002B0C22">
              <w:rPr>
                <w:rFonts w:cs="Times New Roman"/>
                <w:sz w:val="20"/>
                <w:szCs w:val="20"/>
              </w:rPr>
              <w:t>Belirli nesneler veya olaylar tarafından tetiklenir.</w:t>
            </w:r>
          </w:p>
        </w:tc>
        <w:tc>
          <w:tcPr>
            <w:tcW w:w="4918" w:type="dxa"/>
            <w:tcBorders>
              <w:top w:val="single" w:sz="4" w:space="0" w:color="auto"/>
              <w:bottom w:val="single" w:sz="4" w:space="0" w:color="auto"/>
            </w:tcBorders>
            <w:vAlign w:val="center"/>
          </w:tcPr>
          <w:p w14:paraId="06FEF322" w14:textId="3C105463" w:rsidR="00CF201D" w:rsidRPr="002B0C22" w:rsidRDefault="00CF201D" w:rsidP="002B0C22">
            <w:pPr>
              <w:spacing w:line="240" w:lineRule="atLeast"/>
              <w:ind w:firstLine="0"/>
              <w:rPr>
                <w:rFonts w:cs="Times New Roman"/>
                <w:sz w:val="20"/>
                <w:szCs w:val="20"/>
              </w:rPr>
            </w:pPr>
            <w:r w:rsidRPr="002B0C22">
              <w:rPr>
                <w:rFonts w:cs="Times New Roman"/>
                <w:sz w:val="20"/>
                <w:szCs w:val="20"/>
              </w:rPr>
              <w:t>Başlangıç zamanı belirsiz ve zordur.</w:t>
            </w:r>
          </w:p>
        </w:tc>
      </w:tr>
      <w:tr w:rsidR="00CF201D" w:rsidRPr="00B3001B" w14:paraId="41DD8F9C" w14:textId="77777777" w:rsidTr="002B0C22">
        <w:trPr>
          <w:trHeight w:val="20"/>
          <w:jc w:val="center"/>
        </w:trPr>
        <w:tc>
          <w:tcPr>
            <w:tcW w:w="3489" w:type="dxa"/>
            <w:tcBorders>
              <w:top w:val="single" w:sz="4" w:space="0" w:color="auto"/>
              <w:bottom w:val="single" w:sz="4" w:space="0" w:color="auto"/>
            </w:tcBorders>
            <w:vAlign w:val="center"/>
          </w:tcPr>
          <w:p w14:paraId="36D30A3B"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Tehlikenin kesinlik derecesi</w:t>
            </w:r>
          </w:p>
        </w:tc>
        <w:tc>
          <w:tcPr>
            <w:tcW w:w="4918" w:type="dxa"/>
            <w:tcBorders>
              <w:top w:val="single" w:sz="4" w:space="0" w:color="auto"/>
              <w:bottom w:val="single" w:sz="4" w:space="0" w:color="auto"/>
            </w:tcBorders>
            <w:vAlign w:val="center"/>
          </w:tcPr>
          <w:p w14:paraId="10D03C50" w14:textId="3B04ADE8" w:rsidR="00CF201D" w:rsidRPr="002B0C22" w:rsidRDefault="00CF201D" w:rsidP="002B0C22">
            <w:pPr>
              <w:spacing w:line="240" w:lineRule="atLeast"/>
              <w:ind w:firstLine="0"/>
              <w:rPr>
                <w:rFonts w:cs="Times New Roman"/>
                <w:sz w:val="20"/>
                <w:szCs w:val="20"/>
              </w:rPr>
            </w:pPr>
            <w:r w:rsidRPr="002B0C22">
              <w:rPr>
                <w:rFonts w:cs="Times New Roman"/>
                <w:sz w:val="20"/>
                <w:szCs w:val="20"/>
              </w:rPr>
              <w:t>Yüksektir.</w:t>
            </w:r>
          </w:p>
        </w:tc>
        <w:tc>
          <w:tcPr>
            <w:tcW w:w="4918" w:type="dxa"/>
            <w:tcBorders>
              <w:top w:val="single" w:sz="4" w:space="0" w:color="auto"/>
              <w:bottom w:val="single" w:sz="4" w:space="0" w:color="auto"/>
            </w:tcBorders>
            <w:vAlign w:val="center"/>
          </w:tcPr>
          <w:p w14:paraId="53716FDF"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Düşüktür.</w:t>
            </w:r>
          </w:p>
        </w:tc>
      </w:tr>
      <w:tr w:rsidR="00CF201D" w:rsidRPr="00B3001B" w14:paraId="3FDE721E" w14:textId="77777777" w:rsidTr="002B0C22">
        <w:trPr>
          <w:trHeight w:val="20"/>
          <w:jc w:val="center"/>
        </w:trPr>
        <w:tc>
          <w:tcPr>
            <w:tcW w:w="3489" w:type="dxa"/>
            <w:tcBorders>
              <w:top w:val="single" w:sz="4" w:space="0" w:color="auto"/>
              <w:bottom w:val="single" w:sz="4" w:space="0" w:color="auto"/>
            </w:tcBorders>
            <w:vAlign w:val="center"/>
          </w:tcPr>
          <w:p w14:paraId="51513910"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Süre</w:t>
            </w:r>
          </w:p>
        </w:tc>
        <w:tc>
          <w:tcPr>
            <w:tcW w:w="4918" w:type="dxa"/>
            <w:tcBorders>
              <w:top w:val="single" w:sz="4" w:space="0" w:color="auto"/>
              <w:bottom w:val="single" w:sz="4" w:space="0" w:color="auto"/>
            </w:tcBorders>
            <w:vAlign w:val="center"/>
          </w:tcPr>
          <w:p w14:paraId="0D7C52F5"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Kısa, geçici, epizodik, tehlike ortadan kalktığında gerileyen; yükseliş ve düşüş zamanla sınırlıdır.</w:t>
            </w:r>
          </w:p>
        </w:tc>
        <w:tc>
          <w:tcPr>
            <w:tcW w:w="4918" w:type="dxa"/>
            <w:tcBorders>
              <w:top w:val="single" w:sz="4" w:space="0" w:color="auto"/>
              <w:bottom w:val="single" w:sz="4" w:space="0" w:color="auto"/>
            </w:tcBorders>
            <w:vAlign w:val="center"/>
          </w:tcPr>
          <w:p w14:paraId="627BBBBF"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Uzun, kalıcı, arka planda mevcut. Başlangıç ve bitiş noktaları belirsizdir.</w:t>
            </w:r>
          </w:p>
        </w:tc>
      </w:tr>
      <w:tr w:rsidR="00CF201D" w:rsidRPr="00B3001B" w14:paraId="3AB4FD70" w14:textId="77777777" w:rsidTr="002B0C22">
        <w:trPr>
          <w:trHeight w:val="20"/>
          <w:jc w:val="center"/>
        </w:trPr>
        <w:tc>
          <w:tcPr>
            <w:tcW w:w="3489" w:type="dxa"/>
            <w:tcBorders>
              <w:top w:val="single" w:sz="4" w:space="0" w:color="auto"/>
              <w:bottom w:val="single" w:sz="4" w:space="0" w:color="auto"/>
            </w:tcBorders>
            <w:vAlign w:val="center"/>
          </w:tcPr>
          <w:p w14:paraId="2A19EF80" w14:textId="2293A06D" w:rsidR="00CF201D" w:rsidRPr="002B0C22" w:rsidRDefault="00CF201D" w:rsidP="002B0C22">
            <w:pPr>
              <w:spacing w:line="240" w:lineRule="atLeast"/>
              <w:ind w:firstLine="0"/>
              <w:rPr>
                <w:rFonts w:cs="Times New Roman"/>
                <w:sz w:val="20"/>
                <w:szCs w:val="20"/>
              </w:rPr>
            </w:pPr>
            <w:r w:rsidRPr="002B0C22">
              <w:rPr>
                <w:rFonts w:cs="Times New Roman"/>
                <w:sz w:val="20"/>
                <w:szCs w:val="20"/>
              </w:rPr>
              <w:t>Yayılım</w:t>
            </w:r>
          </w:p>
        </w:tc>
        <w:tc>
          <w:tcPr>
            <w:tcW w:w="4918" w:type="dxa"/>
            <w:tcBorders>
              <w:top w:val="single" w:sz="4" w:space="0" w:color="auto"/>
              <w:bottom w:val="single" w:sz="4" w:space="0" w:color="auto"/>
            </w:tcBorders>
            <w:vAlign w:val="center"/>
          </w:tcPr>
          <w:p w14:paraId="720F6A4C" w14:textId="6B9B21E5" w:rsidR="00CF201D" w:rsidRPr="002B0C22" w:rsidRDefault="00CF201D" w:rsidP="002B0C22">
            <w:pPr>
              <w:spacing w:line="240" w:lineRule="atLeast"/>
              <w:ind w:firstLine="0"/>
              <w:rPr>
                <w:rFonts w:cs="Times New Roman"/>
                <w:sz w:val="20"/>
                <w:szCs w:val="20"/>
              </w:rPr>
            </w:pPr>
            <w:r w:rsidRPr="002B0C22">
              <w:rPr>
                <w:rFonts w:cs="Times New Roman"/>
                <w:sz w:val="20"/>
                <w:szCs w:val="20"/>
              </w:rPr>
              <w:t>Sınırlandırılmış gerilim.</w:t>
            </w:r>
          </w:p>
        </w:tc>
        <w:tc>
          <w:tcPr>
            <w:tcW w:w="4918" w:type="dxa"/>
            <w:tcBorders>
              <w:top w:val="single" w:sz="4" w:space="0" w:color="auto"/>
              <w:bottom w:val="single" w:sz="4" w:space="0" w:color="auto"/>
            </w:tcBorders>
            <w:vAlign w:val="center"/>
          </w:tcPr>
          <w:p w14:paraId="78ED17BF" w14:textId="397041A8" w:rsidR="00CF201D" w:rsidRPr="002B0C22" w:rsidRDefault="00CF201D" w:rsidP="002B0C22">
            <w:pPr>
              <w:spacing w:line="240" w:lineRule="atLeast"/>
              <w:ind w:firstLine="0"/>
              <w:rPr>
                <w:rFonts w:cs="Times New Roman"/>
                <w:sz w:val="20"/>
                <w:szCs w:val="20"/>
              </w:rPr>
            </w:pPr>
            <w:r w:rsidRPr="002B0C22">
              <w:rPr>
                <w:rFonts w:cs="Times New Roman"/>
                <w:sz w:val="20"/>
                <w:szCs w:val="20"/>
              </w:rPr>
              <w:t>Daha çok yayılan gerilim.</w:t>
            </w:r>
          </w:p>
        </w:tc>
      </w:tr>
      <w:tr w:rsidR="00CF201D" w:rsidRPr="00B3001B" w14:paraId="6ADE6A7A" w14:textId="77777777" w:rsidTr="002B0C22">
        <w:trPr>
          <w:trHeight w:val="20"/>
          <w:jc w:val="center"/>
        </w:trPr>
        <w:tc>
          <w:tcPr>
            <w:tcW w:w="3489" w:type="dxa"/>
            <w:tcBorders>
              <w:top w:val="single" w:sz="4" w:space="0" w:color="auto"/>
              <w:bottom w:val="single" w:sz="4" w:space="0" w:color="auto"/>
            </w:tcBorders>
            <w:vAlign w:val="center"/>
          </w:tcPr>
          <w:p w14:paraId="698B6A25" w14:textId="147E39A3" w:rsidR="00CF201D" w:rsidRPr="002B0C22" w:rsidRDefault="00CF201D" w:rsidP="002B0C22">
            <w:pPr>
              <w:spacing w:line="240" w:lineRule="atLeast"/>
              <w:ind w:firstLine="0"/>
              <w:rPr>
                <w:rFonts w:cs="Times New Roman"/>
                <w:sz w:val="20"/>
                <w:szCs w:val="20"/>
              </w:rPr>
            </w:pPr>
            <w:r w:rsidRPr="002B0C22">
              <w:rPr>
                <w:rFonts w:cs="Times New Roman"/>
                <w:sz w:val="20"/>
                <w:szCs w:val="20"/>
              </w:rPr>
              <w:t>Kaynak</w:t>
            </w:r>
          </w:p>
        </w:tc>
        <w:tc>
          <w:tcPr>
            <w:tcW w:w="4918" w:type="dxa"/>
            <w:tcBorders>
              <w:top w:val="single" w:sz="4" w:space="0" w:color="auto"/>
              <w:bottom w:val="single" w:sz="4" w:space="0" w:color="auto"/>
            </w:tcBorders>
            <w:vAlign w:val="center"/>
          </w:tcPr>
          <w:p w14:paraId="0507F9C5" w14:textId="4975D2FE" w:rsidR="00CF201D" w:rsidRPr="002B0C22" w:rsidRDefault="00CF201D" w:rsidP="002B0C22">
            <w:pPr>
              <w:spacing w:line="240" w:lineRule="atLeast"/>
              <w:ind w:firstLine="0"/>
              <w:rPr>
                <w:rFonts w:cs="Times New Roman"/>
                <w:sz w:val="20"/>
                <w:szCs w:val="20"/>
              </w:rPr>
            </w:pPr>
            <w:r w:rsidRPr="002B0C22">
              <w:rPr>
                <w:rFonts w:cs="Times New Roman"/>
                <w:sz w:val="20"/>
                <w:szCs w:val="20"/>
              </w:rPr>
              <w:t>Yakındır.</w:t>
            </w:r>
          </w:p>
        </w:tc>
        <w:tc>
          <w:tcPr>
            <w:tcW w:w="4918" w:type="dxa"/>
            <w:tcBorders>
              <w:top w:val="single" w:sz="4" w:space="0" w:color="auto"/>
              <w:bottom w:val="single" w:sz="4" w:space="0" w:color="auto"/>
            </w:tcBorders>
            <w:vAlign w:val="center"/>
          </w:tcPr>
          <w:p w14:paraId="0D009846" w14:textId="482C3DA1" w:rsidR="00CF201D" w:rsidRPr="002B0C22" w:rsidRDefault="00CF201D" w:rsidP="002B0C22">
            <w:pPr>
              <w:spacing w:line="240" w:lineRule="atLeast"/>
              <w:ind w:firstLine="0"/>
              <w:rPr>
                <w:rFonts w:cs="Times New Roman"/>
                <w:sz w:val="20"/>
                <w:szCs w:val="20"/>
              </w:rPr>
            </w:pPr>
            <w:r w:rsidRPr="002B0C22">
              <w:rPr>
                <w:rFonts w:cs="Times New Roman"/>
                <w:sz w:val="20"/>
                <w:szCs w:val="20"/>
              </w:rPr>
              <w:t>Uzaktır.</w:t>
            </w:r>
          </w:p>
        </w:tc>
      </w:tr>
      <w:tr w:rsidR="00CF201D" w:rsidRPr="00B3001B" w14:paraId="0BD369D9" w14:textId="77777777" w:rsidTr="002B0C22">
        <w:trPr>
          <w:trHeight w:val="20"/>
          <w:jc w:val="center"/>
        </w:trPr>
        <w:tc>
          <w:tcPr>
            <w:tcW w:w="3489" w:type="dxa"/>
            <w:tcBorders>
              <w:top w:val="single" w:sz="4" w:space="0" w:color="auto"/>
              <w:bottom w:val="single" w:sz="4" w:space="0" w:color="auto"/>
            </w:tcBorders>
            <w:vAlign w:val="center"/>
          </w:tcPr>
          <w:p w14:paraId="4AF7FC56" w14:textId="3A83B1EB" w:rsidR="00CF201D" w:rsidRPr="002B0C22" w:rsidRDefault="00CF201D" w:rsidP="002B0C22">
            <w:pPr>
              <w:spacing w:line="240" w:lineRule="atLeast"/>
              <w:ind w:firstLine="0"/>
              <w:rPr>
                <w:rFonts w:cs="Times New Roman"/>
                <w:sz w:val="20"/>
                <w:szCs w:val="20"/>
              </w:rPr>
            </w:pPr>
            <w:r w:rsidRPr="002B0C22">
              <w:rPr>
                <w:rFonts w:cs="Times New Roman"/>
                <w:sz w:val="20"/>
                <w:szCs w:val="20"/>
              </w:rPr>
              <w:t>Kontrol edilebilirlik</w:t>
            </w:r>
          </w:p>
        </w:tc>
        <w:tc>
          <w:tcPr>
            <w:tcW w:w="4918" w:type="dxa"/>
            <w:tcBorders>
              <w:top w:val="single" w:sz="4" w:space="0" w:color="auto"/>
              <w:bottom w:val="single" w:sz="4" w:space="0" w:color="auto"/>
            </w:tcBorders>
            <w:vAlign w:val="center"/>
          </w:tcPr>
          <w:p w14:paraId="53F0B1B7" w14:textId="4A9468C2" w:rsidR="00CF201D" w:rsidRPr="002B0C22" w:rsidRDefault="00CF201D" w:rsidP="002B0C22">
            <w:pPr>
              <w:spacing w:line="240" w:lineRule="atLeast"/>
              <w:ind w:firstLine="0"/>
              <w:rPr>
                <w:rFonts w:cs="Times New Roman"/>
                <w:sz w:val="20"/>
                <w:szCs w:val="20"/>
              </w:rPr>
            </w:pPr>
            <w:r w:rsidRPr="002B0C22">
              <w:rPr>
                <w:rFonts w:cs="Times New Roman"/>
                <w:sz w:val="20"/>
                <w:szCs w:val="20"/>
              </w:rPr>
              <w:t>Yüksektir.</w:t>
            </w:r>
          </w:p>
        </w:tc>
        <w:tc>
          <w:tcPr>
            <w:tcW w:w="4918" w:type="dxa"/>
            <w:tcBorders>
              <w:top w:val="single" w:sz="4" w:space="0" w:color="auto"/>
              <w:bottom w:val="single" w:sz="4" w:space="0" w:color="auto"/>
            </w:tcBorders>
            <w:vAlign w:val="center"/>
          </w:tcPr>
          <w:p w14:paraId="7A258104" w14:textId="64451DC8" w:rsidR="00CF201D" w:rsidRPr="002B0C22" w:rsidRDefault="00CF201D" w:rsidP="002B0C22">
            <w:pPr>
              <w:spacing w:line="240" w:lineRule="atLeast"/>
              <w:ind w:firstLine="0"/>
              <w:rPr>
                <w:rFonts w:cs="Times New Roman"/>
                <w:sz w:val="20"/>
                <w:szCs w:val="20"/>
              </w:rPr>
            </w:pPr>
            <w:r w:rsidRPr="002B0C22">
              <w:rPr>
                <w:rFonts w:cs="Times New Roman"/>
                <w:sz w:val="20"/>
                <w:szCs w:val="20"/>
              </w:rPr>
              <w:t>Düşüktür.</w:t>
            </w:r>
          </w:p>
        </w:tc>
      </w:tr>
      <w:tr w:rsidR="00CF201D" w:rsidRPr="00B3001B" w14:paraId="6209C8A5" w14:textId="77777777" w:rsidTr="002B0C22">
        <w:trPr>
          <w:trHeight w:val="20"/>
          <w:jc w:val="center"/>
        </w:trPr>
        <w:tc>
          <w:tcPr>
            <w:tcW w:w="3489" w:type="dxa"/>
            <w:tcBorders>
              <w:top w:val="single" w:sz="4" w:space="0" w:color="auto"/>
              <w:bottom w:val="single" w:sz="4" w:space="0" w:color="auto"/>
            </w:tcBorders>
            <w:vAlign w:val="center"/>
          </w:tcPr>
          <w:p w14:paraId="0D257D8A" w14:textId="694D5D3C" w:rsidR="00CF201D" w:rsidRPr="002B0C22" w:rsidRDefault="00CF201D" w:rsidP="002B0C22">
            <w:pPr>
              <w:spacing w:line="240" w:lineRule="atLeast"/>
              <w:ind w:firstLine="0"/>
              <w:rPr>
                <w:rFonts w:cs="Times New Roman"/>
                <w:sz w:val="20"/>
                <w:szCs w:val="20"/>
              </w:rPr>
            </w:pPr>
            <w:r w:rsidRPr="002B0C22">
              <w:rPr>
                <w:rFonts w:cs="Times New Roman"/>
                <w:sz w:val="20"/>
                <w:szCs w:val="20"/>
              </w:rPr>
              <w:t>Öznel duygu</w:t>
            </w:r>
          </w:p>
        </w:tc>
        <w:tc>
          <w:tcPr>
            <w:tcW w:w="4918" w:type="dxa"/>
            <w:tcBorders>
              <w:top w:val="single" w:sz="4" w:space="0" w:color="auto"/>
              <w:bottom w:val="single" w:sz="4" w:space="0" w:color="auto"/>
            </w:tcBorders>
            <w:vAlign w:val="center"/>
          </w:tcPr>
          <w:p w14:paraId="0E3C4F49" w14:textId="60D802B1" w:rsidR="00CF201D" w:rsidRPr="002B0C22" w:rsidRDefault="00CF201D" w:rsidP="002B0C22">
            <w:pPr>
              <w:spacing w:line="240" w:lineRule="atLeast"/>
              <w:ind w:firstLine="0"/>
              <w:rPr>
                <w:rFonts w:cs="Times New Roman"/>
                <w:sz w:val="20"/>
                <w:szCs w:val="20"/>
              </w:rPr>
            </w:pPr>
            <w:r w:rsidRPr="002B0C22">
              <w:rPr>
                <w:rFonts w:cs="Times New Roman"/>
                <w:sz w:val="20"/>
                <w:szCs w:val="20"/>
              </w:rPr>
              <w:t>Hoş olmayan ve gergin duygusal tepki.</w:t>
            </w:r>
          </w:p>
        </w:tc>
        <w:tc>
          <w:tcPr>
            <w:tcW w:w="4918" w:type="dxa"/>
            <w:tcBorders>
              <w:top w:val="single" w:sz="4" w:space="0" w:color="auto"/>
              <w:bottom w:val="single" w:sz="4" w:space="0" w:color="auto"/>
            </w:tcBorders>
            <w:vAlign w:val="center"/>
          </w:tcPr>
          <w:p w14:paraId="45D39BB8" w14:textId="59EC3005" w:rsidR="00CF201D" w:rsidRPr="002B0C22" w:rsidRDefault="00CF201D" w:rsidP="002B0C22">
            <w:pPr>
              <w:spacing w:line="240" w:lineRule="atLeast"/>
              <w:ind w:firstLine="0"/>
              <w:rPr>
                <w:rFonts w:cs="Times New Roman"/>
                <w:sz w:val="20"/>
                <w:szCs w:val="20"/>
              </w:rPr>
            </w:pPr>
            <w:r w:rsidRPr="002B0C22">
              <w:rPr>
                <w:rFonts w:cs="Times New Roman"/>
                <w:sz w:val="20"/>
                <w:szCs w:val="20"/>
              </w:rPr>
              <w:t>Tolere edilmesi korkudan daha zor, daha yaygın ve hoş olmayan bir endişe.</w:t>
            </w:r>
          </w:p>
        </w:tc>
      </w:tr>
      <w:tr w:rsidR="00CF201D" w:rsidRPr="00B3001B" w14:paraId="19E44B7B" w14:textId="77777777" w:rsidTr="002B0C22">
        <w:trPr>
          <w:trHeight w:val="20"/>
          <w:jc w:val="center"/>
        </w:trPr>
        <w:tc>
          <w:tcPr>
            <w:tcW w:w="3489" w:type="dxa"/>
            <w:tcBorders>
              <w:top w:val="single" w:sz="4" w:space="0" w:color="auto"/>
              <w:bottom w:val="single" w:sz="4" w:space="0" w:color="auto"/>
            </w:tcBorders>
            <w:vAlign w:val="center"/>
          </w:tcPr>
          <w:p w14:paraId="7ACDD118" w14:textId="0AED5984" w:rsidR="00CF201D" w:rsidRPr="002B0C22" w:rsidRDefault="00CF201D" w:rsidP="002B0C22">
            <w:pPr>
              <w:spacing w:line="240" w:lineRule="atLeast"/>
              <w:ind w:firstLine="0"/>
              <w:rPr>
                <w:rFonts w:cs="Times New Roman"/>
                <w:sz w:val="20"/>
                <w:szCs w:val="20"/>
              </w:rPr>
            </w:pPr>
            <w:r w:rsidRPr="002B0C22">
              <w:rPr>
                <w:rFonts w:cs="Times New Roman"/>
                <w:sz w:val="20"/>
                <w:szCs w:val="20"/>
              </w:rPr>
              <w:t>Mantık</w:t>
            </w:r>
          </w:p>
        </w:tc>
        <w:tc>
          <w:tcPr>
            <w:tcW w:w="4918" w:type="dxa"/>
            <w:tcBorders>
              <w:top w:val="single" w:sz="4" w:space="0" w:color="auto"/>
              <w:bottom w:val="single" w:sz="4" w:space="0" w:color="auto"/>
            </w:tcBorders>
            <w:vAlign w:val="center"/>
          </w:tcPr>
          <w:p w14:paraId="387EB0D2" w14:textId="3CAE6F37" w:rsidR="00CF201D" w:rsidRPr="002B0C22" w:rsidRDefault="00CF201D" w:rsidP="002B0C22">
            <w:pPr>
              <w:spacing w:line="240" w:lineRule="atLeast"/>
              <w:ind w:firstLine="0"/>
              <w:rPr>
                <w:rFonts w:cs="Times New Roman"/>
                <w:sz w:val="20"/>
                <w:szCs w:val="20"/>
              </w:rPr>
            </w:pPr>
            <w:r w:rsidRPr="002B0C22">
              <w:rPr>
                <w:rFonts w:cs="Times New Roman"/>
                <w:sz w:val="20"/>
                <w:szCs w:val="20"/>
              </w:rPr>
              <w:t>Mantıklıdır.</w:t>
            </w:r>
          </w:p>
        </w:tc>
        <w:tc>
          <w:tcPr>
            <w:tcW w:w="4918" w:type="dxa"/>
            <w:tcBorders>
              <w:top w:val="single" w:sz="4" w:space="0" w:color="auto"/>
              <w:bottom w:val="single" w:sz="4" w:space="0" w:color="auto"/>
            </w:tcBorders>
            <w:vAlign w:val="center"/>
          </w:tcPr>
          <w:p w14:paraId="29A429CC" w14:textId="54FB02FC" w:rsidR="00CF201D" w:rsidRPr="002B0C22" w:rsidRDefault="00CF201D" w:rsidP="002B0C22">
            <w:pPr>
              <w:spacing w:line="240" w:lineRule="atLeast"/>
              <w:ind w:firstLine="0"/>
              <w:rPr>
                <w:rFonts w:cs="Times New Roman"/>
                <w:sz w:val="20"/>
                <w:szCs w:val="20"/>
              </w:rPr>
            </w:pPr>
            <w:r w:rsidRPr="002B0C22">
              <w:rPr>
                <w:rFonts w:cs="Times New Roman"/>
                <w:sz w:val="20"/>
                <w:szCs w:val="20"/>
              </w:rPr>
              <w:t>Genellikle mantıksızdır.</w:t>
            </w:r>
          </w:p>
        </w:tc>
      </w:tr>
      <w:tr w:rsidR="00CF201D" w:rsidRPr="00B3001B" w14:paraId="1C9C7815" w14:textId="77777777" w:rsidTr="002B0C22">
        <w:trPr>
          <w:trHeight w:val="20"/>
          <w:jc w:val="center"/>
        </w:trPr>
        <w:tc>
          <w:tcPr>
            <w:tcW w:w="3489" w:type="dxa"/>
            <w:tcBorders>
              <w:top w:val="single" w:sz="4" w:space="0" w:color="auto"/>
              <w:bottom w:val="single" w:sz="4" w:space="0" w:color="auto"/>
            </w:tcBorders>
            <w:vAlign w:val="center"/>
          </w:tcPr>
          <w:p w14:paraId="143125AC" w14:textId="717E02DC" w:rsidR="00CF201D" w:rsidRPr="002B0C22" w:rsidRDefault="00CF201D" w:rsidP="002B0C22">
            <w:pPr>
              <w:spacing w:line="240" w:lineRule="atLeast"/>
              <w:ind w:firstLine="0"/>
              <w:rPr>
                <w:rFonts w:cs="Times New Roman"/>
                <w:sz w:val="20"/>
                <w:szCs w:val="20"/>
              </w:rPr>
            </w:pPr>
            <w:r w:rsidRPr="002B0C22">
              <w:rPr>
                <w:rFonts w:cs="Times New Roman"/>
                <w:sz w:val="20"/>
                <w:szCs w:val="20"/>
              </w:rPr>
              <w:t>Tepki</w:t>
            </w:r>
          </w:p>
        </w:tc>
        <w:tc>
          <w:tcPr>
            <w:tcW w:w="4918" w:type="dxa"/>
            <w:tcBorders>
              <w:top w:val="single" w:sz="4" w:space="0" w:color="auto"/>
              <w:bottom w:val="single" w:sz="4" w:space="0" w:color="auto"/>
            </w:tcBorders>
            <w:vAlign w:val="center"/>
          </w:tcPr>
          <w:p w14:paraId="008D0561" w14:textId="0A40ABFC" w:rsidR="00CF201D" w:rsidRPr="002B0C22" w:rsidRDefault="00CF201D" w:rsidP="002B0C22">
            <w:pPr>
              <w:spacing w:line="240" w:lineRule="atLeast"/>
              <w:ind w:firstLine="0"/>
              <w:rPr>
                <w:rFonts w:cs="Times New Roman"/>
                <w:sz w:val="20"/>
                <w:szCs w:val="20"/>
              </w:rPr>
            </w:pPr>
            <w:r w:rsidRPr="002B0C22">
              <w:rPr>
                <w:rFonts w:cs="Times New Roman"/>
                <w:sz w:val="20"/>
                <w:szCs w:val="20"/>
              </w:rPr>
              <w:t>Harekete geçme eğilimindedir (Kaçınma, mücadele etme ve donakalma).</w:t>
            </w:r>
          </w:p>
        </w:tc>
        <w:tc>
          <w:tcPr>
            <w:tcW w:w="4918" w:type="dxa"/>
            <w:tcBorders>
              <w:top w:val="single" w:sz="4" w:space="0" w:color="auto"/>
              <w:bottom w:val="single" w:sz="4" w:space="0" w:color="auto"/>
            </w:tcBorders>
            <w:vAlign w:val="center"/>
          </w:tcPr>
          <w:p w14:paraId="492E9F27" w14:textId="65AFC5AB" w:rsidR="00CF201D" w:rsidRPr="002B0C22" w:rsidRDefault="00CF201D" w:rsidP="002B0C22">
            <w:pPr>
              <w:spacing w:line="240" w:lineRule="atLeast"/>
              <w:ind w:firstLine="0"/>
              <w:rPr>
                <w:rFonts w:cs="Times New Roman"/>
                <w:sz w:val="20"/>
                <w:szCs w:val="20"/>
              </w:rPr>
            </w:pPr>
            <w:r w:rsidRPr="002B0C22">
              <w:rPr>
                <w:rFonts w:cs="Times New Roman"/>
                <w:sz w:val="20"/>
                <w:szCs w:val="20"/>
              </w:rPr>
              <w:t>Kişi nasıl davranacağından emin değildir.</w:t>
            </w:r>
          </w:p>
        </w:tc>
      </w:tr>
      <w:tr w:rsidR="00CF201D" w:rsidRPr="00B3001B" w14:paraId="2AB54D2A" w14:textId="77777777" w:rsidTr="002B0C22">
        <w:trPr>
          <w:trHeight w:val="20"/>
          <w:jc w:val="center"/>
        </w:trPr>
        <w:tc>
          <w:tcPr>
            <w:tcW w:w="3489" w:type="dxa"/>
            <w:tcBorders>
              <w:top w:val="single" w:sz="4" w:space="0" w:color="auto"/>
              <w:bottom w:val="single" w:sz="4" w:space="0" w:color="auto"/>
            </w:tcBorders>
            <w:vAlign w:val="center"/>
          </w:tcPr>
          <w:p w14:paraId="41BCD865" w14:textId="3F65BEF7" w:rsidR="00CF201D" w:rsidRPr="002B0C22" w:rsidRDefault="00CF201D" w:rsidP="002B0C22">
            <w:pPr>
              <w:spacing w:line="240" w:lineRule="atLeast"/>
              <w:ind w:firstLine="0"/>
              <w:rPr>
                <w:rFonts w:cs="Times New Roman"/>
                <w:sz w:val="20"/>
                <w:szCs w:val="20"/>
              </w:rPr>
            </w:pPr>
            <w:r w:rsidRPr="002B0C22">
              <w:rPr>
                <w:rFonts w:cs="Times New Roman"/>
                <w:sz w:val="20"/>
                <w:szCs w:val="20"/>
              </w:rPr>
              <w:t>Başa çıkma</w:t>
            </w:r>
          </w:p>
        </w:tc>
        <w:tc>
          <w:tcPr>
            <w:tcW w:w="4918" w:type="dxa"/>
            <w:tcBorders>
              <w:top w:val="single" w:sz="4" w:space="0" w:color="auto"/>
              <w:bottom w:val="single" w:sz="4" w:space="0" w:color="auto"/>
            </w:tcBorders>
            <w:vAlign w:val="center"/>
          </w:tcPr>
          <w:p w14:paraId="7E5708A5" w14:textId="3D5BED16" w:rsidR="00CF201D" w:rsidRPr="002B0C22" w:rsidRDefault="00CF201D" w:rsidP="002B0C22">
            <w:pPr>
              <w:spacing w:line="240" w:lineRule="atLeast"/>
              <w:ind w:firstLine="0"/>
              <w:rPr>
                <w:rFonts w:cs="Times New Roman"/>
                <w:sz w:val="20"/>
                <w:szCs w:val="20"/>
              </w:rPr>
            </w:pPr>
            <w:r w:rsidRPr="002B0C22">
              <w:rPr>
                <w:rFonts w:cs="Times New Roman"/>
                <w:sz w:val="20"/>
                <w:szCs w:val="20"/>
              </w:rPr>
              <w:t>Organizma, başa çıkma seçenekleri mevcut olduğunda, hızlı erken bilgi işleme mekanizmalarını kullanarak korku kaynağı ile başa çıkmaya çalışır.</w:t>
            </w:r>
          </w:p>
        </w:tc>
        <w:tc>
          <w:tcPr>
            <w:tcW w:w="4918" w:type="dxa"/>
            <w:tcBorders>
              <w:top w:val="single" w:sz="4" w:space="0" w:color="auto"/>
              <w:bottom w:val="single" w:sz="4" w:space="0" w:color="auto"/>
            </w:tcBorders>
            <w:vAlign w:val="center"/>
          </w:tcPr>
          <w:p w14:paraId="7CFDABD0" w14:textId="32D98C9F" w:rsidR="00CF201D" w:rsidRPr="002B0C22" w:rsidRDefault="00CF201D" w:rsidP="002B0C22">
            <w:pPr>
              <w:spacing w:line="240" w:lineRule="atLeast"/>
              <w:ind w:firstLine="0"/>
              <w:rPr>
                <w:rFonts w:cs="Times New Roman"/>
                <w:sz w:val="20"/>
                <w:szCs w:val="20"/>
              </w:rPr>
            </w:pPr>
            <w:r w:rsidRPr="002B0C22">
              <w:rPr>
                <w:rFonts w:cs="Times New Roman"/>
                <w:sz w:val="20"/>
                <w:szCs w:val="20"/>
              </w:rPr>
              <w:t>Şartlar etkili başa çıkma araçlarına izin vermez ve birey tanımlanamayan bir tehditle yüzleşmek için kaynakları harekete geçirir.</w:t>
            </w:r>
          </w:p>
        </w:tc>
      </w:tr>
      <w:tr w:rsidR="00CF201D" w:rsidRPr="00B3001B" w14:paraId="615270B9" w14:textId="77777777" w:rsidTr="002B0C22">
        <w:trPr>
          <w:trHeight w:val="20"/>
          <w:jc w:val="center"/>
        </w:trPr>
        <w:tc>
          <w:tcPr>
            <w:tcW w:w="3489" w:type="dxa"/>
            <w:tcBorders>
              <w:top w:val="single" w:sz="4" w:space="0" w:color="auto"/>
              <w:bottom w:val="single" w:sz="4" w:space="0" w:color="auto"/>
            </w:tcBorders>
            <w:vAlign w:val="center"/>
          </w:tcPr>
          <w:p w14:paraId="085E0ED1"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Nöroanatomik substrat</w:t>
            </w:r>
          </w:p>
        </w:tc>
        <w:tc>
          <w:tcPr>
            <w:tcW w:w="4918" w:type="dxa"/>
            <w:tcBorders>
              <w:top w:val="single" w:sz="4" w:space="0" w:color="auto"/>
              <w:bottom w:val="single" w:sz="4" w:space="0" w:color="auto"/>
            </w:tcBorders>
            <w:vAlign w:val="center"/>
          </w:tcPr>
          <w:p w14:paraId="1B6B1124"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Amigdala'nın merkezi çekirdeği.</w:t>
            </w:r>
          </w:p>
        </w:tc>
        <w:tc>
          <w:tcPr>
            <w:tcW w:w="4918" w:type="dxa"/>
            <w:tcBorders>
              <w:top w:val="single" w:sz="4" w:space="0" w:color="auto"/>
              <w:bottom w:val="single" w:sz="4" w:space="0" w:color="auto"/>
            </w:tcBorders>
            <w:vAlign w:val="center"/>
          </w:tcPr>
          <w:p w14:paraId="757D41CE" w14:textId="77777777" w:rsidR="00CF201D" w:rsidRPr="002B0C22" w:rsidRDefault="00CF201D" w:rsidP="002B0C22">
            <w:pPr>
              <w:spacing w:line="240" w:lineRule="atLeast"/>
              <w:ind w:firstLine="0"/>
              <w:rPr>
                <w:rFonts w:cs="Times New Roman"/>
                <w:sz w:val="20"/>
                <w:szCs w:val="20"/>
              </w:rPr>
            </w:pPr>
            <w:r w:rsidRPr="002B0C22">
              <w:rPr>
                <w:rFonts w:cs="Times New Roman"/>
                <w:sz w:val="20"/>
                <w:szCs w:val="20"/>
              </w:rPr>
              <w:t>Stria terminalisin yatak çekirdeği.</w:t>
            </w:r>
          </w:p>
        </w:tc>
      </w:tr>
    </w:tbl>
    <w:p w14:paraId="5718DD3C" w14:textId="11EC3258" w:rsidR="00CF201D" w:rsidRPr="00FB3409" w:rsidRDefault="002B0C22" w:rsidP="002B0C22">
      <w:pPr>
        <w:spacing w:before="120" w:after="120"/>
        <w:ind w:firstLine="0"/>
        <w:rPr>
          <w:rFonts w:cs="Times New Roman"/>
          <w:szCs w:val="24"/>
        </w:rPr>
      </w:pPr>
      <w:r w:rsidRPr="002B0C22">
        <w:rPr>
          <w:rFonts w:cs="Times New Roman"/>
          <w:b/>
          <w:szCs w:val="24"/>
        </w:rPr>
        <w:t>Kaynak:</w:t>
      </w:r>
      <w:r>
        <w:rPr>
          <w:rFonts w:cs="Times New Roman"/>
          <w:szCs w:val="24"/>
        </w:rPr>
        <w:t xml:space="preserve"> </w:t>
      </w:r>
      <w:r w:rsidR="00CF201D" w:rsidRPr="00FB3409">
        <w:rPr>
          <w:rFonts w:cs="Times New Roman"/>
          <w:szCs w:val="24"/>
        </w:rPr>
        <w:t>Öhman (2008)’den Türkçeye uyarlanmıştır.</w:t>
      </w:r>
    </w:p>
    <w:p w14:paraId="5828B618" w14:textId="2D540C3F" w:rsidR="002B0C22" w:rsidRDefault="004F15DB" w:rsidP="00B3001B">
      <w:pPr>
        <w:spacing w:before="120" w:after="120"/>
        <w:ind w:firstLine="0"/>
        <w:jc w:val="center"/>
        <w:rPr>
          <w:rFonts w:cs="Times New Roman"/>
          <w:bCs/>
          <w:szCs w:val="24"/>
        </w:rPr>
        <w:sectPr w:rsidR="002B0C22" w:rsidSect="00F84E1C">
          <w:pgSz w:w="16840" w:h="11907" w:orient="landscape" w:code="9"/>
          <w:pgMar w:top="1304" w:right="1418" w:bottom="1701" w:left="1418" w:header="850" w:footer="850" w:gutter="0"/>
          <w:cols w:space="708"/>
          <w:docGrid w:linePitch="360"/>
        </w:sectPr>
      </w:pPr>
      <w:r>
        <w:rPr>
          <w:rFonts w:cs="Times New Roman"/>
          <w:b/>
          <w:bCs/>
          <w:noProof/>
          <w:szCs w:val="24"/>
          <w:lang w:eastAsia="tr-TR"/>
        </w:rPr>
        <mc:AlternateContent>
          <mc:Choice Requires="wps">
            <w:drawing>
              <wp:anchor distT="0" distB="0" distL="114300" distR="114300" simplePos="0" relativeHeight="251693568" behindDoc="0" locked="0" layoutInCell="1" allowOverlap="1" wp14:anchorId="2272B07C" wp14:editId="7829219A">
                <wp:simplePos x="0" y="0"/>
                <wp:positionH relativeFrom="column">
                  <wp:posOffset>-216569</wp:posOffset>
                </wp:positionH>
                <wp:positionV relativeFrom="paragraph">
                  <wp:posOffset>486444</wp:posOffset>
                </wp:positionV>
                <wp:extent cx="432535" cy="385010"/>
                <wp:effectExtent l="0" t="0" r="24765" b="15240"/>
                <wp:wrapNone/>
                <wp:docPr id="41" name="Metin Kutusu 41"/>
                <wp:cNvGraphicFramePr/>
                <a:graphic xmlns:a="http://schemas.openxmlformats.org/drawingml/2006/main">
                  <a:graphicData uri="http://schemas.microsoft.com/office/word/2010/wordprocessingShape">
                    <wps:wsp>
                      <wps:cNvSpPr txBox="1"/>
                      <wps:spPr>
                        <a:xfrm>
                          <a:off x="0" y="0"/>
                          <a:ext cx="432535" cy="385010"/>
                        </a:xfrm>
                        <a:prstGeom prst="rect">
                          <a:avLst/>
                        </a:prstGeom>
                        <a:solidFill>
                          <a:schemeClr val="bg1"/>
                        </a:solidFill>
                        <a:ln w="6350">
                          <a:solidFill>
                            <a:schemeClr val="bg1"/>
                          </a:solidFill>
                        </a:ln>
                      </wps:spPr>
                      <wps:txbx>
                        <w:txbxContent>
                          <w:p w14:paraId="5BCA4D0E" w14:textId="3B283785" w:rsidR="004F15DB" w:rsidRPr="004F15DB" w:rsidRDefault="004F15DB" w:rsidP="004F15DB">
                            <w:pPr>
                              <w:ind w:firstLine="0"/>
                              <w:rPr>
                                <w:sz w:val="22"/>
                              </w:rPr>
                            </w:pPr>
                            <w:r>
                              <w:rPr>
                                <w:sz w:val="22"/>
                              </w:rPr>
                              <w:t>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2B07C" id="_x0000_t202" coordsize="21600,21600" o:spt="202" path="m,l,21600r21600,l21600,xe">
                <v:stroke joinstyle="miter"/>
                <v:path gradientshapeok="t" o:connecttype="rect"/>
              </v:shapetype>
              <v:shape id="Metin Kutusu 41" o:spid="_x0000_s1026" type="#_x0000_t202" style="position:absolute;left:0;text-align:left;margin-left:-17.05pt;margin-top:38.3pt;width:34.05pt;height:30.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" fillcolor="white [3212]" strokecolor="white [3212]" strokeweight=".5pt">
                <v:textbox style="layout-flow:vertical">
                  <w:txbxContent>
                    <w:p w14:paraId="5BCA4D0E" w14:textId="3B283785" w:rsidR="004F15DB" w:rsidRPr="004F15DB" w:rsidRDefault="004F15DB" w:rsidP="004F15DB">
                      <w:pPr>
                        <w:ind w:firstLine="0"/>
                        <w:rPr>
                          <w:sz w:val="22"/>
                        </w:rPr>
                      </w:pPr>
                      <w:r>
                        <w:rPr>
                          <w:sz w:val="22"/>
                        </w:rPr>
                        <w:t>7</w:t>
                      </w:r>
                    </w:p>
                  </w:txbxContent>
                </v:textbox>
              </v:shape>
            </w:pict>
          </mc:Fallback>
        </mc:AlternateContent>
      </w:r>
      <w:r>
        <w:rPr>
          <w:rFonts w:cs="Times New Roman"/>
          <w:b/>
          <w:bCs/>
          <w:noProof/>
          <w:szCs w:val="24"/>
          <w:lang w:eastAsia="tr-TR"/>
        </w:rPr>
        <mc:AlternateContent>
          <mc:Choice Requires="wps">
            <w:drawing>
              <wp:anchor distT="0" distB="0" distL="114300" distR="114300" simplePos="0" relativeHeight="251687424" behindDoc="0" locked="0" layoutInCell="1" allowOverlap="1" wp14:anchorId="217CEF70" wp14:editId="2DE8E58D">
                <wp:simplePos x="0" y="0"/>
                <wp:positionH relativeFrom="column">
                  <wp:posOffset>8508265</wp:posOffset>
                </wp:positionH>
                <wp:positionV relativeFrom="paragraph">
                  <wp:posOffset>606859</wp:posOffset>
                </wp:positionV>
                <wp:extent cx="697831" cy="565485"/>
                <wp:effectExtent l="0" t="0" r="26670" b="25400"/>
                <wp:wrapNone/>
                <wp:docPr id="1" name="Metin Kutusu 1"/>
                <wp:cNvGraphicFramePr/>
                <a:graphic xmlns:a="http://schemas.openxmlformats.org/drawingml/2006/main">
                  <a:graphicData uri="http://schemas.microsoft.com/office/word/2010/wordprocessingShape">
                    <wps:wsp>
                      <wps:cNvSpPr txBox="1"/>
                      <wps:spPr>
                        <a:xfrm>
                          <a:off x="0" y="0"/>
                          <a:ext cx="697831" cy="565485"/>
                        </a:xfrm>
                        <a:prstGeom prst="rect">
                          <a:avLst/>
                        </a:prstGeom>
                        <a:solidFill>
                          <a:schemeClr val="bg1"/>
                        </a:solidFill>
                        <a:ln w="6350">
                          <a:solidFill>
                            <a:schemeClr val="bg1"/>
                          </a:solidFill>
                        </a:ln>
                      </wps:spPr>
                      <wps:txbx>
                        <w:txbxContent>
                          <w:p w14:paraId="4FF7F2A6" w14:textId="77777777" w:rsidR="004F15DB" w:rsidRDefault="004F1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CEF70" id="Metin Kutusu 1" o:spid="_x0000_s1027" type="#_x0000_t202" style="position:absolute;left:0;text-align:left;margin-left:669.95pt;margin-top:47.8pt;width:54.95pt;height:44.5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" fillcolor="white [3212]" strokecolor="white [3212]" strokeweight=".5pt">
                <v:textbox>
                  <w:txbxContent>
                    <w:p w14:paraId="4FF7F2A6" w14:textId="77777777" w:rsidR="004F15DB" w:rsidRDefault="004F15DB"/>
                  </w:txbxContent>
                </v:textbox>
              </v:shape>
            </w:pict>
          </mc:Fallback>
        </mc:AlternateContent>
      </w:r>
      <w:r w:rsidR="00CF201D" w:rsidRPr="00FB3409">
        <w:rPr>
          <w:rFonts w:cs="Times New Roman"/>
          <w:b/>
          <w:bCs/>
          <w:szCs w:val="24"/>
        </w:rPr>
        <w:t xml:space="preserve">Şekil 1. </w:t>
      </w:r>
      <w:r w:rsidR="002B0C22" w:rsidRPr="002B0C22">
        <w:rPr>
          <w:rFonts w:cs="Times New Roman"/>
          <w:bCs/>
          <w:szCs w:val="24"/>
        </w:rPr>
        <w:t>Korku ve kaygı kavramı arasındaki farklılıklar</w:t>
      </w:r>
      <w:bookmarkStart w:id="46" w:name="_Hlk106804582"/>
      <w:r w:rsidR="002B0C22" w:rsidRPr="002B0C22">
        <w:rPr>
          <w:rFonts w:cs="Times New Roman"/>
          <w:bCs/>
          <w:szCs w:val="24"/>
        </w:rPr>
        <w:t>.</w:t>
      </w:r>
    </w:p>
    <w:p w14:paraId="22BC70D7" w14:textId="77777777" w:rsidR="00CF201D" w:rsidRPr="00FB3409" w:rsidRDefault="00CF201D" w:rsidP="002B0C22">
      <w:pPr>
        <w:spacing w:after="120"/>
        <w:ind w:firstLine="0"/>
        <w:rPr>
          <w:rFonts w:cs="Times New Roman"/>
          <w:szCs w:val="24"/>
        </w:rPr>
      </w:pPr>
      <w:r w:rsidRPr="00FB3409">
        <w:rPr>
          <w:rFonts w:cs="Times New Roman"/>
          <w:b/>
          <w:bCs/>
          <w:szCs w:val="24"/>
        </w:rPr>
        <w:lastRenderedPageBreak/>
        <w:t>2.4. Kaygı Kavramının Yapısı</w:t>
      </w:r>
    </w:p>
    <w:bookmarkEnd w:id="46"/>
    <w:p w14:paraId="3241AB3E" w14:textId="77777777" w:rsidR="00CF201D" w:rsidRPr="00FB3409" w:rsidRDefault="00CF201D" w:rsidP="00FB3409">
      <w:pPr>
        <w:spacing w:after="120"/>
        <w:rPr>
          <w:rFonts w:cs="Times New Roman"/>
          <w:b/>
          <w:bCs/>
          <w:szCs w:val="24"/>
        </w:rPr>
      </w:pPr>
    </w:p>
    <w:p w14:paraId="1C534547" w14:textId="77777777" w:rsidR="00CF201D" w:rsidRPr="00FB3409" w:rsidRDefault="00CF201D" w:rsidP="00FB3409">
      <w:pPr>
        <w:spacing w:after="120"/>
        <w:rPr>
          <w:rFonts w:cs="Times New Roman"/>
          <w:szCs w:val="24"/>
        </w:rPr>
      </w:pPr>
      <w:r w:rsidRPr="00FB3409">
        <w:rPr>
          <w:rFonts w:cs="Times New Roman"/>
          <w:szCs w:val="24"/>
        </w:rPr>
        <w:t>Çok yönlü ve karmaşık bir kavram olan kaygı, çok hafif tedirginlik ve gerginlikten, panik derecesine varan şiddette olabilmektedir (Kaya ve Varol, 2004; Zeidner, 2011). Kaygı; bilişsel, duygusal, somatik ve davranışsal tepkileri kendinde barındırmaktadır. Bu belirtiler;</w:t>
      </w:r>
    </w:p>
    <w:p w14:paraId="1B56A61C" w14:textId="77777777"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b/>
          <w:bCs/>
          <w:szCs w:val="24"/>
        </w:rPr>
        <w:t>Düşünce bozuklukları (bilişsel):</w:t>
      </w:r>
      <w:r w:rsidRPr="00FB3409">
        <w:rPr>
          <w:rFonts w:cs="Times New Roman"/>
          <w:szCs w:val="24"/>
        </w:rPr>
        <w:t xml:space="preserve"> Kaygılandığımızda dikkatimizi iç dünyamıza vererek genellikle sorunlarımız hakkında endişeleniriz. Bilişsel süreçlerdeki değişiklikler, olası tehlikelere odaklanmayı içerir.</w:t>
      </w:r>
    </w:p>
    <w:p w14:paraId="3B8F9C78" w14:textId="77777777"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b/>
          <w:bCs/>
          <w:szCs w:val="24"/>
        </w:rPr>
        <w:t xml:space="preserve">Olumsuz duygulanım (afekt): </w:t>
      </w:r>
      <w:r w:rsidRPr="00FB3409">
        <w:rPr>
          <w:rFonts w:cs="Times New Roman"/>
          <w:szCs w:val="24"/>
        </w:rPr>
        <w:t>Kaygıyı bir duygulanım olarak hissederiz örneğin sinirli, gergin ve korku içinde olmak gibi.</w:t>
      </w:r>
    </w:p>
    <w:p w14:paraId="3638785E" w14:textId="77777777"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b/>
          <w:bCs/>
          <w:szCs w:val="24"/>
        </w:rPr>
        <w:t>Bedensel (somatik) belirtiler:</w:t>
      </w:r>
      <w:r w:rsidRPr="00FB3409">
        <w:rPr>
          <w:rFonts w:cs="Times New Roman"/>
          <w:szCs w:val="24"/>
        </w:rPr>
        <w:t xml:space="preserve"> Vücut bir tehdite karşı tepki verdiğinde, kaygıya genellikle kalp çarpıntısı ve avuç içlerinin terlemesi gibi fiziksel belirtiler eşlik eder.</w:t>
      </w:r>
    </w:p>
    <w:p w14:paraId="3F079F36" w14:textId="77777777"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b/>
          <w:bCs/>
          <w:szCs w:val="24"/>
        </w:rPr>
        <w:t>Davranışsal tepkiler:</w:t>
      </w:r>
      <w:r w:rsidRPr="00FB3409">
        <w:rPr>
          <w:rFonts w:cs="Times New Roman"/>
          <w:szCs w:val="24"/>
        </w:rPr>
        <w:t xml:space="preserve"> Kaygı bizi tipik şekillerde yanıt vermeye teşvik eder örneğin, tehlikeden kaçmaya çalışmak, kıpırdamak gibi sözel olmayan davranışlardır (Zeidner ve Matthews, 2011).</w:t>
      </w:r>
      <w:bookmarkStart w:id="47" w:name="_Hlk106804768"/>
    </w:p>
    <w:p w14:paraId="4B186719" w14:textId="77777777" w:rsidR="00CF201D" w:rsidRPr="00FB3409" w:rsidRDefault="00CF201D" w:rsidP="00FB3409">
      <w:pPr>
        <w:spacing w:after="120"/>
        <w:rPr>
          <w:rFonts w:cs="Times New Roman"/>
          <w:szCs w:val="24"/>
        </w:rPr>
      </w:pPr>
    </w:p>
    <w:p w14:paraId="02381349" w14:textId="77777777" w:rsidR="00CF201D" w:rsidRPr="00FB3409" w:rsidRDefault="00CF201D" w:rsidP="002B0C22">
      <w:pPr>
        <w:spacing w:after="120"/>
        <w:ind w:firstLine="0"/>
        <w:rPr>
          <w:rFonts w:cs="Times New Roman"/>
          <w:b/>
          <w:bCs/>
          <w:szCs w:val="24"/>
        </w:rPr>
      </w:pPr>
      <w:r w:rsidRPr="00FB3409">
        <w:rPr>
          <w:rFonts w:cs="Times New Roman"/>
          <w:b/>
          <w:bCs/>
          <w:szCs w:val="24"/>
        </w:rPr>
        <w:t>2.5. Toplumda Yaygın Olarak Görülen Kaygı Çeşitleri</w:t>
      </w:r>
    </w:p>
    <w:bookmarkEnd w:id="47"/>
    <w:p w14:paraId="3C488BE5" w14:textId="77777777" w:rsidR="00CF201D" w:rsidRPr="00FB3409" w:rsidRDefault="00CF201D" w:rsidP="00FB3409">
      <w:pPr>
        <w:spacing w:after="120"/>
        <w:rPr>
          <w:rFonts w:cs="Times New Roman"/>
          <w:b/>
          <w:bCs/>
          <w:szCs w:val="24"/>
        </w:rPr>
      </w:pPr>
    </w:p>
    <w:p w14:paraId="462BA8C2" w14:textId="64A01A95" w:rsidR="00CF201D" w:rsidRPr="00FB3409" w:rsidRDefault="00CF201D" w:rsidP="00FB3409">
      <w:pPr>
        <w:spacing w:after="120"/>
        <w:rPr>
          <w:rFonts w:cs="Times New Roman"/>
          <w:szCs w:val="24"/>
        </w:rPr>
      </w:pPr>
      <w:r w:rsidRPr="00FB3409">
        <w:rPr>
          <w:rFonts w:cs="Times New Roman"/>
          <w:szCs w:val="24"/>
        </w:rPr>
        <w:t>Çağımızda yaygın olarak; sınav kaygısı, matematik kaygısı, bilgisayar kaygısı, sosyal kaygı, spor kaygısı ve terörle ilgili kaygı biçimleri görülmektedir. İş kaygısı, sağlık kaygısı ve araç kullanma kaygısı gibi diğer kaygı biçimleri bu kapsamda yer almamaktadır. Bu farklı kaygı biçimleri tipik olarak tüm yönleri ile genel kaygıya benzemektedir (Zeidner ve Matthews,</w:t>
      </w:r>
      <w:r w:rsidRPr="00FB3409">
        <w:rPr>
          <w:rFonts w:cs="Times New Roman"/>
          <w:b/>
          <w:bCs/>
          <w:szCs w:val="24"/>
        </w:rPr>
        <w:t xml:space="preserve"> </w:t>
      </w:r>
      <w:r w:rsidRPr="00FB3409">
        <w:rPr>
          <w:rFonts w:cs="Times New Roman"/>
          <w:szCs w:val="24"/>
        </w:rPr>
        <w:t>2011).</w:t>
      </w:r>
    </w:p>
    <w:p w14:paraId="13F5FFC8" w14:textId="77777777" w:rsidR="00CF201D" w:rsidRPr="00FB3409" w:rsidRDefault="00CF201D" w:rsidP="00FB3409">
      <w:pPr>
        <w:spacing w:after="120"/>
        <w:rPr>
          <w:rFonts w:cs="Times New Roman"/>
          <w:szCs w:val="24"/>
        </w:rPr>
      </w:pPr>
    </w:p>
    <w:p w14:paraId="5F62654F" w14:textId="77777777" w:rsidR="00CF201D" w:rsidRPr="00FB3409" w:rsidRDefault="00CF201D" w:rsidP="002B0C22">
      <w:pPr>
        <w:spacing w:after="120"/>
        <w:ind w:firstLine="0"/>
        <w:rPr>
          <w:rFonts w:cs="Times New Roman"/>
          <w:b/>
          <w:bCs/>
          <w:szCs w:val="24"/>
        </w:rPr>
      </w:pPr>
      <w:bookmarkStart w:id="48" w:name="_Hlk104849869"/>
      <w:r w:rsidRPr="00FB3409">
        <w:rPr>
          <w:rFonts w:cs="Times New Roman"/>
          <w:b/>
          <w:bCs/>
          <w:szCs w:val="24"/>
        </w:rPr>
        <w:t>2.6.</w:t>
      </w:r>
      <w:bookmarkEnd w:id="48"/>
      <w:r w:rsidRPr="00FB3409">
        <w:rPr>
          <w:rFonts w:cs="Times New Roman"/>
          <w:b/>
          <w:bCs/>
          <w:szCs w:val="24"/>
        </w:rPr>
        <w:t xml:space="preserve"> Sınav Kaygısı</w:t>
      </w:r>
    </w:p>
    <w:p w14:paraId="5CD576BE" w14:textId="77777777" w:rsidR="00CF201D" w:rsidRPr="00FB3409" w:rsidRDefault="00CF201D" w:rsidP="00FB3409">
      <w:pPr>
        <w:spacing w:after="120"/>
        <w:rPr>
          <w:rFonts w:cs="Times New Roman"/>
          <w:b/>
          <w:bCs/>
          <w:szCs w:val="24"/>
        </w:rPr>
      </w:pPr>
    </w:p>
    <w:p w14:paraId="04393836" w14:textId="6D28B1C3" w:rsidR="00CF201D" w:rsidRPr="00FB3409" w:rsidRDefault="00CF201D" w:rsidP="00FB3409">
      <w:pPr>
        <w:spacing w:after="120"/>
        <w:rPr>
          <w:rFonts w:cs="Times New Roman"/>
          <w:szCs w:val="24"/>
        </w:rPr>
      </w:pPr>
      <w:r w:rsidRPr="00FB3409">
        <w:rPr>
          <w:rFonts w:cs="Times New Roman"/>
          <w:szCs w:val="24"/>
        </w:rPr>
        <w:t>Sınav kaygısı, bir sınav veya değerlendirme durumunda bireyin performansına bağlı olası olumsuz sonuçlar üzerindeki endişeye eşlik eden bilişsel, duygusal ve davranışsal tepkilerin tümünü ifade etmektedir (Zeidner, 1998).</w:t>
      </w:r>
    </w:p>
    <w:p w14:paraId="222E1349" w14:textId="77777777" w:rsidR="00CF201D" w:rsidRPr="00FB3409" w:rsidRDefault="00CF201D" w:rsidP="00FB3409">
      <w:pPr>
        <w:spacing w:after="120"/>
        <w:rPr>
          <w:rFonts w:cs="Times New Roman"/>
          <w:szCs w:val="24"/>
        </w:rPr>
      </w:pPr>
      <w:r w:rsidRPr="00FB3409">
        <w:rPr>
          <w:rFonts w:cs="Times New Roman"/>
          <w:szCs w:val="24"/>
        </w:rPr>
        <w:lastRenderedPageBreak/>
        <w:t xml:space="preserve">Sınav kaygısı, tüm uluslar ve kültürler arasında son derece yaygın olarak görülen bir problemdir. Bilgi çağı gelişmeye devam ettikçe, sınav puanları, bireylerin gelecek yaşantıları için bugün olduğundan daha önemli hale gelecektir. (Sharma ve Sud, 1990; </w:t>
      </w:r>
      <w:bookmarkStart w:id="49" w:name="_Hlk104853473"/>
      <w:r w:rsidRPr="00FB3409">
        <w:rPr>
          <w:rFonts w:cs="Times New Roman"/>
          <w:szCs w:val="24"/>
        </w:rPr>
        <w:t>Zeidner, 1998</w:t>
      </w:r>
      <w:bookmarkEnd w:id="49"/>
      <w:r w:rsidRPr="00FB3409">
        <w:rPr>
          <w:rFonts w:cs="Times New Roman"/>
          <w:szCs w:val="24"/>
        </w:rPr>
        <w:t>)</w:t>
      </w:r>
    </w:p>
    <w:p w14:paraId="5CA69CAD" w14:textId="77777777" w:rsidR="00CF201D" w:rsidRPr="00FB3409" w:rsidRDefault="00CF201D" w:rsidP="00FB3409">
      <w:pPr>
        <w:spacing w:after="120"/>
        <w:rPr>
          <w:rFonts w:cs="Times New Roman"/>
          <w:szCs w:val="24"/>
        </w:rPr>
      </w:pPr>
      <w:r w:rsidRPr="00FB3409">
        <w:rPr>
          <w:rFonts w:cs="Times New Roman"/>
          <w:szCs w:val="24"/>
        </w:rPr>
        <w:t>Öner’in belirttiği gibi (1990), öğrencilerin çoğunda okulla ilgili kuruntu, endişe ve çekingenlik gibi olumsuz duygular vardır. Eğer okul döneminde öğrenme heyecanı yerine korku yaşanmışsa ve öğrencinin kendisinden memnun olma hali yerini kuruntu, bıkkınlık, bezginlik gibi duygulara bırakmışsa bu durumda sınav kaygısı düşünülmelidir (Ankara İl Milli Eğitim Müdürlüğü, 2004).</w:t>
      </w:r>
    </w:p>
    <w:p w14:paraId="7ED58BC9" w14:textId="77777777" w:rsidR="00CF201D" w:rsidRPr="00FB3409" w:rsidRDefault="00CF201D" w:rsidP="00FB3409">
      <w:pPr>
        <w:spacing w:after="120"/>
        <w:rPr>
          <w:rFonts w:cs="Times New Roman"/>
          <w:szCs w:val="24"/>
        </w:rPr>
      </w:pPr>
      <w:r w:rsidRPr="00FB3409">
        <w:rPr>
          <w:rFonts w:cs="Times New Roman"/>
          <w:szCs w:val="24"/>
        </w:rPr>
        <w:t>Yüksek sınav kaygısı, öğrencinin başarısızlığına sebep olan en önemli faktörlerden biridir. Sınav kaygılı davranış biçimi, öğrenci sınav veya değerlendirme ortamında, bilişsel, sosyal ve motivasyonel yeteneklerinin aşıldığına inandığında ortaya çıkmaktadır. Öğrenci girdiği sınavla birlikte, kendi kişiliğinin ve varlığının değerlendirildiğini düşünmektedir.  Böyle bir değerlendirmenin oluşturduğu kaygı, öğrencinin akıl yürütme ve soyut düşünme becerilerini düzgün bir şekilde çalışmasını engelleyerek başarısızlığa neden olmakta ve eğitim ya da mesleki gelişimi sınırlayabilmektedir (Zeidner, 1998; Reeve, Bonaccio ve Charles, 2008; Baltaş ve Baltaş, 2013).</w:t>
      </w:r>
      <w:bookmarkStart w:id="50" w:name="_Hlk106804904"/>
    </w:p>
    <w:p w14:paraId="567BFEE3" w14:textId="77777777" w:rsidR="00CF201D" w:rsidRPr="00FB3409" w:rsidRDefault="00CF201D" w:rsidP="00FB3409">
      <w:pPr>
        <w:spacing w:after="120"/>
        <w:rPr>
          <w:rFonts w:cs="Times New Roman"/>
          <w:szCs w:val="24"/>
        </w:rPr>
      </w:pPr>
    </w:p>
    <w:p w14:paraId="6DEE3FCD" w14:textId="77777777" w:rsidR="00CF201D" w:rsidRPr="00FB3409" w:rsidRDefault="00CF201D" w:rsidP="002B0C22">
      <w:pPr>
        <w:spacing w:after="120"/>
        <w:ind w:firstLine="0"/>
        <w:rPr>
          <w:rFonts w:cs="Times New Roman"/>
          <w:b/>
          <w:bCs/>
          <w:szCs w:val="24"/>
        </w:rPr>
      </w:pPr>
      <w:r w:rsidRPr="00FB3409">
        <w:rPr>
          <w:rFonts w:cs="Times New Roman"/>
          <w:b/>
          <w:bCs/>
          <w:szCs w:val="24"/>
        </w:rPr>
        <w:t>2.7.</w:t>
      </w:r>
      <w:r w:rsidRPr="00FB3409">
        <w:rPr>
          <w:rFonts w:cs="Times New Roman"/>
          <w:szCs w:val="24"/>
        </w:rPr>
        <w:t xml:space="preserve"> </w:t>
      </w:r>
      <w:r w:rsidRPr="00FB3409">
        <w:rPr>
          <w:rFonts w:cs="Times New Roman"/>
          <w:b/>
          <w:bCs/>
          <w:szCs w:val="24"/>
        </w:rPr>
        <w:t>Sınav Kaygısının Tarihsel Gelişimi</w:t>
      </w:r>
    </w:p>
    <w:bookmarkEnd w:id="50"/>
    <w:p w14:paraId="6812868B" w14:textId="77777777" w:rsidR="00CF201D" w:rsidRPr="00FB3409" w:rsidRDefault="00CF201D" w:rsidP="00FB3409">
      <w:pPr>
        <w:spacing w:after="120"/>
        <w:rPr>
          <w:rFonts w:cs="Times New Roman"/>
          <w:b/>
          <w:bCs/>
          <w:szCs w:val="24"/>
        </w:rPr>
      </w:pPr>
    </w:p>
    <w:p w14:paraId="29C07211" w14:textId="77777777" w:rsidR="00CF201D" w:rsidRPr="00FB3409" w:rsidRDefault="00CF201D" w:rsidP="00FB3409">
      <w:pPr>
        <w:spacing w:after="120"/>
        <w:rPr>
          <w:rFonts w:cs="Times New Roman"/>
          <w:szCs w:val="24"/>
        </w:rPr>
      </w:pPr>
      <w:r w:rsidRPr="00FB3409">
        <w:rPr>
          <w:rFonts w:cs="Times New Roman"/>
          <w:szCs w:val="24"/>
        </w:rPr>
        <w:t>Chicago Üniversitesi'nde görev yapan Brown ve çalışma arkadaşları 1930'da Chicago Üniversitesi'ndeki iki öğrencinin sınav kaygısı sebebiyle intihar etmesi üzerine, yüksek riskli sınav kaygılı öğrencileri belirlemek için ilk psikometrik ölçeği geliştirmişlerdir (Brown, 1938)</w:t>
      </w:r>
    </w:p>
    <w:p w14:paraId="56E4BB69" w14:textId="77777777" w:rsidR="00CF201D" w:rsidRPr="00FB3409" w:rsidRDefault="00CF201D" w:rsidP="00FB3409">
      <w:pPr>
        <w:spacing w:after="120"/>
        <w:rPr>
          <w:rFonts w:cs="Times New Roman"/>
          <w:szCs w:val="24"/>
        </w:rPr>
      </w:pPr>
      <w:r w:rsidRPr="00FB3409">
        <w:rPr>
          <w:rFonts w:cs="Times New Roman"/>
          <w:szCs w:val="24"/>
        </w:rPr>
        <w:t>Alman bilim adamı olan Neumann, 1933 yılında sınav kaygısı üzerine ilk kitabı yayınlanan kişi olarak tanınmaktadır. Bu yıllarda Alman bilim insanları sınav kaygısı ile ilgili çalışmalar yapıp makaleler yayınlamış olsa da kullanılan dilin Almanca olması ve eserlerin İngilizceye çevrilmemesi bilimsel çevrelerce bu kavramın tanınmasına engel olmuştur (Zeidner, 1998). Sınav kaygısı ile ilgili çalışmalar, 1950'li yılların başında Yale Üniversitesi'nde, Seymour Sarason ve George Mandler tarafından resmi olarak başlatılmıştır. (Mandler ve Sarason, 1952).</w:t>
      </w:r>
    </w:p>
    <w:p w14:paraId="1FF67EB1" w14:textId="77777777" w:rsidR="00CF201D" w:rsidRPr="00FB3409" w:rsidRDefault="00CF201D" w:rsidP="00FB3409">
      <w:pPr>
        <w:spacing w:after="120"/>
        <w:rPr>
          <w:rFonts w:cs="Times New Roman"/>
          <w:szCs w:val="24"/>
        </w:rPr>
      </w:pPr>
      <w:r w:rsidRPr="00FB3409">
        <w:rPr>
          <w:rFonts w:cs="Times New Roman"/>
          <w:szCs w:val="24"/>
        </w:rPr>
        <w:lastRenderedPageBreak/>
        <w:t>Sınav kaygısı, 20. yüzyılda kayda değer bir gelişme göstererek son 40 yıldır çeşitli kültürlerde fizyolojik, davranışsal ve bilişsel yönleriyle yaygın bir sorun olarak incelenmiştir (Spielberger, 1972; Spielberger ve Sarason, 2005).</w:t>
      </w:r>
    </w:p>
    <w:p w14:paraId="4E671415" w14:textId="77777777" w:rsidR="00CF201D" w:rsidRPr="00FB3409" w:rsidRDefault="00CF201D" w:rsidP="00FB3409">
      <w:pPr>
        <w:spacing w:after="120"/>
        <w:rPr>
          <w:rFonts w:cs="Times New Roman"/>
          <w:b/>
          <w:bCs/>
          <w:szCs w:val="24"/>
        </w:rPr>
      </w:pPr>
      <w:bookmarkStart w:id="51" w:name="_Hlk104903913"/>
    </w:p>
    <w:p w14:paraId="637A43EA" w14:textId="77777777" w:rsidR="00CF201D" w:rsidRPr="00FB3409" w:rsidRDefault="00CF201D" w:rsidP="002B0C22">
      <w:pPr>
        <w:spacing w:after="120"/>
        <w:ind w:firstLine="0"/>
        <w:rPr>
          <w:rFonts w:cs="Times New Roman"/>
          <w:b/>
          <w:bCs/>
          <w:szCs w:val="24"/>
        </w:rPr>
      </w:pPr>
      <w:r w:rsidRPr="00FB3409">
        <w:rPr>
          <w:rFonts w:cs="Times New Roman"/>
          <w:b/>
          <w:bCs/>
          <w:szCs w:val="24"/>
        </w:rPr>
        <w:t>2.8. Sınav Kaygısının Yönleri</w:t>
      </w:r>
    </w:p>
    <w:p w14:paraId="648C637D" w14:textId="77777777" w:rsidR="00CF201D" w:rsidRPr="00FB3409" w:rsidRDefault="00CF201D" w:rsidP="00FB3409">
      <w:pPr>
        <w:spacing w:after="120"/>
        <w:rPr>
          <w:rFonts w:cs="Times New Roman"/>
          <w:b/>
          <w:bCs/>
          <w:szCs w:val="24"/>
        </w:rPr>
      </w:pPr>
    </w:p>
    <w:bookmarkEnd w:id="51"/>
    <w:p w14:paraId="78D1996F" w14:textId="77777777" w:rsidR="00CF201D" w:rsidRPr="00FB3409" w:rsidRDefault="00CF201D" w:rsidP="002B0C22">
      <w:pPr>
        <w:spacing w:after="120"/>
        <w:ind w:firstLine="0"/>
        <w:rPr>
          <w:rFonts w:cs="Times New Roman"/>
          <w:b/>
          <w:bCs/>
          <w:szCs w:val="24"/>
        </w:rPr>
      </w:pPr>
      <w:r w:rsidRPr="00FB3409">
        <w:rPr>
          <w:rFonts w:cs="Times New Roman"/>
          <w:b/>
          <w:bCs/>
          <w:szCs w:val="24"/>
        </w:rPr>
        <w:t>2.8.1. Bilişsel Yön</w:t>
      </w:r>
    </w:p>
    <w:p w14:paraId="1BF82E2A" w14:textId="77777777" w:rsidR="00CF201D" w:rsidRPr="00FB3409" w:rsidRDefault="00CF201D" w:rsidP="00FB3409">
      <w:pPr>
        <w:spacing w:after="120"/>
        <w:rPr>
          <w:rFonts w:cs="Times New Roman"/>
          <w:b/>
          <w:bCs/>
          <w:szCs w:val="24"/>
        </w:rPr>
      </w:pPr>
    </w:p>
    <w:p w14:paraId="1B0FB808" w14:textId="77777777" w:rsidR="00CF201D" w:rsidRPr="00FB3409" w:rsidRDefault="00CF201D" w:rsidP="00FB3409">
      <w:pPr>
        <w:spacing w:after="120"/>
        <w:rPr>
          <w:rFonts w:cs="Times New Roman"/>
          <w:szCs w:val="24"/>
        </w:rPr>
      </w:pPr>
      <w:r w:rsidRPr="00FB3409">
        <w:rPr>
          <w:rFonts w:cs="Times New Roman"/>
          <w:szCs w:val="24"/>
        </w:rPr>
        <w:t>Sınav kaygısı temel olarak fizyolojik ve duyuşsal yandaşları olan bilişsel bir değişkendir (Sarason ve Sarason, 1990). Kaygılı düşüncelere verilen dikkatin, değerlendirme ortamında düşük performansa (bilişsel aşırılıklar → bilişsel eksiklikler) neden olduğu için bilişsel aşırılıkları bilişsel eksikliklerden sorumlu olarak görmektedir (Zeidner, 1998).</w:t>
      </w:r>
    </w:p>
    <w:p w14:paraId="4513DC47" w14:textId="77777777" w:rsidR="00CF201D" w:rsidRPr="00FB3409" w:rsidRDefault="00CF201D" w:rsidP="00FB3409">
      <w:pPr>
        <w:spacing w:after="120"/>
        <w:rPr>
          <w:rFonts w:cs="Times New Roman"/>
          <w:szCs w:val="24"/>
        </w:rPr>
      </w:pPr>
    </w:p>
    <w:p w14:paraId="25F673AD" w14:textId="4896F662" w:rsidR="00CF201D" w:rsidRPr="00FB3409" w:rsidRDefault="00DC12EA" w:rsidP="002B0C22">
      <w:pPr>
        <w:spacing w:after="120"/>
        <w:ind w:firstLine="0"/>
        <w:rPr>
          <w:rFonts w:cs="Times New Roman"/>
          <w:b/>
          <w:bCs/>
          <w:szCs w:val="24"/>
        </w:rPr>
      </w:pPr>
      <w:r w:rsidRPr="00FB3409">
        <w:rPr>
          <w:rFonts w:cs="Times New Roman"/>
          <w:b/>
          <w:bCs/>
          <w:szCs w:val="24"/>
        </w:rPr>
        <w:t xml:space="preserve">2.8.1.1. </w:t>
      </w:r>
      <w:r w:rsidR="00CF201D" w:rsidRPr="00FB3409">
        <w:rPr>
          <w:rFonts w:cs="Times New Roman"/>
          <w:b/>
          <w:bCs/>
          <w:szCs w:val="24"/>
        </w:rPr>
        <w:t>Kuruntu</w:t>
      </w:r>
    </w:p>
    <w:p w14:paraId="7AC06C31" w14:textId="77777777" w:rsidR="00CF201D" w:rsidRPr="00FB3409" w:rsidRDefault="00CF201D" w:rsidP="00FB3409">
      <w:pPr>
        <w:spacing w:after="120"/>
        <w:rPr>
          <w:rFonts w:cs="Times New Roman"/>
          <w:b/>
          <w:bCs/>
          <w:szCs w:val="24"/>
        </w:rPr>
      </w:pPr>
    </w:p>
    <w:p w14:paraId="4303846B" w14:textId="77777777" w:rsidR="00CF201D" w:rsidRPr="00FB3409" w:rsidRDefault="00CF201D" w:rsidP="00FB3409">
      <w:pPr>
        <w:spacing w:after="120"/>
        <w:rPr>
          <w:rFonts w:cs="Times New Roman"/>
          <w:szCs w:val="24"/>
        </w:rPr>
      </w:pPr>
      <w:r w:rsidRPr="00FB3409">
        <w:rPr>
          <w:rFonts w:cs="Times New Roman"/>
          <w:szCs w:val="24"/>
        </w:rPr>
        <w:t>Kuruntu, sınav kaygısının en güçlü bilişsel bileşeni olarak görülmektedir (Sarason, 1988). Kuruntu boyutu, bireyin kendisi ile ilgili olumsuz değerlendirmelerini ve iç konuşmalarını içermekte sınavda yapılması gerekenleri yapamayacağına ilişkin olumsuz düşüncelerle dikkatin bozulmasına sebep olmaktadır (Spielberger ve Vagg, 1995).</w:t>
      </w:r>
    </w:p>
    <w:p w14:paraId="78FBD702" w14:textId="4D387016" w:rsidR="00CF201D" w:rsidRPr="00FB3409" w:rsidRDefault="00CF201D" w:rsidP="00FB3409">
      <w:pPr>
        <w:spacing w:after="120"/>
        <w:rPr>
          <w:rFonts w:cs="Times New Roman"/>
          <w:szCs w:val="24"/>
        </w:rPr>
      </w:pPr>
      <w:r w:rsidRPr="00FB3409">
        <w:rPr>
          <w:rFonts w:cs="Times New Roman"/>
          <w:szCs w:val="24"/>
        </w:rPr>
        <w:t>Kaygı, zihin ve bedeni uyanıklık durumuna geçirerek bireyi en kötüsüne hazırlamaktadır. Örneğin; bir üniversite öğrencisi sınavlarından birkaç hafta önce endişeli hissetmeye başlayarak çalışma sürecini düşünür ve çalışmaya başlar. Böylece kaygı, öğrenciyi planlamaya ve sınava hazırlanmaya motive etmektedir (Tompkins, 2013).</w:t>
      </w:r>
    </w:p>
    <w:p w14:paraId="70745545" w14:textId="77777777" w:rsidR="00CF201D" w:rsidRPr="00FB3409" w:rsidRDefault="00CF201D" w:rsidP="00FB3409">
      <w:pPr>
        <w:spacing w:after="120"/>
        <w:rPr>
          <w:rFonts w:cs="Times New Roman"/>
          <w:szCs w:val="24"/>
        </w:rPr>
      </w:pPr>
      <w:r w:rsidRPr="00FB3409">
        <w:rPr>
          <w:rFonts w:cs="Times New Roman"/>
          <w:szCs w:val="24"/>
        </w:rPr>
        <w:t>Yüksek sınav kaygılı öğrenci için durum farklı şekilde ilerlemektedir. Öğrenci kendi kendine endişe verici düşüncelerle ciddi şekilde zihnini meşgul edip en kötü sonuca odaklanmaktadır. Böylece öğrencinin hafızasında uzun süre boyunca kalan olumsuz düşünceler ve geçmişteki olumsuz deneyimler, kuruntu kümelerini oluşturmaktadır (Eysenck, 1984).</w:t>
      </w:r>
    </w:p>
    <w:p w14:paraId="39F8277C" w14:textId="77777777" w:rsidR="00CF201D" w:rsidRPr="00FB3409" w:rsidRDefault="00CF201D" w:rsidP="00FB3409">
      <w:pPr>
        <w:spacing w:after="120"/>
        <w:rPr>
          <w:rFonts w:cs="Times New Roman"/>
          <w:szCs w:val="24"/>
        </w:rPr>
      </w:pPr>
      <w:r w:rsidRPr="00FB3409">
        <w:rPr>
          <w:rFonts w:cs="Times New Roman"/>
          <w:szCs w:val="24"/>
        </w:rPr>
        <w:lastRenderedPageBreak/>
        <w:t>Son araştırmalarla, sınav kaygısı olan öğrencilerde kuruntunun oldukça yaygın olduğu, yüksek sınav kaygılı öğrencilerin daha az kaygılı öğrencilere kıyasla daha fazla kuruntu ve stres altında dikkat dağınıklığı yaşadıkları rapor edilmiştir (Deffenbacher, 1978).</w:t>
      </w:r>
    </w:p>
    <w:p w14:paraId="000F9DC9" w14:textId="77777777" w:rsidR="00CF201D" w:rsidRPr="00FB3409" w:rsidRDefault="00CF201D" w:rsidP="00FB3409">
      <w:pPr>
        <w:spacing w:after="120"/>
        <w:rPr>
          <w:rFonts w:cs="Times New Roman"/>
          <w:szCs w:val="24"/>
        </w:rPr>
      </w:pPr>
      <w:bookmarkStart w:id="52" w:name="_Hlk104935194"/>
    </w:p>
    <w:p w14:paraId="7224E469" w14:textId="6276F4DA" w:rsidR="00CF201D" w:rsidRPr="00FB3409" w:rsidRDefault="00CF201D" w:rsidP="002B0C22">
      <w:pPr>
        <w:spacing w:after="120"/>
        <w:ind w:firstLine="0"/>
        <w:rPr>
          <w:rFonts w:cs="Times New Roman"/>
          <w:b/>
          <w:bCs/>
          <w:szCs w:val="24"/>
        </w:rPr>
      </w:pPr>
      <w:r w:rsidRPr="00FB3409">
        <w:rPr>
          <w:rFonts w:cs="Times New Roman"/>
          <w:b/>
          <w:bCs/>
          <w:szCs w:val="24"/>
        </w:rPr>
        <w:t>2.8.2.</w:t>
      </w:r>
      <w:r w:rsidR="00DC12EA" w:rsidRPr="00FB3409">
        <w:rPr>
          <w:rFonts w:cs="Times New Roman"/>
          <w:b/>
          <w:bCs/>
          <w:szCs w:val="24"/>
        </w:rPr>
        <w:t xml:space="preserve"> </w:t>
      </w:r>
      <w:r w:rsidRPr="00FB3409">
        <w:rPr>
          <w:rFonts w:cs="Times New Roman"/>
          <w:b/>
          <w:bCs/>
          <w:szCs w:val="24"/>
        </w:rPr>
        <w:t>Duyuşsal Yön</w:t>
      </w:r>
    </w:p>
    <w:p w14:paraId="0C5B796C" w14:textId="77777777" w:rsidR="00CF201D" w:rsidRPr="00FB3409" w:rsidRDefault="00CF201D" w:rsidP="00FB3409">
      <w:pPr>
        <w:spacing w:after="120"/>
        <w:rPr>
          <w:rFonts w:cs="Times New Roman"/>
          <w:b/>
          <w:bCs/>
          <w:szCs w:val="24"/>
        </w:rPr>
      </w:pPr>
    </w:p>
    <w:p w14:paraId="2C4DED4A" w14:textId="0930EBB7" w:rsidR="00CF201D" w:rsidRPr="00FB3409" w:rsidRDefault="00CF201D" w:rsidP="00FB3409">
      <w:pPr>
        <w:spacing w:after="120"/>
        <w:rPr>
          <w:rFonts w:cs="Times New Roman"/>
          <w:szCs w:val="24"/>
        </w:rPr>
      </w:pPr>
      <w:r w:rsidRPr="00FB3409">
        <w:rPr>
          <w:rFonts w:cs="Times New Roman"/>
          <w:szCs w:val="24"/>
        </w:rPr>
        <w:t xml:space="preserve">Duyuşsal yön hem fizyolojik uyarılmanın somatik semptomlarından hem de duygusal uyarılma ve gerginlikten oluşmaktadır </w:t>
      </w:r>
      <w:bookmarkStart w:id="53" w:name="_Hlk104939237"/>
      <w:r w:rsidRPr="00FB3409">
        <w:rPr>
          <w:rFonts w:cs="Times New Roman"/>
          <w:szCs w:val="24"/>
        </w:rPr>
        <w:t xml:space="preserve">(Zeidner, 1998). </w:t>
      </w:r>
      <w:bookmarkEnd w:id="53"/>
      <w:r w:rsidRPr="00FB3409">
        <w:rPr>
          <w:rFonts w:cs="Times New Roman"/>
          <w:szCs w:val="24"/>
        </w:rPr>
        <w:t xml:space="preserve">Fizyolojik tepkiler ile kaygı güçlendirilmekte olup artan kalp atış hızı, mide hareketlerinde artış, göz bebeğinin genişlemesi, ter bezlerinin uyarılması, tükürük bezlerinin yetersiz salgılanması, adrenalin ve diğer stres hormonlarındaki artış, uykusuzluk, yorgunluk, sinirlilik gibi bedensel belirtiler ortaya çıkmaktadır. Kaygı olarak deneyimlenen bu “gergin” psikofizyolojik durum, öğrenme ve akademik performans için zararlı sonuçlar üretmekte olup kaygıyı güçlendirilerek bu durumun sürdürülmesine neden olmaktadır (Bradley ve </w:t>
      </w:r>
      <w:r w:rsidRPr="00FB3409">
        <w:rPr>
          <w:rFonts w:eastAsia="Calibri" w:cs="Times New Roman"/>
          <w:szCs w:val="24"/>
        </w:rPr>
        <w:t>diğerleri</w:t>
      </w:r>
      <w:r w:rsidRPr="00FB3409">
        <w:rPr>
          <w:rFonts w:cs="Times New Roman"/>
          <w:szCs w:val="24"/>
        </w:rPr>
        <w:t>, 2007).</w:t>
      </w:r>
      <w:bookmarkStart w:id="54" w:name="_Hlk104939567"/>
    </w:p>
    <w:p w14:paraId="44950D8B" w14:textId="77777777" w:rsidR="00CF201D" w:rsidRPr="00FB3409" w:rsidRDefault="00CF201D" w:rsidP="00FB3409">
      <w:pPr>
        <w:spacing w:after="120"/>
        <w:rPr>
          <w:rFonts w:cs="Times New Roman"/>
          <w:szCs w:val="24"/>
        </w:rPr>
      </w:pPr>
    </w:p>
    <w:p w14:paraId="25356949" w14:textId="6FDF4230" w:rsidR="00CF201D" w:rsidRPr="00FB3409" w:rsidRDefault="00DC12EA" w:rsidP="002B0C22">
      <w:pPr>
        <w:spacing w:after="120"/>
        <w:ind w:firstLine="0"/>
        <w:rPr>
          <w:rFonts w:cs="Times New Roman"/>
          <w:szCs w:val="24"/>
        </w:rPr>
      </w:pPr>
      <w:r w:rsidRPr="00FB3409">
        <w:rPr>
          <w:rFonts w:cs="Times New Roman"/>
          <w:b/>
          <w:bCs/>
          <w:szCs w:val="24"/>
        </w:rPr>
        <w:t xml:space="preserve">2.8.2.1. </w:t>
      </w:r>
      <w:r w:rsidR="00CF201D" w:rsidRPr="00FB3409">
        <w:rPr>
          <w:rFonts w:cs="Times New Roman"/>
          <w:b/>
          <w:bCs/>
          <w:szCs w:val="24"/>
        </w:rPr>
        <w:t>Duyuşsallık</w:t>
      </w:r>
    </w:p>
    <w:p w14:paraId="0D14DC8E" w14:textId="77777777" w:rsidR="00CF201D" w:rsidRPr="00FB3409" w:rsidRDefault="00CF201D" w:rsidP="00FB3409">
      <w:pPr>
        <w:spacing w:after="120"/>
        <w:rPr>
          <w:rFonts w:cs="Times New Roman"/>
          <w:b/>
          <w:bCs/>
          <w:szCs w:val="24"/>
        </w:rPr>
      </w:pPr>
    </w:p>
    <w:bookmarkEnd w:id="54"/>
    <w:p w14:paraId="745DEE8D" w14:textId="34CF784A" w:rsidR="00CF201D" w:rsidRPr="00FB3409" w:rsidRDefault="00CF201D" w:rsidP="00FB3409">
      <w:pPr>
        <w:spacing w:after="120"/>
        <w:rPr>
          <w:rFonts w:cs="Times New Roman"/>
          <w:szCs w:val="24"/>
        </w:rPr>
      </w:pPr>
      <w:r w:rsidRPr="00FB3409">
        <w:rPr>
          <w:rFonts w:cs="Times New Roman"/>
          <w:szCs w:val="24"/>
        </w:rPr>
        <w:t xml:space="preserve">Bazı yazarlara (Morris ve ark, 1981; Spiegler ve ark, 1968) göre duyuşsallık, sınav ve değerlendirme durumlarında olması gereken bir dizi fizyolojik yanıttır. Hem yüksek hem de düşük sınav kaygılı öğrencilerde fizyolojik belirtiler ortaya çıkabilmektedir bu sebeple duyuşsallık ve kuruntu birbirinden farklı yorumlanmaktadır </w:t>
      </w:r>
      <w:bookmarkStart w:id="55" w:name="_Hlk104942411"/>
      <w:r w:rsidRPr="00FB3409">
        <w:rPr>
          <w:rFonts w:cs="Times New Roman"/>
          <w:szCs w:val="24"/>
        </w:rPr>
        <w:t>(Zeidner, 1998).</w:t>
      </w:r>
      <w:bookmarkEnd w:id="52"/>
    </w:p>
    <w:bookmarkEnd w:id="55"/>
    <w:p w14:paraId="5295958D" w14:textId="16467A30" w:rsidR="00CF201D" w:rsidRPr="00FB3409" w:rsidRDefault="00CF201D" w:rsidP="00FB3409">
      <w:pPr>
        <w:spacing w:after="120"/>
        <w:rPr>
          <w:rFonts w:cs="Times New Roman"/>
          <w:szCs w:val="24"/>
        </w:rPr>
      </w:pPr>
      <w:r w:rsidRPr="00FB3409">
        <w:rPr>
          <w:rFonts w:cs="Times New Roman"/>
          <w:szCs w:val="24"/>
        </w:rPr>
        <w:t>Duyuşsallık, sınava girmeden hemen önce keskin bir şekilde yükselmekte ve sınav ilerledikçe azalmaktadır ancak kuruntu kümelerini oluşturan olumsuz düşünceler, sınav sürecinin başlarında yüksek seviyeye ulaşarak hızlı dağılmamaktadır (Liebert ve Moms, 1967; Spiegler ve diğerleri, 1968; Doctor ve Altman, 1969).</w:t>
      </w:r>
    </w:p>
    <w:p w14:paraId="4F9725A7" w14:textId="77777777" w:rsidR="00CF201D" w:rsidRPr="00FB3409" w:rsidRDefault="00CF201D" w:rsidP="00FB3409">
      <w:pPr>
        <w:spacing w:after="120"/>
        <w:rPr>
          <w:rFonts w:cs="Times New Roman"/>
          <w:szCs w:val="24"/>
        </w:rPr>
      </w:pPr>
    </w:p>
    <w:p w14:paraId="748C52EE" w14:textId="77777777" w:rsidR="00CF201D" w:rsidRPr="00FB3409" w:rsidRDefault="00CF201D" w:rsidP="00FB3409">
      <w:pPr>
        <w:spacing w:after="120"/>
        <w:rPr>
          <w:rFonts w:cs="Times New Roman"/>
          <w:szCs w:val="24"/>
        </w:rPr>
      </w:pPr>
    </w:p>
    <w:p w14:paraId="4E59C4B6" w14:textId="77777777" w:rsidR="002B0C22" w:rsidRDefault="00CF201D" w:rsidP="002B0C22">
      <w:pPr>
        <w:spacing w:before="120" w:line="240" w:lineRule="atLeast"/>
        <w:ind w:firstLine="0"/>
        <w:jc w:val="center"/>
        <w:rPr>
          <w:rFonts w:cs="Times New Roman"/>
          <w:b/>
          <w:szCs w:val="24"/>
        </w:rPr>
      </w:pPr>
      <w:r w:rsidRPr="00FB3409">
        <w:rPr>
          <w:rFonts w:cs="Times New Roman"/>
          <w:noProof/>
          <w:szCs w:val="24"/>
          <w:lang w:eastAsia="tr-TR"/>
        </w:rPr>
        <w:lastRenderedPageBreak/>
        <w:drawing>
          <wp:inline distT="0" distB="0" distL="0" distR="0" wp14:anchorId="192551D6" wp14:editId="2B5E4D88">
            <wp:extent cx="5400000" cy="206281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062816"/>
                    </a:xfrm>
                    <a:prstGeom prst="rect">
                      <a:avLst/>
                    </a:prstGeom>
                    <a:noFill/>
                    <a:ln>
                      <a:noFill/>
                    </a:ln>
                  </pic:spPr>
                </pic:pic>
              </a:graphicData>
            </a:graphic>
          </wp:inline>
        </w:drawing>
      </w:r>
    </w:p>
    <w:p w14:paraId="46565771" w14:textId="64DC5D78" w:rsidR="00CF201D" w:rsidRPr="002B0C22" w:rsidRDefault="002B0C22" w:rsidP="002B0C22">
      <w:pPr>
        <w:spacing w:before="120" w:after="120"/>
        <w:ind w:firstLine="0"/>
        <w:rPr>
          <w:rFonts w:cs="Times New Roman"/>
          <w:sz w:val="20"/>
          <w:szCs w:val="24"/>
        </w:rPr>
      </w:pPr>
      <w:r w:rsidRPr="002B0C22">
        <w:rPr>
          <w:rFonts w:cs="Times New Roman"/>
          <w:b/>
          <w:sz w:val="20"/>
          <w:szCs w:val="24"/>
        </w:rPr>
        <w:t>Kaynak:</w:t>
      </w:r>
      <w:r w:rsidRPr="002B0C22">
        <w:rPr>
          <w:rFonts w:cs="Times New Roman"/>
          <w:sz w:val="20"/>
          <w:szCs w:val="24"/>
        </w:rPr>
        <w:t xml:space="preserve"> </w:t>
      </w:r>
      <w:r w:rsidR="00CF201D" w:rsidRPr="002B0C22">
        <w:rPr>
          <w:rFonts w:cs="Times New Roman"/>
          <w:sz w:val="20"/>
          <w:szCs w:val="24"/>
        </w:rPr>
        <w:t>Zeidner (1998)’den alınmıştır.</w:t>
      </w:r>
    </w:p>
    <w:p w14:paraId="416B36DD" w14:textId="5287E15A" w:rsidR="00CF201D" w:rsidRPr="00FB3409" w:rsidRDefault="00CF201D" w:rsidP="00B3001B">
      <w:pPr>
        <w:spacing w:before="120" w:after="120"/>
        <w:ind w:firstLine="0"/>
        <w:jc w:val="center"/>
        <w:rPr>
          <w:rFonts w:cs="Times New Roman"/>
          <w:b/>
          <w:bCs/>
          <w:szCs w:val="24"/>
        </w:rPr>
      </w:pPr>
      <w:bookmarkStart w:id="56" w:name="_Hlk107270409"/>
      <w:r w:rsidRPr="00FB3409">
        <w:rPr>
          <w:rFonts w:cs="Times New Roman"/>
          <w:b/>
          <w:bCs/>
          <w:szCs w:val="24"/>
        </w:rPr>
        <w:t>Şekil 2.</w:t>
      </w:r>
      <w:r w:rsidR="002B0C22">
        <w:rPr>
          <w:rFonts w:cs="Times New Roman"/>
          <w:b/>
          <w:bCs/>
          <w:szCs w:val="24"/>
        </w:rPr>
        <w:t xml:space="preserve"> </w:t>
      </w:r>
      <w:r w:rsidRPr="002B0C22">
        <w:rPr>
          <w:rFonts w:cs="Times New Roman"/>
          <w:bCs/>
          <w:szCs w:val="24"/>
        </w:rPr>
        <w:t>Sınav kaygısının kuruntu (sol) ve duyuşsallık (sağ) bileşenleri</w:t>
      </w:r>
      <w:bookmarkEnd w:id="56"/>
      <w:r w:rsidR="002B0C22" w:rsidRPr="002B0C22">
        <w:rPr>
          <w:rFonts w:cs="Times New Roman"/>
          <w:bCs/>
          <w:szCs w:val="24"/>
        </w:rPr>
        <w:t>.</w:t>
      </w:r>
    </w:p>
    <w:p w14:paraId="1A5E29C9" w14:textId="77777777" w:rsidR="00CF201D" w:rsidRPr="00FB3409" w:rsidRDefault="00CF201D" w:rsidP="00FB3409">
      <w:pPr>
        <w:spacing w:after="120"/>
        <w:rPr>
          <w:rFonts w:cs="Times New Roman"/>
          <w:b/>
          <w:bCs/>
          <w:szCs w:val="24"/>
        </w:rPr>
      </w:pPr>
    </w:p>
    <w:p w14:paraId="2975B83F" w14:textId="77777777" w:rsidR="00CF201D" w:rsidRPr="00FB3409" w:rsidRDefault="00CF201D" w:rsidP="002B0C22">
      <w:pPr>
        <w:spacing w:after="120"/>
        <w:ind w:firstLine="0"/>
        <w:rPr>
          <w:rFonts w:cs="Times New Roman"/>
          <w:b/>
          <w:bCs/>
          <w:szCs w:val="24"/>
        </w:rPr>
      </w:pPr>
      <w:r w:rsidRPr="00FB3409">
        <w:rPr>
          <w:rFonts w:cs="Times New Roman"/>
          <w:b/>
          <w:bCs/>
          <w:szCs w:val="24"/>
        </w:rPr>
        <w:t>2.8.3. Davranışsal Yön</w:t>
      </w:r>
    </w:p>
    <w:p w14:paraId="242A1384" w14:textId="77777777" w:rsidR="00CF201D" w:rsidRPr="00FB3409" w:rsidRDefault="00CF201D" w:rsidP="00FB3409">
      <w:pPr>
        <w:spacing w:after="120"/>
        <w:rPr>
          <w:rFonts w:cs="Times New Roman"/>
          <w:b/>
          <w:bCs/>
          <w:szCs w:val="24"/>
        </w:rPr>
      </w:pPr>
    </w:p>
    <w:p w14:paraId="7D3B857E" w14:textId="77777777" w:rsidR="00CF201D" w:rsidRPr="00FB3409" w:rsidRDefault="00CF201D" w:rsidP="00FB3409">
      <w:pPr>
        <w:spacing w:after="120"/>
        <w:rPr>
          <w:rFonts w:cs="Times New Roman"/>
          <w:szCs w:val="24"/>
        </w:rPr>
      </w:pPr>
      <w:r w:rsidRPr="00FB3409">
        <w:rPr>
          <w:rFonts w:cs="Times New Roman"/>
          <w:szCs w:val="24"/>
        </w:rPr>
        <w:t xml:space="preserve">Yüksek </w:t>
      </w:r>
      <w:bookmarkStart w:id="57" w:name="_Hlk104943985"/>
      <w:r w:rsidRPr="00FB3409">
        <w:rPr>
          <w:rFonts w:cs="Times New Roman"/>
          <w:szCs w:val="24"/>
        </w:rPr>
        <w:t xml:space="preserve">sınav kaygılı öğrenciler, </w:t>
      </w:r>
      <w:bookmarkEnd w:id="57"/>
      <w:r w:rsidRPr="00FB3409">
        <w:rPr>
          <w:rFonts w:cs="Times New Roman"/>
          <w:szCs w:val="24"/>
        </w:rPr>
        <w:t>sınava hazırlık sürecini kapsayan not almak, planlama yapmak, verimli ders çalışmak gibi tüm eylemleri ve sınav anındaki zaman yönetimi, görevlinin uyarılarını dikkate almak gibi tüm akışı yetersiz bir şekilde yönetmektedirler. Yapılan bir çalışmayla bu eksikliklerin sınav performansı üzerindeki olumsuz etkileri görülmüştür (Culler ve Holahan, 1980; Zeidner, 1998).</w:t>
      </w:r>
    </w:p>
    <w:p w14:paraId="6F7D2B1B" w14:textId="77777777" w:rsidR="00CF201D" w:rsidRPr="00FB3409" w:rsidRDefault="00CF201D" w:rsidP="00FB3409">
      <w:pPr>
        <w:spacing w:after="120"/>
        <w:rPr>
          <w:rFonts w:cs="Times New Roman"/>
          <w:b/>
          <w:bCs/>
          <w:szCs w:val="24"/>
        </w:rPr>
      </w:pPr>
    </w:p>
    <w:p w14:paraId="2FEBA039" w14:textId="0FEA59C9" w:rsidR="00CF201D" w:rsidRPr="00FB3409" w:rsidRDefault="00DC12EA" w:rsidP="002B0C22">
      <w:pPr>
        <w:spacing w:after="120"/>
        <w:ind w:firstLine="0"/>
        <w:rPr>
          <w:rFonts w:cs="Times New Roman"/>
          <w:b/>
          <w:bCs/>
          <w:szCs w:val="24"/>
        </w:rPr>
      </w:pPr>
      <w:r w:rsidRPr="00FB3409">
        <w:rPr>
          <w:rFonts w:cs="Times New Roman"/>
          <w:b/>
          <w:bCs/>
          <w:szCs w:val="24"/>
        </w:rPr>
        <w:t xml:space="preserve">2.8.3.1. </w:t>
      </w:r>
      <w:r w:rsidR="00CF201D" w:rsidRPr="00FB3409">
        <w:rPr>
          <w:rFonts w:cs="Times New Roman"/>
          <w:b/>
          <w:bCs/>
          <w:szCs w:val="24"/>
        </w:rPr>
        <w:t>Kaçınma ve Kaçış Davranışları</w:t>
      </w:r>
    </w:p>
    <w:p w14:paraId="7D6E7675" w14:textId="77777777" w:rsidR="00CF201D" w:rsidRPr="00FB3409" w:rsidRDefault="00CF201D" w:rsidP="00FB3409">
      <w:pPr>
        <w:spacing w:after="120"/>
        <w:rPr>
          <w:rFonts w:cs="Times New Roman"/>
          <w:b/>
          <w:bCs/>
          <w:szCs w:val="24"/>
        </w:rPr>
      </w:pPr>
    </w:p>
    <w:p w14:paraId="11C358D9" w14:textId="77777777" w:rsidR="00CF201D" w:rsidRPr="00FB3409" w:rsidRDefault="00CF201D" w:rsidP="00FB3409">
      <w:pPr>
        <w:spacing w:after="120"/>
        <w:rPr>
          <w:rFonts w:cs="Times New Roman"/>
          <w:b/>
          <w:bCs/>
          <w:szCs w:val="24"/>
        </w:rPr>
      </w:pPr>
      <w:r w:rsidRPr="00FB3409">
        <w:rPr>
          <w:rFonts w:cs="Times New Roman"/>
          <w:szCs w:val="24"/>
        </w:rPr>
        <w:t>Kaçınma ve kaçış, kaygıyı azaltmak için yapılan her şeyi kapsamaktadır.</w:t>
      </w:r>
      <w:r w:rsidRPr="00FB3409">
        <w:rPr>
          <w:rFonts w:cs="Times New Roman"/>
          <w:b/>
          <w:bCs/>
          <w:szCs w:val="24"/>
        </w:rPr>
        <w:t xml:space="preserve"> </w:t>
      </w:r>
      <w:r w:rsidRPr="00FB3409">
        <w:rPr>
          <w:rFonts w:cs="Times New Roman"/>
          <w:szCs w:val="24"/>
        </w:rPr>
        <w:t xml:space="preserve">Örneğin; yükseklik korkusu olan biri, merdivenleri çıkarken tırabzanları sıkıca tutabilmekte veya yürüyen merdiveni kullanırken aşağıya doğru bakmadan dümdüz karşıya bakabilmektedir. Sınav kaygısı yaşayan biri sınava çalışmayı erteleyerek kendini endişelendiren olumsuz düşünce ve görüntülerden hem kaçınmakta hem de onları bastırmaya veya olumlu olanlarla değiştirmeye çalışmaktadır. Kaçınmak, kişiyi köşeye sıkıştırarak hayatını sınırlandırmakla kalmayıp hayatı dolu </w:t>
      </w:r>
      <w:proofErr w:type="spellStart"/>
      <w:r w:rsidRPr="00FB3409">
        <w:rPr>
          <w:rFonts w:cs="Times New Roman"/>
          <w:szCs w:val="24"/>
        </w:rPr>
        <w:t>dolu</w:t>
      </w:r>
      <w:proofErr w:type="spellEnd"/>
      <w:r w:rsidRPr="00FB3409">
        <w:rPr>
          <w:rFonts w:cs="Times New Roman"/>
          <w:szCs w:val="24"/>
        </w:rPr>
        <w:t xml:space="preserve"> ve anlamlı yaşamayı zorlaştırmaktadır (Geen, </w:t>
      </w:r>
      <w:proofErr w:type="gramStart"/>
      <w:r w:rsidRPr="00FB3409">
        <w:rPr>
          <w:rFonts w:cs="Times New Roman"/>
          <w:szCs w:val="24"/>
        </w:rPr>
        <w:t>1985a</w:t>
      </w:r>
      <w:proofErr w:type="gramEnd"/>
      <w:r w:rsidRPr="00FB3409">
        <w:rPr>
          <w:rFonts w:cs="Times New Roman"/>
          <w:szCs w:val="24"/>
        </w:rPr>
        <w:t>; Tompkins, 2013).</w:t>
      </w:r>
    </w:p>
    <w:p w14:paraId="0E343781" w14:textId="77777777" w:rsidR="00CF201D" w:rsidRPr="00FB3409" w:rsidRDefault="00CF201D" w:rsidP="00FB3409">
      <w:pPr>
        <w:spacing w:after="120"/>
        <w:rPr>
          <w:rFonts w:cs="Times New Roman"/>
          <w:szCs w:val="24"/>
        </w:rPr>
      </w:pPr>
      <w:r w:rsidRPr="00FB3409">
        <w:rPr>
          <w:rFonts w:cs="Times New Roman"/>
          <w:szCs w:val="24"/>
        </w:rPr>
        <w:t xml:space="preserve">Sınav kaygılı öğrenciler genellikle sınav sürecinin tüm aşamalarında çeşitli kaçınma veya kaçış davranışlarını göstermektedirler. Kaçış ve kaçınma davranışı, yüksek sınav kaygılı </w:t>
      </w:r>
      <w:r w:rsidRPr="00FB3409">
        <w:rPr>
          <w:rFonts w:cs="Times New Roman"/>
          <w:szCs w:val="24"/>
        </w:rPr>
        <w:lastRenderedPageBreak/>
        <w:t>öğrenciler için sınav sürecinde gerginliği azaltmada “</w:t>
      </w:r>
      <w:r w:rsidRPr="00FB3409">
        <w:rPr>
          <w:rFonts w:cs="Times New Roman"/>
          <w:i/>
          <w:szCs w:val="24"/>
        </w:rPr>
        <w:t>kendini koruyucu</w:t>
      </w:r>
      <w:r w:rsidRPr="00FB3409">
        <w:rPr>
          <w:rFonts w:cs="Times New Roman"/>
          <w:szCs w:val="24"/>
        </w:rPr>
        <w:t>” bir cihaz olarak hizmet etse de bu tür kaçış girişimleri, yüksek sınav kaygılı öğrencilerin performans düşüşlerine sebep olabilmektedir (Rothblum ve diğerleri, 1986; Geen, 1987; Zeidner, 1998).</w:t>
      </w:r>
    </w:p>
    <w:p w14:paraId="04420BF6" w14:textId="77777777" w:rsidR="00CF201D" w:rsidRPr="00FB3409" w:rsidRDefault="00CF201D" w:rsidP="00FB3409">
      <w:pPr>
        <w:spacing w:after="120"/>
        <w:rPr>
          <w:rFonts w:cs="Times New Roman"/>
          <w:b/>
          <w:bCs/>
          <w:szCs w:val="24"/>
        </w:rPr>
      </w:pPr>
    </w:p>
    <w:p w14:paraId="74D18367" w14:textId="77777777" w:rsidR="00CF201D" w:rsidRPr="00FB3409" w:rsidRDefault="00CF201D" w:rsidP="002B0C22">
      <w:pPr>
        <w:spacing w:after="120"/>
        <w:ind w:firstLine="0"/>
        <w:rPr>
          <w:rFonts w:cs="Times New Roman"/>
          <w:b/>
          <w:bCs/>
          <w:szCs w:val="24"/>
        </w:rPr>
      </w:pPr>
      <w:bookmarkStart w:id="58" w:name="_Hlk106805273"/>
      <w:r w:rsidRPr="00FB3409">
        <w:rPr>
          <w:rFonts w:cs="Times New Roman"/>
          <w:b/>
          <w:bCs/>
          <w:szCs w:val="24"/>
        </w:rPr>
        <w:t>2.9. Hemşirelik Öğrencilerinde Sınav Kaygısına Yönelik Yapılan Çalışmalar</w:t>
      </w:r>
    </w:p>
    <w:bookmarkEnd w:id="58"/>
    <w:p w14:paraId="24AAF89C" w14:textId="77777777" w:rsidR="00CF201D" w:rsidRPr="00FB3409" w:rsidRDefault="00CF201D" w:rsidP="00FB3409">
      <w:pPr>
        <w:spacing w:after="120"/>
        <w:rPr>
          <w:rFonts w:cs="Times New Roman"/>
          <w:b/>
          <w:bCs/>
          <w:szCs w:val="24"/>
        </w:rPr>
      </w:pPr>
    </w:p>
    <w:p w14:paraId="4E104B9E" w14:textId="73D13C56" w:rsidR="00CF201D" w:rsidRPr="00FB3409" w:rsidRDefault="00CF201D" w:rsidP="00FB3409">
      <w:pPr>
        <w:spacing w:after="120"/>
        <w:rPr>
          <w:rFonts w:cs="Times New Roman"/>
          <w:szCs w:val="24"/>
        </w:rPr>
      </w:pPr>
      <w:r w:rsidRPr="00FB3409">
        <w:rPr>
          <w:rFonts w:cs="Times New Roman"/>
          <w:szCs w:val="24"/>
        </w:rPr>
        <w:t>Gün ve Denat (2020) tarafından hemşirelik öğrencilerinin güdülenme ve öğrenme stratejileri ile etkileyen etmenleri belirledikleri araştırmada hemşirelik öğrencilerinin en fazla içsel hedef, en az sınav kaygısı ile güdülendikleri, cinsiyet, sınıf, hemşirelik mesleğini seçmedeki isteklilik ve düzenli kitap okuma alışkanlığının öğrencilerin güdülenme ve öğrenme stratejilerini etkilediği bildirilmiştir.</w:t>
      </w:r>
    </w:p>
    <w:p w14:paraId="6231C928" w14:textId="3D04A7E1" w:rsidR="00CF201D" w:rsidRPr="00FB3409" w:rsidRDefault="00CF201D" w:rsidP="00FB3409">
      <w:pPr>
        <w:spacing w:after="120"/>
        <w:rPr>
          <w:rFonts w:cs="Times New Roman"/>
          <w:szCs w:val="24"/>
        </w:rPr>
      </w:pPr>
      <w:r w:rsidRPr="00FB3409">
        <w:rPr>
          <w:rFonts w:cs="Times New Roman"/>
          <w:szCs w:val="24"/>
        </w:rPr>
        <w:t>Vural ve Körpe (2020) tarafından, Kadın Sağlığı ve Hastalıkları Hemşireliği Uygulama dersi alan hemşirelik öğrencilerine uygulama sınavı öncesi kaygı düzeylerinin belirlenmesi ve sınav kaygısı ile nasıl baş etmeye çalıştıklarının belirlenmesi amacıyla yapılan çalışmada, sınav kaygısıyla herhangi bir baş etme yöntemi olmayan öğrencilerin kaygı düzeylerinin diğerlerine göre daha yüksek olduğu bildirilmiştir.</w:t>
      </w:r>
    </w:p>
    <w:p w14:paraId="2AFEFECA" w14:textId="77777777" w:rsidR="00CF201D" w:rsidRPr="00FB3409" w:rsidRDefault="00CF201D" w:rsidP="00FB3409">
      <w:pPr>
        <w:spacing w:after="120"/>
        <w:rPr>
          <w:rFonts w:cs="Times New Roman"/>
          <w:szCs w:val="24"/>
        </w:rPr>
      </w:pPr>
      <w:r w:rsidRPr="00FB3409">
        <w:rPr>
          <w:rFonts w:cs="Times New Roman"/>
          <w:szCs w:val="24"/>
        </w:rPr>
        <w:t>Polat ve Kolutek (2019) tarafından Nevşehir Hacı Bektaş Veli Üniversitesi Semra ve Vefa Küçük Sağlık Yüksekokulu hemşirelik öğrencilerine yapılmış çalışmada, öğrencilerin klinik uygulama sırasında yaşadıkları durumluk ve sürekli kaygı düzeyleri incelenmiş olup öğrencilerin %93,9’unun klinik uygulamalar sırasında orta düzeyde durumluk ve sürekli kaygı yaşadıkları saptanmıştır.</w:t>
      </w:r>
    </w:p>
    <w:p w14:paraId="13815D82" w14:textId="77777777" w:rsidR="00CF201D" w:rsidRPr="00FB3409" w:rsidRDefault="00CF201D" w:rsidP="00FB3409">
      <w:pPr>
        <w:spacing w:after="120"/>
        <w:rPr>
          <w:rFonts w:cs="Times New Roman"/>
          <w:szCs w:val="24"/>
        </w:rPr>
      </w:pPr>
      <w:r w:rsidRPr="00FB3409">
        <w:rPr>
          <w:rFonts w:cs="Times New Roman"/>
          <w:szCs w:val="24"/>
        </w:rPr>
        <w:t>Uzel ve diğerleri (2017) tarafından hemşirelik ve ebelik öğrencilerinin sınav kaygı düzeylerinin akademik başarılarına etkisini belirlemek amacıyla yapılan çalışmada, öğrencilerin sınav kaygısı puanları değerlendirildiğinde; öğrencilerin toplam sınav kaygı puanları ile başarı durumları arasında negatif bir ilişki olduğu belirlenmiştir. Çalışmada öğrencilerin akademik başarı puanları, gelecekle ilgili yaşanan endişeler ve sınava hazırlık sırasında yaşanan bedensel rahatsızlıklar bakımından istatistiksel olarak anlamlı farklar olduğu tespit edilmiştir. En başarılı sınıfın dördüncü sınıf öğrencileri olduğu belirlenmiştir. Öğrencilerin sınav kaygı puanları azaldığında, başarı durumlarının arttığı belirtilmiştir.</w:t>
      </w:r>
    </w:p>
    <w:p w14:paraId="64ECFAB3" w14:textId="77777777" w:rsidR="00CF201D" w:rsidRPr="00FB3409" w:rsidRDefault="00CF201D" w:rsidP="00FB3409">
      <w:pPr>
        <w:spacing w:after="120"/>
        <w:rPr>
          <w:rFonts w:cs="Times New Roman"/>
          <w:szCs w:val="24"/>
        </w:rPr>
      </w:pPr>
      <w:r w:rsidRPr="00FB3409">
        <w:rPr>
          <w:rFonts w:cs="Times New Roman"/>
          <w:szCs w:val="24"/>
        </w:rPr>
        <w:t xml:space="preserve">Açıksöz ve diğerleri (2016) tarafından klinik deneyimi olmayan hemşirelik öğrencilerine yapılmış çalışmada, öğrencilerin öz yeterlilik algısı ile klinik uygulamaya </w:t>
      </w:r>
      <w:r w:rsidRPr="00FB3409">
        <w:rPr>
          <w:rFonts w:cs="Times New Roman"/>
          <w:szCs w:val="24"/>
        </w:rPr>
        <w:lastRenderedPageBreak/>
        <w:t>ilişkin kaygı ve klinik uygulamada algılanan stres durumu arasındaki ilişki incelenmiş olup öz yeterlilik algı düzeyleri arttıkça klinik uygulamaya ilişkin kaygı düzeylerinin azaldığı tespit edilmiştir.</w:t>
      </w:r>
    </w:p>
    <w:p w14:paraId="150F78D5" w14:textId="77777777" w:rsidR="00CF201D" w:rsidRPr="00FB3409" w:rsidRDefault="00CF201D" w:rsidP="00FB3409">
      <w:pPr>
        <w:spacing w:after="120"/>
        <w:rPr>
          <w:rFonts w:cs="Times New Roman"/>
          <w:szCs w:val="24"/>
        </w:rPr>
      </w:pPr>
      <w:r w:rsidRPr="00FB3409">
        <w:rPr>
          <w:rFonts w:cs="Times New Roman"/>
          <w:szCs w:val="24"/>
        </w:rPr>
        <w:t>Midilli ve diğerleri (2016) Celal Bayar Üniversitesi Manisa Sağlık Yüksekokulu Hemşirelik birinci sınıf öğrencilerine yapmış oldukları araştırmada, öğrencilerin laboratuvar uygulamalarındaki bilgi ve becerileri ile sınav kaygısı arasındaki ilişki incelenmiş öğrencilerin laboratuvar sınavı uygulamalarındaki bilgi ve beceri puan ortalamaları ile sınav kaygısı puan ortalamaları arasında anlamlı bir ilişkiye rastlanmamıştır.</w:t>
      </w:r>
    </w:p>
    <w:p w14:paraId="0D9B3A4E" w14:textId="77777777" w:rsidR="00CF201D" w:rsidRPr="00FB3409" w:rsidRDefault="00CF201D" w:rsidP="00FB3409">
      <w:pPr>
        <w:spacing w:after="120"/>
        <w:rPr>
          <w:rFonts w:cs="Times New Roman"/>
          <w:szCs w:val="24"/>
        </w:rPr>
      </w:pPr>
      <w:r w:rsidRPr="00FB3409">
        <w:rPr>
          <w:rFonts w:cs="Times New Roman"/>
          <w:szCs w:val="24"/>
        </w:rPr>
        <w:t>Arabacı ve diğerleri (2014) tarafından hemşirelik birinci sınıf öğrencilerinin ilk klinik deneyim öncesi, sırası ve sonrasında yaşadıkları klinik stres düzeyleri ile durumluk-sürekli kaygı düzeylerini ve bunları etkileyen faktörleri belirlemek amacıyla yapılmış çalışmada, öğrencilerin durumluk kaygı düzeyleri ilk klinik deneyim sonunda yükselirken, sürekli kaygı ve stres düzeyleri klinik deneyimleri arttıkça düşmüştür. Ayrıca ilk klinik deneyime ilişkin orta düzeyde anksiyeteli ve stresli olan öğrenci hemşirelerin bazı sosyodemografik özelliklerinin durumluk-sürekli anksiyete ve stres düzeylerini etkilediği bulunmuştur.</w:t>
      </w:r>
      <w:bookmarkStart w:id="59" w:name="_Hlk105025994"/>
    </w:p>
    <w:p w14:paraId="17187B49" w14:textId="77777777" w:rsidR="00CF201D" w:rsidRPr="00FB3409" w:rsidRDefault="00CF201D" w:rsidP="00FB3409">
      <w:pPr>
        <w:spacing w:after="120"/>
        <w:rPr>
          <w:rFonts w:cs="Times New Roman"/>
          <w:szCs w:val="24"/>
        </w:rPr>
      </w:pPr>
      <w:r w:rsidRPr="00FB3409">
        <w:rPr>
          <w:rFonts w:cs="Times New Roman"/>
          <w:szCs w:val="24"/>
        </w:rPr>
        <w:t>Ayyıldız</w:t>
      </w:r>
      <w:bookmarkEnd w:id="59"/>
      <w:r w:rsidRPr="00FB3409">
        <w:rPr>
          <w:rFonts w:cs="Times New Roman"/>
          <w:szCs w:val="24"/>
        </w:rPr>
        <w:t xml:space="preserve"> ve diğerleri (2014) tarafından Bülent Ecevit Üniversitesi Zonguldak Sağlık Yüksekokulu Hemşirelik Bölümü</w:t>
      </w:r>
      <w:r w:rsidRPr="00FB3409">
        <w:rPr>
          <w:rFonts w:cs="Times New Roman"/>
          <w:b/>
          <w:bCs/>
          <w:szCs w:val="24"/>
        </w:rPr>
        <w:t xml:space="preserve"> </w:t>
      </w:r>
      <w:r w:rsidRPr="00FB3409">
        <w:rPr>
          <w:rFonts w:cs="Times New Roman"/>
          <w:szCs w:val="24"/>
        </w:rPr>
        <w:t>öğrencilerine yapılmış çalışmada, öğrencilerin sosyo-demografik özellikleri, benlik saygısı ve kaygı düzeylerinin akademik başarılarına etkisi incelenmiş olup öğrencilerin akademik ortalamaları ile durumluk kaygı düzeyleri arasında negatif yönde bir ilişki tespit edilmiştir. Öğrencilerin akademik başarıları ile yaş ve sınıf düzeyleri arasında ise pozitif yönde bir ilişki saptanmıştır.</w:t>
      </w:r>
    </w:p>
    <w:p w14:paraId="213E54CC" w14:textId="77777777" w:rsidR="00CF201D" w:rsidRPr="00FB3409" w:rsidRDefault="00CF201D" w:rsidP="00FB3409">
      <w:pPr>
        <w:spacing w:after="120"/>
        <w:rPr>
          <w:rFonts w:cs="Times New Roman"/>
          <w:szCs w:val="24"/>
        </w:rPr>
      </w:pPr>
      <w:r w:rsidRPr="00FB3409">
        <w:rPr>
          <w:rFonts w:cs="Times New Roman"/>
          <w:szCs w:val="24"/>
        </w:rPr>
        <w:t>Güleç ve Saruhan (2013) tarafından Ege Üniversitesi Hemşirelik Yüksekokulu tez hazırlayan üçüncü ve dördüncü sınıf öğrencilerinin kaygı düzeylerini ve etkileyen faktörleri incelemek amacıyla yapılan çalışmada, öğrencilerin yaşları, okudukları sınıf, yaşadıkları yer ve danışmandan yardım alma durumları ile durumluk-sürekli kaygı düzeyleri arasında ilişki saptanmamıştır.</w:t>
      </w:r>
    </w:p>
    <w:p w14:paraId="6F47CF34" w14:textId="77777777" w:rsidR="00CF201D" w:rsidRPr="00FB3409" w:rsidRDefault="00CF201D" w:rsidP="00FB3409">
      <w:pPr>
        <w:spacing w:after="120"/>
        <w:rPr>
          <w:rFonts w:cs="Times New Roman"/>
          <w:szCs w:val="24"/>
        </w:rPr>
      </w:pPr>
      <w:r w:rsidRPr="00FB3409">
        <w:rPr>
          <w:rFonts w:cs="Times New Roman"/>
          <w:szCs w:val="24"/>
        </w:rPr>
        <w:t>Büyükyılmaz ve diğerleri (2009) tarafından hemşirelik öğrencilerinin sınav kaygı düzeylerini ve bunu etkileyen etmenleri belirlemek amacıyla yapılan çalışmada, öğrencilerin sınav kaygısı puanları değerlendirildiğinde; sınavlara gereğinden çok daha fazla değer verdikleri ve sınav öncesi heyecanlandıkları; bunu etkileyen etmenlerle başetme düzeyleri arttıkça kaygı puanlarının düştüğü rapor edilmiştir.</w:t>
      </w:r>
    </w:p>
    <w:p w14:paraId="30E4E777" w14:textId="77777777" w:rsidR="00CF201D" w:rsidRPr="00FB3409" w:rsidRDefault="00CF201D" w:rsidP="00FB3409">
      <w:pPr>
        <w:spacing w:after="120"/>
        <w:rPr>
          <w:rFonts w:cs="Times New Roman"/>
          <w:szCs w:val="24"/>
        </w:rPr>
      </w:pPr>
      <w:r w:rsidRPr="00FB3409">
        <w:rPr>
          <w:rFonts w:cs="Times New Roman"/>
          <w:szCs w:val="24"/>
        </w:rPr>
        <w:lastRenderedPageBreak/>
        <w:t>Erbil ve diğerleri (2006) tarafından Ondokuz Mayıs Üniversitesi Ordu Sağlık Yüksek Okulu Hemşirelik Bölümü birinci sınıf öğrencilerine yapılmış çalışmada, öğrencilerin durumluk ve sürekli kaygı düzeyleri incelenmiş, hastadan hastalık bulaşma riski ile durumluk anksiyetesi arasında ilişki olduğu belirlenmiştir.</w:t>
      </w:r>
    </w:p>
    <w:p w14:paraId="58909785" w14:textId="77777777" w:rsidR="00CF201D" w:rsidRPr="00FB3409" w:rsidRDefault="00CF201D" w:rsidP="00FB3409">
      <w:pPr>
        <w:spacing w:after="120"/>
        <w:rPr>
          <w:rFonts w:cs="Times New Roman"/>
          <w:szCs w:val="24"/>
        </w:rPr>
      </w:pPr>
      <w:r w:rsidRPr="00FB3409">
        <w:rPr>
          <w:rFonts w:cs="Times New Roman"/>
          <w:szCs w:val="24"/>
        </w:rPr>
        <w:t>Şirin ve diğerleri (2003) tarafından Ege Üniversitesi Hemşirelik Yüksek Okulu Hemşirelik üçüncü sınıf öğrencilerine yapılan araştırmada öğrencilerinin staj öncesi, ortası ve staj sonrası durumluk ve sürekli kaygı düzeylerini incelenmiş; durumluk kaygı düzeyleri arasında anlamlı fark bulunmuş olup sürekli kaygı düzeyleri arasında ise anlamlı bir fark elde edilememiştir.</w:t>
      </w:r>
    </w:p>
    <w:p w14:paraId="3E11BA9C" w14:textId="77777777" w:rsidR="00CF201D" w:rsidRPr="00FB3409" w:rsidRDefault="00CF201D" w:rsidP="00FB3409">
      <w:pPr>
        <w:spacing w:after="120"/>
        <w:rPr>
          <w:rFonts w:cs="Times New Roman"/>
          <w:b/>
          <w:bCs/>
          <w:szCs w:val="24"/>
        </w:rPr>
      </w:pPr>
    </w:p>
    <w:p w14:paraId="4930BEB9" w14:textId="77777777" w:rsidR="00CF201D" w:rsidRPr="00FB3409" w:rsidRDefault="00CF201D" w:rsidP="002B0C22">
      <w:pPr>
        <w:spacing w:after="120"/>
        <w:ind w:firstLine="0"/>
        <w:rPr>
          <w:rFonts w:cs="Times New Roman"/>
          <w:b/>
          <w:bCs/>
          <w:szCs w:val="24"/>
        </w:rPr>
      </w:pPr>
      <w:r w:rsidRPr="00FB3409">
        <w:rPr>
          <w:rFonts w:cs="Times New Roman"/>
          <w:b/>
          <w:bCs/>
          <w:szCs w:val="24"/>
        </w:rPr>
        <w:t>2.10. Aromaterapi</w:t>
      </w:r>
    </w:p>
    <w:p w14:paraId="6E11A70E" w14:textId="77777777" w:rsidR="00CF201D" w:rsidRPr="00FB3409" w:rsidRDefault="00CF201D" w:rsidP="00FB3409">
      <w:pPr>
        <w:spacing w:after="120"/>
        <w:rPr>
          <w:rFonts w:cs="Times New Roman"/>
          <w:b/>
          <w:bCs/>
          <w:szCs w:val="24"/>
        </w:rPr>
      </w:pPr>
    </w:p>
    <w:p w14:paraId="3642BAD9" w14:textId="77777777" w:rsidR="00CF201D" w:rsidRPr="00FB3409" w:rsidRDefault="00CF201D" w:rsidP="00FB3409">
      <w:pPr>
        <w:spacing w:after="120"/>
        <w:rPr>
          <w:rFonts w:cs="Times New Roman"/>
          <w:szCs w:val="24"/>
        </w:rPr>
      </w:pPr>
      <w:r w:rsidRPr="00FB3409">
        <w:rPr>
          <w:rFonts w:cs="Times New Roman"/>
          <w:szCs w:val="24"/>
        </w:rPr>
        <w:t>Kokuların derinlere ulaşabilen duygusal etkileri bulunmaktadır (Hozzel, 2014). İnsanlar yüzyıllardır fiziksel, zihinsel, duygusal ve ruhsal sağlığı korumak ve sürdürmek için aromatik yağları kullanmakta iken bilim ise bu esansiyel yağların bedeni ve zihni nasıl etkilediğini son yıllarda keşfetmeye başlamıştır (Press, 2013).</w:t>
      </w:r>
    </w:p>
    <w:p w14:paraId="3906ECED" w14:textId="77777777" w:rsidR="00CF201D" w:rsidRPr="00FB3409" w:rsidRDefault="00CF201D" w:rsidP="00FB3409">
      <w:pPr>
        <w:spacing w:after="120"/>
        <w:rPr>
          <w:rFonts w:cs="Times New Roman"/>
          <w:szCs w:val="24"/>
        </w:rPr>
      </w:pPr>
      <w:r w:rsidRPr="00FB3409">
        <w:rPr>
          <w:rFonts w:cs="Times New Roman"/>
          <w:szCs w:val="24"/>
        </w:rPr>
        <w:t xml:space="preserve">Aromaterapiyle yapılan çalışmalar son beş yılda hız kazanmıştır (Eisenberg ve diğerleri, 1998). Aromaterapi, İngiltere’deki hemşireler tarafından her zaman önemli bir yere sahipken Amerika Birleşik Devletleri'ndeki hemşireler arasında da popülaritesinin günden güne arttığı görülmektedir (Thompson, 2001). Kuzey Carolina'da yapılan bir çalışmada, hemşire ve ebelerin %32,9'u aromaterapi kullanımını önermekte olup aromaterapi sertifikalı birçok sağlık profesyoneli aromaterapiyi klinik ortamlarda kullanmaktadır (Allaire ve </w:t>
      </w:r>
      <w:r w:rsidRPr="00FB3409">
        <w:rPr>
          <w:rFonts w:eastAsia="Calibri" w:cs="Times New Roman"/>
          <w:szCs w:val="24"/>
        </w:rPr>
        <w:t>diğerleri</w:t>
      </w:r>
      <w:r w:rsidRPr="00FB3409">
        <w:rPr>
          <w:rFonts w:cs="Times New Roman"/>
          <w:szCs w:val="24"/>
        </w:rPr>
        <w:t>, 2000</w:t>
      </w:r>
      <w:bookmarkStart w:id="60" w:name="_Hlk105274006"/>
      <w:r w:rsidRPr="00FB3409">
        <w:rPr>
          <w:rFonts w:cs="Times New Roman"/>
          <w:szCs w:val="24"/>
        </w:rPr>
        <w:t>; Buckle</w:t>
      </w:r>
      <w:bookmarkEnd w:id="60"/>
      <w:r w:rsidRPr="00FB3409">
        <w:rPr>
          <w:rFonts w:cs="Times New Roman"/>
          <w:szCs w:val="24"/>
        </w:rPr>
        <w:t>, 2003).</w:t>
      </w:r>
    </w:p>
    <w:p w14:paraId="59BC0E9F" w14:textId="77777777" w:rsidR="00CF201D" w:rsidRPr="00FB3409" w:rsidRDefault="00CF201D" w:rsidP="00FB3409">
      <w:pPr>
        <w:spacing w:after="120"/>
        <w:rPr>
          <w:rFonts w:cs="Times New Roman"/>
          <w:szCs w:val="24"/>
        </w:rPr>
      </w:pPr>
    </w:p>
    <w:p w14:paraId="1E89D164" w14:textId="77777777" w:rsidR="00CF201D" w:rsidRPr="00FB3409" w:rsidRDefault="00CF201D" w:rsidP="002B0C22">
      <w:pPr>
        <w:spacing w:after="120"/>
        <w:ind w:firstLine="0"/>
        <w:rPr>
          <w:rFonts w:cs="Times New Roman"/>
          <w:b/>
          <w:bCs/>
          <w:szCs w:val="24"/>
        </w:rPr>
      </w:pPr>
      <w:r w:rsidRPr="00FB3409">
        <w:rPr>
          <w:rFonts w:cs="Times New Roman"/>
          <w:b/>
          <w:bCs/>
          <w:szCs w:val="24"/>
        </w:rPr>
        <w:t>2.11. Aromaterapinin Tanımı</w:t>
      </w:r>
    </w:p>
    <w:p w14:paraId="2832A4D3" w14:textId="77777777" w:rsidR="00CF201D" w:rsidRPr="00FB3409" w:rsidRDefault="00CF201D" w:rsidP="00FB3409">
      <w:pPr>
        <w:spacing w:after="120"/>
        <w:rPr>
          <w:rFonts w:cs="Times New Roman"/>
          <w:b/>
          <w:bCs/>
          <w:szCs w:val="24"/>
        </w:rPr>
      </w:pPr>
    </w:p>
    <w:p w14:paraId="39E9EEAC" w14:textId="76A9274B" w:rsidR="00CF201D" w:rsidRPr="00FB3409" w:rsidRDefault="00CF201D" w:rsidP="00FB3409">
      <w:pPr>
        <w:spacing w:after="120"/>
        <w:rPr>
          <w:rFonts w:cs="Times New Roman"/>
          <w:szCs w:val="24"/>
        </w:rPr>
      </w:pPr>
      <w:r w:rsidRPr="00FB3409">
        <w:rPr>
          <w:rFonts w:cs="Times New Roman"/>
          <w:szCs w:val="24"/>
        </w:rPr>
        <w:t xml:space="preserve">Aromaterapi, esansiyel yağların kullanıldığı bütünsel bir şifa şekli olarak tanımlanmaktadır (Burgess, 2015). Aromaterapi kelimesinin kökenine bakıldığında; aroma Latince’de ‘’tatlı koku’’, Yunanca’da ‘’baharatlı koku’’ anlamına gelmektedir. Terapi ise Latince ve Yunanca’da ‘’kür, iyileşme’’ anlamı taşımaktadır </w:t>
      </w:r>
      <w:r w:rsidRPr="00FB3409">
        <w:rPr>
          <w:rFonts w:cs="Times New Roman"/>
          <w:b/>
          <w:bCs/>
          <w:szCs w:val="24"/>
        </w:rPr>
        <w:t>(</w:t>
      </w:r>
      <w:r w:rsidRPr="00FB3409">
        <w:rPr>
          <w:rFonts w:cs="Times New Roman"/>
          <w:szCs w:val="24"/>
        </w:rPr>
        <w:t>Price ve Price, 2007).</w:t>
      </w:r>
    </w:p>
    <w:p w14:paraId="5E7602EA" w14:textId="5255702A" w:rsidR="00CF201D" w:rsidRPr="00FB3409" w:rsidRDefault="00CF201D" w:rsidP="00FB3409">
      <w:pPr>
        <w:spacing w:after="120"/>
        <w:rPr>
          <w:rFonts w:cs="Times New Roman"/>
          <w:szCs w:val="24"/>
        </w:rPr>
      </w:pPr>
      <w:r w:rsidRPr="00FB3409">
        <w:rPr>
          <w:rFonts w:cs="Times New Roman"/>
          <w:szCs w:val="24"/>
        </w:rPr>
        <w:lastRenderedPageBreak/>
        <w:t>Aromaterapi, koklamanın yanı sıra esansiyel yağların tıbbi amaçlar için kullanımıdır (Buckle, 2003). Esansiyel yağlar yapraklardan, tohumlardan, köklerden veya çiçeklerden elde edilen bitki konsantreleri olup terapötik olarak kullanımı 6000 yıldır devam etmektedir (</w:t>
      </w:r>
      <w:bookmarkStart w:id="61" w:name="_Hlk105630105"/>
      <w:r w:rsidRPr="00FB3409">
        <w:rPr>
          <w:rFonts w:cs="Times New Roman"/>
          <w:szCs w:val="24"/>
        </w:rPr>
        <w:t>Burgess, 2015</w:t>
      </w:r>
      <w:bookmarkEnd w:id="61"/>
      <w:r w:rsidRPr="00FB3409">
        <w:rPr>
          <w:rFonts w:cs="Times New Roman"/>
          <w:szCs w:val="24"/>
        </w:rPr>
        <w:t>).</w:t>
      </w:r>
    </w:p>
    <w:p w14:paraId="705AC151" w14:textId="77777777" w:rsidR="00CF201D" w:rsidRPr="00FB3409" w:rsidRDefault="00CF201D" w:rsidP="00FB3409">
      <w:pPr>
        <w:spacing w:after="120"/>
        <w:rPr>
          <w:rFonts w:cs="Times New Roman"/>
          <w:szCs w:val="24"/>
        </w:rPr>
      </w:pPr>
      <w:r w:rsidRPr="00FB3409">
        <w:rPr>
          <w:rFonts w:cs="Times New Roman"/>
          <w:szCs w:val="24"/>
        </w:rPr>
        <w:t>Bitkilerden elde edilen, dünyamız için sağlıklı ve doğal olan esansiyel yağlar kullanışlı ve çok yönlüdür </w:t>
      </w:r>
      <w:bookmarkStart w:id="62" w:name="_Hlk105423530"/>
      <w:r w:rsidRPr="00FB3409">
        <w:rPr>
          <w:rFonts w:cs="Times New Roman"/>
          <w:szCs w:val="24"/>
        </w:rPr>
        <w:t xml:space="preserve">(Press, 2013). </w:t>
      </w:r>
      <w:bookmarkEnd w:id="62"/>
      <w:r w:rsidRPr="00FB3409">
        <w:rPr>
          <w:rFonts w:cs="Times New Roman"/>
          <w:szCs w:val="24"/>
        </w:rPr>
        <w:t xml:space="preserve">Bedeni, zihni ve ruhu etkileyen esansiyel yağlar ruh halini iyileştirme etkisine sahip olduklarından dolayı eski zamanlardan beri parfümlere eklenmekte olup dünyanın birçok yerindeki bazı dini ritüellerde ve taç giyme törenlerinde de kullanılmaktadır </w:t>
      </w:r>
      <w:bookmarkStart w:id="63" w:name="_Hlk105512109"/>
      <w:r w:rsidRPr="00FB3409">
        <w:rPr>
          <w:rFonts w:cs="Times New Roman"/>
          <w:szCs w:val="24"/>
        </w:rPr>
        <w:t>(Worwood, 2016).</w:t>
      </w:r>
      <w:bookmarkEnd w:id="63"/>
    </w:p>
    <w:p w14:paraId="1AD61D04" w14:textId="77777777" w:rsidR="0085529B" w:rsidRPr="00FB3409" w:rsidRDefault="0085529B" w:rsidP="00FB3409">
      <w:pPr>
        <w:spacing w:after="120"/>
        <w:rPr>
          <w:rFonts w:cs="Times New Roman"/>
          <w:szCs w:val="24"/>
        </w:rPr>
      </w:pPr>
      <w:bookmarkStart w:id="64" w:name="_Hlk105628276"/>
    </w:p>
    <w:p w14:paraId="6594B6DB" w14:textId="3BB49C1F" w:rsidR="00CF201D" w:rsidRPr="00FB3409" w:rsidRDefault="00CF201D" w:rsidP="002B0C22">
      <w:pPr>
        <w:spacing w:after="120"/>
        <w:ind w:firstLine="0"/>
        <w:rPr>
          <w:rFonts w:cs="Times New Roman"/>
          <w:b/>
          <w:bCs/>
          <w:szCs w:val="24"/>
        </w:rPr>
      </w:pPr>
      <w:r w:rsidRPr="00FB3409">
        <w:rPr>
          <w:rFonts w:cs="Times New Roman"/>
          <w:b/>
          <w:bCs/>
          <w:szCs w:val="24"/>
        </w:rPr>
        <w:t>2.12. Aromaterapinin Tarihi</w:t>
      </w:r>
    </w:p>
    <w:bookmarkEnd w:id="64"/>
    <w:p w14:paraId="1537DEC1" w14:textId="77777777" w:rsidR="00CF201D" w:rsidRPr="00FB3409" w:rsidRDefault="00CF201D" w:rsidP="00FB3409">
      <w:pPr>
        <w:spacing w:after="120"/>
        <w:rPr>
          <w:rFonts w:cs="Times New Roman"/>
          <w:b/>
          <w:bCs/>
          <w:szCs w:val="24"/>
        </w:rPr>
      </w:pPr>
    </w:p>
    <w:p w14:paraId="1B695ADF" w14:textId="347ED2D8" w:rsidR="00CF201D" w:rsidRPr="00FB3409" w:rsidRDefault="00CF201D" w:rsidP="00FB3409">
      <w:pPr>
        <w:spacing w:after="120"/>
        <w:rPr>
          <w:rFonts w:cs="Times New Roman"/>
          <w:szCs w:val="24"/>
        </w:rPr>
      </w:pPr>
      <w:r w:rsidRPr="00FB3409">
        <w:rPr>
          <w:rFonts w:cs="Times New Roman"/>
          <w:szCs w:val="24"/>
        </w:rPr>
        <w:t>Esansiyel yağların ilk kez ne zaman kullanıldığı kesin olarak bilinmese de bu aromatik yağlar dünyanın birçok yerinde, çeşitli kültürlerde kullanılmıştır (Buckle, 2003). Erichsen-Brown (1979), Irak’ta 1975 yılında yapılan bir arkeolojik kazı çalışması sonucu 60</w:t>
      </w:r>
      <w:r w:rsidR="0085529B" w:rsidRPr="00FB3409">
        <w:rPr>
          <w:rFonts w:cs="Times New Roman"/>
          <w:szCs w:val="24"/>
        </w:rPr>
        <w:t>.</w:t>
      </w:r>
      <w:r w:rsidRPr="00FB3409">
        <w:rPr>
          <w:rFonts w:cs="Times New Roman"/>
          <w:szCs w:val="24"/>
        </w:rPr>
        <w:t>000 yıl öncesine ait iskelet üzerinde civanperçemi, mor serçebaşı, üzüm sümbülü ve ebegümeci özleri bulunduğunu ifade etmiştir (Buckle, 2003).</w:t>
      </w:r>
    </w:p>
    <w:p w14:paraId="33CFDECD" w14:textId="77777777" w:rsidR="00CF201D" w:rsidRPr="00FB3409" w:rsidRDefault="00CF201D" w:rsidP="00FB3409">
      <w:pPr>
        <w:spacing w:after="120"/>
        <w:rPr>
          <w:rFonts w:cs="Times New Roman"/>
          <w:szCs w:val="24"/>
        </w:rPr>
      </w:pPr>
      <w:r w:rsidRPr="00FB3409">
        <w:rPr>
          <w:rFonts w:cs="Times New Roman"/>
          <w:szCs w:val="24"/>
        </w:rPr>
        <w:t xml:space="preserve">Fransa’nın Lascaux kentinde keşfedilen, MÖ 18.000 yılına ait mağara resimlerinde tarih öncesi insanların aromaterapiyi günlük hayatlarında kullandıkları görülmüştür </w:t>
      </w:r>
      <w:bookmarkStart w:id="65" w:name="_Hlk105457461"/>
      <w:r w:rsidRPr="00FB3409">
        <w:rPr>
          <w:rFonts w:cs="Times New Roman"/>
          <w:szCs w:val="24"/>
        </w:rPr>
        <w:t>(Press, 2013</w:t>
      </w:r>
      <w:bookmarkEnd w:id="65"/>
      <w:r w:rsidRPr="00FB3409">
        <w:rPr>
          <w:rFonts w:cs="Times New Roman"/>
          <w:szCs w:val="24"/>
        </w:rPr>
        <w:t>).</w:t>
      </w:r>
    </w:p>
    <w:p w14:paraId="48A32461" w14:textId="77777777" w:rsidR="00CF201D" w:rsidRPr="00FB3409" w:rsidRDefault="00CF201D" w:rsidP="00FB3409">
      <w:pPr>
        <w:spacing w:after="120"/>
        <w:rPr>
          <w:rFonts w:cs="Times New Roman"/>
          <w:szCs w:val="24"/>
        </w:rPr>
      </w:pPr>
      <w:bookmarkStart w:id="66" w:name="_Hlk105455180"/>
      <w:r w:rsidRPr="00FB3409">
        <w:rPr>
          <w:rFonts w:cs="Times New Roman"/>
          <w:szCs w:val="24"/>
        </w:rPr>
        <w:t xml:space="preserve">Erichsen-Brown (1979) ve Lawless (1994), </w:t>
      </w:r>
      <w:bookmarkEnd w:id="66"/>
      <w:r w:rsidRPr="00FB3409">
        <w:rPr>
          <w:rFonts w:cs="Times New Roman"/>
          <w:szCs w:val="24"/>
        </w:rPr>
        <w:t>MÖ 5500 yıllarında Mezopotamya'da yaşayan Sümerlerde ‘’Asu’’ olarak adlandırılan bitki uzmanlarının aromaterapiye ait tüm bilgileri eski kil tabletlere yazdıklarını belirtmişlerdir (Buckle, 2003).</w:t>
      </w:r>
    </w:p>
    <w:p w14:paraId="35B78923" w14:textId="77777777" w:rsidR="00CF201D" w:rsidRPr="00FB3409" w:rsidRDefault="00CF201D" w:rsidP="00FB3409">
      <w:pPr>
        <w:spacing w:after="120"/>
        <w:rPr>
          <w:rFonts w:cs="Times New Roman"/>
          <w:szCs w:val="24"/>
        </w:rPr>
      </w:pPr>
      <w:r w:rsidRPr="00FB3409">
        <w:rPr>
          <w:rFonts w:cs="Times New Roman"/>
          <w:szCs w:val="24"/>
        </w:rPr>
        <w:t xml:space="preserve">Mısır'da, MÖ 4500 yıllarına ait aromatik yağların kullanıldığına dair kayıtlar bulunmakta olup en kıymetli yağlar olarak bilinen tarçın, mür, sandal ağacı ve buhur yağları bazen saf altın karşılığında satın alınmıştır (Press, 2013). Firavunlar öldüklerinde, vücutları başta tarçın, mür, sedir ağacı olmak üzere farklı yağlar ve reçineler içeren kumaşlara sarılarak mumyalanmıştır. Yapılan antik kazı çalışmaları sonucunda mumyaların bu yöntemle günümüze kadar korunmuş oldukları ortaya çıkmıştır </w:t>
      </w:r>
      <w:bookmarkStart w:id="67" w:name="_Hlk105508283"/>
      <w:r w:rsidRPr="00FB3409">
        <w:rPr>
          <w:rFonts w:cs="Times New Roman"/>
          <w:szCs w:val="24"/>
        </w:rPr>
        <w:t>(Schiller ve Schiller, 2008).</w:t>
      </w:r>
    </w:p>
    <w:p w14:paraId="5D14CCC5" w14:textId="77777777" w:rsidR="00CF201D" w:rsidRPr="00FB3409" w:rsidRDefault="00CF201D" w:rsidP="00FB3409">
      <w:pPr>
        <w:spacing w:after="120"/>
        <w:rPr>
          <w:rFonts w:cs="Times New Roman"/>
          <w:szCs w:val="24"/>
        </w:rPr>
      </w:pPr>
      <w:r w:rsidRPr="00FB3409">
        <w:rPr>
          <w:rFonts w:cs="Times New Roman"/>
          <w:szCs w:val="24"/>
        </w:rPr>
        <w:t>Çin yazılı kaynaklarında geçen MÖ 2000 yıllarına ait dini törenlerde kullanılan sinameki, tarçın, ayı fındığı ve sandal ağacından oluşan tütsü tarifleri aromaterapinin bu bölgede de kullanıldığını göstermiştir (Ashley, 2014).</w:t>
      </w:r>
    </w:p>
    <w:p w14:paraId="02007F3B" w14:textId="77777777" w:rsidR="00CF201D" w:rsidRPr="00FB3409" w:rsidRDefault="00CF201D" w:rsidP="00FB3409">
      <w:pPr>
        <w:spacing w:after="120"/>
        <w:rPr>
          <w:rFonts w:cs="Times New Roman"/>
          <w:szCs w:val="24"/>
        </w:rPr>
      </w:pPr>
      <w:r w:rsidRPr="00FB3409">
        <w:rPr>
          <w:rFonts w:cs="Times New Roman"/>
          <w:szCs w:val="24"/>
        </w:rPr>
        <w:lastRenderedPageBreak/>
        <w:t>Swerdlow (2000), Hindistan’da MÖ 2000 yıllarına ait olan 700 bitkinin kullanımını açıklayan ilk Sanskritçe ayurvedik tıp kitapları olan, Charaka Samhita ve Sushrata Samhita, aromaterapinin bu bölgede yaygın biçimde kullanıldığını ortaya çıkarmıştır (Buckle, 2003).</w:t>
      </w:r>
    </w:p>
    <w:p w14:paraId="681DAFDB" w14:textId="77777777" w:rsidR="00CF201D" w:rsidRPr="00FB3409" w:rsidRDefault="00CF201D" w:rsidP="00FB3409">
      <w:pPr>
        <w:spacing w:after="120"/>
        <w:rPr>
          <w:rFonts w:cs="Times New Roman"/>
          <w:szCs w:val="24"/>
        </w:rPr>
      </w:pPr>
      <w:r w:rsidRPr="00FB3409">
        <w:rPr>
          <w:rFonts w:cs="Times New Roman"/>
          <w:szCs w:val="24"/>
        </w:rPr>
        <w:t>MÖ 2000 yılında Mezopotamya'da yaşayan Asurlular döneminde aromatik yağlar ve bitki reçineleri yapıların harç malzemelerine eklenmiş olup bilinen ilk parfüm üretimi de bu dönemde yapılmıştır (Worwood, 2016).</w:t>
      </w:r>
    </w:p>
    <w:bookmarkEnd w:id="67"/>
    <w:p w14:paraId="55F051F5" w14:textId="77777777" w:rsidR="00CF201D" w:rsidRPr="00FB3409" w:rsidRDefault="00CF201D" w:rsidP="00FB3409">
      <w:pPr>
        <w:spacing w:after="120"/>
        <w:rPr>
          <w:rFonts w:cs="Times New Roman"/>
          <w:szCs w:val="24"/>
        </w:rPr>
      </w:pPr>
      <w:r w:rsidRPr="00FB3409">
        <w:rPr>
          <w:rFonts w:cs="Times New Roman"/>
          <w:szCs w:val="24"/>
        </w:rPr>
        <w:t>Eski Yunanlılar ve Romalılar esansiyel yağları terapötik masaj, kişisel hijyen ve tedavi etme amacıyla kullanmışlardır. Hamamlarıyla ünlü olan Roma’da, insanların yıkanması, sosyalleşmesi ve ardından kokulu yağlar ve merhemlerle masaj olmaları için şehir genelinde bin tane hamam inşaa edilmiştir (Schiller ve Schiller, 2008). MÖ 500 ile 400 yılları arasında yaşayan "Tıbbın Babası" olarak bilinen Hipokrat ve MS 130’lu yıllarda yaşamış olan Galen, esansiyel yağlara ve bu yağların etkilerine dair geniş birikime sahiptirler (Press, 2013). MS 980 yılında doğan İranlı bir bilim adamı olan ve genellikle Avicenna olarak anılan İbn-i Sina, MS 1000 yıllarında damıtma işlemine soğutma sistemini ekleyerek en güçlü kokular oluşturmayı başarmıştır (Press, 2014; Schiller ve Schiller, 2008). Orta Doğu'da İslam alimleri tarafından parfüme yüzlerce yıldır değer verilmiştir. Kutsal mekanların duvarlarının gül ve ud esanslarıyla yıkandığı ve bunun günümüzde de uygulandığı görülmektedir (Worwood, 2016).</w:t>
      </w:r>
    </w:p>
    <w:p w14:paraId="7F84F5F9" w14:textId="77777777" w:rsidR="00CF201D" w:rsidRPr="00FB3409" w:rsidRDefault="00CF201D" w:rsidP="00FB3409">
      <w:pPr>
        <w:spacing w:after="120"/>
        <w:rPr>
          <w:rFonts w:cs="Times New Roman"/>
          <w:szCs w:val="24"/>
        </w:rPr>
      </w:pPr>
      <w:r w:rsidRPr="00FB3409">
        <w:rPr>
          <w:rFonts w:cs="Times New Roman"/>
          <w:szCs w:val="24"/>
        </w:rPr>
        <w:t xml:space="preserve">11. yüzyılda aromatik bitkiler, yağlar ve bitki reçineleri Haçlılar tarafından Orta Doğu'ndan Avrupa'ya getirilmiştir. Orta çağda her manastırın "fizik" bahçesinin olduğu ve ev hanımlarının bitkilerin kullanımı konusunda bilgi sahibi oldukları arşiv kaynaklarında belirtilmiştir. </w:t>
      </w:r>
      <w:r w:rsidRPr="00FB3409">
        <w:rPr>
          <w:rFonts w:cs="Times New Roman"/>
          <w:b/>
          <w:bCs/>
          <w:szCs w:val="24"/>
        </w:rPr>
        <w:t>(</w:t>
      </w:r>
      <w:r w:rsidRPr="00FB3409">
        <w:rPr>
          <w:rFonts w:cs="Times New Roman"/>
          <w:szCs w:val="24"/>
        </w:rPr>
        <w:t>Harris, 2015; Elizabeta ve Biljana 2016).</w:t>
      </w:r>
    </w:p>
    <w:p w14:paraId="2ADD46B9" w14:textId="77777777" w:rsidR="00CF201D" w:rsidRPr="00FB3409" w:rsidRDefault="00CF201D" w:rsidP="00FB3409">
      <w:pPr>
        <w:spacing w:after="120"/>
        <w:rPr>
          <w:rFonts w:cs="Times New Roman"/>
          <w:szCs w:val="24"/>
        </w:rPr>
      </w:pPr>
      <w:r w:rsidRPr="00FB3409">
        <w:rPr>
          <w:rFonts w:cs="Times New Roman"/>
          <w:szCs w:val="24"/>
        </w:rPr>
        <w:t>13. Yüzyılda İngiltere'de, aromaterapinin ilaç ve antiseptik amacıyla kullanımı yaygınlaşmış olup 1800 yılların sonunda aromaterapi endüstriyelleşerek bundan sonraki gelişmeler Fransa’da devam etmiştir (Rowe, 2005).</w:t>
      </w:r>
    </w:p>
    <w:p w14:paraId="05EEE507" w14:textId="32BCE848" w:rsidR="00CF201D" w:rsidRPr="00FB3409" w:rsidRDefault="00CF201D" w:rsidP="00FB3409">
      <w:pPr>
        <w:spacing w:after="120"/>
        <w:rPr>
          <w:rFonts w:cs="Times New Roman"/>
          <w:szCs w:val="24"/>
        </w:rPr>
      </w:pPr>
      <w:r w:rsidRPr="00FB3409">
        <w:rPr>
          <w:rFonts w:cs="Times New Roman"/>
          <w:szCs w:val="24"/>
        </w:rPr>
        <w:t>14. yüzyılda, Avrupa ve Asya'da milyonlarca insanın ölümüne neden olan Büyük Veba salgınında aromaterapi yaygın bir şekilde kullanılmıştır (Schiller ve Schiller, 2008).</w:t>
      </w:r>
    </w:p>
    <w:p w14:paraId="38D4EB66" w14:textId="77777777" w:rsidR="00CF201D" w:rsidRPr="00FB3409" w:rsidRDefault="00CF201D" w:rsidP="00FB3409">
      <w:pPr>
        <w:spacing w:after="120"/>
        <w:rPr>
          <w:rFonts w:cs="Times New Roman"/>
          <w:szCs w:val="24"/>
        </w:rPr>
      </w:pPr>
      <w:r w:rsidRPr="00FB3409">
        <w:rPr>
          <w:rFonts w:cs="Times New Roman"/>
          <w:szCs w:val="24"/>
        </w:rPr>
        <w:t>19. Yüzyılın başlarından itibaren İngiltere'de ve</w:t>
      </w:r>
      <w:r w:rsidRPr="00FB3409">
        <w:rPr>
          <w:rFonts w:cs="Times New Roman"/>
          <w:b/>
          <w:bCs/>
          <w:szCs w:val="24"/>
        </w:rPr>
        <w:t xml:space="preserve"> </w:t>
      </w:r>
      <w:r w:rsidRPr="00FB3409">
        <w:rPr>
          <w:rFonts w:cs="Times New Roman"/>
          <w:szCs w:val="24"/>
        </w:rPr>
        <w:t>Almanya’daki gelişmeler sayesinde aromaterapi koku ve lezzet sektörü oluşturmaya başlamıştır (Rowe, 2005).</w:t>
      </w:r>
    </w:p>
    <w:p w14:paraId="5B578830" w14:textId="77777777" w:rsidR="00CF201D" w:rsidRPr="00FB3409" w:rsidRDefault="00CF201D" w:rsidP="00FB3409">
      <w:pPr>
        <w:spacing w:after="120"/>
        <w:rPr>
          <w:rFonts w:cs="Times New Roman"/>
          <w:szCs w:val="24"/>
        </w:rPr>
      </w:pPr>
      <w:r w:rsidRPr="00FB3409">
        <w:rPr>
          <w:rFonts w:cs="Times New Roman"/>
          <w:szCs w:val="24"/>
        </w:rPr>
        <w:t xml:space="preserve">1920 yılında Fransız bir kimyager olan René-Maurice Gattefosse, esansiyel yağların terapötik etkinliğini inceleyerek aromaterapinin modern kullanımını başlatmıştır. Gattefosse, laboratuvarında bir patlamadan sonra lavanta yağını kullandığında yağın elindeki yanığı </w:t>
      </w:r>
      <w:r w:rsidRPr="00FB3409">
        <w:rPr>
          <w:rFonts w:cs="Times New Roman"/>
          <w:szCs w:val="24"/>
        </w:rPr>
        <w:lastRenderedPageBreak/>
        <w:t>tedavi ettiğini keşfetmiş olup bu olay onun esansiyel yağların bileşimini, tedavici edici etkilerini ve antibakteriyel özelliklerini incelemesini sağlamıştır. 1928 yılında</w:t>
      </w:r>
      <w:r w:rsidRPr="00FB3409">
        <w:rPr>
          <w:rFonts w:cs="Times New Roman"/>
          <w:bCs/>
          <w:szCs w:val="24"/>
        </w:rPr>
        <w:t>,</w:t>
      </w:r>
      <w:r w:rsidRPr="00FB3409">
        <w:rPr>
          <w:rFonts w:cs="Times New Roman"/>
          <w:b/>
          <w:bCs/>
          <w:szCs w:val="24"/>
        </w:rPr>
        <w:t xml:space="preserve"> </w:t>
      </w:r>
      <w:r w:rsidRPr="00FB3409">
        <w:rPr>
          <w:rFonts w:cs="Times New Roman"/>
          <w:szCs w:val="24"/>
        </w:rPr>
        <w:t>Gattefosse, bu yağların sınıflandırmasını detaylandırarak “aromaterapi" terimini icat etmiştir.</w:t>
      </w:r>
      <w:r w:rsidRPr="00FB3409">
        <w:rPr>
          <w:rFonts w:cs="Times New Roman"/>
          <w:b/>
          <w:bCs/>
          <w:szCs w:val="24"/>
        </w:rPr>
        <w:t xml:space="preserve"> </w:t>
      </w:r>
      <w:r w:rsidRPr="00FB3409">
        <w:rPr>
          <w:rFonts w:cs="Times New Roman"/>
          <w:szCs w:val="24"/>
        </w:rPr>
        <w:t>Aromaterapi bilimi onun sayesinde kurulmuştur</w:t>
      </w:r>
      <w:r w:rsidRPr="00FB3409">
        <w:rPr>
          <w:rFonts w:cs="Times New Roman"/>
          <w:b/>
          <w:bCs/>
          <w:szCs w:val="24"/>
        </w:rPr>
        <w:t xml:space="preserve"> </w:t>
      </w:r>
      <w:r w:rsidRPr="00FB3409">
        <w:rPr>
          <w:rFonts w:cs="Times New Roman"/>
          <w:szCs w:val="24"/>
        </w:rPr>
        <w:t xml:space="preserve">(Schiller ve Schiller, 2008; </w:t>
      </w:r>
      <w:bookmarkStart w:id="68" w:name="_Hlk105538853"/>
      <w:r w:rsidRPr="00FB3409">
        <w:rPr>
          <w:rFonts w:cs="Times New Roman"/>
          <w:szCs w:val="24"/>
        </w:rPr>
        <w:t>Kurt, 2011</w:t>
      </w:r>
      <w:bookmarkEnd w:id="68"/>
      <w:r w:rsidRPr="00FB3409">
        <w:rPr>
          <w:rFonts w:cs="Times New Roman"/>
          <w:b/>
          <w:bCs/>
          <w:szCs w:val="24"/>
        </w:rPr>
        <w:t>;</w:t>
      </w:r>
      <w:r w:rsidRPr="00FB3409">
        <w:rPr>
          <w:rFonts w:cs="Times New Roman"/>
          <w:szCs w:val="24"/>
        </w:rPr>
        <w:t xml:space="preserve"> Burgess, 2015; Elizabeta ve Biljana, 2016).</w:t>
      </w:r>
    </w:p>
    <w:p w14:paraId="48107500" w14:textId="77777777" w:rsidR="00CF201D" w:rsidRPr="00FB3409" w:rsidRDefault="00CF201D" w:rsidP="00FB3409">
      <w:pPr>
        <w:spacing w:after="120"/>
        <w:rPr>
          <w:rFonts w:cs="Times New Roman"/>
          <w:szCs w:val="24"/>
        </w:rPr>
      </w:pPr>
      <w:r w:rsidRPr="00FB3409">
        <w:rPr>
          <w:rFonts w:cs="Times New Roman"/>
          <w:szCs w:val="24"/>
        </w:rPr>
        <w:t>Parisli Doktor Jean Valnet, II. Dünya Savaşı sırasında askerlerin yaralarını, yanıklarını, enfeksiyonları ve kangreni tedavi etmek için esansiyel yağlar kullanmıştır (Burgess, 2015). Böylece aromaterapi, Valnet'in esansiyel yağları kapsamlı kullanımıyla Fransa'da resmi olarak tanınıp gerçek bir tedavi yöntemi olarak kabul edilmiştir (Schiller ve Schiller, 2008).</w:t>
      </w:r>
    </w:p>
    <w:p w14:paraId="3A65597E" w14:textId="77777777" w:rsidR="00CF201D" w:rsidRPr="00FB3409" w:rsidRDefault="00CF201D" w:rsidP="00FB3409">
      <w:pPr>
        <w:spacing w:after="120"/>
        <w:rPr>
          <w:rFonts w:cs="Times New Roman"/>
          <w:szCs w:val="24"/>
        </w:rPr>
      </w:pPr>
      <w:r w:rsidRPr="00FB3409">
        <w:rPr>
          <w:rFonts w:cs="Times New Roman"/>
          <w:szCs w:val="24"/>
        </w:rPr>
        <w:t xml:space="preserve">Avusturya doğumlu hemşire ve biyokimyacı olan Marguerite </w:t>
      </w:r>
      <w:proofErr w:type="spellStart"/>
      <w:r w:rsidRPr="00FB3409">
        <w:rPr>
          <w:rFonts w:cs="Times New Roman"/>
          <w:szCs w:val="24"/>
        </w:rPr>
        <w:t>Maury’in</w:t>
      </w:r>
      <w:proofErr w:type="spellEnd"/>
      <w:r w:rsidRPr="00FB3409">
        <w:rPr>
          <w:rFonts w:cs="Times New Roman"/>
          <w:szCs w:val="24"/>
        </w:rPr>
        <w:t xml:space="preserve"> Fransız, İngiliz ve Alman aromaterapisine katkıları oldukça büyük olup aromaterapi üzerine son derece başarılı çalışmaları sayesinde Prix International'a layık görülmüştür. (Buckle, 2003; Schiller ve Schiller, 2008; Kurt, 2011).</w:t>
      </w:r>
    </w:p>
    <w:p w14:paraId="5D26FE1B" w14:textId="77777777" w:rsidR="00CF201D" w:rsidRPr="00FB3409" w:rsidRDefault="00CF201D" w:rsidP="00FB3409">
      <w:pPr>
        <w:spacing w:after="120"/>
        <w:rPr>
          <w:rFonts w:cs="Times New Roman"/>
          <w:szCs w:val="24"/>
        </w:rPr>
      </w:pPr>
      <w:r w:rsidRPr="00FB3409">
        <w:rPr>
          <w:rFonts w:cs="Times New Roman"/>
          <w:szCs w:val="24"/>
        </w:rPr>
        <w:t xml:space="preserve">Aromaterapiye olan ilgi önce Avrupa’ya ardından Amerika Birleşik Devletleri'ne yayılarak insanların aromaterapiyi bilinçli kullanımı artmıştır </w:t>
      </w:r>
      <w:bookmarkStart w:id="69" w:name="_Hlk105629848"/>
      <w:r w:rsidRPr="00FB3409">
        <w:rPr>
          <w:rFonts w:cs="Times New Roman"/>
          <w:szCs w:val="24"/>
        </w:rPr>
        <w:t>(Doeser,1997).</w:t>
      </w:r>
      <w:bookmarkEnd w:id="69"/>
    </w:p>
    <w:p w14:paraId="3BEF28A7" w14:textId="77777777" w:rsidR="00CF201D" w:rsidRPr="00FB3409" w:rsidRDefault="00CF201D" w:rsidP="00FB3409">
      <w:pPr>
        <w:spacing w:after="120"/>
        <w:rPr>
          <w:rFonts w:cs="Times New Roman"/>
          <w:b/>
          <w:bCs/>
          <w:szCs w:val="24"/>
        </w:rPr>
      </w:pPr>
      <w:bookmarkStart w:id="70" w:name="_Hlk105687151"/>
    </w:p>
    <w:p w14:paraId="60F75626" w14:textId="5BD12017" w:rsidR="00CF201D" w:rsidRPr="00FB3409" w:rsidRDefault="00CF201D" w:rsidP="002B0C22">
      <w:pPr>
        <w:spacing w:after="120"/>
        <w:ind w:firstLine="0"/>
        <w:rPr>
          <w:rFonts w:cs="Times New Roman"/>
          <w:b/>
          <w:bCs/>
          <w:szCs w:val="24"/>
        </w:rPr>
      </w:pPr>
      <w:r w:rsidRPr="00FB3409">
        <w:rPr>
          <w:rFonts w:cs="Times New Roman"/>
          <w:b/>
          <w:bCs/>
          <w:szCs w:val="24"/>
        </w:rPr>
        <w:t>2.13.</w:t>
      </w:r>
      <w:r w:rsidR="002B0C22">
        <w:rPr>
          <w:rFonts w:cs="Times New Roman"/>
          <w:b/>
          <w:bCs/>
          <w:szCs w:val="24"/>
        </w:rPr>
        <w:t xml:space="preserve"> </w:t>
      </w:r>
      <w:r w:rsidRPr="00FB3409">
        <w:rPr>
          <w:rFonts w:cs="Times New Roman"/>
          <w:b/>
          <w:bCs/>
          <w:szCs w:val="24"/>
        </w:rPr>
        <w:t>Esansiyel Yağlar</w:t>
      </w:r>
    </w:p>
    <w:bookmarkEnd w:id="70"/>
    <w:p w14:paraId="0BB0D496" w14:textId="77777777" w:rsidR="00CF201D" w:rsidRPr="00FB3409" w:rsidRDefault="00CF201D" w:rsidP="00FB3409">
      <w:pPr>
        <w:spacing w:after="120"/>
        <w:rPr>
          <w:rFonts w:cs="Times New Roman"/>
          <w:b/>
          <w:bCs/>
          <w:szCs w:val="24"/>
        </w:rPr>
      </w:pPr>
    </w:p>
    <w:p w14:paraId="19D83DBC" w14:textId="77777777" w:rsidR="00CF201D" w:rsidRPr="00FB3409" w:rsidRDefault="00CF201D" w:rsidP="00FB3409">
      <w:pPr>
        <w:spacing w:after="120"/>
        <w:rPr>
          <w:rFonts w:cs="Times New Roman"/>
          <w:szCs w:val="24"/>
        </w:rPr>
      </w:pPr>
      <w:r w:rsidRPr="00FB3409">
        <w:rPr>
          <w:rFonts w:cs="Times New Roman"/>
          <w:szCs w:val="24"/>
        </w:rPr>
        <w:t xml:space="preserve">Günümüzde yaklaşık 300 farklı esansiyel yağ üretilmektedir. Esansiyel yağların konsantre kokuları aromaterapinin özünü oluşturmaktadır. Bu değerli kokulu yağlar, bitkinin; çiçek, yaprak, ağaç kabuğu, meyve, gövde ve kök kısmından çıkarılmaktadır. Aynı bitkinin farklı kısımlarından da farklı yağlar üretilebilmektedir. Örneğin portakal yağı; portakal kabuğu ile neroli çiçeğinden üretilirken, pettigrain yağı ise portakal yapraklarından elde edilmektedir (Doeser,1997; </w:t>
      </w:r>
      <w:bookmarkStart w:id="71" w:name="_Hlk105712799"/>
      <w:r w:rsidRPr="00FB3409">
        <w:rPr>
          <w:rFonts w:cs="Times New Roman"/>
          <w:szCs w:val="24"/>
        </w:rPr>
        <w:t xml:space="preserve">Burgess, </w:t>
      </w:r>
      <w:bookmarkEnd w:id="71"/>
      <w:r w:rsidRPr="00FB3409">
        <w:rPr>
          <w:rFonts w:cs="Times New Roman"/>
          <w:szCs w:val="24"/>
        </w:rPr>
        <w:t>2015; Worwood, 2016).</w:t>
      </w:r>
    </w:p>
    <w:p w14:paraId="17C51477" w14:textId="77777777" w:rsidR="00CF201D" w:rsidRPr="00FB3409" w:rsidRDefault="00CF201D" w:rsidP="00FB3409">
      <w:pPr>
        <w:spacing w:after="120"/>
        <w:rPr>
          <w:rFonts w:cs="Times New Roman"/>
          <w:szCs w:val="24"/>
        </w:rPr>
      </w:pPr>
      <w:r w:rsidRPr="00FB3409">
        <w:rPr>
          <w:rFonts w:cs="Times New Roman"/>
          <w:szCs w:val="24"/>
        </w:rPr>
        <w:t>Yüzlerce hatta binlerce farklı kimyasalın karması olan esansiyel yağların her biri ortalama 20 ila 400 arasında farklı bileşenden oluşmuştur (Tourles, 2018). Esansiyel yağların kimyasal bileşimleri ve kokuları, psikolojik ve fiziksel terapötik faydalar sağlamaktadır (Burgess, 2015).</w:t>
      </w:r>
    </w:p>
    <w:p w14:paraId="7EAED16C" w14:textId="77777777" w:rsidR="00CF201D" w:rsidRPr="00FB3409" w:rsidRDefault="00CF201D" w:rsidP="00FB3409">
      <w:pPr>
        <w:spacing w:after="120"/>
        <w:rPr>
          <w:rFonts w:cs="Times New Roman"/>
          <w:szCs w:val="24"/>
        </w:rPr>
      </w:pPr>
      <w:r w:rsidRPr="00FB3409">
        <w:rPr>
          <w:rFonts w:cs="Times New Roman"/>
          <w:szCs w:val="24"/>
        </w:rPr>
        <w:t xml:space="preserve">Esansiyel yağlar, karbon, hidrojen ve oksijen moleküllerinden oluşmaktadır. Bu ana yapıya izopren denilmekte olup bu yapı 5 karbona sahiptir. Farklı bileşenler, bu izoprenlerin </w:t>
      </w:r>
      <w:r w:rsidRPr="00FB3409">
        <w:rPr>
          <w:rFonts w:cs="Times New Roman"/>
          <w:szCs w:val="24"/>
        </w:rPr>
        <w:lastRenderedPageBreak/>
        <w:t>kimyasal zincire nasıl yerleştirildiğine bağlıdır. Esansiyel bir yağın kimyasal formülü şu şekildedir:</w:t>
      </w:r>
    </w:p>
    <w:p w14:paraId="13A52548" w14:textId="77777777" w:rsidR="00CF201D" w:rsidRPr="00FB3409" w:rsidRDefault="00CF201D" w:rsidP="00FB3409">
      <w:pPr>
        <w:spacing w:after="120"/>
        <w:rPr>
          <w:rFonts w:cs="Times New Roman"/>
          <w:szCs w:val="24"/>
        </w:rPr>
      </w:pPr>
      <w:r w:rsidRPr="00FB3409">
        <w:rPr>
          <w:rFonts w:cs="Times New Roman"/>
          <w:szCs w:val="24"/>
        </w:rPr>
        <w:t>CH2 = C (CH3) CH = CH2</w:t>
      </w:r>
    </w:p>
    <w:p w14:paraId="4193F72D" w14:textId="77777777" w:rsidR="00CF201D" w:rsidRPr="00FB3409" w:rsidRDefault="00CF201D" w:rsidP="00FB3409">
      <w:pPr>
        <w:spacing w:after="120"/>
        <w:rPr>
          <w:rFonts w:cs="Times New Roman"/>
          <w:szCs w:val="24"/>
        </w:rPr>
      </w:pPr>
      <w:r w:rsidRPr="00FB3409">
        <w:rPr>
          <w:rFonts w:cs="Times New Roman"/>
          <w:szCs w:val="24"/>
        </w:rPr>
        <w:t>Esansiyel bir yağda bulunan ana kimyasal bileşenler ise şunlardır:</w:t>
      </w:r>
    </w:p>
    <w:p w14:paraId="647E3FC7" w14:textId="77777777"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Terpenler</w:t>
      </w:r>
    </w:p>
    <w:p w14:paraId="5A61AB9A" w14:textId="1427D0A6"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Fenoller</w:t>
      </w:r>
    </w:p>
    <w:p w14:paraId="70012BE1" w14:textId="567C3683"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Alkoller</w:t>
      </w:r>
    </w:p>
    <w:p w14:paraId="77FD3705" w14:textId="764420FE"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Aldehitler</w:t>
      </w:r>
    </w:p>
    <w:p w14:paraId="4834A464" w14:textId="2EB2B592"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Ketonlar</w:t>
      </w:r>
    </w:p>
    <w:p w14:paraId="2693679F" w14:textId="44282F19"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Esterler</w:t>
      </w:r>
    </w:p>
    <w:p w14:paraId="7FFB09B0" w14:textId="54A3B5A9" w:rsidR="00CF201D" w:rsidRPr="00FB3409" w:rsidRDefault="00CF201D" w:rsidP="002B0C22">
      <w:pPr>
        <w:pStyle w:val="ListeParagraf"/>
        <w:numPr>
          <w:ilvl w:val="0"/>
          <w:numId w:val="25"/>
        </w:numPr>
        <w:spacing w:after="120"/>
        <w:ind w:left="680" w:hanging="255"/>
        <w:contextualSpacing w:val="0"/>
        <w:rPr>
          <w:rFonts w:cs="Times New Roman"/>
          <w:szCs w:val="24"/>
        </w:rPr>
      </w:pPr>
      <w:r w:rsidRPr="00FB3409">
        <w:rPr>
          <w:rFonts w:cs="Times New Roman"/>
          <w:szCs w:val="24"/>
        </w:rPr>
        <w:t>Laktonlardır (Ashley, 2014).</w:t>
      </w:r>
    </w:p>
    <w:p w14:paraId="5CAF975A" w14:textId="77777777" w:rsidR="00CF201D" w:rsidRPr="00FB3409" w:rsidRDefault="00CF201D" w:rsidP="00FB3409">
      <w:pPr>
        <w:spacing w:after="120"/>
        <w:rPr>
          <w:rFonts w:cs="Times New Roman"/>
          <w:szCs w:val="24"/>
        </w:rPr>
      </w:pPr>
      <w:r w:rsidRPr="00FB3409">
        <w:rPr>
          <w:rFonts w:cs="Times New Roman"/>
          <w:szCs w:val="24"/>
        </w:rPr>
        <w:t>Bu ana kimyasal bileşenlerden terpenler (hidrokarbonlar), bitkinin kokusunu oluşturan, kokusunu diğer türlerden ayıran ve çeşitli bölümlerinde bulunan kimyasal bileşenler türü olup her bitkide ortalama 100 terpen bulunmaktadır (Press, 2014).</w:t>
      </w:r>
    </w:p>
    <w:p w14:paraId="574E3F9F" w14:textId="77777777" w:rsidR="00CF201D" w:rsidRPr="00FB3409" w:rsidRDefault="00CF201D" w:rsidP="00FB3409">
      <w:pPr>
        <w:spacing w:after="120"/>
        <w:rPr>
          <w:rFonts w:cs="Times New Roman"/>
          <w:szCs w:val="24"/>
        </w:rPr>
      </w:pPr>
      <w:r w:rsidRPr="00FB3409">
        <w:rPr>
          <w:rFonts w:cs="Times New Roman"/>
          <w:szCs w:val="24"/>
        </w:rPr>
        <w:t>Esansiyel yağlar, karmaşık kimyasal özelliklerine rağmen çoğunlukla non-invaziv olup birkaç esansiyel yağ haricinde toksik etkileri yoktur. Güzelavrat otu, itüzümü ve kurtboğan tüm uçucu yağların en toksikleri arasındadır. Güzelavrat otu ilaç, kozmetik sektöründe ve anestezide kullanılsa da bu otun zehirli olması sebebiyle üreticilerin cilt temasından kaçınması gerekmektedir (Press, 2013).</w:t>
      </w:r>
    </w:p>
    <w:p w14:paraId="6FEB8E20" w14:textId="77777777" w:rsidR="00CF201D" w:rsidRPr="00FB3409" w:rsidRDefault="00CF201D" w:rsidP="00FB3409">
      <w:pPr>
        <w:spacing w:after="120"/>
        <w:rPr>
          <w:rFonts w:cs="Times New Roman"/>
          <w:szCs w:val="24"/>
        </w:rPr>
      </w:pPr>
      <w:r w:rsidRPr="00FB3409">
        <w:rPr>
          <w:rFonts w:cs="Times New Roman"/>
          <w:szCs w:val="24"/>
        </w:rPr>
        <w:t>Esansiyel yağların cilt üzerinde direkt olarak kullanılabilmeleri için taşıyıcı\baz yağlarla yumuşatılmaları gerekmektedir. Bu işleme seyreltme denir. Seyreltme oranı; iki-üç damla esansiyel yağ, 5ml’lik bir çay kaşığı taşıyıcı yağla karıştırılarak istenilen miktara göre artırılarak kullanıma hazır seyreltik yağ elde edilmektedir. En yaygın olarak kullanılan taşıyıcı yağlar; badem, soya, üzüm çekirdeği, avokado, şeftali ve buğday tanesi yağlarıdır. Taşıyıcı yağlar, içerik bakımından son derece zengin mineral, vitamin ve protein kaynağıdır. Ana aromatik yağlar ise; sardunya, yasemin, lavanta, nerdi, gül, menekşe ve ylang ylangdır (Hudson, 2005; Arslan, 2012).</w:t>
      </w:r>
    </w:p>
    <w:p w14:paraId="3AB859E3" w14:textId="77777777" w:rsidR="00CF201D" w:rsidRPr="00FB3409" w:rsidRDefault="00CF201D" w:rsidP="00FB3409">
      <w:pPr>
        <w:spacing w:after="120"/>
        <w:rPr>
          <w:rFonts w:cs="Times New Roman"/>
          <w:szCs w:val="24"/>
        </w:rPr>
      </w:pPr>
      <w:r w:rsidRPr="00FB3409">
        <w:rPr>
          <w:rFonts w:cs="Times New Roman"/>
          <w:szCs w:val="24"/>
        </w:rPr>
        <w:t xml:space="preserve">Esansiyel yağların kimyasal olarak taşıyıcı yağlarla çok az ortak noktası bulunmaktadır. Esansiyel yağlar, kimyasal yapıları nedeniyle kolayca buharlaşırlar, yağ asitleri içermezler, acılaşmaya meyilli değildirler ve kokularını suya veya sulu çözeltilere </w:t>
      </w:r>
      <w:r w:rsidRPr="00FB3409">
        <w:rPr>
          <w:rFonts w:cs="Times New Roman"/>
          <w:szCs w:val="24"/>
        </w:rPr>
        <w:lastRenderedPageBreak/>
        <w:t>verirler. Taşıyıcı yağlar, diğer katı yağlar ile kolayca karışırlar. Oda sıcaklığındaki çoğu esansiyel yağ, sudan biraz daha yoğun olup akışkan yapıdadır. Esansiyel yağlar oldukça konsantre maddeler olup terapötik etki için küçük bir miktar yeterlidir (</w:t>
      </w:r>
      <w:bookmarkStart w:id="72" w:name="_Hlk105714664"/>
      <w:r w:rsidRPr="00FB3409">
        <w:rPr>
          <w:rFonts w:cs="Times New Roman"/>
          <w:szCs w:val="24"/>
        </w:rPr>
        <w:t>Tourles, 2018</w:t>
      </w:r>
      <w:bookmarkEnd w:id="72"/>
      <w:r w:rsidRPr="00FB3409">
        <w:rPr>
          <w:rFonts w:cs="Times New Roman"/>
          <w:szCs w:val="24"/>
        </w:rPr>
        <w:t>).</w:t>
      </w:r>
    </w:p>
    <w:p w14:paraId="4D5D2178" w14:textId="77777777" w:rsidR="00CF201D" w:rsidRPr="00FB3409" w:rsidRDefault="00CF201D" w:rsidP="00FB3409">
      <w:pPr>
        <w:spacing w:after="120"/>
        <w:rPr>
          <w:rFonts w:cs="Times New Roman"/>
          <w:b/>
          <w:bCs/>
          <w:szCs w:val="24"/>
        </w:rPr>
      </w:pPr>
      <w:bookmarkStart w:id="73" w:name="_Hlk105717821"/>
    </w:p>
    <w:p w14:paraId="08D9E7CB" w14:textId="707D15B5" w:rsidR="00CF201D" w:rsidRPr="00FB3409" w:rsidRDefault="00CF201D" w:rsidP="002B0C22">
      <w:pPr>
        <w:spacing w:after="120"/>
        <w:ind w:firstLine="0"/>
        <w:rPr>
          <w:rFonts w:cs="Times New Roman"/>
          <w:b/>
          <w:bCs/>
          <w:szCs w:val="24"/>
        </w:rPr>
      </w:pPr>
      <w:r w:rsidRPr="00FB3409">
        <w:rPr>
          <w:rFonts w:cs="Times New Roman"/>
          <w:b/>
          <w:bCs/>
          <w:szCs w:val="24"/>
        </w:rPr>
        <w:t>2.14.</w:t>
      </w:r>
      <w:r w:rsidR="002B0C22">
        <w:rPr>
          <w:rFonts w:cs="Times New Roman"/>
          <w:b/>
          <w:bCs/>
          <w:szCs w:val="24"/>
        </w:rPr>
        <w:t xml:space="preserve"> </w:t>
      </w:r>
      <w:r w:rsidRPr="00FB3409">
        <w:rPr>
          <w:rFonts w:cs="Times New Roman"/>
          <w:b/>
          <w:bCs/>
          <w:szCs w:val="24"/>
        </w:rPr>
        <w:t>Esansiyel Yağların Elde Edilme Yöntemleri</w:t>
      </w:r>
    </w:p>
    <w:bookmarkEnd w:id="73"/>
    <w:p w14:paraId="2A9DF924" w14:textId="77777777" w:rsidR="00CF201D" w:rsidRPr="00FB3409" w:rsidRDefault="00CF201D" w:rsidP="00FB3409">
      <w:pPr>
        <w:spacing w:after="120"/>
        <w:rPr>
          <w:rFonts w:cs="Times New Roman"/>
          <w:b/>
          <w:bCs/>
          <w:szCs w:val="24"/>
        </w:rPr>
      </w:pPr>
    </w:p>
    <w:p w14:paraId="096B9BDE" w14:textId="77777777" w:rsidR="00CF201D" w:rsidRPr="00FB3409" w:rsidRDefault="00CF201D" w:rsidP="00FB3409">
      <w:pPr>
        <w:spacing w:after="120"/>
        <w:rPr>
          <w:rFonts w:cs="Times New Roman"/>
          <w:szCs w:val="24"/>
        </w:rPr>
      </w:pPr>
      <w:r w:rsidRPr="00FB3409">
        <w:rPr>
          <w:rFonts w:cs="Times New Roman"/>
          <w:szCs w:val="24"/>
        </w:rPr>
        <w:t>Esansiyel yağlar, bitkiden dört farklı yöntem olan; buharlı damıtma, soğuk ekspresyon, solvent ekstraksiyonu ve karbondioksit ekstraksiyonu ile elde edilmektedir. Esansiyel yağların yaklaşık %80'i buharlı damıtma yöntemiyle elde edilmektedir (Tourles, 2018).</w:t>
      </w:r>
    </w:p>
    <w:p w14:paraId="00475990" w14:textId="77777777" w:rsidR="00CF201D" w:rsidRPr="00FB3409" w:rsidRDefault="00CF201D" w:rsidP="00FB3409">
      <w:pPr>
        <w:spacing w:after="120"/>
        <w:rPr>
          <w:rFonts w:cs="Times New Roman"/>
          <w:b/>
          <w:bCs/>
          <w:szCs w:val="24"/>
        </w:rPr>
      </w:pPr>
    </w:p>
    <w:p w14:paraId="4C43887B" w14:textId="09B6B220" w:rsidR="00CF201D" w:rsidRPr="00FB3409" w:rsidRDefault="0085529B" w:rsidP="002B0C22">
      <w:pPr>
        <w:spacing w:after="120"/>
        <w:ind w:firstLine="0"/>
        <w:rPr>
          <w:rFonts w:cs="Times New Roman"/>
          <w:b/>
          <w:bCs/>
          <w:szCs w:val="24"/>
        </w:rPr>
      </w:pPr>
      <w:r w:rsidRPr="00FB3409">
        <w:rPr>
          <w:rFonts w:cs="Times New Roman"/>
          <w:b/>
          <w:bCs/>
          <w:szCs w:val="24"/>
        </w:rPr>
        <w:t>2.14.1.</w:t>
      </w:r>
      <w:r w:rsidR="002B0C22">
        <w:rPr>
          <w:rFonts w:cs="Times New Roman"/>
          <w:b/>
          <w:bCs/>
          <w:szCs w:val="24"/>
        </w:rPr>
        <w:t xml:space="preserve"> </w:t>
      </w:r>
      <w:r w:rsidR="00CF201D" w:rsidRPr="00FB3409">
        <w:rPr>
          <w:rFonts w:cs="Times New Roman"/>
          <w:b/>
          <w:bCs/>
          <w:szCs w:val="24"/>
        </w:rPr>
        <w:t>Buharlı Damıtma</w:t>
      </w:r>
    </w:p>
    <w:p w14:paraId="55D7C61A" w14:textId="77777777" w:rsidR="00CF201D" w:rsidRPr="00FB3409" w:rsidRDefault="00CF201D" w:rsidP="00FB3409">
      <w:pPr>
        <w:spacing w:after="120"/>
        <w:rPr>
          <w:rFonts w:cs="Times New Roman"/>
          <w:b/>
          <w:bCs/>
          <w:szCs w:val="24"/>
        </w:rPr>
      </w:pPr>
    </w:p>
    <w:p w14:paraId="51D7BF7E" w14:textId="77777777" w:rsidR="00CF201D" w:rsidRPr="00FB3409" w:rsidRDefault="00CF201D" w:rsidP="00FB3409">
      <w:pPr>
        <w:spacing w:after="120"/>
        <w:rPr>
          <w:rFonts w:cs="Times New Roman"/>
          <w:szCs w:val="24"/>
        </w:rPr>
      </w:pPr>
      <w:r w:rsidRPr="00FB3409">
        <w:rPr>
          <w:rFonts w:cs="Times New Roman"/>
          <w:szCs w:val="24"/>
        </w:rPr>
        <w:t>Buharlı damıtma, bitkiyi parçalamak için buhar kullanma işlemidir. Bitki materyalinden uçucu yağı çıkarmak için kaynar sudan çıkan buhar kullanılmaktadır. Buhar yükselerek ve soğuk bir bağlantı borusundan geçerek sıvıya dönüşmekte olup suyun üzerinde yüzen esansiyel yağ toplanılmaktadır. Kalan su, çiçek suyu olarak kullanılmaktadır. Yaygın olarak kullanılan buharlı damıtma yöntemiyle kaliteli bir esansiyel yağ elde edilmektedir (Schiller ve Schiller, 2008; Press, 2014; Burgess, 2015).</w:t>
      </w:r>
    </w:p>
    <w:p w14:paraId="4F5FC74C" w14:textId="77777777" w:rsidR="00CF201D" w:rsidRPr="00FB3409" w:rsidRDefault="00CF201D" w:rsidP="00FB3409">
      <w:pPr>
        <w:spacing w:after="120"/>
        <w:rPr>
          <w:rFonts w:cs="Times New Roman"/>
          <w:szCs w:val="24"/>
        </w:rPr>
      </w:pPr>
    </w:p>
    <w:p w14:paraId="286D94F7" w14:textId="40DC225C" w:rsidR="00CF201D" w:rsidRPr="00FB3409" w:rsidRDefault="0085529B" w:rsidP="002B0C22">
      <w:pPr>
        <w:spacing w:after="120"/>
        <w:ind w:firstLine="0"/>
        <w:rPr>
          <w:rFonts w:cs="Times New Roman"/>
          <w:b/>
          <w:bCs/>
          <w:szCs w:val="24"/>
        </w:rPr>
      </w:pPr>
      <w:r w:rsidRPr="00FB3409">
        <w:rPr>
          <w:rFonts w:cs="Times New Roman"/>
          <w:b/>
          <w:bCs/>
          <w:szCs w:val="24"/>
        </w:rPr>
        <w:t>2.14.2.</w:t>
      </w:r>
      <w:r w:rsidR="002B0C22">
        <w:rPr>
          <w:rFonts w:cs="Times New Roman"/>
          <w:b/>
          <w:bCs/>
          <w:szCs w:val="24"/>
        </w:rPr>
        <w:t xml:space="preserve"> </w:t>
      </w:r>
      <w:r w:rsidR="00CF201D" w:rsidRPr="00FB3409">
        <w:rPr>
          <w:rFonts w:cs="Times New Roman"/>
          <w:b/>
          <w:bCs/>
          <w:szCs w:val="24"/>
        </w:rPr>
        <w:t>Soğuk Ekspresyon</w:t>
      </w:r>
    </w:p>
    <w:p w14:paraId="0EF87FDB" w14:textId="77777777" w:rsidR="00CF201D" w:rsidRPr="00FB3409" w:rsidRDefault="00CF201D" w:rsidP="00FB3409">
      <w:pPr>
        <w:spacing w:after="120"/>
        <w:rPr>
          <w:rFonts w:cs="Times New Roman"/>
          <w:b/>
          <w:bCs/>
          <w:szCs w:val="24"/>
        </w:rPr>
      </w:pPr>
    </w:p>
    <w:p w14:paraId="6E4DA9E8" w14:textId="77777777" w:rsidR="00CF201D" w:rsidRPr="00FB3409" w:rsidRDefault="00CF201D" w:rsidP="00FB3409">
      <w:pPr>
        <w:spacing w:after="120"/>
        <w:rPr>
          <w:rFonts w:cs="Times New Roman"/>
          <w:szCs w:val="24"/>
        </w:rPr>
      </w:pPr>
      <w:r w:rsidRPr="00FB3409">
        <w:rPr>
          <w:rFonts w:cs="Times New Roman"/>
          <w:szCs w:val="24"/>
        </w:rPr>
        <w:t>Soğuk</w:t>
      </w:r>
      <w:r w:rsidRPr="00FB3409">
        <w:rPr>
          <w:rFonts w:cs="Times New Roman"/>
          <w:b/>
          <w:bCs/>
          <w:szCs w:val="24"/>
        </w:rPr>
        <w:t xml:space="preserve"> </w:t>
      </w:r>
      <w:r w:rsidRPr="00FB3409">
        <w:rPr>
          <w:rFonts w:cs="Times New Roman"/>
          <w:szCs w:val="24"/>
        </w:rPr>
        <w:t>ekspresyon, esansiyel yağları elde etmenin ikinci yöntemidir. Bu yöntem portakal, limon, mandalina, bergamot gibi narenciye bitkileri için kullanılmaktadır. Meyvenin kabuğu soyulup preslenmektedir. Presleme işleminden çıkan; esansiyel yağ, meyve suyu ve meyve parçacıklarını içeren emülsiyon, berraklaştırma için süzülerek ya da santrifüje edilerek esansiyel yağın üstte toplanması sağlanmaktadır (Press, 2014; Tourles, 2018).</w:t>
      </w:r>
    </w:p>
    <w:p w14:paraId="347C0FB6" w14:textId="77777777" w:rsidR="00CF201D" w:rsidRPr="00FB3409" w:rsidRDefault="00CF201D" w:rsidP="00FB3409">
      <w:pPr>
        <w:spacing w:after="120"/>
        <w:rPr>
          <w:rFonts w:cs="Times New Roman"/>
          <w:szCs w:val="24"/>
        </w:rPr>
      </w:pPr>
    </w:p>
    <w:p w14:paraId="16737849" w14:textId="581EE7C1" w:rsidR="00CF201D" w:rsidRPr="00FB3409" w:rsidRDefault="0085529B" w:rsidP="002B0C22">
      <w:pPr>
        <w:spacing w:after="120"/>
        <w:ind w:firstLine="0"/>
        <w:rPr>
          <w:rFonts w:cs="Times New Roman"/>
          <w:b/>
          <w:bCs/>
          <w:szCs w:val="24"/>
        </w:rPr>
      </w:pPr>
      <w:r w:rsidRPr="00FB3409">
        <w:rPr>
          <w:rFonts w:cs="Times New Roman"/>
          <w:b/>
          <w:bCs/>
          <w:szCs w:val="24"/>
        </w:rPr>
        <w:t>2.14.3.</w:t>
      </w:r>
      <w:r w:rsidR="002B0C22">
        <w:rPr>
          <w:rFonts w:cs="Times New Roman"/>
          <w:b/>
          <w:bCs/>
          <w:szCs w:val="24"/>
        </w:rPr>
        <w:t xml:space="preserve"> </w:t>
      </w:r>
      <w:r w:rsidR="00CF201D" w:rsidRPr="00FB3409">
        <w:rPr>
          <w:rFonts w:cs="Times New Roman"/>
          <w:b/>
          <w:bCs/>
          <w:szCs w:val="24"/>
        </w:rPr>
        <w:t>Solvent Ekstraksiyonu</w:t>
      </w:r>
    </w:p>
    <w:p w14:paraId="66DA40B7" w14:textId="77777777" w:rsidR="00CF201D" w:rsidRPr="00FB3409" w:rsidRDefault="00CF201D" w:rsidP="00FB3409">
      <w:pPr>
        <w:spacing w:after="120"/>
        <w:rPr>
          <w:rFonts w:cs="Times New Roman"/>
          <w:b/>
          <w:bCs/>
          <w:szCs w:val="24"/>
        </w:rPr>
      </w:pPr>
    </w:p>
    <w:p w14:paraId="5DF18F29" w14:textId="77777777" w:rsidR="00CF201D" w:rsidRPr="00FB3409" w:rsidRDefault="00CF201D" w:rsidP="00FB3409">
      <w:pPr>
        <w:spacing w:after="120"/>
        <w:rPr>
          <w:rFonts w:cs="Times New Roman"/>
          <w:szCs w:val="24"/>
        </w:rPr>
      </w:pPr>
      <w:r w:rsidRPr="00FB3409">
        <w:rPr>
          <w:rFonts w:cs="Times New Roman"/>
          <w:szCs w:val="24"/>
        </w:rPr>
        <w:lastRenderedPageBreak/>
        <w:t>Solvent ekstraksiyonu, yapıları diğer yöntemlere dayanamayacak kadar hassas olan bitkilerden yağ elde etmek için heksan ve diğer toksik kimyasal çözücüler kullanımıdır. Bu yöntemle daha az maliyetli ve fazla miktarda yağ üretilirken, esansiyel yağda toksik kalıntılar kalmaktadır (Schiller ve Schiller, 2008; Tourles, 2018).</w:t>
      </w:r>
    </w:p>
    <w:p w14:paraId="170DFA34" w14:textId="77777777" w:rsidR="00CF201D" w:rsidRPr="00FB3409" w:rsidRDefault="00CF201D" w:rsidP="00FB3409">
      <w:pPr>
        <w:spacing w:after="120"/>
        <w:rPr>
          <w:rFonts w:cs="Times New Roman"/>
          <w:b/>
          <w:bCs/>
          <w:szCs w:val="24"/>
        </w:rPr>
      </w:pPr>
    </w:p>
    <w:p w14:paraId="0E445C5C" w14:textId="34ADCA21" w:rsidR="00CF201D" w:rsidRPr="00FB3409" w:rsidRDefault="0085529B" w:rsidP="002B0C22">
      <w:pPr>
        <w:spacing w:after="120"/>
        <w:ind w:firstLine="0"/>
        <w:rPr>
          <w:rFonts w:cs="Times New Roman"/>
          <w:b/>
          <w:bCs/>
          <w:szCs w:val="24"/>
        </w:rPr>
      </w:pPr>
      <w:r w:rsidRPr="00FB3409">
        <w:rPr>
          <w:rFonts w:cs="Times New Roman"/>
          <w:b/>
          <w:bCs/>
          <w:szCs w:val="24"/>
        </w:rPr>
        <w:t>2.14.4.</w:t>
      </w:r>
      <w:r w:rsidR="002B0C22">
        <w:rPr>
          <w:rFonts w:cs="Times New Roman"/>
          <w:b/>
          <w:bCs/>
          <w:szCs w:val="24"/>
        </w:rPr>
        <w:t xml:space="preserve"> </w:t>
      </w:r>
      <w:r w:rsidR="00CF201D" w:rsidRPr="00FB3409">
        <w:rPr>
          <w:rFonts w:cs="Times New Roman"/>
          <w:b/>
          <w:bCs/>
          <w:szCs w:val="24"/>
        </w:rPr>
        <w:t>Karbondioksit Ekstraksiyonu</w:t>
      </w:r>
    </w:p>
    <w:p w14:paraId="6F97E320" w14:textId="77777777" w:rsidR="00CF201D" w:rsidRPr="00FB3409" w:rsidRDefault="00CF201D" w:rsidP="00FB3409">
      <w:pPr>
        <w:spacing w:after="120"/>
        <w:rPr>
          <w:rFonts w:cs="Times New Roman"/>
          <w:b/>
          <w:bCs/>
          <w:szCs w:val="24"/>
        </w:rPr>
      </w:pPr>
    </w:p>
    <w:p w14:paraId="30F13B30" w14:textId="77777777" w:rsidR="00CF201D" w:rsidRDefault="00CF201D" w:rsidP="00FB3409">
      <w:pPr>
        <w:spacing w:after="120"/>
        <w:rPr>
          <w:rFonts w:cs="Times New Roman"/>
          <w:szCs w:val="24"/>
        </w:rPr>
      </w:pPr>
      <w:r w:rsidRPr="00FB3409">
        <w:rPr>
          <w:rFonts w:cs="Times New Roman"/>
          <w:szCs w:val="24"/>
        </w:rPr>
        <w:t>Karbondioksit ekstraksiyonu buharlı damıtmaya benzemekte olup bitkiden esansiyel yağı çıkarmak için buhar yerine karbondioksit kullanımıdır. Bu yöntemle daha yüksek kaliteli uçucu yağ edilmekte esansiyel yağın kalitesini bozabilecek buhar veya toksik çözücüler kullanılmadan daha düşük ısı altında üretilebilmektedir. Pahalı bir yöntem olması sebebiyle genellikle buhur, mür, hindistan cevizi, zencefil, nergis çiçeği gibi daha pahalı bitkiler için bu yöntem kullanılmaktadır (Harris, 2015; Tourles, 2018).</w:t>
      </w:r>
    </w:p>
    <w:p w14:paraId="678FDA52" w14:textId="77777777" w:rsidR="00426E75" w:rsidRDefault="00426E75" w:rsidP="00FB3409">
      <w:pPr>
        <w:spacing w:after="120"/>
        <w:rPr>
          <w:rFonts w:cs="Times New Roman"/>
          <w:szCs w:val="24"/>
        </w:rPr>
      </w:pPr>
    </w:p>
    <w:p w14:paraId="14B764EB" w14:textId="77777777" w:rsidR="00426E75" w:rsidRDefault="00426E75" w:rsidP="00FB3409">
      <w:pPr>
        <w:spacing w:after="120"/>
        <w:rPr>
          <w:rFonts w:cs="Times New Roman"/>
          <w:szCs w:val="24"/>
        </w:rPr>
      </w:pPr>
    </w:p>
    <w:p w14:paraId="5AA738C7" w14:textId="77777777" w:rsidR="00426E75" w:rsidRDefault="00426E75" w:rsidP="00FB3409">
      <w:pPr>
        <w:spacing w:after="120"/>
        <w:rPr>
          <w:rFonts w:cs="Times New Roman"/>
          <w:szCs w:val="24"/>
        </w:rPr>
      </w:pPr>
    </w:p>
    <w:p w14:paraId="5C3A06FA" w14:textId="77777777" w:rsidR="00426E75" w:rsidRDefault="00426E75" w:rsidP="00FB3409">
      <w:pPr>
        <w:spacing w:after="120"/>
        <w:rPr>
          <w:rFonts w:cs="Times New Roman"/>
          <w:szCs w:val="24"/>
        </w:rPr>
      </w:pPr>
    </w:p>
    <w:p w14:paraId="392A991C" w14:textId="77777777" w:rsidR="00426E75" w:rsidRDefault="00426E75" w:rsidP="00FB3409">
      <w:pPr>
        <w:spacing w:after="120"/>
        <w:rPr>
          <w:rFonts w:cs="Times New Roman"/>
          <w:szCs w:val="24"/>
        </w:rPr>
      </w:pPr>
    </w:p>
    <w:p w14:paraId="32409D6A" w14:textId="77777777" w:rsidR="00426E75" w:rsidRDefault="00426E75" w:rsidP="00FB3409">
      <w:pPr>
        <w:spacing w:after="120"/>
        <w:rPr>
          <w:rFonts w:cs="Times New Roman"/>
          <w:szCs w:val="24"/>
        </w:rPr>
      </w:pPr>
    </w:p>
    <w:p w14:paraId="73E3C7F7" w14:textId="77777777" w:rsidR="00426E75" w:rsidRDefault="00426E75" w:rsidP="00FB3409">
      <w:pPr>
        <w:spacing w:after="120"/>
        <w:rPr>
          <w:rFonts w:cs="Times New Roman"/>
          <w:szCs w:val="24"/>
        </w:rPr>
      </w:pPr>
    </w:p>
    <w:p w14:paraId="047B547B" w14:textId="77777777" w:rsidR="00426E75" w:rsidRDefault="00426E75" w:rsidP="00FB3409">
      <w:pPr>
        <w:spacing w:after="120"/>
        <w:rPr>
          <w:rFonts w:cs="Times New Roman"/>
          <w:szCs w:val="24"/>
        </w:rPr>
      </w:pPr>
    </w:p>
    <w:p w14:paraId="0A64AF01" w14:textId="77777777" w:rsidR="00426E75" w:rsidRPr="00FB3409" w:rsidRDefault="00426E75" w:rsidP="00FB3409">
      <w:pPr>
        <w:spacing w:after="120"/>
        <w:rPr>
          <w:rFonts w:cs="Times New Roman"/>
          <w:szCs w:val="24"/>
        </w:rPr>
      </w:pPr>
    </w:p>
    <w:p w14:paraId="69B39EF2" w14:textId="37BB1DC4" w:rsidR="00CF201D" w:rsidRPr="00FB3409" w:rsidRDefault="00426E75" w:rsidP="00B3001B">
      <w:pPr>
        <w:spacing w:line="240" w:lineRule="atLeast"/>
        <w:ind w:firstLine="0"/>
        <w:rPr>
          <w:rFonts w:cs="Times New Roman"/>
          <w:b/>
          <w:bCs/>
          <w:szCs w:val="24"/>
        </w:rPr>
      </w:pPr>
      <w:r w:rsidRPr="00FB3409">
        <w:rPr>
          <w:rFonts w:cs="Times New Roman"/>
          <w:noProof/>
          <w:szCs w:val="24"/>
          <w:lang w:eastAsia="tr-TR"/>
        </w:rPr>
        <w:lastRenderedPageBreak/>
        <mc:AlternateContent>
          <mc:Choice Requires="wps">
            <w:drawing>
              <wp:anchor distT="0" distB="0" distL="114300" distR="114300" simplePos="0" relativeHeight="251646464" behindDoc="0" locked="0" layoutInCell="1" allowOverlap="1" wp14:anchorId="5BC707F6" wp14:editId="7FEEE71D">
                <wp:simplePos x="0" y="0"/>
                <wp:positionH relativeFrom="column">
                  <wp:posOffset>3248660</wp:posOffset>
                </wp:positionH>
                <wp:positionV relativeFrom="paragraph">
                  <wp:posOffset>1985010</wp:posOffset>
                </wp:positionV>
                <wp:extent cx="1676400" cy="266700"/>
                <wp:effectExtent l="0" t="0" r="19050" b="19050"/>
                <wp:wrapNone/>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66700"/>
                        </a:xfrm>
                        <a:prstGeom prst="rect">
                          <a:avLst/>
                        </a:prstGeom>
                        <a:solidFill>
                          <a:srgbClr val="FFFFFF"/>
                        </a:solidFill>
                        <a:ln w="9525">
                          <a:solidFill>
                            <a:srgbClr val="000000"/>
                          </a:solidFill>
                          <a:miter lim="800000"/>
                          <a:headEnd/>
                          <a:tailEnd/>
                        </a:ln>
                      </wps:spPr>
                      <wps:txbx>
                        <w:txbxContent>
                          <w:p w14:paraId="7A4A2DC5" w14:textId="77777777" w:rsidR="00BB17F4" w:rsidRPr="00CC5A06" w:rsidRDefault="00BB17F4" w:rsidP="00CF201D">
                            <w:pPr>
                              <w:ind w:firstLine="0"/>
                              <w:rPr>
                                <w:sz w:val="20"/>
                                <w:szCs w:val="20"/>
                              </w:rPr>
                            </w:pPr>
                            <w:r>
                              <w:rPr>
                                <w:sz w:val="20"/>
                                <w:szCs w:val="20"/>
                              </w:rPr>
                              <w:t>Çiçek suyu + Esansiyel yağ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707F6" id="Rectangle 24" o:spid="_x0000_s1028" style="position:absolute;left:0;text-align:left;margin-left:255.8pt;margin-top:156.3pt;width:132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">
                <v:textbox>
                  <w:txbxContent>
                    <w:p w14:paraId="7A4A2DC5" w14:textId="77777777" w:rsidR="00BB17F4" w:rsidRPr="00CC5A06" w:rsidRDefault="00BB17F4" w:rsidP="00CF201D">
                      <w:pPr>
                        <w:ind w:firstLine="0"/>
                        <w:rPr>
                          <w:sz w:val="20"/>
                          <w:szCs w:val="20"/>
                        </w:rPr>
                      </w:pPr>
                      <w:r>
                        <w:rPr>
                          <w:sz w:val="20"/>
                          <w:szCs w:val="20"/>
                        </w:rPr>
                        <w:t>Çiçek suyu + Esansiyel yağ</w:t>
                      </w:r>
                    </w:p>
                  </w:txbxContent>
                </v:textbox>
              </v:rect>
            </w:pict>
          </mc:Fallback>
        </mc:AlternateContent>
      </w:r>
      <w:r w:rsidRPr="00FB3409">
        <w:rPr>
          <w:rFonts w:cs="Times New Roman"/>
          <w:noProof/>
          <w:szCs w:val="24"/>
          <w:lang w:eastAsia="tr-TR"/>
        </w:rPr>
        <mc:AlternateContent>
          <mc:Choice Requires="wps">
            <w:drawing>
              <wp:anchor distT="0" distB="0" distL="114300" distR="114300" simplePos="0" relativeHeight="251642368" behindDoc="0" locked="0" layoutInCell="1" allowOverlap="1" wp14:anchorId="207AEF31" wp14:editId="223F73B9">
                <wp:simplePos x="0" y="0"/>
                <wp:positionH relativeFrom="column">
                  <wp:posOffset>4463415</wp:posOffset>
                </wp:positionH>
                <wp:positionV relativeFrom="paragraph">
                  <wp:posOffset>415290</wp:posOffset>
                </wp:positionV>
                <wp:extent cx="914400" cy="298450"/>
                <wp:effectExtent l="0" t="0" r="19050" b="2540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8450"/>
                        </a:xfrm>
                        <a:prstGeom prst="rect">
                          <a:avLst/>
                        </a:prstGeom>
                        <a:solidFill>
                          <a:srgbClr val="FFFFFF"/>
                        </a:solidFill>
                        <a:ln w="9525">
                          <a:solidFill>
                            <a:srgbClr val="000000"/>
                          </a:solidFill>
                          <a:miter lim="800000"/>
                          <a:headEnd/>
                          <a:tailEnd/>
                        </a:ln>
                      </wps:spPr>
                      <wps:txbx>
                        <w:txbxContent>
                          <w:p w14:paraId="2441D05D" w14:textId="77777777" w:rsidR="00BB17F4" w:rsidRPr="00CC5A06" w:rsidRDefault="00BB17F4" w:rsidP="00CF201D">
                            <w:pPr>
                              <w:ind w:firstLine="0"/>
                              <w:rPr>
                                <w:sz w:val="20"/>
                                <w:szCs w:val="20"/>
                              </w:rPr>
                            </w:pPr>
                            <w:r w:rsidRPr="00CC5A06">
                              <w:rPr>
                                <w:sz w:val="20"/>
                                <w:szCs w:val="20"/>
                              </w:rPr>
                              <w:t>Esansiyel yağ</w:t>
                            </w:r>
                          </w:p>
                          <w:p w14:paraId="0BE35103" w14:textId="77777777" w:rsidR="00BB17F4" w:rsidRDefault="00BB17F4" w:rsidP="00CF201D">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EF31" id="Rectangle 22" o:spid="_x0000_s1029" style="position:absolute;left:0;text-align:left;margin-left:351.45pt;margin-top:32.7pt;width:1in;height: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">
                <v:textbox>
                  <w:txbxContent>
                    <w:p w14:paraId="2441D05D" w14:textId="77777777" w:rsidR="00BB17F4" w:rsidRPr="00CC5A06" w:rsidRDefault="00BB17F4" w:rsidP="00CF201D">
                      <w:pPr>
                        <w:ind w:firstLine="0"/>
                        <w:rPr>
                          <w:sz w:val="20"/>
                          <w:szCs w:val="20"/>
                        </w:rPr>
                      </w:pPr>
                      <w:r w:rsidRPr="00CC5A06">
                        <w:rPr>
                          <w:sz w:val="20"/>
                          <w:szCs w:val="20"/>
                        </w:rPr>
                        <w:t>Esansiyel yağ</w:t>
                      </w:r>
                    </w:p>
                    <w:p w14:paraId="0BE35103" w14:textId="77777777" w:rsidR="00BB17F4" w:rsidRDefault="00BB17F4" w:rsidP="00CF201D">
                      <w:pPr>
                        <w:ind w:firstLine="0"/>
                      </w:pPr>
                    </w:p>
                  </w:txbxContent>
                </v:textbox>
              </v:rect>
            </w:pict>
          </mc:Fallback>
        </mc:AlternateContent>
      </w:r>
      <w:r w:rsidRPr="00FB3409">
        <w:rPr>
          <w:rFonts w:cs="Times New Roman"/>
          <w:noProof/>
          <w:szCs w:val="24"/>
          <w:lang w:eastAsia="tr-TR"/>
        </w:rPr>
        <mc:AlternateContent>
          <mc:Choice Requires="wps">
            <w:drawing>
              <wp:anchor distT="0" distB="0" distL="114300" distR="114300" simplePos="0" relativeHeight="251640320" behindDoc="0" locked="0" layoutInCell="1" allowOverlap="1" wp14:anchorId="7F44D819" wp14:editId="2071BAC7">
                <wp:simplePos x="0" y="0"/>
                <wp:positionH relativeFrom="column">
                  <wp:posOffset>3345815</wp:posOffset>
                </wp:positionH>
                <wp:positionV relativeFrom="paragraph">
                  <wp:posOffset>139065</wp:posOffset>
                </wp:positionV>
                <wp:extent cx="679450" cy="273050"/>
                <wp:effectExtent l="0" t="0" r="25400" b="12700"/>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73050"/>
                        </a:xfrm>
                        <a:prstGeom prst="rect">
                          <a:avLst/>
                        </a:prstGeom>
                        <a:solidFill>
                          <a:srgbClr val="FFFFFF"/>
                        </a:solidFill>
                        <a:ln w="9525">
                          <a:solidFill>
                            <a:srgbClr val="000000"/>
                          </a:solidFill>
                          <a:miter lim="800000"/>
                          <a:headEnd/>
                          <a:tailEnd/>
                        </a:ln>
                      </wps:spPr>
                      <wps:txbx>
                        <w:txbxContent>
                          <w:p w14:paraId="793F7A12" w14:textId="77777777" w:rsidR="00BB17F4" w:rsidRPr="00A459CB" w:rsidRDefault="00BB17F4" w:rsidP="00CF201D">
                            <w:pPr>
                              <w:ind w:firstLine="0"/>
                            </w:pPr>
                            <w:r w:rsidRPr="00A459CB">
                              <w:rPr>
                                <w:sz w:val="20"/>
                                <w:szCs w:val="20"/>
                              </w:rPr>
                              <w:t>Sıcak su</w:t>
                            </w:r>
                          </w:p>
                          <w:p w14:paraId="133AF469" w14:textId="77777777" w:rsidR="00BB17F4" w:rsidRDefault="00BB17F4" w:rsidP="00CF2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D819" id="Rectangle 21" o:spid="_x0000_s1030" style="position:absolute;left:0;text-align:left;margin-left:263.45pt;margin-top:10.95pt;width:53.5pt;height: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">
                <v:textbox>
                  <w:txbxContent>
                    <w:p w14:paraId="793F7A12" w14:textId="77777777" w:rsidR="00BB17F4" w:rsidRPr="00A459CB" w:rsidRDefault="00BB17F4" w:rsidP="00CF201D">
                      <w:pPr>
                        <w:ind w:firstLine="0"/>
                      </w:pPr>
                      <w:r w:rsidRPr="00A459CB">
                        <w:rPr>
                          <w:sz w:val="20"/>
                          <w:szCs w:val="20"/>
                        </w:rPr>
                        <w:t>Sıcak su</w:t>
                      </w:r>
                    </w:p>
                    <w:p w14:paraId="133AF469" w14:textId="77777777" w:rsidR="00BB17F4" w:rsidRDefault="00BB17F4" w:rsidP="00CF201D"/>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44416" behindDoc="0" locked="0" layoutInCell="1" allowOverlap="1" wp14:anchorId="15C93C69" wp14:editId="32D36036">
                <wp:simplePos x="0" y="0"/>
                <wp:positionH relativeFrom="column">
                  <wp:posOffset>3066415</wp:posOffset>
                </wp:positionH>
                <wp:positionV relativeFrom="paragraph">
                  <wp:posOffset>1637665</wp:posOffset>
                </wp:positionV>
                <wp:extent cx="666750" cy="292100"/>
                <wp:effectExtent l="12700" t="13970" r="6350" b="8255"/>
                <wp:wrapNone/>
                <wp:docPr id="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92100"/>
                        </a:xfrm>
                        <a:prstGeom prst="rect">
                          <a:avLst/>
                        </a:prstGeom>
                        <a:solidFill>
                          <a:srgbClr val="FFFFFF"/>
                        </a:solidFill>
                        <a:ln w="9525">
                          <a:solidFill>
                            <a:srgbClr val="000000"/>
                          </a:solidFill>
                          <a:miter lim="800000"/>
                          <a:headEnd/>
                          <a:tailEnd/>
                        </a:ln>
                      </wps:spPr>
                      <wps:txbx>
                        <w:txbxContent>
                          <w:p w14:paraId="211C3C8F" w14:textId="77777777" w:rsidR="00BB17F4" w:rsidRPr="00CC5A06" w:rsidRDefault="00BB17F4" w:rsidP="00CF201D">
                            <w:pPr>
                              <w:ind w:firstLine="0"/>
                              <w:rPr>
                                <w:sz w:val="20"/>
                                <w:szCs w:val="20"/>
                              </w:rPr>
                            </w:pPr>
                            <w:r>
                              <w:rPr>
                                <w:sz w:val="20"/>
                                <w:szCs w:val="20"/>
                              </w:rPr>
                              <w:t>Soğuk 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3C69" id="Rectangle 23" o:spid="_x0000_s1031" style="position:absolute;left:0;text-align:left;margin-left:241.45pt;margin-top:128.95pt;width:52.5pt;height: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">
                <v:textbox>
                  <w:txbxContent>
                    <w:p w14:paraId="211C3C8F" w14:textId="77777777" w:rsidR="00BB17F4" w:rsidRPr="00CC5A06" w:rsidRDefault="00BB17F4" w:rsidP="00CF201D">
                      <w:pPr>
                        <w:ind w:firstLine="0"/>
                        <w:rPr>
                          <w:sz w:val="20"/>
                          <w:szCs w:val="20"/>
                        </w:rPr>
                      </w:pPr>
                      <w:r>
                        <w:rPr>
                          <w:sz w:val="20"/>
                          <w:szCs w:val="20"/>
                        </w:rPr>
                        <w:t>Soğuk su</w:t>
                      </w:r>
                    </w:p>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38272" behindDoc="0" locked="0" layoutInCell="1" allowOverlap="1" wp14:anchorId="562C3055" wp14:editId="78471720">
                <wp:simplePos x="0" y="0"/>
                <wp:positionH relativeFrom="column">
                  <wp:posOffset>1282065</wp:posOffset>
                </wp:positionH>
                <wp:positionV relativeFrom="paragraph">
                  <wp:posOffset>2120265</wp:posOffset>
                </wp:positionV>
                <wp:extent cx="368300" cy="247650"/>
                <wp:effectExtent l="9525" t="10795" r="12700" b="825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47650"/>
                        </a:xfrm>
                        <a:prstGeom prst="rect">
                          <a:avLst/>
                        </a:prstGeom>
                        <a:solidFill>
                          <a:srgbClr val="FFFFFF"/>
                        </a:solidFill>
                        <a:ln w="9525">
                          <a:solidFill>
                            <a:srgbClr val="000000"/>
                          </a:solidFill>
                          <a:miter lim="800000"/>
                          <a:headEnd/>
                          <a:tailEnd/>
                        </a:ln>
                      </wps:spPr>
                      <wps:txbx>
                        <w:txbxContent>
                          <w:p w14:paraId="597A3FC2" w14:textId="77777777" w:rsidR="00BB17F4" w:rsidRPr="00A459CB" w:rsidRDefault="00BB17F4" w:rsidP="00CF201D">
                            <w:pPr>
                              <w:ind w:firstLine="0"/>
                              <w:rPr>
                                <w:sz w:val="20"/>
                                <w:szCs w:val="20"/>
                              </w:rPr>
                            </w:pPr>
                            <w:r w:rsidRPr="00A459CB">
                              <w:rPr>
                                <w:sz w:val="20"/>
                                <w:szCs w:val="20"/>
                              </w:rPr>
                              <w:t>Isı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C3055" id="Rectangle 20" o:spid="_x0000_s1032" style="position:absolute;left:0;text-align:left;margin-left:100.95pt;margin-top:166.95pt;width:29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">
                <v:textbox>
                  <w:txbxContent>
                    <w:p w14:paraId="597A3FC2" w14:textId="77777777" w:rsidR="00BB17F4" w:rsidRPr="00A459CB" w:rsidRDefault="00BB17F4" w:rsidP="00CF201D">
                      <w:pPr>
                        <w:ind w:firstLine="0"/>
                        <w:rPr>
                          <w:sz w:val="20"/>
                          <w:szCs w:val="20"/>
                        </w:rPr>
                      </w:pPr>
                      <w:r w:rsidRPr="00A459CB">
                        <w:rPr>
                          <w:sz w:val="20"/>
                          <w:szCs w:val="20"/>
                        </w:rPr>
                        <w:t>Isı</w:t>
                      </w:r>
                    </w:p>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36224" behindDoc="0" locked="0" layoutInCell="1" allowOverlap="1" wp14:anchorId="5A4F1631" wp14:editId="27134179">
                <wp:simplePos x="0" y="0"/>
                <wp:positionH relativeFrom="column">
                  <wp:posOffset>1047115</wp:posOffset>
                </wp:positionH>
                <wp:positionV relativeFrom="paragraph">
                  <wp:posOffset>1707515</wp:posOffset>
                </wp:positionV>
                <wp:extent cx="431800" cy="222250"/>
                <wp:effectExtent l="12700" t="7620" r="12700" b="8255"/>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22250"/>
                        </a:xfrm>
                        <a:prstGeom prst="rect">
                          <a:avLst/>
                        </a:prstGeom>
                        <a:solidFill>
                          <a:srgbClr val="FFFFFF"/>
                        </a:solidFill>
                        <a:ln w="9525">
                          <a:solidFill>
                            <a:srgbClr val="000000"/>
                          </a:solidFill>
                          <a:miter lim="800000"/>
                          <a:headEnd/>
                          <a:tailEnd/>
                        </a:ln>
                      </wps:spPr>
                      <wps:txbx>
                        <w:txbxContent>
                          <w:p w14:paraId="37808994" w14:textId="77777777" w:rsidR="00BB17F4" w:rsidRPr="00A459CB" w:rsidRDefault="00BB17F4" w:rsidP="00CF201D">
                            <w:pPr>
                              <w:spacing w:after="160" w:line="259" w:lineRule="auto"/>
                              <w:ind w:firstLine="0"/>
                              <w:jc w:val="center"/>
                              <w:rPr>
                                <w:rFonts w:cs="Times New Roman"/>
                                <w:sz w:val="20"/>
                                <w:szCs w:val="20"/>
                              </w:rPr>
                            </w:pPr>
                            <w:r w:rsidRPr="00A459CB">
                              <w:rPr>
                                <w:rFonts w:cs="Times New Roman"/>
                                <w:sz w:val="20"/>
                                <w:szCs w:val="20"/>
                              </w:rPr>
                              <w:t>Su</w:t>
                            </w:r>
                          </w:p>
                          <w:p w14:paraId="592ABEAB" w14:textId="77777777" w:rsidR="00BB17F4" w:rsidRDefault="00BB17F4" w:rsidP="00CF2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F1631" id="Rectangle 19" o:spid="_x0000_s1033" style="position:absolute;left:0;text-align:left;margin-left:82.45pt;margin-top:134.45pt;width:34pt;height: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">
                <v:textbox>
                  <w:txbxContent>
                    <w:p w14:paraId="37808994" w14:textId="77777777" w:rsidR="00BB17F4" w:rsidRPr="00A459CB" w:rsidRDefault="00BB17F4" w:rsidP="00CF201D">
                      <w:pPr>
                        <w:spacing w:after="160" w:line="259" w:lineRule="auto"/>
                        <w:ind w:firstLine="0"/>
                        <w:jc w:val="center"/>
                        <w:rPr>
                          <w:rFonts w:cs="Times New Roman"/>
                          <w:sz w:val="20"/>
                          <w:szCs w:val="20"/>
                        </w:rPr>
                      </w:pPr>
                      <w:r w:rsidRPr="00A459CB">
                        <w:rPr>
                          <w:rFonts w:cs="Times New Roman"/>
                          <w:sz w:val="20"/>
                          <w:szCs w:val="20"/>
                        </w:rPr>
                        <w:t>Su</w:t>
                      </w:r>
                    </w:p>
                    <w:p w14:paraId="592ABEAB" w14:textId="77777777" w:rsidR="00BB17F4" w:rsidRDefault="00BB17F4" w:rsidP="00CF201D"/>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34176" behindDoc="0" locked="0" layoutInCell="1" allowOverlap="1" wp14:anchorId="28C39979" wp14:editId="72E37A9D">
                <wp:simplePos x="0" y="0"/>
                <wp:positionH relativeFrom="column">
                  <wp:posOffset>602615</wp:posOffset>
                </wp:positionH>
                <wp:positionV relativeFrom="paragraph">
                  <wp:posOffset>1339215</wp:posOffset>
                </wp:positionV>
                <wp:extent cx="812800" cy="228600"/>
                <wp:effectExtent l="6350" t="10795" r="9525" b="825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28600"/>
                        </a:xfrm>
                        <a:prstGeom prst="rect">
                          <a:avLst/>
                        </a:prstGeom>
                        <a:solidFill>
                          <a:srgbClr val="FFFFFF"/>
                        </a:solidFill>
                        <a:ln w="9525">
                          <a:solidFill>
                            <a:srgbClr val="000000"/>
                          </a:solidFill>
                          <a:miter lim="800000"/>
                          <a:headEnd/>
                          <a:tailEnd/>
                        </a:ln>
                      </wps:spPr>
                      <wps:txbx>
                        <w:txbxContent>
                          <w:p w14:paraId="00F9B1EA" w14:textId="77777777" w:rsidR="00BB17F4" w:rsidRPr="00A459CB" w:rsidRDefault="00BB17F4" w:rsidP="00CF201D">
                            <w:pPr>
                              <w:ind w:firstLine="0"/>
                              <w:rPr>
                                <w:sz w:val="20"/>
                                <w:szCs w:val="20"/>
                              </w:rPr>
                            </w:pPr>
                            <w:r>
                              <w:rPr>
                                <w:sz w:val="20"/>
                                <w:szCs w:val="20"/>
                              </w:rPr>
                              <w:t>Su buharı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39979" id="Rectangle 18" o:spid="_x0000_s1034" style="position:absolute;left:0;text-align:left;margin-left:47.45pt;margin-top:105.45pt;width:64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">
                <v:textbox>
                  <w:txbxContent>
                    <w:p w14:paraId="00F9B1EA" w14:textId="77777777" w:rsidR="00BB17F4" w:rsidRPr="00A459CB" w:rsidRDefault="00BB17F4" w:rsidP="00CF201D">
                      <w:pPr>
                        <w:ind w:firstLine="0"/>
                        <w:rPr>
                          <w:sz w:val="20"/>
                          <w:szCs w:val="20"/>
                        </w:rPr>
                      </w:pPr>
                      <w:r>
                        <w:rPr>
                          <w:sz w:val="20"/>
                          <w:szCs w:val="20"/>
                        </w:rPr>
                        <w:t>Su buharı</w:t>
                      </w:r>
                    </w:p>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32128" behindDoc="0" locked="0" layoutInCell="1" allowOverlap="1" wp14:anchorId="1BE3DA10" wp14:editId="0F316990">
                <wp:simplePos x="0" y="0"/>
                <wp:positionH relativeFrom="column">
                  <wp:posOffset>564515</wp:posOffset>
                </wp:positionH>
                <wp:positionV relativeFrom="paragraph">
                  <wp:posOffset>837565</wp:posOffset>
                </wp:positionV>
                <wp:extent cx="1130300" cy="241300"/>
                <wp:effectExtent l="6350" t="13970" r="6350" b="1143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41300"/>
                        </a:xfrm>
                        <a:prstGeom prst="rect">
                          <a:avLst/>
                        </a:prstGeom>
                        <a:solidFill>
                          <a:srgbClr val="FFFFFF"/>
                        </a:solidFill>
                        <a:ln w="9525">
                          <a:solidFill>
                            <a:srgbClr val="000000"/>
                          </a:solidFill>
                          <a:miter lim="800000"/>
                          <a:headEnd/>
                          <a:tailEnd/>
                        </a:ln>
                      </wps:spPr>
                      <wps:txbx>
                        <w:txbxContent>
                          <w:p w14:paraId="3C9B3B9C" w14:textId="77777777" w:rsidR="00BB17F4" w:rsidRPr="005829BE" w:rsidRDefault="00BB17F4" w:rsidP="00CF201D">
                            <w:pPr>
                              <w:ind w:firstLine="0"/>
                              <w:rPr>
                                <w:sz w:val="20"/>
                                <w:szCs w:val="20"/>
                              </w:rPr>
                            </w:pPr>
                            <w:r w:rsidRPr="005829BE">
                              <w:rPr>
                                <w:sz w:val="20"/>
                                <w:szCs w:val="20"/>
                              </w:rPr>
                              <w:t>Aromatik bitkiler</w:t>
                            </w:r>
                          </w:p>
                          <w:p w14:paraId="2A4AA367" w14:textId="77777777" w:rsidR="00BB17F4" w:rsidRDefault="00BB17F4" w:rsidP="00CF2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3DA10" id="Rectangle 17" o:spid="_x0000_s1035" style="position:absolute;left:0;text-align:left;margin-left:44.45pt;margin-top:65.95pt;width:89pt;height:1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">
                <v:textbox>
                  <w:txbxContent>
                    <w:p w14:paraId="3C9B3B9C" w14:textId="77777777" w:rsidR="00BB17F4" w:rsidRPr="005829BE" w:rsidRDefault="00BB17F4" w:rsidP="00CF201D">
                      <w:pPr>
                        <w:ind w:firstLine="0"/>
                        <w:rPr>
                          <w:sz w:val="20"/>
                          <w:szCs w:val="20"/>
                        </w:rPr>
                      </w:pPr>
                      <w:r w:rsidRPr="005829BE">
                        <w:rPr>
                          <w:sz w:val="20"/>
                          <w:szCs w:val="20"/>
                        </w:rPr>
                        <w:t>Aromatik bitkiler</w:t>
                      </w:r>
                    </w:p>
                    <w:p w14:paraId="2A4AA367" w14:textId="77777777" w:rsidR="00BB17F4" w:rsidRDefault="00BB17F4" w:rsidP="00CF201D"/>
                  </w:txbxContent>
                </v:textbox>
              </v:rect>
            </w:pict>
          </mc:Fallback>
        </mc:AlternateContent>
      </w:r>
      <w:r w:rsidR="00CF201D" w:rsidRPr="00FB3409">
        <w:rPr>
          <w:rFonts w:cs="Times New Roman"/>
          <w:noProof/>
          <w:szCs w:val="24"/>
          <w:lang w:eastAsia="tr-TR"/>
        </w:rPr>
        <mc:AlternateContent>
          <mc:Choice Requires="wps">
            <w:drawing>
              <wp:anchor distT="0" distB="0" distL="114300" distR="114300" simplePos="0" relativeHeight="251630080" behindDoc="0" locked="0" layoutInCell="1" allowOverlap="1" wp14:anchorId="75AB734E" wp14:editId="4D7367CE">
                <wp:simplePos x="0" y="0"/>
                <wp:positionH relativeFrom="column">
                  <wp:posOffset>564515</wp:posOffset>
                </wp:positionH>
                <wp:positionV relativeFrom="paragraph">
                  <wp:posOffset>259715</wp:posOffset>
                </wp:positionV>
                <wp:extent cx="1352550" cy="412750"/>
                <wp:effectExtent l="6350" t="7620" r="12700" b="825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12750"/>
                        </a:xfrm>
                        <a:prstGeom prst="rect">
                          <a:avLst/>
                        </a:prstGeom>
                        <a:solidFill>
                          <a:srgbClr val="FFFFFF"/>
                        </a:solidFill>
                        <a:ln w="9525">
                          <a:solidFill>
                            <a:srgbClr val="000000"/>
                          </a:solidFill>
                          <a:miter lim="800000"/>
                          <a:headEnd/>
                          <a:tailEnd/>
                        </a:ln>
                      </wps:spPr>
                      <wps:txbx>
                        <w:txbxContent>
                          <w:p w14:paraId="0F0824FC" w14:textId="77777777" w:rsidR="00BB17F4" w:rsidRPr="005829BE" w:rsidRDefault="00BB17F4" w:rsidP="00CF201D">
                            <w:pPr>
                              <w:spacing w:after="160" w:line="259" w:lineRule="auto"/>
                              <w:ind w:firstLine="0"/>
                              <w:jc w:val="center"/>
                              <w:rPr>
                                <w:rFonts w:cs="Times New Roman"/>
                                <w:sz w:val="20"/>
                                <w:szCs w:val="20"/>
                              </w:rPr>
                            </w:pPr>
                            <w:r w:rsidRPr="005829BE">
                              <w:rPr>
                                <w:rFonts w:cs="Times New Roman"/>
                                <w:sz w:val="20"/>
                                <w:szCs w:val="20"/>
                              </w:rPr>
                              <w:t>Buhar içeren esansiyel yağ</w:t>
                            </w:r>
                          </w:p>
                          <w:p w14:paraId="467F96B6" w14:textId="77777777" w:rsidR="00BB17F4" w:rsidRDefault="00BB17F4" w:rsidP="00CF2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734E" id="Rectangle 16" o:spid="_x0000_s1036" style="position:absolute;left:0;text-align:left;margin-left:44.45pt;margin-top:20.45pt;width:106.5pt;height: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">
                <v:textbox>
                  <w:txbxContent>
                    <w:p w14:paraId="0F0824FC" w14:textId="77777777" w:rsidR="00BB17F4" w:rsidRPr="005829BE" w:rsidRDefault="00BB17F4" w:rsidP="00CF201D">
                      <w:pPr>
                        <w:spacing w:after="160" w:line="259" w:lineRule="auto"/>
                        <w:ind w:firstLine="0"/>
                        <w:jc w:val="center"/>
                        <w:rPr>
                          <w:rFonts w:cs="Times New Roman"/>
                          <w:sz w:val="20"/>
                          <w:szCs w:val="20"/>
                        </w:rPr>
                      </w:pPr>
                      <w:r w:rsidRPr="005829BE">
                        <w:rPr>
                          <w:rFonts w:cs="Times New Roman"/>
                          <w:sz w:val="20"/>
                          <w:szCs w:val="20"/>
                        </w:rPr>
                        <w:t>Buhar içeren esansiyel yağ</w:t>
                      </w:r>
                    </w:p>
                    <w:p w14:paraId="467F96B6" w14:textId="77777777" w:rsidR="00BB17F4" w:rsidRDefault="00BB17F4" w:rsidP="00CF201D"/>
                  </w:txbxContent>
                </v:textbox>
              </v:rect>
            </w:pict>
          </mc:Fallback>
        </mc:AlternateContent>
      </w:r>
      <w:r w:rsidR="00CF201D" w:rsidRPr="00FB3409">
        <w:rPr>
          <w:rFonts w:cs="Times New Roman"/>
          <w:noProof/>
          <w:szCs w:val="24"/>
          <w:lang w:eastAsia="tr-TR"/>
        </w:rPr>
        <w:drawing>
          <wp:inline distT="0" distB="0" distL="0" distR="0" wp14:anchorId="5F621609" wp14:editId="50F44D0E">
            <wp:extent cx="5759182" cy="2451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553" cy="2452109"/>
                    </a:xfrm>
                    <a:prstGeom prst="rect">
                      <a:avLst/>
                    </a:prstGeom>
                    <a:noFill/>
                    <a:ln>
                      <a:noFill/>
                    </a:ln>
                  </pic:spPr>
                </pic:pic>
              </a:graphicData>
            </a:graphic>
          </wp:inline>
        </w:drawing>
      </w:r>
    </w:p>
    <w:p w14:paraId="47C7920E" w14:textId="1BA18C8D" w:rsidR="00CF201D" w:rsidRPr="002B0C22" w:rsidRDefault="002B0C22" w:rsidP="002B0C22">
      <w:pPr>
        <w:spacing w:before="120" w:after="120"/>
        <w:ind w:firstLine="0"/>
        <w:rPr>
          <w:rFonts w:cs="Times New Roman"/>
          <w:sz w:val="20"/>
          <w:szCs w:val="24"/>
        </w:rPr>
      </w:pPr>
      <w:bookmarkStart w:id="74" w:name="_Hlk106060642"/>
      <w:r w:rsidRPr="002B0C22">
        <w:rPr>
          <w:rFonts w:cs="Times New Roman"/>
          <w:b/>
          <w:sz w:val="20"/>
          <w:szCs w:val="24"/>
        </w:rPr>
        <w:t>Kaynak:</w:t>
      </w:r>
      <w:r w:rsidRPr="002B0C22">
        <w:rPr>
          <w:rFonts w:cs="Times New Roman"/>
          <w:sz w:val="20"/>
          <w:szCs w:val="24"/>
        </w:rPr>
        <w:t xml:space="preserve"> </w:t>
      </w:r>
      <w:r w:rsidR="00CF201D" w:rsidRPr="002B0C22">
        <w:rPr>
          <w:rFonts w:cs="Times New Roman"/>
          <w:sz w:val="20"/>
          <w:szCs w:val="24"/>
        </w:rPr>
        <w:t>Elizabeta ve Biljana (2016</w:t>
      </w:r>
      <w:bookmarkEnd w:id="74"/>
      <w:r w:rsidR="00CF201D" w:rsidRPr="002B0C22">
        <w:rPr>
          <w:rFonts w:cs="Times New Roman"/>
          <w:sz w:val="20"/>
          <w:szCs w:val="24"/>
        </w:rPr>
        <w:t>)’dan Türkçeye uyarlanmıştır.</w:t>
      </w:r>
    </w:p>
    <w:p w14:paraId="457C3EFF" w14:textId="4A699D2E" w:rsidR="00CF201D" w:rsidRPr="00FB3409" w:rsidRDefault="00CF201D" w:rsidP="00B3001B">
      <w:pPr>
        <w:spacing w:before="120" w:after="120"/>
        <w:ind w:firstLine="0"/>
        <w:jc w:val="center"/>
        <w:rPr>
          <w:rFonts w:cs="Times New Roman"/>
          <w:b/>
          <w:bCs/>
          <w:szCs w:val="24"/>
        </w:rPr>
      </w:pPr>
      <w:bookmarkStart w:id="75" w:name="_Hlk107270763"/>
      <w:r w:rsidRPr="00FB3409">
        <w:rPr>
          <w:rFonts w:cs="Times New Roman"/>
          <w:b/>
          <w:bCs/>
          <w:szCs w:val="24"/>
        </w:rPr>
        <w:t>Şekil 3.</w:t>
      </w:r>
      <w:r w:rsidR="002B0C22">
        <w:rPr>
          <w:rFonts w:cs="Times New Roman"/>
          <w:b/>
          <w:bCs/>
          <w:szCs w:val="24"/>
        </w:rPr>
        <w:t xml:space="preserve"> </w:t>
      </w:r>
      <w:r w:rsidRPr="002B0C22">
        <w:rPr>
          <w:rFonts w:cs="Times New Roman"/>
          <w:bCs/>
          <w:szCs w:val="24"/>
        </w:rPr>
        <w:t>Buharlı damıtma işlem basamakları</w:t>
      </w:r>
      <w:bookmarkStart w:id="76" w:name="_Hlk106806403"/>
      <w:bookmarkEnd w:id="75"/>
      <w:r w:rsidR="002B0C22">
        <w:rPr>
          <w:rFonts w:cs="Times New Roman"/>
          <w:bCs/>
          <w:szCs w:val="24"/>
        </w:rPr>
        <w:t>.</w:t>
      </w:r>
    </w:p>
    <w:p w14:paraId="646B4350" w14:textId="77777777" w:rsidR="00F80C31" w:rsidRPr="00FB3409" w:rsidRDefault="00F80C31" w:rsidP="00B3001B">
      <w:pPr>
        <w:spacing w:before="120" w:after="120"/>
        <w:ind w:firstLine="0"/>
        <w:jc w:val="center"/>
        <w:rPr>
          <w:rFonts w:cs="Times New Roman"/>
          <w:b/>
          <w:bCs/>
          <w:szCs w:val="24"/>
        </w:rPr>
      </w:pPr>
    </w:p>
    <w:p w14:paraId="1CE58668" w14:textId="0466522D" w:rsidR="00CF201D" w:rsidRPr="00FB3409" w:rsidRDefault="00CF201D" w:rsidP="00426E75">
      <w:pPr>
        <w:spacing w:after="120"/>
        <w:ind w:firstLine="0"/>
        <w:rPr>
          <w:rFonts w:cs="Times New Roman"/>
          <w:b/>
          <w:bCs/>
          <w:szCs w:val="24"/>
        </w:rPr>
      </w:pPr>
      <w:r w:rsidRPr="00FB3409">
        <w:rPr>
          <w:rFonts w:cs="Times New Roman"/>
          <w:b/>
          <w:bCs/>
          <w:szCs w:val="24"/>
        </w:rPr>
        <w:t>2.15. Esansiyel Yağların Kullanım Şekilleri</w:t>
      </w:r>
      <w:bookmarkEnd w:id="76"/>
    </w:p>
    <w:p w14:paraId="2C6205CB" w14:textId="77777777" w:rsidR="00CF201D" w:rsidRPr="00FB3409" w:rsidRDefault="00CF201D" w:rsidP="00FB3409">
      <w:pPr>
        <w:spacing w:after="120"/>
        <w:rPr>
          <w:rFonts w:cs="Times New Roman"/>
          <w:b/>
          <w:bCs/>
          <w:szCs w:val="24"/>
        </w:rPr>
      </w:pPr>
    </w:p>
    <w:p w14:paraId="4785178F" w14:textId="77777777" w:rsidR="00CF201D" w:rsidRPr="00FB3409" w:rsidRDefault="00CF201D" w:rsidP="00FB3409">
      <w:pPr>
        <w:spacing w:after="120"/>
        <w:rPr>
          <w:rFonts w:cs="Times New Roman"/>
          <w:b/>
          <w:bCs/>
          <w:szCs w:val="24"/>
        </w:rPr>
      </w:pPr>
      <w:r w:rsidRPr="00FB3409">
        <w:rPr>
          <w:rFonts w:cs="Times New Roman"/>
          <w:szCs w:val="24"/>
        </w:rPr>
        <w:t>Esansiyel yağlar dört şekilde uygulanabilmektedir.</w:t>
      </w:r>
    </w:p>
    <w:p w14:paraId="57E5A87B" w14:textId="77777777" w:rsidR="00CF201D" w:rsidRPr="00FB3409" w:rsidRDefault="00CF201D" w:rsidP="00FB3409">
      <w:pPr>
        <w:spacing w:after="120"/>
        <w:rPr>
          <w:rFonts w:cs="Times New Roman"/>
          <w:b/>
          <w:bCs/>
          <w:szCs w:val="24"/>
        </w:rPr>
      </w:pPr>
    </w:p>
    <w:p w14:paraId="207D673A" w14:textId="77777777" w:rsidR="00CF201D" w:rsidRPr="00FB3409" w:rsidRDefault="00CF201D" w:rsidP="00426E75">
      <w:pPr>
        <w:spacing w:after="120"/>
        <w:ind w:firstLine="0"/>
        <w:rPr>
          <w:rFonts w:cs="Times New Roman"/>
          <w:b/>
          <w:bCs/>
          <w:szCs w:val="24"/>
        </w:rPr>
      </w:pPr>
      <w:r w:rsidRPr="00FB3409">
        <w:rPr>
          <w:rFonts w:cs="Times New Roman"/>
          <w:b/>
          <w:bCs/>
          <w:szCs w:val="24"/>
        </w:rPr>
        <w:t>2.15.1. Topikal Uygulama</w:t>
      </w:r>
    </w:p>
    <w:p w14:paraId="05EDEF2B" w14:textId="77777777" w:rsidR="00CF201D" w:rsidRPr="00FB3409" w:rsidRDefault="00CF201D" w:rsidP="00FB3409">
      <w:pPr>
        <w:spacing w:after="120"/>
        <w:rPr>
          <w:rFonts w:cs="Times New Roman"/>
          <w:b/>
          <w:bCs/>
          <w:szCs w:val="24"/>
        </w:rPr>
      </w:pPr>
    </w:p>
    <w:p w14:paraId="13FD08F5" w14:textId="277CFD98" w:rsidR="00CF201D" w:rsidRPr="00FB3409" w:rsidRDefault="00CF201D" w:rsidP="00FB3409">
      <w:pPr>
        <w:spacing w:after="120"/>
        <w:rPr>
          <w:rFonts w:cs="Times New Roman"/>
          <w:b/>
          <w:bCs/>
          <w:szCs w:val="24"/>
        </w:rPr>
      </w:pPr>
      <w:r w:rsidRPr="00FB3409">
        <w:rPr>
          <w:rFonts w:cs="Times New Roman"/>
          <w:szCs w:val="24"/>
        </w:rPr>
        <w:t>Seyreltilmiş esansiyel yağların çeşitli teknikler kullanılarak cilde uygulanmasıdır (Burgess, 2015).</w:t>
      </w:r>
    </w:p>
    <w:p w14:paraId="6D4D6BA7" w14:textId="77777777" w:rsidR="00CF201D" w:rsidRPr="00FB3409" w:rsidRDefault="00CF201D" w:rsidP="00FB3409">
      <w:pPr>
        <w:spacing w:after="120"/>
        <w:rPr>
          <w:rFonts w:cs="Times New Roman"/>
          <w:b/>
          <w:bCs/>
          <w:szCs w:val="24"/>
        </w:rPr>
      </w:pPr>
    </w:p>
    <w:p w14:paraId="4E27DEE7" w14:textId="77777777" w:rsidR="00CF201D" w:rsidRPr="00FB3409" w:rsidRDefault="00CF201D" w:rsidP="00426E75">
      <w:pPr>
        <w:spacing w:after="120"/>
        <w:ind w:firstLine="0"/>
        <w:rPr>
          <w:rFonts w:cs="Times New Roman"/>
          <w:b/>
          <w:bCs/>
          <w:szCs w:val="24"/>
        </w:rPr>
      </w:pPr>
      <w:r w:rsidRPr="00FB3409">
        <w:rPr>
          <w:rFonts w:cs="Times New Roman"/>
          <w:b/>
          <w:bCs/>
          <w:szCs w:val="24"/>
        </w:rPr>
        <w:t>2.15.1.1. Banyo Uygulaması</w:t>
      </w:r>
    </w:p>
    <w:p w14:paraId="6A9F19DC" w14:textId="77777777" w:rsidR="00CF201D" w:rsidRPr="00FB3409" w:rsidRDefault="00CF201D" w:rsidP="00FB3409">
      <w:pPr>
        <w:spacing w:after="120"/>
        <w:rPr>
          <w:rFonts w:cs="Times New Roman"/>
          <w:b/>
          <w:bCs/>
          <w:szCs w:val="24"/>
        </w:rPr>
      </w:pPr>
    </w:p>
    <w:p w14:paraId="74AFF3DF" w14:textId="01198AF6" w:rsidR="00CF201D" w:rsidRPr="00FB3409" w:rsidRDefault="00CF201D" w:rsidP="00FB3409">
      <w:pPr>
        <w:spacing w:after="120"/>
        <w:rPr>
          <w:rFonts w:cs="Times New Roman"/>
          <w:b/>
          <w:bCs/>
          <w:szCs w:val="24"/>
        </w:rPr>
      </w:pPr>
      <w:r w:rsidRPr="00FB3409">
        <w:rPr>
          <w:rFonts w:cs="Times New Roman"/>
          <w:szCs w:val="24"/>
        </w:rPr>
        <w:t xml:space="preserve">Esansiyel yağlarla yapılan ılık bir banyo, keyifli bir terapötik etki yaratmaktadır. Banyo uygulaması sakinleştirici özelliktedir. Uygulama şu şekilde yapılmalıdır; öncelikle esansiyel yağların kokularını korumak için banyo kapısı ve pencereleri kapatılmalıdır. Uygulama boyunca sakinleştirici bir müzik çalınması önerilmekte, küvet istenilen sıcaklıkta su ile dolduktan sonra baz yağ ile uygun oranda karıştırılmış esansiyel yağ küvetteki suya </w:t>
      </w:r>
      <w:r w:rsidRPr="00FB3409">
        <w:rPr>
          <w:rFonts w:cs="Times New Roman"/>
          <w:szCs w:val="24"/>
        </w:rPr>
        <w:lastRenderedPageBreak/>
        <w:t>karıştırılmakta ve yağları eşit bir şekilde dağıtmak için beklemeden suya girilmektedir (Schiller ve Schiller, 2008).</w:t>
      </w:r>
    </w:p>
    <w:p w14:paraId="2DEE15EC" w14:textId="77777777" w:rsidR="00CF201D" w:rsidRPr="00FB3409" w:rsidRDefault="00CF201D" w:rsidP="00FB3409">
      <w:pPr>
        <w:spacing w:after="120"/>
        <w:rPr>
          <w:rFonts w:cs="Times New Roman"/>
          <w:b/>
          <w:bCs/>
          <w:szCs w:val="24"/>
        </w:rPr>
      </w:pPr>
    </w:p>
    <w:p w14:paraId="21CBC8C4" w14:textId="77777777" w:rsidR="00CF201D" w:rsidRPr="00FB3409" w:rsidRDefault="00CF201D" w:rsidP="00426E75">
      <w:pPr>
        <w:spacing w:after="120"/>
        <w:ind w:firstLine="0"/>
        <w:rPr>
          <w:rFonts w:cs="Times New Roman"/>
          <w:b/>
          <w:bCs/>
          <w:szCs w:val="24"/>
        </w:rPr>
      </w:pPr>
      <w:r w:rsidRPr="00FB3409">
        <w:rPr>
          <w:rFonts w:cs="Times New Roman"/>
          <w:b/>
          <w:bCs/>
          <w:szCs w:val="24"/>
        </w:rPr>
        <w:t>2.15.1.2. Masaj</w:t>
      </w:r>
    </w:p>
    <w:p w14:paraId="21E1CC5D" w14:textId="77777777" w:rsidR="00CF201D" w:rsidRPr="00FB3409" w:rsidRDefault="00CF201D" w:rsidP="00FB3409">
      <w:pPr>
        <w:spacing w:after="120"/>
        <w:rPr>
          <w:rFonts w:cs="Times New Roman"/>
          <w:b/>
          <w:bCs/>
          <w:szCs w:val="24"/>
        </w:rPr>
      </w:pPr>
    </w:p>
    <w:p w14:paraId="6E69D85C" w14:textId="4BF4B192" w:rsidR="00CF201D" w:rsidRPr="00FB3409" w:rsidRDefault="00CF201D" w:rsidP="00FB3409">
      <w:pPr>
        <w:spacing w:after="120"/>
        <w:rPr>
          <w:rFonts w:cs="Times New Roman"/>
          <w:b/>
          <w:bCs/>
          <w:szCs w:val="24"/>
        </w:rPr>
      </w:pPr>
      <w:r w:rsidRPr="00FB3409">
        <w:rPr>
          <w:rFonts w:cs="Times New Roman"/>
          <w:szCs w:val="24"/>
        </w:rPr>
        <w:t>Seyreltilmiş esansiyel yağların cilde ovalanarak uygulamasıdır (Samaria, 2014). Masajın tavsiye edilmediği durumlar şunlardır;</w:t>
      </w:r>
    </w:p>
    <w:p w14:paraId="6D9E33AF" w14:textId="77777777" w:rsidR="00CF201D" w:rsidRPr="00FB3409" w:rsidRDefault="00CF201D" w:rsidP="00426E75">
      <w:pPr>
        <w:pStyle w:val="ListeParagraf"/>
        <w:numPr>
          <w:ilvl w:val="0"/>
          <w:numId w:val="41"/>
        </w:numPr>
        <w:spacing w:after="120"/>
        <w:ind w:left="680" w:hanging="255"/>
        <w:contextualSpacing w:val="0"/>
        <w:rPr>
          <w:rFonts w:cs="Times New Roman"/>
          <w:b/>
          <w:bCs/>
          <w:szCs w:val="24"/>
        </w:rPr>
      </w:pPr>
      <w:r w:rsidRPr="00FB3409">
        <w:rPr>
          <w:rFonts w:cs="Times New Roman"/>
          <w:szCs w:val="24"/>
        </w:rPr>
        <w:t>Ameliyat sonrasında,</w:t>
      </w:r>
    </w:p>
    <w:p w14:paraId="6931C0ED" w14:textId="77777777" w:rsidR="00CF201D" w:rsidRPr="00FB3409" w:rsidRDefault="00CF201D" w:rsidP="00426E75">
      <w:pPr>
        <w:pStyle w:val="ListeParagraf"/>
        <w:numPr>
          <w:ilvl w:val="0"/>
          <w:numId w:val="41"/>
        </w:numPr>
        <w:spacing w:after="120"/>
        <w:ind w:left="680" w:hanging="255"/>
        <w:contextualSpacing w:val="0"/>
        <w:rPr>
          <w:rFonts w:cs="Times New Roman"/>
          <w:b/>
          <w:bCs/>
          <w:szCs w:val="24"/>
        </w:rPr>
      </w:pPr>
      <w:r w:rsidRPr="00FB3409">
        <w:rPr>
          <w:rFonts w:cs="Times New Roman"/>
          <w:szCs w:val="24"/>
        </w:rPr>
        <w:t>Enfeksiyon ve ateşin varlığında,</w:t>
      </w:r>
    </w:p>
    <w:p w14:paraId="34C323C8" w14:textId="77777777" w:rsidR="00CF201D" w:rsidRPr="00FB3409" w:rsidRDefault="00CF201D" w:rsidP="00426E75">
      <w:pPr>
        <w:pStyle w:val="ListeParagraf"/>
        <w:numPr>
          <w:ilvl w:val="0"/>
          <w:numId w:val="41"/>
        </w:numPr>
        <w:spacing w:after="120"/>
        <w:ind w:left="680" w:hanging="255"/>
        <w:contextualSpacing w:val="0"/>
        <w:rPr>
          <w:rFonts w:cs="Times New Roman"/>
          <w:b/>
          <w:bCs/>
          <w:szCs w:val="24"/>
        </w:rPr>
      </w:pPr>
      <w:r w:rsidRPr="00FB3409">
        <w:rPr>
          <w:rFonts w:cs="Times New Roman"/>
          <w:szCs w:val="24"/>
        </w:rPr>
        <w:t>Ciltte açık yaralar varlığında,</w:t>
      </w:r>
    </w:p>
    <w:p w14:paraId="3D4087C6" w14:textId="77777777" w:rsidR="00CF201D" w:rsidRPr="00FB3409" w:rsidRDefault="00CF201D" w:rsidP="00426E75">
      <w:pPr>
        <w:pStyle w:val="ListeParagraf"/>
        <w:numPr>
          <w:ilvl w:val="0"/>
          <w:numId w:val="41"/>
        </w:numPr>
        <w:spacing w:after="120"/>
        <w:ind w:left="680" w:hanging="255"/>
        <w:contextualSpacing w:val="0"/>
        <w:rPr>
          <w:rFonts w:cs="Times New Roman"/>
          <w:b/>
          <w:bCs/>
          <w:szCs w:val="24"/>
        </w:rPr>
      </w:pPr>
      <w:r w:rsidRPr="00FB3409">
        <w:rPr>
          <w:rFonts w:cs="Times New Roman"/>
          <w:szCs w:val="24"/>
        </w:rPr>
        <w:t>Egzama, akne, isilik gibi deri döküntülerin varlığında kullanılmamalıdır (Doeser, 1997).</w:t>
      </w:r>
    </w:p>
    <w:p w14:paraId="6FA581C8" w14:textId="77777777" w:rsidR="00CF201D" w:rsidRPr="00FB3409" w:rsidRDefault="00CF201D" w:rsidP="00FB3409">
      <w:pPr>
        <w:spacing w:after="120"/>
        <w:rPr>
          <w:rFonts w:cs="Times New Roman"/>
          <w:b/>
          <w:bCs/>
          <w:szCs w:val="24"/>
        </w:rPr>
      </w:pPr>
    </w:p>
    <w:p w14:paraId="3B70C11B" w14:textId="77777777" w:rsidR="00CF201D" w:rsidRPr="00FB3409" w:rsidRDefault="00CF201D" w:rsidP="00426E75">
      <w:pPr>
        <w:spacing w:after="120"/>
        <w:ind w:firstLine="0"/>
        <w:rPr>
          <w:rFonts w:cs="Times New Roman"/>
          <w:szCs w:val="24"/>
        </w:rPr>
      </w:pPr>
      <w:r w:rsidRPr="00FB3409">
        <w:rPr>
          <w:rFonts w:cs="Times New Roman"/>
          <w:b/>
          <w:bCs/>
          <w:szCs w:val="24"/>
        </w:rPr>
        <w:t>2.15.1.3. Kompres</w:t>
      </w:r>
    </w:p>
    <w:p w14:paraId="6FACEE90" w14:textId="77777777" w:rsidR="00CF201D" w:rsidRPr="00FB3409" w:rsidRDefault="00CF201D" w:rsidP="00FB3409">
      <w:pPr>
        <w:spacing w:after="120"/>
        <w:rPr>
          <w:rFonts w:cs="Times New Roman"/>
          <w:szCs w:val="24"/>
        </w:rPr>
      </w:pPr>
    </w:p>
    <w:p w14:paraId="58490EA2" w14:textId="054CFC58" w:rsidR="00CF201D" w:rsidRPr="00FB3409" w:rsidRDefault="00CF201D" w:rsidP="00FB3409">
      <w:pPr>
        <w:spacing w:after="120"/>
        <w:rPr>
          <w:rFonts w:cs="Times New Roman"/>
          <w:szCs w:val="24"/>
        </w:rPr>
      </w:pPr>
      <w:r w:rsidRPr="00FB3409">
        <w:rPr>
          <w:rFonts w:cs="Times New Roman"/>
          <w:szCs w:val="24"/>
        </w:rPr>
        <w:t>Esansiyel yağların, bir pamuk üzerine veya doğrudan cilt üzerine uygun baz yağ ile seyreltilerek uygulanmasıdır (Burgess, 2015).</w:t>
      </w:r>
    </w:p>
    <w:p w14:paraId="05C354AA" w14:textId="77777777" w:rsidR="00CF201D" w:rsidRPr="00FB3409" w:rsidRDefault="00CF201D" w:rsidP="00FB3409">
      <w:pPr>
        <w:spacing w:after="120"/>
        <w:rPr>
          <w:rFonts w:cs="Times New Roman"/>
          <w:szCs w:val="24"/>
        </w:rPr>
      </w:pPr>
    </w:p>
    <w:p w14:paraId="3193C23E" w14:textId="77777777" w:rsidR="00CF201D" w:rsidRPr="00FB3409" w:rsidRDefault="00CF201D" w:rsidP="00426E75">
      <w:pPr>
        <w:spacing w:after="120"/>
        <w:ind w:firstLine="0"/>
        <w:rPr>
          <w:rFonts w:cs="Times New Roman"/>
          <w:szCs w:val="24"/>
        </w:rPr>
      </w:pPr>
      <w:r w:rsidRPr="00FB3409">
        <w:rPr>
          <w:rFonts w:cs="Times New Roman"/>
          <w:b/>
          <w:bCs/>
          <w:szCs w:val="24"/>
        </w:rPr>
        <w:t>2.15.2. Dahili (gargara, vajinal ya da anal fitil) Uygulama</w:t>
      </w:r>
    </w:p>
    <w:p w14:paraId="0C8F9F1D" w14:textId="77777777" w:rsidR="00CF201D" w:rsidRPr="00FB3409" w:rsidRDefault="00CF201D" w:rsidP="00FB3409">
      <w:pPr>
        <w:spacing w:after="120"/>
        <w:rPr>
          <w:rFonts w:cs="Times New Roman"/>
          <w:szCs w:val="24"/>
        </w:rPr>
      </w:pPr>
    </w:p>
    <w:p w14:paraId="7CD7E629" w14:textId="757973CA" w:rsidR="00CF201D" w:rsidRPr="00FB3409" w:rsidRDefault="00CF201D" w:rsidP="00FB3409">
      <w:pPr>
        <w:spacing w:after="120"/>
        <w:rPr>
          <w:rFonts w:cs="Times New Roman"/>
          <w:szCs w:val="24"/>
        </w:rPr>
      </w:pPr>
      <w:r w:rsidRPr="00FB3409">
        <w:rPr>
          <w:rFonts w:cs="Times New Roman"/>
          <w:szCs w:val="24"/>
        </w:rPr>
        <w:t>Esansiyel yağların dahili uygulanmasının uzman aromaterapist gözetiminde yapılması tavsiye edilmektedir (Burgess, 2015).</w:t>
      </w:r>
    </w:p>
    <w:p w14:paraId="01A5AFCE" w14:textId="77777777" w:rsidR="00CF201D" w:rsidRPr="00FB3409" w:rsidRDefault="00CF201D" w:rsidP="00FB3409">
      <w:pPr>
        <w:spacing w:after="120"/>
        <w:rPr>
          <w:rFonts w:cs="Times New Roman"/>
          <w:szCs w:val="24"/>
        </w:rPr>
      </w:pPr>
    </w:p>
    <w:p w14:paraId="4C561D85" w14:textId="77777777" w:rsidR="00CF201D" w:rsidRPr="00FB3409" w:rsidRDefault="00CF201D" w:rsidP="00426E75">
      <w:pPr>
        <w:spacing w:after="120"/>
        <w:ind w:firstLine="0"/>
        <w:rPr>
          <w:rFonts w:cs="Times New Roman"/>
          <w:b/>
          <w:bCs/>
          <w:szCs w:val="24"/>
        </w:rPr>
      </w:pPr>
      <w:r w:rsidRPr="00FB3409">
        <w:rPr>
          <w:rFonts w:cs="Times New Roman"/>
          <w:b/>
          <w:bCs/>
          <w:szCs w:val="24"/>
        </w:rPr>
        <w:t>2.15.2.1. Gargara</w:t>
      </w:r>
    </w:p>
    <w:p w14:paraId="1EB74D30" w14:textId="77777777" w:rsidR="00CF201D" w:rsidRPr="00FB3409" w:rsidRDefault="00CF201D" w:rsidP="00FB3409">
      <w:pPr>
        <w:spacing w:after="120"/>
        <w:rPr>
          <w:rFonts w:cs="Times New Roman"/>
          <w:b/>
          <w:bCs/>
          <w:szCs w:val="24"/>
        </w:rPr>
      </w:pPr>
    </w:p>
    <w:p w14:paraId="7918EF85" w14:textId="77777777" w:rsidR="00CF201D" w:rsidRPr="00FB3409" w:rsidRDefault="00CF201D" w:rsidP="00FB3409">
      <w:pPr>
        <w:spacing w:after="120"/>
        <w:rPr>
          <w:rFonts w:cs="Times New Roman"/>
          <w:szCs w:val="24"/>
        </w:rPr>
      </w:pPr>
      <w:r w:rsidRPr="00FB3409">
        <w:rPr>
          <w:rFonts w:cs="Times New Roman"/>
          <w:szCs w:val="24"/>
        </w:rPr>
        <w:t>Suya esansiyel yağ damlatılarak yapılan uygulamadır. Yağın yutulması istenmemektedir (Burgess, 2015).</w:t>
      </w:r>
    </w:p>
    <w:p w14:paraId="4CA9AD4A" w14:textId="77777777" w:rsidR="00CF201D" w:rsidRPr="00FB3409" w:rsidRDefault="00CF201D" w:rsidP="00FB3409">
      <w:pPr>
        <w:spacing w:after="120"/>
        <w:rPr>
          <w:rFonts w:cs="Times New Roman"/>
          <w:szCs w:val="24"/>
        </w:rPr>
      </w:pPr>
    </w:p>
    <w:p w14:paraId="2469BFFC" w14:textId="5022EA31" w:rsidR="00CF201D" w:rsidRPr="00FB3409" w:rsidRDefault="00CF201D" w:rsidP="00426E75">
      <w:pPr>
        <w:spacing w:after="120"/>
        <w:ind w:firstLine="0"/>
        <w:rPr>
          <w:rFonts w:cs="Times New Roman"/>
          <w:b/>
          <w:bCs/>
          <w:szCs w:val="24"/>
        </w:rPr>
      </w:pPr>
      <w:r w:rsidRPr="00FB3409">
        <w:rPr>
          <w:rFonts w:cs="Times New Roman"/>
          <w:b/>
          <w:bCs/>
          <w:szCs w:val="24"/>
        </w:rPr>
        <w:lastRenderedPageBreak/>
        <w:t>2.15.3. Ağız (kapsüller ile ya da bal, alkol veya seyreltici içinde sulandırma)</w:t>
      </w:r>
    </w:p>
    <w:p w14:paraId="07F6E0B2" w14:textId="77777777" w:rsidR="00CF201D" w:rsidRPr="00FB3409" w:rsidRDefault="00CF201D" w:rsidP="00FB3409">
      <w:pPr>
        <w:spacing w:after="120"/>
        <w:rPr>
          <w:rFonts w:cs="Times New Roman"/>
          <w:szCs w:val="24"/>
        </w:rPr>
      </w:pPr>
    </w:p>
    <w:p w14:paraId="2516BE58" w14:textId="4F5BF296" w:rsidR="00CF201D" w:rsidRPr="00FB3409" w:rsidRDefault="00CF201D" w:rsidP="00FB3409">
      <w:pPr>
        <w:spacing w:after="120"/>
        <w:rPr>
          <w:rFonts w:cs="Times New Roman"/>
          <w:b/>
          <w:bCs/>
          <w:szCs w:val="24"/>
        </w:rPr>
      </w:pPr>
      <w:r w:rsidRPr="00FB3409">
        <w:rPr>
          <w:rFonts w:cs="Times New Roman"/>
          <w:szCs w:val="24"/>
        </w:rPr>
        <w:t>Herhangi bir esansiyel yağ oral yolla alındığında sindirim sistemi sorunlarından zehirlenmeye kadar yan etkileri olabilmektedir bu sebeple oral uygulama uzman aromaterapist gözetiminde yapılması tavsiye edilmektedir (Harris, 2015). Bununla birlikte</w:t>
      </w:r>
      <w:r w:rsidRPr="00FB3409">
        <w:rPr>
          <w:rFonts w:cs="Times New Roman"/>
          <w:color w:val="000000"/>
          <w:szCs w:val="24"/>
        </w:rPr>
        <w:t xml:space="preserve"> </w:t>
      </w:r>
      <w:r w:rsidRPr="00FB3409">
        <w:rPr>
          <w:rFonts w:cs="Times New Roman"/>
          <w:szCs w:val="24"/>
        </w:rPr>
        <w:t>ağızdan güvenle alınabilecek birçok esansiyel yağ bulunmaktadır. Örneğin; bir bardak taze suya karıştırılmış iki damla limon esansiyel yağı hazımsızlığa yardımcı olabilirken bir bardak soğuk suya karıştırılmış bir ya da iki damla greyfurt yağı iyi bir iştah açıcı özellikte olabilmektedir (Press, 2013).</w:t>
      </w:r>
    </w:p>
    <w:p w14:paraId="7490F9DA" w14:textId="77777777" w:rsidR="00CF201D" w:rsidRPr="00FB3409" w:rsidRDefault="00CF201D" w:rsidP="00FB3409">
      <w:pPr>
        <w:spacing w:after="120"/>
        <w:rPr>
          <w:rFonts w:cs="Times New Roman"/>
          <w:b/>
          <w:bCs/>
          <w:szCs w:val="24"/>
        </w:rPr>
      </w:pPr>
    </w:p>
    <w:p w14:paraId="78CE0FC3" w14:textId="1576350B" w:rsidR="00CF201D" w:rsidRPr="00FB3409" w:rsidRDefault="00CF201D" w:rsidP="00426E75">
      <w:pPr>
        <w:spacing w:after="120"/>
        <w:ind w:firstLine="0"/>
        <w:rPr>
          <w:rFonts w:cs="Times New Roman"/>
          <w:b/>
          <w:bCs/>
          <w:szCs w:val="24"/>
        </w:rPr>
      </w:pPr>
      <w:r w:rsidRPr="00FB3409">
        <w:rPr>
          <w:rFonts w:cs="Times New Roman"/>
          <w:b/>
          <w:bCs/>
          <w:szCs w:val="24"/>
        </w:rPr>
        <w:t>2.15.4. İnhalasyon (doğrudan ya da dolaylı, buharla ya da buharsız olarak soluma)</w:t>
      </w:r>
    </w:p>
    <w:p w14:paraId="143F9784" w14:textId="77777777" w:rsidR="00CF201D" w:rsidRPr="00FB3409" w:rsidRDefault="00CF201D" w:rsidP="00FB3409">
      <w:pPr>
        <w:spacing w:after="120"/>
        <w:rPr>
          <w:rFonts w:cs="Times New Roman"/>
          <w:b/>
          <w:bCs/>
          <w:szCs w:val="24"/>
        </w:rPr>
      </w:pPr>
    </w:p>
    <w:p w14:paraId="66A4572D" w14:textId="72DDA496" w:rsidR="00CF201D" w:rsidRPr="00FB3409" w:rsidRDefault="00CF201D" w:rsidP="00FB3409">
      <w:pPr>
        <w:spacing w:after="120"/>
        <w:rPr>
          <w:rFonts w:cs="Times New Roman"/>
          <w:b/>
          <w:bCs/>
          <w:szCs w:val="24"/>
        </w:rPr>
      </w:pPr>
      <w:r w:rsidRPr="00FB3409">
        <w:rPr>
          <w:rFonts w:cs="Times New Roman"/>
          <w:szCs w:val="24"/>
        </w:rPr>
        <w:t>Uçucu olma özelliğinde olan esansiyel yağların en hızlı etkiyi solunum yoluyla sağlamaları sebebiyle inhalasyon yöntemi daha çok tercih edilmektedir. Aromaterapinin vücuttan atılımı ise solunum, ter ve idrar yoluyla olmaktadır (Arslan, 2007; Ashley, 2014).</w:t>
      </w:r>
    </w:p>
    <w:p w14:paraId="49B14A57" w14:textId="77777777" w:rsidR="00CF201D" w:rsidRPr="00FB3409" w:rsidRDefault="00CF201D" w:rsidP="00FB3409">
      <w:pPr>
        <w:spacing w:after="120"/>
        <w:rPr>
          <w:rFonts w:cs="Times New Roman"/>
          <w:szCs w:val="24"/>
        </w:rPr>
      </w:pPr>
      <w:r w:rsidRPr="00FB3409">
        <w:rPr>
          <w:rFonts w:cs="Times New Roman"/>
          <w:szCs w:val="24"/>
        </w:rPr>
        <w:t>Uçucu yağlar çeşitli teknikler ve cihazlar kullanılarak solunabilmektedir;</w:t>
      </w:r>
    </w:p>
    <w:p w14:paraId="317DC226" w14:textId="77777777" w:rsidR="00CF201D" w:rsidRPr="00FB3409" w:rsidRDefault="00CF201D" w:rsidP="00FB3409">
      <w:pPr>
        <w:spacing w:after="120"/>
        <w:rPr>
          <w:rFonts w:cs="Times New Roman"/>
          <w:szCs w:val="24"/>
        </w:rPr>
      </w:pPr>
      <w:r w:rsidRPr="00FB3409">
        <w:rPr>
          <w:rFonts w:cs="Times New Roman"/>
          <w:b/>
          <w:bCs/>
          <w:szCs w:val="24"/>
        </w:rPr>
        <w:t>Difüzör:</w:t>
      </w:r>
      <w:r w:rsidRPr="00FB3409">
        <w:rPr>
          <w:rFonts w:cs="Times New Roman"/>
          <w:szCs w:val="24"/>
        </w:rPr>
        <w:t xml:space="preserve"> Esansiyel yağlar ısı veya su ile bir difüzör cihazına yerleştirilerek buharlaşması sağlanır. Esansiyel yağın mikro partikülleri ortam havasına yayılır ve inhalasyonu sağlanır.</w:t>
      </w:r>
    </w:p>
    <w:p w14:paraId="408DFDC7" w14:textId="77777777" w:rsidR="00CF201D" w:rsidRPr="00FB3409" w:rsidRDefault="00CF201D" w:rsidP="00FB3409">
      <w:pPr>
        <w:spacing w:after="120"/>
        <w:rPr>
          <w:rFonts w:cs="Times New Roman"/>
          <w:szCs w:val="24"/>
        </w:rPr>
      </w:pPr>
      <w:r w:rsidRPr="00FB3409">
        <w:rPr>
          <w:rFonts w:cs="Times New Roman"/>
          <w:b/>
          <w:bCs/>
          <w:szCs w:val="24"/>
        </w:rPr>
        <w:t>Kuru İnhalasyon:</w:t>
      </w:r>
      <w:r w:rsidRPr="00FB3409">
        <w:rPr>
          <w:rFonts w:cs="Times New Roman"/>
          <w:szCs w:val="24"/>
        </w:rPr>
        <w:t xml:space="preserve"> Bir pamuğa ya da mendile birkaç damla uçucu yağ damlatılır ve inhalasyonu sağlanır.</w:t>
      </w:r>
    </w:p>
    <w:p w14:paraId="224D8A32" w14:textId="77777777" w:rsidR="00CF201D" w:rsidRPr="00FB3409" w:rsidRDefault="00CF201D" w:rsidP="00FB3409">
      <w:pPr>
        <w:spacing w:after="120"/>
        <w:rPr>
          <w:rFonts w:cs="Times New Roman"/>
          <w:szCs w:val="24"/>
        </w:rPr>
      </w:pPr>
      <w:r w:rsidRPr="00FB3409">
        <w:rPr>
          <w:rFonts w:cs="Times New Roman"/>
          <w:b/>
          <w:bCs/>
          <w:szCs w:val="24"/>
        </w:rPr>
        <w:t>Buhar:</w:t>
      </w:r>
      <w:r w:rsidRPr="00FB3409">
        <w:rPr>
          <w:rFonts w:cs="Times New Roman"/>
          <w:szCs w:val="24"/>
        </w:rPr>
        <w:t xml:space="preserve"> Bir kâse kaynar suya esansiyel yağ damlatılır ve çıkan buhar inhale edilir.</w:t>
      </w:r>
    </w:p>
    <w:p w14:paraId="13BB5DE8" w14:textId="77777777" w:rsidR="00CF201D" w:rsidRPr="00FB3409" w:rsidRDefault="00CF201D" w:rsidP="00FB3409">
      <w:pPr>
        <w:spacing w:after="120"/>
        <w:rPr>
          <w:rFonts w:cs="Times New Roman"/>
          <w:szCs w:val="24"/>
        </w:rPr>
      </w:pPr>
      <w:r w:rsidRPr="00FB3409">
        <w:rPr>
          <w:rFonts w:cs="Times New Roman"/>
          <w:b/>
          <w:bCs/>
          <w:szCs w:val="24"/>
        </w:rPr>
        <w:t>Sprey:</w:t>
      </w:r>
      <w:r w:rsidRPr="00FB3409">
        <w:rPr>
          <w:rFonts w:cs="Times New Roman"/>
          <w:szCs w:val="24"/>
        </w:rPr>
        <w:t xml:space="preserve"> Bir odayı kötü kokudan arındırmak veya ruh halini iyileştirmek için esansiyel yağ uygun oranda su bazlı bir solüsyona konularak çalkalanır ve havaya püskürtülür.</w:t>
      </w:r>
    </w:p>
    <w:p w14:paraId="160E5A89" w14:textId="77777777" w:rsidR="00CF201D" w:rsidRPr="00FB3409" w:rsidRDefault="00CF201D" w:rsidP="00FB3409">
      <w:pPr>
        <w:spacing w:after="120"/>
        <w:rPr>
          <w:rFonts w:cs="Times New Roman"/>
          <w:szCs w:val="24"/>
        </w:rPr>
      </w:pPr>
      <w:r w:rsidRPr="00FB3409">
        <w:rPr>
          <w:rFonts w:cs="Times New Roman"/>
          <w:b/>
          <w:bCs/>
          <w:szCs w:val="24"/>
        </w:rPr>
        <w:t>Ampul halkası (Lightbulb Ring):</w:t>
      </w:r>
      <w:r w:rsidRPr="00FB3409">
        <w:rPr>
          <w:rFonts w:cs="Times New Roman"/>
          <w:szCs w:val="24"/>
        </w:rPr>
        <w:t xml:space="preserve"> Bir ampul halkasının içine esansiyel yağ yerleştirilir. Bu şekilde hazırlanmış ampul halkası soğuk bir ampulün üzerine monte edilir. Işık açık olduğunda, ampulün ısınmasıyla birlikte esansiyel yağın buharı ortam havasına karışır ve inhalasyonu sağlanır (Burgess, 2015; Schiller ve Schiller, 2008; Samaria, 2014).</w:t>
      </w:r>
    </w:p>
    <w:p w14:paraId="72494893" w14:textId="77777777" w:rsidR="001F1812" w:rsidRPr="00FB3409" w:rsidRDefault="001F1812" w:rsidP="00FB3409">
      <w:pPr>
        <w:spacing w:after="120"/>
        <w:rPr>
          <w:rFonts w:cs="Times New Roman"/>
          <w:szCs w:val="24"/>
        </w:rPr>
      </w:pPr>
    </w:p>
    <w:p w14:paraId="6EBF0ECB" w14:textId="77777777" w:rsidR="00426E75" w:rsidRDefault="00426E75" w:rsidP="00426E75">
      <w:pPr>
        <w:spacing w:after="120"/>
        <w:ind w:firstLine="0"/>
        <w:rPr>
          <w:rFonts w:cs="Times New Roman"/>
          <w:b/>
          <w:bCs/>
          <w:szCs w:val="24"/>
        </w:rPr>
      </w:pPr>
    </w:p>
    <w:p w14:paraId="0881307A" w14:textId="388570E8" w:rsidR="00CF201D" w:rsidRPr="00FB3409" w:rsidRDefault="00CF201D" w:rsidP="00426E75">
      <w:pPr>
        <w:spacing w:after="120"/>
        <w:ind w:firstLine="0"/>
        <w:rPr>
          <w:rFonts w:cs="Times New Roman"/>
          <w:b/>
          <w:bCs/>
          <w:szCs w:val="24"/>
        </w:rPr>
      </w:pPr>
      <w:r w:rsidRPr="00FB3409">
        <w:rPr>
          <w:rFonts w:cs="Times New Roman"/>
          <w:b/>
          <w:bCs/>
          <w:szCs w:val="24"/>
        </w:rPr>
        <w:lastRenderedPageBreak/>
        <w:t>2.16. Esansiyel Yağların Kullanımında Uyulması Gereken Güvenlik Kriterleri</w:t>
      </w:r>
    </w:p>
    <w:p w14:paraId="5F2D789B" w14:textId="77777777" w:rsidR="00CF201D" w:rsidRPr="00FB3409" w:rsidRDefault="00CF201D" w:rsidP="00FB3409">
      <w:pPr>
        <w:spacing w:after="120"/>
        <w:rPr>
          <w:rFonts w:cs="Times New Roman"/>
          <w:b/>
          <w:bCs/>
          <w:szCs w:val="24"/>
        </w:rPr>
      </w:pPr>
    </w:p>
    <w:p w14:paraId="6E78CCAA" w14:textId="3BFFF42C"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yağların çoğu güvenlidir ve doğru kullanıldığında olumsuz yan etkileri yoktur ancak bunları akıllıca kullanmak önemlidir. Şüpheye düşüldüğünde, uzman bir aromaterapistten yardım alınmalıdır.</w:t>
      </w:r>
    </w:p>
    <w:p w14:paraId="2B50875A" w14:textId="65470231"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Işık ve oksijen yağların hızla bozulmasına neden olacağından esansiyel yağlar kahverengi cam şişelerde, kapakları sıkıca kapalı, karanlık ve serin ortamda saklanmalıdır.</w:t>
      </w:r>
    </w:p>
    <w:p w14:paraId="4B654942"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yanıcıdır, bu nedenle aşırı ısıdan ve ateş kaynaklarından uzak tutulmalıdır.</w:t>
      </w:r>
      <w:bookmarkStart w:id="77" w:name="_Hlk106058015"/>
    </w:p>
    <w:bookmarkEnd w:id="77"/>
    <w:p w14:paraId="07B84059" w14:textId="702BF334"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yağları saklamak için plastik şişeler kullanılmamalıdır. Birçok yağ plastik içinde çözündüğü için cam damlalıklar ve cam çubuklar kullanmak en iyisidir.</w:t>
      </w:r>
    </w:p>
    <w:p w14:paraId="428941DE" w14:textId="611E1730"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 damlalarını ölçerken daima cam bir damlalık kullanılmalıdır.</w:t>
      </w:r>
    </w:p>
    <w:p w14:paraId="26B0A995" w14:textId="5A6C6BAC"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yağları saklarken şişede az miktarda hava boşluğu bırakılmalıdır.</w:t>
      </w:r>
    </w:p>
    <w:p w14:paraId="62667AFD" w14:textId="0C6B7A28"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 oldukça konsantre maddelerdir bu sebeple uygun bir taşıyıcı yağla seyreltilerek kullanılmalıdır.</w:t>
      </w:r>
    </w:p>
    <w:p w14:paraId="10892F27"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yağları seyreltmek için her zaman talimatlar izlenmeli ve talimatlar şişenin üzerinde bulunmalıdır.</w:t>
      </w:r>
    </w:p>
    <w:p w14:paraId="79E2AC94"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Önceden seyreltilmiş esansiyel yağlar kullanım için uygundur. Hazır seyreltilmiş yağlar kısa raf ömrüne sahip olduklarından küçük miktarlarda satın alınmalıdır.</w:t>
      </w:r>
    </w:p>
    <w:p w14:paraId="08039990"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yağları kullanırken göze temas etmesinden kaçınılmalıdır. Temas etmişse gözleri soğuk su ve ardından taşıyıcı bir yağ ile yıkanmalı ve tıbbi yardım alınmalıdır.</w:t>
      </w:r>
    </w:p>
    <w:p w14:paraId="0D26DD17" w14:textId="123A0DC0"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Hamilelikte esansiyel ve taşıyıcı yağ kullanılırken dikkatli olunmalıdır. Yağların çoğu rahim üzerinde uyarıcı bir etkiye sahiptir bu sebeple doğru zamanda doğumu kolaylaştırabilmektedir. Doğumdan önce kullanılırsa erken doğumu beraberinde getirebilir. Kereviz gibi bazı yaygın gıdalar, bazı baharatlar, havuç, maydanoz, fesleğen, defne yaprağı, mercan köşk ve aspir yağı rahim kasılmalarını uyarabilmektedir.</w:t>
      </w:r>
    </w:p>
    <w:p w14:paraId="26FC828A"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 kolayca bebeğe geçebildiği için emzirme döneminde esansiyel yağ kullanırken dikkatli olunmalıdır.</w:t>
      </w:r>
    </w:p>
    <w:p w14:paraId="4028B10A"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lastRenderedPageBreak/>
        <w:t>Esansiyel yağları kullanmadan önce olası alerjik reaksiyona karşı cilt hassasiyeti testi yapılmalıdır. Testin yapılışı şu şekildedir; bir çay kaşığı taşıyıcı yağa bir damla esansiyel yağı ekleyip ardından bu seyreltilmiş yağı üst kolun iç kısmına sürülmelidir. Birkaç saat bekledikten kızarıklık gelişmişse, bu esansiyel yağa karşı hassasiyet vardır bu sebeple yağı kullanmaktan kaçınılmalıdır.</w:t>
      </w:r>
    </w:p>
    <w:p w14:paraId="741C9C5B"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Belirli bir yiyeceğe karşı alerji varsa, alerjenin geldiği bitkiden elde edilen esansiyel yağlar kullanılmamalıdır.</w:t>
      </w:r>
    </w:p>
    <w:p w14:paraId="08A73317"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Cilde esansiyel yağ uygulandıktan sonra cilt tahrişini önlemek için sauna/buhar, sıcak banyo ve en az dört saat güneş ışınından kaçınılmalıdır. Bir esansiyel yağ tahrişe neden olursa, cildi hemen yıkamak ve etkilenen kısma biraz badem yağı sürmek rahatlatacaktır. Semptomlar bir saat içinde kaybolmazsa tıbbi yardım alınmalıdır.</w:t>
      </w:r>
    </w:p>
    <w:p w14:paraId="115FBFB7"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 kullanılan ilacın etki mekanizmasını etkileyeceğinden ilaç kullanırken kullanılmamalıdır.</w:t>
      </w:r>
    </w:p>
    <w:p w14:paraId="214A9876"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 parfümlerle aynı özellikte değillerdir. Çoğu parfüm ambalajları "doğal" kokular olduklarını iddia etse bile sentetik içeriklerden elde edilmektedir.</w:t>
      </w:r>
    </w:p>
    <w:p w14:paraId="45C7BD8F"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 satın alırken fiyata göre alışveriş yapmaktan kaçınılmalıdır. Ucuz yağlar, daha pahalı olanlar kadar saf olmayabilir ve en pahalı yağların mutlaka en iyisi olmadığı da doğrudur.</w:t>
      </w:r>
    </w:p>
    <w:p w14:paraId="1ABFF6DC" w14:textId="582E4196"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Tüm esansiyel ve seyreltilmiş yağlar, çocukların ve evcil hayvanların erişemeyeceği yerlerde saklanmalıdır.</w:t>
      </w:r>
    </w:p>
    <w:p w14:paraId="516E1C94" w14:textId="77777777" w:rsidR="00CF201D" w:rsidRPr="00FB3409" w:rsidRDefault="00CF201D" w:rsidP="00426E75">
      <w:pPr>
        <w:pStyle w:val="ListeParagraf"/>
        <w:numPr>
          <w:ilvl w:val="0"/>
          <w:numId w:val="25"/>
        </w:numPr>
        <w:spacing w:after="120"/>
        <w:ind w:left="680" w:hanging="255"/>
        <w:contextualSpacing w:val="0"/>
        <w:rPr>
          <w:rFonts w:cs="Times New Roman"/>
          <w:szCs w:val="24"/>
        </w:rPr>
      </w:pPr>
      <w:r w:rsidRPr="00FB3409">
        <w:rPr>
          <w:rFonts w:cs="Times New Roman"/>
          <w:szCs w:val="24"/>
        </w:rPr>
        <w:t>Esansiyel yağlar iyi havalandırılmış ortamlarda kullanılmalıdır (Doeser,1997; Schiller ve Schiller, 2008; Press, 2013;</w:t>
      </w:r>
      <w:r w:rsidRPr="00FB3409">
        <w:rPr>
          <w:rFonts w:cs="Times New Roman"/>
          <w:b/>
          <w:bCs/>
          <w:szCs w:val="24"/>
        </w:rPr>
        <w:t xml:space="preserve"> </w:t>
      </w:r>
      <w:r w:rsidRPr="00FB3409">
        <w:rPr>
          <w:rFonts w:cs="Times New Roman"/>
          <w:szCs w:val="24"/>
        </w:rPr>
        <w:t>Press, 2014; Burgess, 2015; Elizabeta ve Biljana, 2016; Worwood, 2016; Tourles, 2018</w:t>
      </w:r>
      <w:bookmarkStart w:id="78" w:name="_Hlk106140915"/>
      <w:r w:rsidRPr="00FB3409">
        <w:rPr>
          <w:rFonts w:cs="Times New Roman"/>
          <w:szCs w:val="24"/>
        </w:rPr>
        <w:t>).</w:t>
      </w:r>
      <w:bookmarkEnd w:id="78"/>
    </w:p>
    <w:p w14:paraId="084B3E9F" w14:textId="77777777" w:rsidR="00CF201D" w:rsidRDefault="00CF201D" w:rsidP="00FB3409">
      <w:pPr>
        <w:spacing w:after="120"/>
        <w:rPr>
          <w:rFonts w:cs="Times New Roman"/>
          <w:b/>
          <w:bCs/>
          <w:szCs w:val="24"/>
        </w:rPr>
      </w:pPr>
    </w:p>
    <w:p w14:paraId="48F3E007" w14:textId="77777777" w:rsidR="00426E75" w:rsidRDefault="00426E75" w:rsidP="00FB3409">
      <w:pPr>
        <w:spacing w:after="120"/>
        <w:rPr>
          <w:rFonts w:cs="Times New Roman"/>
          <w:b/>
          <w:bCs/>
          <w:szCs w:val="24"/>
        </w:rPr>
      </w:pPr>
    </w:p>
    <w:p w14:paraId="4EE64914" w14:textId="77777777" w:rsidR="00426E75" w:rsidRDefault="00426E75" w:rsidP="00FB3409">
      <w:pPr>
        <w:spacing w:after="120"/>
        <w:rPr>
          <w:rFonts w:cs="Times New Roman"/>
          <w:b/>
          <w:bCs/>
          <w:szCs w:val="24"/>
        </w:rPr>
      </w:pPr>
    </w:p>
    <w:p w14:paraId="738E6A9D" w14:textId="77777777" w:rsidR="00426E75" w:rsidRDefault="00426E75" w:rsidP="00FB3409">
      <w:pPr>
        <w:spacing w:after="120"/>
        <w:rPr>
          <w:rFonts w:cs="Times New Roman"/>
          <w:b/>
          <w:bCs/>
          <w:szCs w:val="24"/>
        </w:rPr>
      </w:pPr>
    </w:p>
    <w:p w14:paraId="399D0DE2" w14:textId="77777777" w:rsidR="00426E75" w:rsidRDefault="00426E75" w:rsidP="00FB3409">
      <w:pPr>
        <w:spacing w:after="120"/>
        <w:rPr>
          <w:rFonts w:cs="Times New Roman"/>
          <w:b/>
          <w:bCs/>
          <w:szCs w:val="24"/>
        </w:rPr>
      </w:pPr>
    </w:p>
    <w:p w14:paraId="592A72E3" w14:textId="77777777" w:rsidR="00426E75" w:rsidRPr="00FB3409" w:rsidRDefault="00426E75" w:rsidP="00FB3409">
      <w:pPr>
        <w:spacing w:after="120"/>
        <w:rPr>
          <w:rFonts w:cs="Times New Roman"/>
          <w:b/>
          <w:bCs/>
          <w:szCs w:val="24"/>
        </w:rPr>
      </w:pPr>
    </w:p>
    <w:p w14:paraId="528B303A" w14:textId="77777777" w:rsidR="005835D3" w:rsidRDefault="005835D3" w:rsidP="00426E75">
      <w:pPr>
        <w:spacing w:after="120"/>
        <w:ind w:firstLine="0"/>
        <w:rPr>
          <w:rFonts w:cs="Times New Roman"/>
          <w:b/>
          <w:bCs/>
          <w:szCs w:val="24"/>
        </w:rPr>
      </w:pPr>
    </w:p>
    <w:p w14:paraId="49AE1FF8" w14:textId="2F6BB854" w:rsidR="00CF201D" w:rsidRPr="00FB3409" w:rsidRDefault="00CF201D" w:rsidP="00426E75">
      <w:pPr>
        <w:spacing w:after="120"/>
        <w:ind w:firstLine="0"/>
        <w:rPr>
          <w:rFonts w:cs="Times New Roman"/>
          <w:b/>
          <w:bCs/>
          <w:szCs w:val="24"/>
        </w:rPr>
      </w:pPr>
      <w:r w:rsidRPr="00FB3409">
        <w:rPr>
          <w:rFonts w:cs="Times New Roman"/>
          <w:b/>
          <w:bCs/>
          <w:szCs w:val="24"/>
        </w:rPr>
        <w:lastRenderedPageBreak/>
        <w:t>2.17.</w:t>
      </w:r>
      <w:r w:rsidR="00426E75">
        <w:rPr>
          <w:rFonts w:cs="Times New Roman"/>
          <w:b/>
          <w:bCs/>
          <w:szCs w:val="24"/>
        </w:rPr>
        <w:t xml:space="preserve"> </w:t>
      </w:r>
      <w:r w:rsidRPr="00FB3409">
        <w:rPr>
          <w:rFonts w:cs="Times New Roman"/>
          <w:b/>
          <w:bCs/>
          <w:szCs w:val="24"/>
        </w:rPr>
        <w:t>Esansiyel Yağların Olası Yan Etkileri</w:t>
      </w:r>
    </w:p>
    <w:p w14:paraId="380D4E80" w14:textId="77777777" w:rsidR="00CF201D" w:rsidRPr="00FB3409" w:rsidRDefault="00CF201D" w:rsidP="00FB3409">
      <w:pPr>
        <w:spacing w:after="120"/>
        <w:rPr>
          <w:rFonts w:cs="Times New Roman"/>
          <w:b/>
          <w:bCs/>
          <w:szCs w:val="24"/>
        </w:rPr>
      </w:pPr>
    </w:p>
    <w:p w14:paraId="7189636E" w14:textId="2489C55B" w:rsidR="00CF201D" w:rsidRPr="00FB3409" w:rsidRDefault="00CF201D" w:rsidP="00426E75">
      <w:pPr>
        <w:spacing w:after="120"/>
        <w:ind w:firstLine="0"/>
        <w:rPr>
          <w:rFonts w:cs="Times New Roman"/>
          <w:b/>
          <w:bCs/>
          <w:color w:val="000000" w:themeColor="text1"/>
          <w:szCs w:val="24"/>
        </w:rPr>
      </w:pPr>
      <w:r w:rsidRPr="00FB3409">
        <w:rPr>
          <w:rFonts w:cs="Times New Roman"/>
          <w:b/>
          <w:bCs/>
          <w:szCs w:val="24"/>
        </w:rPr>
        <w:t xml:space="preserve">2.17.1. </w:t>
      </w:r>
      <w:r w:rsidRPr="00FB3409">
        <w:rPr>
          <w:rFonts w:cs="Times New Roman"/>
          <w:b/>
          <w:bCs/>
          <w:color w:val="000000" w:themeColor="text1"/>
          <w:szCs w:val="24"/>
        </w:rPr>
        <w:t xml:space="preserve">Alerjik </w:t>
      </w:r>
      <w:r w:rsidR="00651B91">
        <w:rPr>
          <w:rFonts w:cs="Times New Roman"/>
          <w:b/>
          <w:bCs/>
          <w:color w:val="000000" w:themeColor="text1"/>
          <w:szCs w:val="24"/>
        </w:rPr>
        <w:t>R</w:t>
      </w:r>
      <w:r w:rsidRPr="00FB3409">
        <w:rPr>
          <w:rFonts w:cs="Times New Roman"/>
          <w:b/>
          <w:bCs/>
          <w:color w:val="000000" w:themeColor="text1"/>
          <w:szCs w:val="24"/>
        </w:rPr>
        <w:t>eaksiyonlar</w:t>
      </w:r>
    </w:p>
    <w:p w14:paraId="3EB8787C" w14:textId="77777777" w:rsidR="00CF201D" w:rsidRPr="00FB3409" w:rsidRDefault="00CF201D" w:rsidP="00FB3409">
      <w:pPr>
        <w:spacing w:after="120"/>
        <w:rPr>
          <w:rFonts w:cs="Times New Roman"/>
          <w:b/>
          <w:bCs/>
          <w:szCs w:val="24"/>
        </w:rPr>
      </w:pPr>
    </w:p>
    <w:p w14:paraId="45F2FAE6" w14:textId="77777777" w:rsidR="00CF201D" w:rsidRPr="00FB3409" w:rsidRDefault="00CF201D" w:rsidP="00FB3409">
      <w:pPr>
        <w:spacing w:after="120"/>
        <w:rPr>
          <w:rFonts w:cs="Times New Roman"/>
          <w:color w:val="000000" w:themeColor="text1"/>
          <w:szCs w:val="24"/>
        </w:rPr>
      </w:pPr>
      <w:r w:rsidRPr="00FB3409">
        <w:rPr>
          <w:rFonts w:cs="Times New Roman"/>
          <w:szCs w:val="24"/>
        </w:rPr>
        <w:t xml:space="preserve">Esansiyel yağların kullanımına bağlı bazı kişilerinde alerjik reaksiyonlar görülebilmektedir. Bu durum ilk uygulamada ortaya </w:t>
      </w:r>
      <w:proofErr w:type="spellStart"/>
      <w:r w:rsidRPr="00FB3409">
        <w:rPr>
          <w:rFonts w:cs="Times New Roman"/>
          <w:szCs w:val="24"/>
        </w:rPr>
        <w:t>çıkabilimektedir</w:t>
      </w:r>
      <w:proofErr w:type="spellEnd"/>
      <w:r w:rsidRPr="00FB3409">
        <w:rPr>
          <w:rFonts w:cs="Times New Roman"/>
          <w:szCs w:val="24"/>
        </w:rPr>
        <w:t xml:space="preserve"> cilt genellikle kısa sürede iyileşir ancak esansiyel yağları seçerken bu durum göz önünde bulundurulmalıdır </w:t>
      </w:r>
      <w:r w:rsidRPr="00FB3409">
        <w:rPr>
          <w:rFonts w:cs="Times New Roman"/>
          <w:color w:val="000000" w:themeColor="text1"/>
          <w:szCs w:val="24"/>
        </w:rPr>
        <w:t>(Burgess, 2015;</w:t>
      </w:r>
      <w:r w:rsidRPr="00FB3409">
        <w:rPr>
          <w:rFonts w:cs="Times New Roman"/>
          <w:b/>
          <w:bCs/>
          <w:color w:val="000000" w:themeColor="text1"/>
          <w:szCs w:val="24"/>
        </w:rPr>
        <w:t xml:space="preserve"> </w:t>
      </w:r>
      <w:r w:rsidRPr="00FB3409">
        <w:rPr>
          <w:rFonts w:cs="Times New Roman"/>
          <w:color w:val="000000" w:themeColor="text1"/>
          <w:szCs w:val="24"/>
        </w:rPr>
        <w:t>Worwood, 2016).</w:t>
      </w:r>
    </w:p>
    <w:p w14:paraId="52B49597" w14:textId="77777777" w:rsidR="00CF201D" w:rsidRPr="00FB3409" w:rsidRDefault="00CF201D" w:rsidP="00FB3409">
      <w:pPr>
        <w:spacing w:after="120"/>
        <w:rPr>
          <w:rFonts w:cs="Times New Roman"/>
          <w:b/>
          <w:bCs/>
          <w:szCs w:val="24"/>
        </w:rPr>
      </w:pPr>
    </w:p>
    <w:p w14:paraId="74DBA7FB" w14:textId="77777777" w:rsidR="00CF201D" w:rsidRPr="00FB3409" w:rsidRDefault="00CF201D" w:rsidP="00426E75">
      <w:pPr>
        <w:spacing w:after="120"/>
        <w:ind w:firstLine="0"/>
        <w:rPr>
          <w:rFonts w:cs="Times New Roman"/>
          <w:b/>
          <w:bCs/>
          <w:color w:val="000000" w:themeColor="text1"/>
          <w:szCs w:val="24"/>
        </w:rPr>
      </w:pPr>
      <w:r w:rsidRPr="00FB3409">
        <w:rPr>
          <w:rFonts w:cs="Times New Roman"/>
          <w:b/>
          <w:bCs/>
          <w:szCs w:val="24"/>
        </w:rPr>
        <w:t xml:space="preserve">2.17.2. </w:t>
      </w:r>
      <w:r w:rsidRPr="00FB3409">
        <w:rPr>
          <w:rFonts w:cs="Times New Roman"/>
          <w:b/>
          <w:bCs/>
          <w:color w:val="000000" w:themeColor="text1"/>
          <w:szCs w:val="24"/>
        </w:rPr>
        <w:t>Fototoksisite</w:t>
      </w:r>
    </w:p>
    <w:p w14:paraId="29C83821" w14:textId="77777777" w:rsidR="00CF201D" w:rsidRPr="00FB3409" w:rsidRDefault="00CF201D" w:rsidP="00FB3409">
      <w:pPr>
        <w:spacing w:after="120"/>
        <w:rPr>
          <w:rFonts w:cs="Times New Roman"/>
          <w:b/>
          <w:bCs/>
          <w:color w:val="000000" w:themeColor="text1"/>
          <w:szCs w:val="24"/>
        </w:rPr>
      </w:pPr>
    </w:p>
    <w:p w14:paraId="74CB19A1" w14:textId="77777777" w:rsidR="004973C9" w:rsidRPr="00FB3409" w:rsidRDefault="00CF201D" w:rsidP="00FB3409">
      <w:pPr>
        <w:spacing w:after="120"/>
        <w:rPr>
          <w:rFonts w:cs="Times New Roman"/>
          <w:szCs w:val="24"/>
        </w:rPr>
      </w:pPr>
      <w:r w:rsidRPr="00FB3409">
        <w:rPr>
          <w:rFonts w:cs="Times New Roman"/>
          <w:szCs w:val="24"/>
        </w:rPr>
        <w:t xml:space="preserve">Fototoksisite, esansiyel yağdaki furocoumarin adlı kimyasal bileşen ve ışığa, cildin aynı anda maruz </w:t>
      </w:r>
      <w:proofErr w:type="spellStart"/>
      <w:r w:rsidRPr="00FB3409">
        <w:rPr>
          <w:rFonts w:cs="Times New Roman"/>
          <w:szCs w:val="24"/>
        </w:rPr>
        <w:t>kalmasıdı</w:t>
      </w:r>
      <w:proofErr w:type="spellEnd"/>
      <w:r w:rsidRPr="00FB3409">
        <w:rPr>
          <w:rFonts w:cs="Times New Roman"/>
          <w:szCs w:val="24"/>
        </w:rPr>
        <w:t xml:space="preserve"> durumudur. Bu maruziyete bağlı ciddi güneş yanıkları oluşabilmektedir. Bu sebeple herhangi bir esansiyel yağ kullanmadan önce bir alerji testi yapılmalı, genellikle limon, portakal, bergamot ve angelica gibi bazı narenciye yağlarının bu etkiye sahip olduğu bilinmelidir. Bunlardan mandalinanın furocoumarin yüzdesi neredeyse sıfırken bergamot en yüksek furocoumarin yüzdesine sahiptir. Bu tür yağları kullandıktan sonra güneş ışınlarına maruz kalınmamalıdır </w:t>
      </w:r>
      <w:r w:rsidRPr="00FB3409">
        <w:rPr>
          <w:rFonts w:cs="Times New Roman"/>
          <w:color w:val="000000" w:themeColor="text1"/>
          <w:szCs w:val="24"/>
        </w:rPr>
        <w:t>(Buckle, 2003; Burgess, 2015; Worwood, 2016).</w:t>
      </w:r>
    </w:p>
    <w:p w14:paraId="4275A555" w14:textId="77777777" w:rsidR="004973C9" w:rsidRPr="00FB3409" w:rsidRDefault="004973C9" w:rsidP="00FB3409">
      <w:pPr>
        <w:spacing w:after="120"/>
        <w:rPr>
          <w:rFonts w:cs="Times New Roman"/>
          <w:szCs w:val="24"/>
        </w:rPr>
      </w:pPr>
    </w:p>
    <w:p w14:paraId="78B97712" w14:textId="2EA31BFE" w:rsidR="00CF201D" w:rsidRPr="00FB3409" w:rsidRDefault="00CF201D" w:rsidP="00426E75">
      <w:pPr>
        <w:spacing w:after="120"/>
        <w:ind w:firstLine="0"/>
        <w:rPr>
          <w:rFonts w:cs="Times New Roman"/>
          <w:szCs w:val="24"/>
        </w:rPr>
      </w:pPr>
      <w:r w:rsidRPr="00FB3409">
        <w:rPr>
          <w:rFonts w:cs="Times New Roman"/>
          <w:b/>
          <w:bCs/>
          <w:szCs w:val="24"/>
        </w:rPr>
        <w:t xml:space="preserve">2.17.3. </w:t>
      </w:r>
      <w:r w:rsidRPr="00FB3409">
        <w:rPr>
          <w:rFonts w:cs="Times New Roman"/>
          <w:b/>
          <w:bCs/>
          <w:color w:val="000000" w:themeColor="text1"/>
          <w:szCs w:val="24"/>
        </w:rPr>
        <w:t>Kronik Toksisite</w:t>
      </w:r>
    </w:p>
    <w:p w14:paraId="7E19D550" w14:textId="77777777" w:rsidR="00CF201D" w:rsidRPr="00FB3409" w:rsidRDefault="00CF201D" w:rsidP="00FB3409">
      <w:pPr>
        <w:spacing w:after="120"/>
        <w:rPr>
          <w:rFonts w:cs="Times New Roman"/>
          <w:color w:val="000000" w:themeColor="text1"/>
          <w:szCs w:val="24"/>
        </w:rPr>
      </w:pPr>
    </w:p>
    <w:p w14:paraId="40195978" w14:textId="77777777" w:rsidR="00CF201D" w:rsidRPr="00FB3409" w:rsidRDefault="00CF201D" w:rsidP="00FB3409">
      <w:pPr>
        <w:spacing w:after="120"/>
        <w:rPr>
          <w:rFonts w:cs="Times New Roman"/>
          <w:color w:val="000000" w:themeColor="text1"/>
          <w:szCs w:val="24"/>
        </w:rPr>
      </w:pPr>
      <w:r w:rsidRPr="00FB3409">
        <w:rPr>
          <w:rFonts w:cs="Times New Roman"/>
          <w:color w:val="000000" w:themeColor="text1"/>
          <w:szCs w:val="24"/>
        </w:rPr>
        <w:t>Kronik toksisite, genellikle esansiyel yağların oral kullanımında doz aşımına bağlı gelişen doku hasarı ve ölümle sonuçlanabilen tablodur. İnhalasyon ve topikal uygulamada bu etki olanaksızdır (Buckle, 2003).</w:t>
      </w:r>
    </w:p>
    <w:p w14:paraId="63C84BC2" w14:textId="77777777" w:rsidR="00426E75" w:rsidRDefault="00426E75" w:rsidP="00426E75">
      <w:pPr>
        <w:spacing w:after="120"/>
        <w:ind w:firstLine="0"/>
        <w:rPr>
          <w:rFonts w:cs="Times New Roman"/>
          <w:b/>
          <w:bCs/>
          <w:szCs w:val="24"/>
        </w:rPr>
      </w:pPr>
    </w:p>
    <w:p w14:paraId="160F43AC" w14:textId="77777777" w:rsidR="00426E75" w:rsidRDefault="00426E75" w:rsidP="00426E75">
      <w:pPr>
        <w:spacing w:after="120"/>
        <w:ind w:firstLine="0"/>
        <w:rPr>
          <w:rFonts w:cs="Times New Roman"/>
          <w:b/>
          <w:bCs/>
          <w:szCs w:val="24"/>
        </w:rPr>
      </w:pPr>
    </w:p>
    <w:p w14:paraId="62A3CA11" w14:textId="77777777" w:rsidR="00426E75" w:rsidRDefault="00426E75" w:rsidP="00426E75">
      <w:pPr>
        <w:spacing w:after="120"/>
        <w:ind w:firstLine="0"/>
        <w:rPr>
          <w:rFonts w:cs="Times New Roman"/>
          <w:b/>
          <w:bCs/>
          <w:szCs w:val="24"/>
        </w:rPr>
      </w:pPr>
    </w:p>
    <w:p w14:paraId="408BCAF0" w14:textId="77777777" w:rsidR="00426E75" w:rsidRDefault="00426E75" w:rsidP="00426E75">
      <w:pPr>
        <w:spacing w:after="120"/>
        <w:ind w:firstLine="0"/>
        <w:rPr>
          <w:rFonts w:cs="Times New Roman"/>
          <w:b/>
          <w:bCs/>
          <w:szCs w:val="24"/>
        </w:rPr>
      </w:pPr>
    </w:p>
    <w:p w14:paraId="07EF5A89" w14:textId="77777777" w:rsidR="005835D3" w:rsidRDefault="005835D3" w:rsidP="00426E75">
      <w:pPr>
        <w:spacing w:after="120"/>
        <w:ind w:firstLine="0"/>
        <w:rPr>
          <w:rFonts w:cs="Times New Roman"/>
          <w:b/>
          <w:bCs/>
          <w:szCs w:val="24"/>
        </w:rPr>
      </w:pPr>
    </w:p>
    <w:p w14:paraId="7B7C2B21" w14:textId="40C60660" w:rsidR="00CF201D" w:rsidRPr="00FB3409" w:rsidRDefault="00CF201D" w:rsidP="00426E75">
      <w:pPr>
        <w:spacing w:after="120"/>
        <w:ind w:firstLine="0"/>
        <w:rPr>
          <w:rFonts w:cs="Times New Roman"/>
          <w:b/>
          <w:bCs/>
          <w:color w:val="000000" w:themeColor="text1"/>
          <w:szCs w:val="24"/>
        </w:rPr>
      </w:pPr>
      <w:r w:rsidRPr="00FB3409">
        <w:rPr>
          <w:rFonts w:cs="Times New Roman"/>
          <w:b/>
          <w:bCs/>
          <w:szCs w:val="24"/>
        </w:rPr>
        <w:lastRenderedPageBreak/>
        <w:t xml:space="preserve">2.17.4. </w:t>
      </w:r>
      <w:r w:rsidRPr="00FB3409">
        <w:rPr>
          <w:rFonts w:cs="Times New Roman"/>
          <w:b/>
          <w:bCs/>
          <w:color w:val="000000" w:themeColor="text1"/>
          <w:szCs w:val="24"/>
        </w:rPr>
        <w:t>Yanıcılık</w:t>
      </w:r>
    </w:p>
    <w:p w14:paraId="658F8FD7" w14:textId="77777777" w:rsidR="00CF201D" w:rsidRPr="00FB3409" w:rsidRDefault="00CF201D" w:rsidP="00FB3409">
      <w:pPr>
        <w:spacing w:after="120"/>
        <w:rPr>
          <w:rFonts w:cs="Times New Roman"/>
          <w:b/>
          <w:bCs/>
          <w:color w:val="000000" w:themeColor="text1"/>
          <w:szCs w:val="24"/>
        </w:rPr>
      </w:pPr>
    </w:p>
    <w:p w14:paraId="4F8E18E0" w14:textId="77777777" w:rsidR="00CF201D" w:rsidRPr="00FB3409" w:rsidRDefault="00CF201D" w:rsidP="00FB3409">
      <w:pPr>
        <w:spacing w:after="120"/>
        <w:rPr>
          <w:rFonts w:cs="Times New Roman"/>
          <w:color w:val="000000" w:themeColor="text1"/>
          <w:szCs w:val="24"/>
        </w:rPr>
      </w:pPr>
      <w:r w:rsidRPr="00FB3409">
        <w:rPr>
          <w:rFonts w:cs="Times New Roman"/>
          <w:color w:val="000000" w:themeColor="text1"/>
          <w:szCs w:val="24"/>
        </w:rPr>
        <w:t>Esansiyel yağların çoğu yanıcıdır. Bu nedenle ateşten, herhangi bir ısı kaynağından ve doğrudan güneş ışığı alan herhangi bir yerden uzak tutulmalıdırlar.  Uçucu yağların ısı ve ışıktan uzak, serin ve karanlık bir yerde muhafaza edilmesi kalitelerini korumaktadır. Güvenli kullanım açısından mum difüzörleri esansiyel yağı mum alevinden ayırmak için tasarlanmıştır (Press, 2013; Worwood, 2016).</w:t>
      </w:r>
    </w:p>
    <w:p w14:paraId="4DF52E15" w14:textId="77777777" w:rsidR="00426E75" w:rsidRDefault="00426E75" w:rsidP="00426E75">
      <w:pPr>
        <w:spacing w:after="120"/>
        <w:ind w:firstLine="0"/>
        <w:rPr>
          <w:rFonts w:cs="Times New Roman"/>
          <w:color w:val="000000" w:themeColor="text1"/>
          <w:szCs w:val="24"/>
        </w:rPr>
      </w:pPr>
    </w:p>
    <w:p w14:paraId="25B51FCD" w14:textId="77777777" w:rsidR="00CF201D" w:rsidRPr="00FB3409" w:rsidRDefault="00CF201D" w:rsidP="00426E75">
      <w:pPr>
        <w:spacing w:after="120"/>
        <w:ind w:firstLine="0"/>
        <w:rPr>
          <w:rFonts w:cs="Times New Roman"/>
          <w:b/>
          <w:bCs/>
          <w:szCs w:val="24"/>
        </w:rPr>
      </w:pPr>
      <w:r w:rsidRPr="00FB3409">
        <w:rPr>
          <w:rFonts w:cs="Times New Roman"/>
          <w:b/>
          <w:bCs/>
          <w:szCs w:val="24"/>
        </w:rPr>
        <w:t>2.17.5. Fitoöstrojen</w:t>
      </w:r>
    </w:p>
    <w:p w14:paraId="3091BA44" w14:textId="77777777" w:rsidR="00CF201D" w:rsidRPr="00C03357" w:rsidRDefault="00CF201D" w:rsidP="00FB3409">
      <w:pPr>
        <w:spacing w:after="120"/>
        <w:rPr>
          <w:rFonts w:cs="Times New Roman"/>
          <w:b/>
          <w:bCs/>
          <w:szCs w:val="24"/>
        </w:rPr>
      </w:pPr>
    </w:p>
    <w:p w14:paraId="61A37E6B" w14:textId="77777777" w:rsidR="00CF201D" w:rsidRPr="00FB3409" w:rsidRDefault="00CF201D" w:rsidP="00FB3409">
      <w:pPr>
        <w:spacing w:after="120"/>
        <w:rPr>
          <w:rFonts w:cs="Times New Roman"/>
          <w:szCs w:val="24"/>
        </w:rPr>
      </w:pPr>
      <w:r w:rsidRPr="00FB3409">
        <w:rPr>
          <w:rFonts w:cs="Times New Roman"/>
          <w:szCs w:val="24"/>
        </w:rPr>
        <w:t>Bazı esansiyel yağlar, vücutta östrojen hormonunun sebep olduğu etkiye benzer bir etki ortaya çıkararak fitoöstrojenik özelliklere sahip olmaktadırlar. Bilinen fitoöstrojenik esansiyel yağlar; tatlı rezene ve adaçayıdır. Bu uçucu yağların elde edildiği bitkiler, kadın üreme sistemi hastalıkları için başarıyla kullanılmış ve uzun bir kullanım geçmişine sahiptir. Yan etkilere dair çok az kanıt olmasına rağmen özellikle östrojene duyarlı kişiler tarafından bu özellikteki yağları kullanımına dikkat edilmelidir</w:t>
      </w:r>
      <w:r w:rsidRPr="00FB3409">
        <w:rPr>
          <w:rFonts w:cs="Times New Roman"/>
          <w:b/>
          <w:bCs/>
          <w:szCs w:val="24"/>
        </w:rPr>
        <w:t xml:space="preserve"> </w:t>
      </w:r>
      <w:r w:rsidRPr="00FB3409">
        <w:rPr>
          <w:rFonts w:cs="Times New Roman"/>
          <w:szCs w:val="24"/>
        </w:rPr>
        <w:t>(Worwood, 2016).</w:t>
      </w:r>
    </w:p>
    <w:p w14:paraId="51F5ADC0" w14:textId="77777777" w:rsidR="00426E75" w:rsidRDefault="00426E75" w:rsidP="00426E75">
      <w:pPr>
        <w:spacing w:after="120"/>
        <w:ind w:firstLine="0"/>
        <w:rPr>
          <w:rFonts w:cs="Times New Roman"/>
          <w:szCs w:val="24"/>
        </w:rPr>
      </w:pPr>
    </w:p>
    <w:p w14:paraId="21FFCCF7" w14:textId="5D87099B" w:rsidR="00CF201D" w:rsidRPr="00FB3409" w:rsidRDefault="00CF201D" w:rsidP="00426E75">
      <w:pPr>
        <w:spacing w:after="120"/>
        <w:ind w:firstLine="0"/>
        <w:rPr>
          <w:rFonts w:cs="Times New Roman"/>
          <w:b/>
          <w:bCs/>
          <w:szCs w:val="24"/>
        </w:rPr>
      </w:pPr>
      <w:r w:rsidRPr="00FB3409">
        <w:rPr>
          <w:rFonts w:cs="Times New Roman"/>
          <w:b/>
          <w:bCs/>
          <w:szCs w:val="24"/>
        </w:rPr>
        <w:t xml:space="preserve">2.17.6. Acil </w:t>
      </w:r>
      <w:r w:rsidR="00426E75" w:rsidRPr="00FB3409">
        <w:rPr>
          <w:rFonts w:cs="Times New Roman"/>
          <w:b/>
          <w:bCs/>
          <w:szCs w:val="24"/>
        </w:rPr>
        <w:t>Müdahale</w:t>
      </w:r>
    </w:p>
    <w:p w14:paraId="6D66F0CD" w14:textId="77777777" w:rsidR="00CF201D" w:rsidRPr="00FB3409" w:rsidRDefault="00CF201D" w:rsidP="00FB3409">
      <w:pPr>
        <w:spacing w:after="120"/>
        <w:rPr>
          <w:rFonts w:cs="Times New Roman"/>
          <w:szCs w:val="24"/>
        </w:rPr>
      </w:pPr>
    </w:p>
    <w:p w14:paraId="2130D6D8" w14:textId="77777777" w:rsidR="00CF201D" w:rsidRPr="00FB3409" w:rsidRDefault="00CF201D" w:rsidP="00FB3409">
      <w:pPr>
        <w:spacing w:after="120"/>
        <w:rPr>
          <w:rFonts w:cs="Times New Roman"/>
          <w:szCs w:val="24"/>
        </w:rPr>
      </w:pPr>
      <w:r w:rsidRPr="00FB3409">
        <w:rPr>
          <w:rFonts w:cs="Times New Roman"/>
          <w:szCs w:val="24"/>
        </w:rPr>
        <w:t>Esansiyel bir yağ burun, göz gibi organlara temas ettiyse o bölgeyi acilen zeytin, mısır, soya fasulyesi, ayçiçeği, kanola gibi taşıyıcı bir yağ ile temizlemek gerekmektedir. Esansiyel yağlar yağda çözündükleri için saf su kullanmak yardımcı olmayacaktır. Ağrı, şiddetli baş ağrısı veya solunum sıkıntısı gelişirse esansiyel yağ şişesi ile mutlaka tıbbi yardım istenmelidir (Tourles, 2018).</w:t>
      </w:r>
      <w:bookmarkStart w:id="79" w:name="_Hlk106229101"/>
    </w:p>
    <w:p w14:paraId="74ED055A" w14:textId="77777777" w:rsidR="00426E75" w:rsidRDefault="00426E75" w:rsidP="00426E75">
      <w:pPr>
        <w:spacing w:after="120"/>
        <w:ind w:firstLine="0"/>
        <w:rPr>
          <w:rFonts w:cs="Times New Roman"/>
          <w:szCs w:val="24"/>
        </w:rPr>
      </w:pPr>
    </w:p>
    <w:p w14:paraId="75A26399" w14:textId="43F3420F" w:rsidR="00CF201D" w:rsidRPr="00FB3409" w:rsidRDefault="00CF201D" w:rsidP="00426E75">
      <w:pPr>
        <w:spacing w:after="120"/>
        <w:ind w:firstLine="0"/>
        <w:rPr>
          <w:rFonts w:cs="Times New Roman"/>
          <w:b/>
          <w:bCs/>
          <w:szCs w:val="24"/>
        </w:rPr>
      </w:pPr>
      <w:r w:rsidRPr="00FB3409">
        <w:rPr>
          <w:rFonts w:cs="Times New Roman"/>
          <w:b/>
          <w:bCs/>
          <w:szCs w:val="24"/>
        </w:rPr>
        <w:t>2.18.</w:t>
      </w:r>
      <w:r w:rsidR="00426E75">
        <w:rPr>
          <w:rFonts w:cs="Times New Roman"/>
          <w:b/>
          <w:bCs/>
          <w:szCs w:val="24"/>
        </w:rPr>
        <w:t xml:space="preserve"> </w:t>
      </w:r>
      <w:r w:rsidRPr="00FB3409">
        <w:rPr>
          <w:rFonts w:cs="Times New Roman"/>
          <w:b/>
          <w:bCs/>
          <w:szCs w:val="24"/>
        </w:rPr>
        <w:t>Esansiyel Yağların Terapötik Etkileri</w:t>
      </w:r>
    </w:p>
    <w:p w14:paraId="71D3C89C" w14:textId="77777777" w:rsidR="00CF201D" w:rsidRPr="00FB3409" w:rsidRDefault="00CF201D" w:rsidP="00FB3409">
      <w:pPr>
        <w:spacing w:after="120"/>
        <w:rPr>
          <w:rFonts w:cs="Times New Roman"/>
          <w:b/>
          <w:bCs/>
          <w:szCs w:val="24"/>
        </w:rPr>
      </w:pPr>
    </w:p>
    <w:p w14:paraId="64C3F564" w14:textId="77777777" w:rsidR="00CF201D" w:rsidRPr="00FB3409" w:rsidRDefault="00CF201D" w:rsidP="00FB3409">
      <w:pPr>
        <w:spacing w:after="120"/>
        <w:rPr>
          <w:rFonts w:cs="Times New Roman"/>
          <w:b/>
          <w:bCs/>
          <w:szCs w:val="24"/>
        </w:rPr>
      </w:pPr>
      <w:r w:rsidRPr="00FB3409">
        <w:rPr>
          <w:rFonts w:cs="Times New Roman"/>
          <w:szCs w:val="24"/>
        </w:rPr>
        <w:t xml:space="preserve">Duygular vücudumuzda hareket eden enerji deneyimleridir. Kaygı, korku, depresyonun temel nedenleri olan unutulmuş anılar, bastırılmış duygular hayatımızda </w:t>
      </w:r>
      <w:proofErr w:type="gramStart"/>
      <w:r w:rsidRPr="00FB3409">
        <w:rPr>
          <w:rFonts w:cs="Times New Roman"/>
          <w:szCs w:val="24"/>
        </w:rPr>
        <w:t>bir takım</w:t>
      </w:r>
      <w:proofErr w:type="gramEnd"/>
      <w:r w:rsidRPr="00FB3409">
        <w:rPr>
          <w:rFonts w:cs="Times New Roman"/>
          <w:szCs w:val="24"/>
        </w:rPr>
        <w:t xml:space="preserve"> sorunlara yol açabilmektedir.  Duygusal enerji, düşünceden daha yüksek hızda çalışır. Esansiyel yağlar </w:t>
      </w:r>
      <w:r w:rsidRPr="00FB3409">
        <w:rPr>
          <w:rFonts w:cs="Times New Roman"/>
          <w:szCs w:val="24"/>
        </w:rPr>
        <w:lastRenderedPageBreak/>
        <w:t>zihni saniyeler içinde uyararak negatif duyguları aşmamıza yardımcı olabilir (Worwood, 2016).</w:t>
      </w:r>
    </w:p>
    <w:bookmarkEnd w:id="79"/>
    <w:p w14:paraId="4CA9ECBF" w14:textId="77777777" w:rsidR="00CF201D" w:rsidRPr="00FB3409" w:rsidRDefault="00CF201D" w:rsidP="00FB3409">
      <w:pPr>
        <w:spacing w:after="120"/>
        <w:rPr>
          <w:rFonts w:cs="Times New Roman"/>
          <w:szCs w:val="24"/>
        </w:rPr>
      </w:pPr>
      <w:r w:rsidRPr="00FB3409">
        <w:rPr>
          <w:rFonts w:cs="Times New Roman"/>
          <w:szCs w:val="24"/>
        </w:rPr>
        <w:t>Aromaterapi, hastaların bireysel özelliklerine göre rahatsızlıklarını tedavi eden, esansiyel yağları uygulama sanatı olduğundan terapötik amaçlı kullanımı önemlidir.</w:t>
      </w:r>
      <w:r w:rsidRPr="00FB3409">
        <w:rPr>
          <w:rFonts w:cs="Times New Roman"/>
          <w:szCs w:val="24"/>
          <w:highlight w:val="yellow"/>
        </w:rPr>
        <w:t xml:space="preserve"> </w:t>
      </w:r>
      <w:r w:rsidRPr="00FB3409">
        <w:rPr>
          <w:rFonts w:cs="Times New Roman"/>
          <w:szCs w:val="24"/>
        </w:rPr>
        <w:t xml:space="preserve">Aromaterapi, demansiyel hastalıklarda, kognitif bozukluklarda, stres yönetiminde, immunolojik sorunlarda, solunum sistemi sorunlarında, enfeksiyon, ağrı ve inflamasyon gibi durumlarda tıbbi tedaviye ek kullanımında olumlu etkileri </w:t>
      </w:r>
      <w:proofErr w:type="gramStart"/>
      <w:r w:rsidRPr="00FB3409">
        <w:rPr>
          <w:rFonts w:cs="Times New Roman"/>
          <w:szCs w:val="24"/>
        </w:rPr>
        <w:t>bulunmaktadır  (</w:t>
      </w:r>
      <w:proofErr w:type="gramEnd"/>
      <w:r w:rsidRPr="00FB3409">
        <w:rPr>
          <w:rFonts w:cs="Times New Roman"/>
          <w:szCs w:val="24"/>
        </w:rPr>
        <w:t>Elizabeta ve Biljana, 2016).</w:t>
      </w:r>
    </w:p>
    <w:p w14:paraId="2DEC390C" w14:textId="77777777" w:rsidR="00CF201D" w:rsidRPr="00FB3409" w:rsidRDefault="00CF201D" w:rsidP="00FB3409">
      <w:pPr>
        <w:spacing w:after="120"/>
        <w:rPr>
          <w:rFonts w:cs="Times New Roman"/>
          <w:szCs w:val="24"/>
        </w:rPr>
      </w:pPr>
      <w:r w:rsidRPr="00FB3409">
        <w:rPr>
          <w:rFonts w:cs="Times New Roman"/>
          <w:szCs w:val="24"/>
        </w:rPr>
        <w:t>Kaşıntı, sedef, egzama, saç biti, saç dökülmesi, yanık gibi pek çok dermatolojik hastalıkta faydalı etkileri olduğuna, uyku kalitesini önemli ölçüde arttırdığına, postoperatif bulantıyı önlemede etkili olduğuna yönelik birçok çalışma bulunmaktadır. Yüksek kan basıncı, nabız ve kaygı düzeyine olumlu etkileri olduğu, hemodiyaliz hastalarında kaşıntıyı azalttığı, bebeklerde koliğin giderilmesi üzerine olumlu etkisi olduğu, kemoterapi uygulanan hastalarda ise kemoterapi semptomları ve yaşam kalitesi üzerine olumlu etkisi olduğu belirtilmiştir (Bilgiç, 2017).</w:t>
      </w:r>
      <w:bookmarkStart w:id="80" w:name="_Hlk40956293"/>
    </w:p>
    <w:p w14:paraId="5A555D25" w14:textId="77777777" w:rsidR="00CF201D" w:rsidRPr="00FB3409" w:rsidRDefault="00CF201D" w:rsidP="00FB3409">
      <w:pPr>
        <w:spacing w:after="120"/>
        <w:rPr>
          <w:rFonts w:cs="Times New Roman"/>
          <w:szCs w:val="24"/>
        </w:rPr>
      </w:pPr>
    </w:p>
    <w:tbl>
      <w:tblPr>
        <w:tblStyle w:val="TabloKlavuzu"/>
        <w:tblW w:w="8505" w:type="dxa"/>
        <w:jc w:val="center"/>
        <w:tblLook w:val="04A0" w:firstRow="1" w:lastRow="0" w:firstColumn="1" w:lastColumn="0" w:noHBand="0" w:noVBand="1"/>
      </w:tblPr>
      <w:tblGrid>
        <w:gridCol w:w="2889"/>
        <w:gridCol w:w="5616"/>
      </w:tblGrid>
      <w:tr w:rsidR="00CF201D" w:rsidRPr="00B3001B" w14:paraId="2DE100DF" w14:textId="77777777" w:rsidTr="00426E75">
        <w:trPr>
          <w:trHeight w:val="20"/>
          <w:jc w:val="center"/>
        </w:trPr>
        <w:tc>
          <w:tcPr>
            <w:tcW w:w="2889" w:type="dxa"/>
          </w:tcPr>
          <w:bookmarkEnd w:id="80"/>
          <w:p w14:paraId="17E341D7" w14:textId="432E538D" w:rsidR="00CF201D" w:rsidRPr="00B3001B" w:rsidRDefault="00426E75" w:rsidP="00426E75">
            <w:pPr>
              <w:spacing w:line="240" w:lineRule="atLeast"/>
              <w:ind w:firstLine="0"/>
              <w:jc w:val="center"/>
              <w:rPr>
                <w:rFonts w:cs="Times New Roman"/>
                <w:b/>
                <w:sz w:val="20"/>
                <w:szCs w:val="20"/>
              </w:rPr>
            </w:pPr>
            <w:r w:rsidRPr="00B3001B">
              <w:rPr>
                <w:rFonts w:cs="Times New Roman"/>
                <w:b/>
                <w:sz w:val="20"/>
                <w:szCs w:val="20"/>
              </w:rPr>
              <w:t>Yağlar</w:t>
            </w:r>
          </w:p>
        </w:tc>
        <w:tc>
          <w:tcPr>
            <w:tcW w:w="5616" w:type="dxa"/>
          </w:tcPr>
          <w:p w14:paraId="04619014" w14:textId="63497AB9" w:rsidR="00CF201D" w:rsidRPr="00B3001B" w:rsidRDefault="00426E75" w:rsidP="00426E75">
            <w:pPr>
              <w:spacing w:line="240" w:lineRule="atLeast"/>
              <w:ind w:firstLine="0"/>
              <w:jc w:val="center"/>
              <w:rPr>
                <w:rFonts w:cs="Times New Roman"/>
                <w:b/>
                <w:sz w:val="20"/>
                <w:szCs w:val="20"/>
              </w:rPr>
            </w:pPr>
            <w:r w:rsidRPr="00B3001B">
              <w:rPr>
                <w:rFonts w:cs="Times New Roman"/>
                <w:b/>
                <w:sz w:val="20"/>
                <w:szCs w:val="20"/>
              </w:rPr>
              <w:t>Kullanım Alanları</w:t>
            </w:r>
          </w:p>
        </w:tc>
      </w:tr>
      <w:tr w:rsidR="00CF201D" w:rsidRPr="00B3001B" w14:paraId="36FC52FB" w14:textId="77777777" w:rsidTr="00426E75">
        <w:trPr>
          <w:trHeight w:val="20"/>
          <w:jc w:val="center"/>
        </w:trPr>
        <w:tc>
          <w:tcPr>
            <w:tcW w:w="2889" w:type="dxa"/>
            <w:vAlign w:val="center"/>
          </w:tcPr>
          <w:p w14:paraId="2BEB27EE"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Lavanta (Lavander)</w:t>
            </w:r>
          </w:p>
        </w:tc>
        <w:tc>
          <w:tcPr>
            <w:tcW w:w="5616" w:type="dxa"/>
          </w:tcPr>
          <w:p w14:paraId="0A185E11" w14:textId="23E04BA6" w:rsidR="00426E75" w:rsidRPr="00426E75" w:rsidRDefault="00426E75" w:rsidP="00426E75">
            <w:pPr>
              <w:spacing w:line="240" w:lineRule="atLeast"/>
              <w:ind w:left="66" w:hanging="66"/>
              <w:rPr>
                <w:rFonts w:cs="Times New Roman"/>
                <w:sz w:val="20"/>
                <w:szCs w:val="20"/>
              </w:rPr>
            </w:pPr>
            <w:r w:rsidRPr="00426E75">
              <w:rPr>
                <w:rFonts w:cs="Times New Roman"/>
                <w:sz w:val="20"/>
                <w:szCs w:val="20"/>
              </w:rPr>
              <w:t>-En temel yağlardandır.</w:t>
            </w:r>
          </w:p>
          <w:p w14:paraId="63DD71DD" w14:textId="7F984E82" w:rsidR="00426E75" w:rsidRPr="00426E75" w:rsidRDefault="00426E75" w:rsidP="00426E75">
            <w:pPr>
              <w:spacing w:line="240" w:lineRule="atLeast"/>
              <w:ind w:left="66" w:hanging="66"/>
              <w:rPr>
                <w:rFonts w:cs="Times New Roman"/>
                <w:sz w:val="20"/>
                <w:szCs w:val="20"/>
              </w:rPr>
            </w:pPr>
            <w:r w:rsidRPr="00426E75">
              <w:rPr>
                <w:rFonts w:cs="Times New Roman"/>
                <w:sz w:val="20"/>
                <w:szCs w:val="20"/>
              </w:rPr>
              <w:t>-</w:t>
            </w:r>
            <w:r>
              <w:rPr>
                <w:rFonts w:cs="Times New Roman"/>
                <w:sz w:val="20"/>
                <w:szCs w:val="20"/>
              </w:rPr>
              <w:t xml:space="preserve"> </w:t>
            </w:r>
            <w:r w:rsidRPr="00426E75">
              <w:rPr>
                <w:rFonts w:cs="Times New Roman"/>
                <w:sz w:val="20"/>
                <w:szCs w:val="20"/>
              </w:rPr>
              <w:t>Rahatlatıcı özelliktedir.</w:t>
            </w:r>
          </w:p>
          <w:p w14:paraId="41661443" w14:textId="1108BE7A" w:rsidR="00426E75" w:rsidRPr="00426E75" w:rsidRDefault="00426E75" w:rsidP="00426E75">
            <w:pPr>
              <w:spacing w:line="240" w:lineRule="atLeast"/>
              <w:ind w:left="66" w:hanging="66"/>
              <w:rPr>
                <w:rFonts w:cs="Times New Roman"/>
                <w:sz w:val="20"/>
                <w:szCs w:val="20"/>
              </w:rPr>
            </w:pPr>
            <w:r w:rsidRPr="00426E75">
              <w:rPr>
                <w:rFonts w:cs="Times New Roman"/>
                <w:sz w:val="20"/>
                <w:szCs w:val="20"/>
              </w:rPr>
              <w:t>-</w:t>
            </w:r>
            <w:r>
              <w:rPr>
                <w:rFonts w:cs="Times New Roman"/>
                <w:sz w:val="20"/>
                <w:szCs w:val="20"/>
              </w:rPr>
              <w:t xml:space="preserve"> </w:t>
            </w:r>
            <w:r w:rsidRPr="00426E75">
              <w:rPr>
                <w:rFonts w:cs="Times New Roman"/>
                <w:sz w:val="20"/>
                <w:szCs w:val="20"/>
              </w:rPr>
              <w:t>Antiseptik, yatıştırıcı, toksin atımında yardımcıdır.</w:t>
            </w:r>
          </w:p>
          <w:p w14:paraId="1DD95E1D" w14:textId="177FFB81" w:rsidR="00CF201D" w:rsidRPr="00B3001B" w:rsidRDefault="00426E75" w:rsidP="00426E75">
            <w:pPr>
              <w:spacing w:line="240" w:lineRule="atLeast"/>
              <w:ind w:left="66" w:hanging="66"/>
              <w:rPr>
                <w:rFonts w:cs="Times New Roman"/>
                <w:sz w:val="20"/>
                <w:szCs w:val="20"/>
              </w:rPr>
            </w:pPr>
            <w:r w:rsidRPr="00426E75">
              <w:rPr>
                <w:rFonts w:cs="Times New Roman"/>
                <w:sz w:val="20"/>
                <w:szCs w:val="20"/>
              </w:rPr>
              <w:t>-</w:t>
            </w:r>
            <w:r>
              <w:rPr>
                <w:rFonts w:cs="Times New Roman"/>
                <w:sz w:val="20"/>
                <w:szCs w:val="20"/>
              </w:rPr>
              <w:t xml:space="preserve"> </w:t>
            </w:r>
            <w:r w:rsidRPr="00426E75">
              <w:rPr>
                <w:rFonts w:cs="Times New Roman"/>
                <w:sz w:val="20"/>
                <w:szCs w:val="20"/>
              </w:rPr>
              <w:t>Yanıklarda olumlu etkileri vardır.</w:t>
            </w:r>
          </w:p>
        </w:tc>
      </w:tr>
      <w:tr w:rsidR="00CF201D" w:rsidRPr="00B3001B" w14:paraId="2A5D74B1" w14:textId="77777777" w:rsidTr="00426E75">
        <w:trPr>
          <w:trHeight w:val="20"/>
          <w:jc w:val="center"/>
        </w:trPr>
        <w:tc>
          <w:tcPr>
            <w:tcW w:w="2889" w:type="dxa"/>
            <w:vAlign w:val="center"/>
          </w:tcPr>
          <w:p w14:paraId="090835DD"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Biberiye (Rosemary)</w:t>
            </w:r>
          </w:p>
        </w:tc>
        <w:tc>
          <w:tcPr>
            <w:tcW w:w="5616" w:type="dxa"/>
          </w:tcPr>
          <w:p w14:paraId="1B070820" w14:textId="0FF62E36"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Bedeni zihinsel ve fiziksel olarak uyarır.</w:t>
            </w:r>
          </w:p>
          <w:p w14:paraId="77CF66DF" w14:textId="2478AAF1"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Enfeksiyonlarda olumlu etkisi vardır, böbrek üstü bezi uyarıcıdır.</w:t>
            </w:r>
          </w:p>
          <w:p w14:paraId="6AAA8281" w14:textId="4B202D6B"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Kas kasılmaları ve burkulmaları, baş ağrısı, yorgunluk ve skarlarda olumlu etkisi vardır.</w:t>
            </w:r>
          </w:p>
        </w:tc>
      </w:tr>
      <w:tr w:rsidR="00CF201D" w:rsidRPr="00B3001B" w14:paraId="4CFBE4C0" w14:textId="77777777" w:rsidTr="00426E75">
        <w:trPr>
          <w:trHeight w:val="20"/>
          <w:jc w:val="center"/>
        </w:trPr>
        <w:tc>
          <w:tcPr>
            <w:tcW w:w="2889" w:type="dxa"/>
            <w:vAlign w:val="center"/>
          </w:tcPr>
          <w:p w14:paraId="5E527E5E"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Bergamot</w:t>
            </w:r>
          </w:p>
        </w:tc>
        <w:tc>
          <w:tcPr>
            <w:tcW w:w="5616" w:type="dxa"/>
          </w:tcPr>
          <w:p w14:paraId="1DC6D4B6" w14:textId="0FF6380D"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Cildi tazeler ve canlandırır.</w:t>
            </w:r>
          </w:p>
          <w:p w14:paraId="6FDB078E" w14:textId="32394D45"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Antiseptiktir, depresyon tedavisine ek kullanımı olumludur, ağrı kesici, anti-mukolitik, kötü koku giderici özellikleri vardır.</w:t>
            </w:r>
          </w:p>
          <w:p w14:paraId="40BDD0B1" w14:textId="148F6F93"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Cildi bir miktar tahriş edebilir.</w:t>
            </w:r>
          </w:p>
        </w:tc>
      </w:tr>
      <w:tr w:rsidR="00CF201D" w:rsidRPr="00B3001B" w14:paraId="5EA4D7DF" w14:textId="77777777" w:rsidTr="00426E75">
        <w:trPr>
          <w:trHeight w:val="20"/>
          <w:jc w:val="center"/>
        </w:trPr>
        <w:tc>
          <w:tcPr>
            <w:tcW w:w="2889" w:type="dxa"/>
            <w:vAlign w:val="center"/>
          </w:tcPr>
          <w:p w14:paraId="76837A68"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Nane</w:t>
            </w:r>
          </w:p>
        </w:tc>
        <w:tc>
          <w:tcPr>
            <w:tcW w:w="5616" w:type="dxa"/>
          </w:tcPr>
          <w:p w14:paraId="2CFBCDC3" w14:textId="7C0CDEF9"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Cildi tazeler, canlandırır, serinletir.</w:t>
            </w:r>
          </w:p>
          <w:p w14:paraId="53116D8F" w14:textId="79BE20A0"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Antiseptiktir, depresyon tedavisine ek kullanımı olumludur, ağrı kesici, anti-mukolitik, koku giderici, damar büzücü etkileri vardır.</w:t>
            </w:r>
          </w:p>
        </w:tc>
      </w:tr>
      <w:tr w:rsidR="00CF201D" w:rsidRPr="00B3001B" w14:paraId="14E2BC72" w14:textId="77777777" w:rsidTr="00426E75">
        <w:trPr>
          <w:trHeight w:val="20"/>
          <w:jc w:val="center"/>
        </w:trPr>
        <w:tc>
          <w:tcPr>
            <w:tcW w:w="2889" w:type="dxa"/>
            <w:vAlign w:val="center"/>
          </w:tcPr>
          <w:p w14:paraId="74FA6671"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Çay ağacı</w:t>
            </w:r>
          </w:p>
        </w:tc>
        <w:tc>
          <w:tcPr>
            <w:tcW w:w="5616" w:type="dxa"/>
          </w:tcPr>
          <w:p w14:paraId="4538F47D" w14:textId="469A10B6"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Bakteriyel ve mantar enfeksiyonlarında olumlu etkileri vardır, antiseptiktir.</w:t>
            </w:r>
          </w:p>
          <w:p w14:paraId="35082791" w14:textId="09C67FF2"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Güneş yanığı ve diş eti sorunlarında olumlu etkileri vardır.</w:t>
            </w:r>
          </w:p>
        </w:tc>
      </w:tr>
      <w:tr w:rsidR="00CF201D" w:rsidRPr="00B3001B" w14:paraId="66CD40DD" w14:textId="77777777" w:rsidTr="00426E75">
        <w:trPr>
          <w:trHeight w:val="20"/>
          <w:jc w:val="center"/>
        </w:trPr>
        <w:tc>
          <w:tcPr>
            <w:tcW w:w="2889" w:type="dxa"/>
            <w:vAlign w:val="center"/>
          </w:tcPr>
          <w:p w14:paraId="596421ED"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Limon</w:t>
            </w:r>
          </w:p>
        </w:tc>
        <w:tc>
          <w:tcPr>
            <w:tcW w:w="5616" w:type="dxa"/>
          </w:tcPr>
          <w:p w14:paraId="717669FF" w14:textId="3D3CFCB2"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Antiseptiktir ve bakteriyel enfeksiyonlarda tedaviye ek kullanımı olumludur.</w:t>
            </w:r>
          </w:p>
        </w:tc>
      </w:tr>
      <w:tr w:rsidR="00CF201D" w:rsidRPr="00B3001B" w14:paraId="6D72FD54" w14:textId="77777777" w:rsidTr="00426E75">
        <w:trPr>
          <w:trHeight w:val="20"/>
          <w:jc w:val="center"/>
        </w:trPr>
        <w:tc>
          <w:tcPr>
            <w:tcW w:w="2889" w:type="dxa"/>
            <w:vAlign w:val="center"/>
          </w:tcPr>
          <w:p w14:paraId="6B3E4768"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Mandalina</w:t>
            </w:r>
          </w:p>
        </w:tc>
        <w:tc>
          <w:tcPr>
            <w:tcW w:w="5616" w:type="dxa"/>
          </w:tcPr>
          <w:p w14:paraId="29E6E21D" w14:textId="735C66E8" w:rsidR="00A341C7"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Böcek ısırmalarında</w:t>
            </w:r>
            <w:r w:rsidR="00A341C7" w:rsidRPr="00B3001B">
              <w:rPr>
                <w:rFonts w:cs="Times New Roman"/>
                <w:sz w:val="20"/>
                <w:szCs w:val="20"/>
              </w:rPr>
              <w:t xml:space="preserve"> etkilidir.</w:t>
            </w:r>
          </w:p>
          <w:p w14:paraId="4F465AEA" w14:textId="74F62D0A"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A341C7" w:rsidRPr="00B3001B">
              <w:rPr>
                <w:rFonts w:cs="Times New Roman"/>
                <w:sz w:val="20"/>
                <w:szCs w:val="20"/>
              </w:rPr>
              <w:t>G</w:t>
            </w:r>
            <w:r w:rsidR="00CF201D" w:rsidRPr="00B3001B">
              <w:rPr>
                <w:rFonts w:cs="Times New Roman"/>
                <w:sz w:val="20"/>
                <w:szCs w:val="20"/>
              </w:rPr>
              <w:t>erilim tipi baş ağrılarında olumlu etkileri vardır.</w:t>
            </w:r>
          </w:p>
          <w:p w14:paraId="591A9FD8" w14:textId="3B019BC4"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Uykusuzlukta etkilidir ve sakinleştirici özelliği vardır.</w:t>
            </w:r>
          </w:p>
        </w:tc>
      </w:tr>
    </w:tbl>
    <w:p w14:paraId="1785CEBF" w14:textId="77777777" w:rsidR="00426E75" w:rsidRPr="00426E75" w:rsidRDefault="00426E75" w:rsidP="00426E75">
      <w:pPr>
        <w:spacing w:before="120" w:after="120"/>
        <w:ind w:firstLine="0"/>
        <w:jc w:val="left"/>
        <w:rPr>
          <w:rFonts w:cs="Times New Roman"/>
          <w:sz w:val="20"/>
          <w:szCs w:val="24"/>
          <w:highlight w:val="yellow"/>
        </w:rPr>
      </w:pPr>
      <w:r w:rsidRPr="00426E75">
        <w:rPr>
          <w:rFonts w:cs="Times New Roman"/>
          <w:b/>
          <w:sz w:val="20"/>
          <w:szCs w:val="24"/>
        </w:rPr>
        <w:t>Kaynak:</w:t>
      </w:r>
      <w:r w:rsidRPr="00426E75">
        <w:rPr>
          <w:rFonts w:cs="Times New Roman"/>
          <w:sz w:val="20"/>
          <w:szCs w:val="24"/>
        </w:rPr>
        <w:t xml:space="preserve"> Podder (2005)’den modifiye edilmiştir.</w:t>
      </w:r>
    </w:p>
    <w:p w14:paraId="03592259" w14:textId="77777777" w:rsidR="00426E75" w:rsidRPr="00FB3409" w:rsidRDefault="00426E75" w:rsidP="00426E75">
      <w:pPr>
        <w:spacing w:before="120" w:after="120"/>
        <w:ind w:firstLine="0"/>
        <w:jc w:val="center"/>
        <w:rPr>
          <w:rFonts w:cs="Times New Roman"/>
          <w:b/>
          <w:bCs/>
          <w:szCs w:val="24"/>
        </w:rPr>
      </w:pPr>
      <w:r w:rsidRPr="00FB3409">
        <w:rPr>
          <w:rFonts w:cs="Times New Roman"/>
          <w:b/>
          <w:bCs/>
          <w:szCs w:val="24"/>
        </w:rPr>
        <w:t>Şekil 4.</w:t>
      </w:r>
      <w:r>
        <w:rPr>
          <w:rFonts w:cs="Times New Roman"/>
          <w:b/>
          <w:bCs/>
          <w:szCs w:val="24"/>
        </w:rPr>
        <w:t xml:space="preserve"> </w:t>
      </w:r>
      <w:r w:rsidRPr="00426E75">
        <w:rPr>
          <w:rFonts w:cs="Times New Roman"/>
          <w:bCs/>
          <w:szCs w:val="24"/>
        </w:rPr>
        <w:t>Esansiyel yağlar ve yararları</w:t>
      </w:r>
      <w:r>
        <w:rPr>
          <w:rFonts w:cs="Times New Roman"/>
          <w:bCs/>
          <w:szCs w:val="24"/>
        </w:rPr>
        <w:t>.</w:t>
      </w:r>
    </w:p>
    <w:tbl>
      <w:tblPr>
        <w:tblStyle w:val="TabloKlavuzu"/>
        <w:tblW w:w="8505" w:type="dxa"/>
        <w:jc w:val="center"/>
        <w:tblLook w:val="04A0" w:firstRow="1" w:lastRow="0" w:firstColumn="1" w:lastColumn="0" w:noHBand="0" w:noVBand="1"/>
      </w:tblPr>
      <w:tblGrid>
        <w:gridCol w:w="2889"/>
        <w:gridCol w:w="5616"/>
      </w:tblGrid>
      <w:tr w:rsidR="00CF201D" w:rsidRPr="00B3001B" w14:paraId="7CEE318F" w14:textId="77777777" w:rsidTr="00426E75">
        <w:trPr>
          <w:trHeight w:val="20"/>
          <w:jc w:val="center"/>
        </w:trPr>
        <w:tc>
          <w:tcPr>
            <w:tcW w:w="2889" w:type="dxa"/>
            <w:vAlign w:val="center"/>
          </w:tcPr>
          <w:p w14:paraId="6F6D73E0"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lastRenderedPageBreak/>
              <w:t>Ardıç</w:t>
            </w:r>
          </w:p>
        </w:tc>
        <w:tc>
          <w:tcPr>
            <w:tcW w:w="5616" w:type="dxa"/>
          </w:tcPr>
          <w:p w14:paraId="55035C06" w14:textId="671F7912"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Sindirimi kolaylaştırır, kirli kanı temizler.</w:t>
            </w:r>
          </w:p>
        </w:tc>
      </w:tr>
      <w:tr w:rsidR="00CF201D" w:rsidRPr="00B3001B" w14:paraId="0C23B8B7" w14:textId="77777777" w:rsidTr="00426E75">
        <w:trPr>
          <w:trHeight w:val="20"/>
          <w:jc w:val="center"/>
        </w:trPr>
        <w:tc>
          <w:tcPr>
            <w:tcW w:w="2889" w:type="dxa"/>
            <w:vAlign w:val="center"/>
          </w:tcPr>
          <w:p w14:paraId="146A69B6"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Sardunya</w:t>
            </w:r>
          </w:p>
        </w:tc>
        <w:tc>
          <w:tcPr>
            <w:tcW w:w="5616" w:type="dxa"/>
          </w:tcPr>
          <w:p w14:paraId="55D2123E" w14:textId="3C827628" w:rsidR="004973C9"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Depresyon tedavisine ek kullanımı olumludur,</w:t>
            </w:r>
          </w:p>
          <w:p w14:paraId="51662EB4" w14:textId="1A484F6B" w:rsidR="00CF201D"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A341C7" w:rsidRPr="00B3001B">
              <w:rPr>
                <w:rFonts w:cs="Times New Roman"/>
                <w:sz w:val="20"/>
                <w:szCs w:val="20"/>
              </w:rPr>
              <w:t>H</w:t>
            </w:r>
            <w:r w:rsidR="00CF201D" w:rsidRPr="00B3001B">
              <w:rPr>
                <w:rFonts w:cs="Times New Roman"/>
                <w:sz w:val="20"/>
                <w:szCs w:val="20"/>
              </w:rPr>
              <w:t>ormonlar üzerinde olumlu etkileri vardır.</w:t>
            </w:r>
          </w:p>
          <w:p w14:paraId="5A8BC90A" w14:textId="326E0E42" w:rsidR="004973C9"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CF201D" w:rsidRPr="00B3001B">
              <w:rPr>
                <w:rFonts w:cs="Times New Roman"/>
                <w:sz w:val="20"/>
                <w:szCs w:val="20"/>
              </w:rPr>
              <w:t>PMS üzerine olumlu etkilidir.</w:t>
            </w:r>
          </w:p>
          <w:p w14:paraId="581A8316" w14:textId="1C335680" w:rsidR="00A341C7"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A341C7" w:rsidRPr="00B3001B">
              <w:rPr>
                <w:rFonts w:cs="Times New Roman"/>
                <w:sz w:val="20"/>
                <w:szCs w:val="20"/>
              </w:rPr>
              <w:t>Antiseptiktir.</w:t>
            </w:r>
          </w:p>
        </w:tc>
      </w:tr>
      <w:tr w:rsidR="00CF201D" w:rsidRPr="00B3001B" w14:paraId="7B0CE64B" w14:textId="77777777" w:rsidTr="00426E75">
        <w:trPr>
          <w:trHeight w:val="20"/>
          <w:jc w:val="center"/>
        </w:trPr>
        <w:tc>
          <w:tcPr>
            <w:tcW w:w="2889" w:type="dxa"/>
            <w:vAlign w:val="center"/>
          </w:tcPr>
          <w:p w14:paraId="5171F02A" w14:textId="4AC656D1" w:rsidR="00CF201D" w:rsidRPr="00B3001B" w:rsidRDefault="004973C9" w:rsidP="00426E75">
            <w:pPr>
              <w:spacing w:line="240" w:lineRule="atLeast"/>
              <w:ind w:firstLine="0"/>
              <w:jc w:val="left"/>
              <w:rPr>
                <w:rFonts w:cs="Times New Roman"/>
                <w:sz w:val="20"/>
                <w:szCs w:val="20"/>
              </w:rPr>
            </w:pPr>
            <w:r w:rsidRPr="00B3001B">
              <w:rPr>
                <w:rFonts w:cs="Times New Roman"/>
                <w:sz w:val="20"/>
                <w:szCs w:val="20"/>
              </w:rPr>
              <w:t>Adaçayı</w:t>
            </w:r>
          </w:p>
        </w:tc>
        <w:tc>
          <w:tcPr>
            <w:tcW w:w="5616" w:type="dxa"/>
          </w:tcPr>
          <w:p w14:paraId="1BBE3D78" w14:textId="653BD407" w:rsidR="004973C9" w:rsidRPr="00B3001B" w:rsidRDefault="00426E75" w:rsidP="00426E75">
            <w:pPr>
              <w:spacing w:line="240" w:lineRule="atLeast"/>
              <w:ind w:left="66" w:hanging="66"/>
              <w:rPr>
                <w:rFonts w:cs="Times New Roman"/>
                <w:sz w:val="20"/>
                <w:szCs w:val="20"/>
              </w:rPr>
            </w:pPr>
            <w:r>
              <w:rPr>
                <w:rFonts w:cs="Times New Roman"/>
                <w:sz w:val="20"/>
                <w:szCs w:val="20"/>
              </w:rPr>
              <w:t xml:space="preserve">- </w:t>
            </w:r>
            <w:r w:rsidR="004973C9" w:rsidRPr="00B3001B">
              <w:rPr>
                <w:rFonts w:cs="Times New Roman"/>
                <w:sz w:val="20"/>
                <w:szCs w:val="20"/>
              </w:rPr>
              <w:t>Depresyon tedavisine ek kullanımı olumludur, antiseptik, afrodizyak, yatıştırıcı etkileri vardır, tonik olarak kullanılır.</w:t>
            </w:r>
          </w:p>
          <w:p w14:paraId="6890189B" w14:textId="6C48D2D2" w:rsidR="00CF201D" w:rsidRPr="00B3001B" w:rsidRDefault="004973C9" w:rsidP="00426E75">
            <w:pPr>
              <w:spacing w:line="240" w:lineRule="atLeast"/>
              <w:ind w:left="66" w:hanging="66"/>
              <w:rPr>
                <w:rFonts w:cs="Times New Roman"/>
                <w:sz w:val="20"/>
                <w:szCs w:val="20"/>
              </w:rPr>
            </w:pPr>
            <w:r w:rsidRPr="00B3001B">
              <w:rPr>
                <w:rFonts w:cs="Times New Roman"/>
                <w:sz w:val="20"/>
                <w:szCs w:val="20"/>
              </w:rPr>
              <w:t>-PMS üzerine etkilidir, rahatlatıcı özelliktedir.</w:t>
            </w:r>
          </w:p>
        </w:tc>
      </w:tr>
      <w:tr w:rsidR="00CF201D" w:rsidRPr="00B3001B" w14:paraId="47491EFA" w14:textId="77777777" w:rsidTr="00426E75">
        <w:trPr>
          <w:trHeight w:val="20"/>
          <w:jc w:val="center"/>
        </w:trPr>
        <w:tc>
          <w:tcPr>
            <w:tcW w:w="2889" w:type="dxa"/>
            <w:vAlign w:val="center"/>
          </w:tcPr>
          <w:p w14:paraId="38EBD258"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Karanfil</w:t>
            </w:r>
          </w:p>
        </w:tc>
        <w:tc>
          <w:tcPr>
            <w:tcW w:w="5616" w:type="dxa"/>
          </w:tcPr>
          <w:p w14:paraId="49F140A0"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-Bakteriyel enfeksiyonlarda tedaviye ek kullanımı olumludur, antiseptik, ağrı giderici ve dezenfektan özelliği vardır.</w:t>
            </w:r>
          </w:p>
        </w:tc>
      </w:tr>
      <w:tr w:rsidR="00CF201D" w:rsidRPr="00B3001B" w14:paraId="2AC1A798" w14:textId="77777777" w:rsidTr="00426E75">
        <w:trPr>
          <w:trHeight w:val="20"/>
          <w:jc w:val="center"/>
        </w:trPr>
        <w:tc>
          <w:tcPr>
            <w:tcW w:w="2889" w:type="dxa"/>
            <w:vAlign w:val="center"/>
          </w:tcPr>
          <w:p w14:paraId="5B364964"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Okaliptüs</w:t>
            </w:r>
          </w:p>
        </w:tc>
        <w:tc>
          <w:tcPr>
            <w:tcW w:w="5616" w:type="dxa"/>
          </w:tcPr>
          <w:p w14:paraId="4CAA62BC"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-Antiseptiktir ve güneş yanıklarında olumlu etkisi vardır.</w:t>
            </w:r>
          </w:p>
          <w:p w14:paraId="3F9AA53B" w14:textId="574D2832"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-Viral ve bakteriyel enfeksiyonlarda ve öksürükte tedaviye ek olarak kullanımı olumludur.</w:t>
            </w:r>
          </w:p>
        </w:tc>
      </w:tr>
      <w:tr w:rsidR="00CF201D" w:rsidRPr="00B3001B" w14:paraId="6498555D" w14:textId="77777777" w:rsidTr="00426E75">
        <w:trPr>
          <w:trHeight w:val="20"/>
          <w:jc w:val="center"/>
        </w:trPr>
        <w:tc>
          <w:tcPr>
            <w:tcW w:w="2889" w:type="dxa"/>
            <w:vAlign w:val="center"/>
          </w:tcPr>
          <w:p w14:paraId="62473FEB"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Sandal Ağacı</w:t>
            </w:r>
          </w:p>
        </w:tc>
        <w:tc>
          <w:tcPr>
            <w:tcW w:w="5616" w:type="dxa"/>
          </w:tcPr>
          <w:p w14:paraId="626C0212"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-Antiseptiktir, uykusuzlukta etkilidir.</w:t>
            </w:r>
          </w:p>
        </w:tc>
      </w:tr>
      <w:tr w:rsidR="00CF201D" w:rsidRPr="00B3001B" w14:paraId="65B40C0C" w14:textId="77777777" w:rsidTr="00426E75">
        <w:trPr>
          <w:trHeight w:val="20"/>
          <w:jc w:val="center"/>
        </w:trPr>
        <w:tc>
          <w:tcPr>
            <w:tcW w:w="2889" w:type="dxa"/>
            <w:vAlign w:val="center"/>
          </w:tcPr>
          <w:p w14:paraId="430FAF0C"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Silhat Bitkisi (Paçuli)</w:t>
            </w:r>
          </w:p>
        </w:tc>
        <w:tc>
          <w:tcPr>
            <w:tcW w:w="5616" w:type="dxa"/>
          </w:tcPr>
          <w:p w14:paraId="4BBB262B"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-Sakinleştiricidir, kuru ciltte oluşan tanecikler ve saç kepeği üzerine etkilidir.</w:t>
            </w:r>
          </w:p>
        </w:tc>
      </w:tr>
      <w:tr w:rsidR="00CF201D" w:rsidRPr="00B3001B" w14:paraId="3C7BD69C" w14:textId="77777777" w:rsidTr="00426E75">
        <w:trPr>
          <w:trHeight w:val="20"/>
          <w:jc w:val="center"/>
        </w:trPr>
        <w:tc>
          <w:tcPr>
            <w:tcW w:w="2889" w:type="dxa"/>
            <w:vAlign w:val="center"/>
          </w:tcPr>
          <w:p w14:paraId="473F0CB0"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 xml:space="preserve">Ylang </w:t>
            </w:r>
            <w:proofErr w:type="spellStart"/>
            <w:r w:rsidRPr="00B3001B">
              <w:rPr>
                <w:rFonts w:cs="Times New Roman"/>
                <w:sz w:val="20"/>
                <w:szCs w:val="20"/>
              </w:rPr>
              <w:t>ylang</w:t>
            </w:r>
            <w:proofErr w:type="spellEnd"/>
          </w:p>
        </w:tc>
        <w:tc>
          <w:tcPr>
            <w:tcW w:w="5616" w:type="dxa"/>
          </w:tcPr>
          <w:p w14:paraId="58D69E18"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-Antiseptik ve afrodizyak etkileri vardır.</w:t>
            </w:r>
          </w:p>
        </w:tc>
      </w:tr>
      <w:tr w:rsidR="00CF201D" w:rsidRPr="00B3001B" w14:paraId="6A9EA4CB" w14:textId="77777777" w:rsidTr="00426E75">
        <w:trPr>
          <w:trHeight w:val="20"/>
          <w:jc w:val="center"/>
        </w:trPr>
        <w:tc>
          <w:tcPr>
            <w:tcW w:w="2889" w:type="dxa"/>
            <w:vAlign w:val="center"/>
          </w:tcPr>
          <w:p w14:paraId="75E4FAFB"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Mür</w:t>
            </w:r>
          </w:p>
        </w:tc>
        <w:tc>
          <w:tcPr>
            <w:tcW w:w="5616" w:type="dxa"/>
          </w:tcPr>
          <w:p w14:paraId="6C7D66FE" w14:textId="460BDCA2"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 Antiseptiktir.</w:t>
            </w:r>
          </w:p>
          <w:p w14:paraId="21E50933"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-Pamukçuk tedavisinde olumlu etkisi vardır.</w:t>
            </w:r>
          </w:p>
        </w:tc>
      </w:tr>
      <w:tr w:rsidR="00CF201D" w:rsidRPr="00B3001B" w14:paraId="20C2A9B6" w14:textId="77777777" w:rsidTr="00426E75">
        <w:trPr>
          <w:trHeight w:val="20"/>
          <w:jc w:val="center"/>
        </w:trPr>
        <w:tc>
          <w:tcPr>
            <w:tcW w:w="2889" w:type="dxa"/>
            <w:vAlign w:val="center"/>
          </w:tcPr>
          <w:p w14:paraId="6324F395"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Portakal Çiçeği</w:t>
            </w:r>
          </w:p>
        </w:tc>
        <w:tc>
          <w:tcPr>
            <w:tcW w:w="5616" w:type="dxa"/>
          </w:tcPr>
          <w:p w14:paraId="1BA1944A"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-Sakinleştiricidir ve kuru ciltte etkilidir.</w:t>
            </w:r>
          </w:p>
        </w:tc>
      </w:tr>
      <w:tr w:rsidR="00CF201D" w:rsidRPr="00B3001B" w14:paraId="33449D91" w14:textId="77777777" w:rsidTr="00426E75">
        <w:trPr>
          <w:trHeight w:val="20"/>
          <w:jc w:val="center"/>
        </w:trPr>
        <w:tc>
          <w:tcPr>
            <w:tcW w:w="2889" w:type="dxa"/>
            <w:vAlign w:val="center"/>
          </w:tcPr>
          <w:p w14:paraId="66F561E3"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Sarı Papatya</w:t>
            </w:r>
          </w:p>
        </w:tc>
        <w:tc>
          <w:tcPr>
            <w:tcW w:w="5616" w:type="dxa"/>
          </w:tcPr>
          <w:p w14:paraId="6EB93933" w14:textId="501BFDDB"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-En dinlendirici yağdır, alerji üzerinde olumlu etkisi vardır.</w:t>
            </w:r>
          </w:p>
          <w:p w14:paraId="52D43D68"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-PMS üzerine etkilidir.</w:t>
            </w:r>
          </w:p>
        </w:tc>
      </w:tr>
      <w:tr w:rsidR="00CF201D" w:rsidRPr="00B3001B" w14:paraId="067A1C18" w14:textId="77777777" w:rsidTr="00426E75">
        <w:trPr>
          <w:trHeight w:val="20"/>
          <w:jc w:val="center"/>
        </w:trPr>
        <w:tc>
          <w:tcPr>
            <w:tcW w:w="2889" w:type="dxa"/>
            <w:vAlign w:val="center"/>
          </w:tcPr>
          <w:p w14:paraId="6A5D94E5"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Fesleğen</w:t>
            </w:r>
          </w:p>
        </w:tc>
        <w:tc>
          <w:tcPr>
            <w:tcW w:w="5616" w:type="dxa"/>
          </w:tcPr>
          <w:p w14:paraId="23261180"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-Zindelik verir.</w:t>
            </w:r>
          </w:p>
        </w:tc>
      </w:tr>
      <w:tr w:rsidR="00CF201D" w:rsidRPr="00B3001B" w14:paraId="237BA9F8" w14:textId="77777777" w:rsidTr="00426E75">
        <w:trPr>
          <w:trHeight w:val="20"/>
          <w:jc w:val="center"/>
        </w:trPr>
        <w:tc>
          <w:tcPr>
            <w:tcW w:w="2889" w:type="dxa"/>
            <w:vAlign w:val="center"/>
          </w:tcPr>
          <w:p w14:paraId="159467DD"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Günlük</w:t>
            </w:r>
          </w:p>
        </w:tc>
        <w:tc>
          <w:tcPr>
            <w:tcW w:w="5616" w:type="dxa"/>
          </w:tcPr>
          <w:p w14:paraId="79614407"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-Uykusuzlukta etkilidir, rahatlatıcı etkisi vardır.</w:t>
            </w:r>
          </w:p>
        </w:tc>
      </w:tr>
      <w:tr w:rsidR="00CF201D" w:rsidRPr="00B3001B" w14:paraId="267D0DA4" w14:textId="77777777" w:rsidTr="00426E75">
        <w:trPr>
          <w:trHeight w:val="20"/>
          <w:jc w:val="center"/>
        </w:trPr>
        <w:tc>
          <w:tcPr>
            <w:tcW w:w="2889" w:type="dxa"/>
            <w:vAlign w:val="center"/>
          </w:tcPr>
          <w:p w14:paraId="5A345873"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Portakal Ağacı Yaprağı</w:t>
            </w:r>
          </w:p>
        </w:tc>
        <w:tc>
          <w:tcPr>
            <w:tcW w:w="5616" w:type="dxa"/>
          </w:tcPr>
          <w:p w14:paraId="253206F3"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-Dinlendirici ve sakinleştirici özelliktedir.</w:t>
            </w:r>
          </w:p>
          <w:p w14:paraId="0B416395" w14:textId="5CE68D94"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-Cilt sorunları ve gerginlik üzerinde olumlu etkileri vardır.</w:t>
            </w:r>
          </w:p>
          <w:p w14:paraId="669613A8"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-Depresyonda tedaviye ek kullanımı olumludur.</w:t>
            </w:r>
          </w:p>
        </w:tc>
      </w:tr>
      <w:tr w:rsidR="00CF201D" w:rsidRPr="00B3001B" w14:paraId="29A5EEEE" w14:textId="77777777" w:rsidTr="00426E75">
        <w:trPr>
          <w:trHeight w:val="20"/>
          <w:jc w:val="center"/>
        </w:trPr>
        <w:tc>
          <w:tcPr>
            <w:tcW w:w="2889" w:type="dxa"/>
            <w:vAlign w:val="center"/>
          </w:tcPr>
          <w:p w14:paraId="26811EDA"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Rezene</w:t>
            </w:r>
          </w:p>
        </w:tc>
        <w:tc>
          <w:tcPr>
            <w:tcW w:w="5616" w:type="dxa"/>
          </w:tcPr>
          <w:p w14:paraId="4289559B"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-Gastrointestinal problemlerde etkilidir.</w:t>
            </w:r>
          </w:p>
        </w:tc>
      </w:tr>
      <w:tr w:rsidR="00CF201D" w:rsidRPr="00B3001B" w14:paraId="1284B484" w14:textId="77777777" w:rsidTr="00426E75">
        <w:trPr>
          <w:trHeight w:val="20"/>
          <w:jc w:val="center"/>
        </w:trPr>
        <w:tc>
          <w:tcPr>
            <w:tcW w:w="2889" w:type="dxa"/>
            <w:vAlign w:val="center"/>
          </w:tcPr>
          <w:p w14:paraId="5DCBEF36"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Mercanköşk</w:t>
            </w:r>
          </w:p>
        </w:tc>
        <w:tc>
          <w:tcPr>
            <w:tcW w:w="5616" w:type="dxa"/>
          </w:tcPr>
          <w:p w14:paraId="73A4C0C8"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-Antiseptiktir, kas ağrıları, sindirim problemleri, eklem ağrıları üzerine olumlu etkilidir.</w:t>
            </w:r>
          </w:p>
        </w:tc>
      </w:tr>
      <w:tr w:rsidR="00CF201D" w:rsidRPr="00B3001B" w14:paraId="3F80F607" w14:textId="77777777" w:rsidTr="00426E75">
        <w:trPr>
          <w:trHeight w:val="20"/>
          <w:jc w:val="center"/>
        </w:trPr>
        <w:tc>
          <w:tcPr>
            <w:tcW w:w="2889" w:type="dxa"/>
            <w:vAlign w:val="center"/>
          </w:tcPr>
          <w:p w14:paraId="080DE92C"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Melisa</w:t>
            </w:r>
          </w:p>
        </w:tc>
        <w:tc>
          <w:tcPr>
            <w:tcW w:w="5616" w:type="dxa"/>
          </w:tcPr>
          <w:p w14:paraId="18B6FFD3"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-Baş ağrısı, migren, yüksek kan basıncını düşürmede yardımcıdır.</w:t>
            </w:r>
          </w:p>
        </w:tc>
      </w:tr>
      <w:tr w:rsidR="00CF201D" w:rsidRPr="00B3001B" w14:paraId="10FA8FAE" w14:textId="77777777" w:rsidTr="00426E75">
        <w:trPr>
          <w:trHeight w:val="20"/>
          <w:jc w:val="center"/>
        </w:trPr>
        <w:tc>
          <w:tcPr>
            <w:tcW w:w="2889" w:type="dxa"/>
            <w:vAlign w:val="center"/>
          </w:tcPr>
          <w:p w14:paraId="516B431C" w14:textId="77777777" w:rsidR="00CF201D" w:rsidRPr="00B3001B" w:rsidRDefault="00CF201D" w:rsidP="00426E75">
            <w:pPr>
              <w:spacing w:line="240" w:lineRule="atLeast"/>
              <w:ind w:firstLine="0"/>
              <w:jc w:val="left"/>
              <w:rPr>
                <w:rFonts w:cs="Times New Roman"/>
                <w:sz w:val="20"/>
                <w:szCs w:val="20"/>
              </w:rPr>
            </w:pPr>
            <w:r w:rsidRPr="00B3001B">
              <w:rPr>
                <w:rFonts w:cs="Times New Roman"/>
                <w:sz w:val="20"/>
                <w:szCs w:val="20"/>
              </w:rPr>
              <w:t>Kakule</w:t>
            </w:r>
          </w:p>
        </w:tc>
        <w:tc>
          <w:tcPr>
            <w:tcW w:w="5616" w:type="dxa"/>
          </w:tcPr>
          <w:p w14:paraId="1AFA5779" w14:textId="77777777" w:rsidR="00CF201D" w:rsidRPr="00B3001B" w:rsidRDefault="00CF201D" w:rsidP="00426E75">
            <w:pPr>
              <w:spacing w:line="240" w:lineRule="atLeast"/>
              <w:ind w:left="66" w:hanging="66"/>
              <w:rPr>
                <w:rFonts w:cs="Times New Roman"/>
                <w:sz w:val="20"/>
                <w:szCs w:val="20"/>
              </w:rPr>
            </w:pPr>
            <w:r w:rsidRPr="00B3001B">
              <w:rPr>
                <w:rFonts w:cs="Times New Roman"/>
                <w:sz w:val="20"/>
                <w:szCs w:val="20"/>
              </w:rPr>
              <w:t>-Antiseptiktir, gaz ve hazımsızlık sorunlarında ve baş ağrılarında olumlu etkileri vardır.</w:t>
            </w:r>
          </w:p>
        </w:tc>
      </w:tr>
    </w:tbl>
    <w:p w14:paraId="3DFC436F" w14:textId="0D876336" w:rsidR="00CF201D" w:rsidRPr="00FB3409" w:rsidRDefault="00CF201D" w:rsidP="00B3001B">
      <w:pPr>
        <w:spacing w:before="120" w:after="120"/>
        <w:ind w:firstLine="0"/>
        <w:jc w:val="center"/>
        <w:rPr>
          <w:rFonts w:cs="Times New Roman"/>
          <w:b/>
          <w:bCs/>
          <w:szCs w:val="24"/>
        </w:rPr>
      </w:pPr>
      <w:bookmarkStart w:id="81" w:name="_Hlk107270945"/>
      <w:r w:rsidRPr="00FB3409">
        <w:rPr>
          <w:rFonts w:cs="Times New Roman"/>
          <w:b/>
          <w:bCs/>
          <w:szCs w:val="24"/>
        </w:rPr>
        <w:t>Şekil 4.</w:t>
      </w:r>
      <w:r w:rsidR="00426E75">
        <w:rPr>
          <w:rFonts w:cs="Times New Roman"/>
          <w:b/>
          <w:bCs/>
          <w:szCs w:val="24"/>
        </w:rPr>
        <w:t xml:space="preserve"> </w:t>
      </w:r>
      <w:r w:rsidRPr="00426E75">
        <w:rPr>
          <w:rFonts w:cs="Times New Roman"/>
          <w:bCs/>
          <w:szCs w:val="24"/>
        </w:rPr>
        <w:t xml:space="preserve">Esansiyel </w:t>
      </w:r>
      <w:r w:rsidR="00426E75" w:rsidRPr="00426E75">
        <w:rPr>
          <w:rFonts w:cs="Times New Roman"/>
          <w:bCs/>
          <w:szCs w:val="24"/>
        </w:rPr>
        <w:t>yağlar ve yararlar</w:t>
      </w:r>
      <w:bookmarkEnd w:id="81"/>
      <w:r w:rsidR="00426E75" w:rsidRPr="00426E75">
        <w:rPr>
          <w:rFonts w:cs="Times New Roman"/>
          <w:bCs/>
          <w:szCs w:val="24"/>
        </w:rPr>
        <w:t>ı</w:t>
      </w:r>
      <w:r w:rsidR="00426E75">
        <w:rPr>
          <w:rFonts w:cs="Times New Roman"/>
          <w:bCs/>
          <w:szCs w:val="24"/>
        </w:rPr>
        <w:t xml:space="preserve"> (Devamı).</w:t>
      </w:r>
    </w:p>
    <w:p w14:paraId="328C7BAC" w14:textId="77777777" w:rsidR="00A341C7" w:rsidRPr="00FB3409" w:rsidRDefault="00A341C7" w:rsidP="00FB3409">
      <w:pPr>
        <w:spacing w:after="120"/>
        <w:rPr>
          <w:rFonts w:cs="Times New Roman"/>
          <w:b/>
          <w:bCs/>
          <w:szCs w:val="24"/>
        </w:rPr>
      </w:pPr>
    </w:p>
    <w:p w14:paraId="321EF9BE" w14:textId="7CC1D16F" w:rsidR="00CF201D" w:rsidRPr="00FB3409" w:rsidRDefault="00CF201D" w:rsidP="00426E75">
      <w:pPr>
        <w:spacing w:after="120"/>
        <w:ind w:firstLine="0"/>
        <w:rPr>
          <w:rFonts w:cs="Times New Roman"/>
          <w:b/>
          <w:bCs/>
          <w:szCs w:val="24"/>
        </w:rPr>
      </w:pPr>
      <w:r w:rsidRPr="00FB3409">
        <w:rPr>
          <w:rFonts w:cs="Times New Roman"/>
          <w:b/>
          <w:bCs/>
          <w:szCs w:val="24"/>
        </w:rPr>
        <w:t>2.19. Araştırmada Kullanılan Esansiyel Yağların Özellikleri</w:t>
      </w:r>
    </w:p>
    <w:p w14:paraId="695FB56E" w14:textId="77777777" w:rsidR="00CF201D" w:rsidRPr="00FB3409" w:rsidRDefault="00CF201D" w:rsidP="00FB3409">
      <w:pPr>
        <w:spacing w:after="120"/>
        <w:rPr>
          <w:rFonts w:cs="Times New Roman"/>
          <w:b/>
          <w:bCs/>
          <w:szCs w:val="24"/>
        </w:rPr>
      </w:pPr>
    </w:p>
    <w:p w14:paraId="17C01AC6" w14:textId="77777777" w:rsidR="00CF201D" w:rsidRPr="00FB3409" w:rsidRDefault="00CF201D" w:rsidP="00FB3409">
      <w:pPr>
        <w:spacing w:after="120"/>
        <w:rPr>
          <w:rFonts w:cs="Times New Roman"/>
          <w:b/>
          <w:bCs/>
          <w:i/>
          <w:iCs/>
          <w:szCs w:val="24"/>
        </w:rPr>
      </w:pPr>
      <w:r w:rsidRPr="00FB3409">
        <w:rPr>
          <w:rFonts w:cs="Times New Roman"/>
          <w:b/>
          <w:bCs/>
          <w:szCs w:val="24"/>
        </w:rPr>
        <w:t>Lavanta (</w:t>
      </w:r>
      <w:r w:rsidRPr="00FB3409">
        <w:rPr>
          <w:rFonts w:cs="Times New Roman"/>
          <w:b/>
          <w:bCs/>
          <w:i/>
          <w:iCs/>
          <w:szCs w:val="24"/>
        </w:rPr>
        <w:t>Lavandula angustifolia)</w:t>
      </w:r>
    </w:p>
    <w:p w14:paraId="2502B90A" w14:textId="0580BAEA" w:rsidR="00CF201D" w:rsidRPr="00FB3409" w:rsidRDefault="00CF201D" w:rsidP="00FB3409">
      <w:pPr>
        <w:spacing w:after="120"/>
        <w:rPr>
          <w:rFonts w:cs="Times New Roman"/>
          <w:b/>
          <w:bCs/>
          <w:szCs w:val="24"/>
        </w:rPr>
      </w:pPr>
      <w:r w:rsidRPr="00FB3409">
        <w:rPr>
          <w:rFonts w:cs="Times New Roman"/>
          <w:szCs w:val="24"/>
        </w:rPr>
        <w:t>Lavanta, kullanımı çok eskiye dayanan esansiyel yağlardan biridir. Lavanta, ismini Latince "yıkamak" anlamına gelen ‘’</w:t>
      </w:r>
      <w:r w:rsidRPr="00FB3409">
        <w:rPr>
          <w:rFonts w:cs="Times New Roman"/>
          <w:i/>
          <w:iCs/>
          <w:szCs w:val="24"/>
        </w:rPr>
        <w:t xml:space="preserve">lavare’ </w:t>
      </w:r>
      <w:r w:rsidRPr="00FB3409">
        <w:rPr>
          <w:rFonts w:cs="Times New Roman"/>
          <w:szCs w:val="24"/>
        </w:rPr>
        <w:t>’den</w:t>
      </w:r>
      <w:r w:rsidRPr="00FB3409">
        <w:rPr>
          <w:rFonts w:cs="Times New Roman"/>
          <w:i/>
          <w:iCs/>
          <w:szCs w:val="24"/>
        </w:rPr>
        <w:t xml:space="preserve"> </w:t>
      </w:r>
      <w:r w:rsidRPr="00FB3409">
        <w:rPr>
          <w:rFonts w:cs="Times New Roman"/>
          <w:szCs w:val="24"/>
        </w:rPr>
        <w:t xml:space="preserve">alan Roma döneminden beri banyo sularını ve doğal deodorantları kokulandırmak için kullanılan Orta Çağ'da kurutulmuş çiçeklerinin çeşitli hastalıkları önlediğine inanılan hoş kokulu bir bitkidir (Price ve Price, 2007; </w:t>
      </w:r>
      <w:bookmarkStart w:id="82" w:name="_Hlk105682103"/>
      <w:r w:rsidRPr="00FB3409">
        <w:rPr>
          <w:rFonts w:cs="Times New Roman"/>
          <w:szCs w:val="24"/>
        </w:rPr>
        <w:t>Press</w:t>
      </w:r>
      <w:bookmarkEnd w:id="82"/>
      <w:r w:rsidRPr="00FB3409">
        <w:rPr>
          <w:rFonts w:cs="Times New Roman"/>
          <w:szCs w:val="24"/>
        </w:rPr>
        <w:t>, 2014; Harris, 2015; Tourles, 2018).</w:t>
      </w:r>
    </w:p>
    <w:p w14:paraId="74817059" w14:textId="368F4F24" w:rsidR="00CF201D" w:rsidRPr="00FB3409" w:rsidRDefault="00CF201D" w:rsidP="00FB3409">
      <w:pPr>
        <w:spacing w:after="120"/>
        <w:rPr>
          <w:rFonts w:cs="Times New Roman"/>
          <w:szCs w:val="24"/>
        </w:rPr>
      </w:pPr>
      <w:r w:rsidRPr="00FB3409">
        <w:rPr>
          <w:rFonts w:cs="Times New Roman"/>
          <w:szCs w:val="24"/>
        </w:rPr>
        <w:t xml:space="preserve">Lamiaceae ailesine ait olan lavanta, </w:t>
      </w:r>
      <w:r w:rsidRPr="00FB3409">
        <w:rPr>
          <w:rFonts w:cs="Times New Roman"/>
          <w:i/>
          <w:iCs/>
          <w:szCs w:val="24"/>
        </w:rPr>
        <w:t xml:space="preserve">lavandula </w:t>
      </w:r>
      <w:r w:rsidRPr="00FB3409">
        <w:rPr>
          <w:rFonts w:cs="Times New Roman"/>
          <w:szCs w:val="24"/>
        </w:rPr>
        <w:t>cinsinde,</w:t>
      </w:r>
      <w:r w:rsidRPr="00FB3409">
        <w:rPr>
          <w:rFonts w:cs="Times New Roman"/>
          <w:i/>
          <w:iCs/>
          <w:szCs w:val="24"/>
        </w:rPr>
        <w:t xml:space="preserve"> angustifolia </w:t>
      </w:r>
      <w:r w:rsidRPr="00FB3409">
        <w:rPr>
          <w:rFonts w:cs="Times New Roman"/>
          <w:szCs w:val="24"/>
        </w:rPr>
        <w:t xml:space="preserve">türünde olup uzun, sert gövdelerinin üzerinde yaklaşık 1 metre boylarında, başak şeklinde leylak renkli çiçekleri </w:t>
      </w:r>
      <w:r w:rsidRPr="00FB3409">
        <w:rPr>
          <w:rFonts w:cs="Times New Roman"/>
          <w:szCs w:val="24"/>
        </w:rPr>
        <w:lastRenderedPageBreak/>
        <w:t xml:space="preserve">olan, grimsi yeşil yapraklara sahip, çalılıklı, yaprak dökmeyen bir çalı bitkisidir (Buckle, 2003; </w:t>
      </w:r>
      <w:bookmarkStart w:id="83" w:name="_Hlk106589465"/>
      <w:r w:rsidRPr="00FB3409">
        <w:rPr>
          <w:rFonts w:cs="Times New Roman"/>
          <w:szCs w:val="24"/>
        </w:rPr>
        <w:t>Schiller ve Schiller, 2008;</w:t>
      </w:r>
      <w:bookmarkEnd w:id="83"/>
      <w:r w:rsidRPr="00FB3409">
        <w:rPr>
          <w:rFonts w:cs="Times New Roman"/>
          <w:szCs w:val="24"/>
        </w:rPr>
        <w:t xml:space="preserve"> Tourles, 2018).</w:t>
      </w:r>
    </w:p>
    <w:p w14:paraId="24BFFD9F" w14:textId="32DBF165" w:rsidR="00CF201D" w:rsidRPr="00FB3409" w:rsidRDefault="00CF201D" w:rsidP="00FB3409">
      <w:pPr>
        <w:spacing w:after="120"/>
        <w:rPr>
          <w:rFonts w:cs="Times New Roman"/>
          <w:szCs w:val="24"/>
        </w:rPr>
      </w:pPr>
      <w:r w:rsidRPr="00FB3409">
        <w:rPr>
          <w:rFonts w:cs="Times New Roman"/>
          <w:szCs w:val="24"/>
        </w:rPr>
        <w:t>Akdeniz bölgesine özgü olan lavantanın başlıca üretim yerleri; İngiltere, Bulgaristan, Macaristan, Hırvatistan, Çin, Rusya, Tazmanya, Fransa, Ukrayna, Amerika Birleşik Devletleri’ dir. Yaz ortasında hasat edilir ve kokusunu en üst düzeye çıkarmak için birkaç gün kurumaya bırakılır. (Schiller ve Schiller, 2008; Press, 2013; Price ve Price, 2014;</w:t>
      </w:r>
      <w:r w:rsidRPr="00FB3409">
        <w:rPr>
          <w:rFonts w:cs="Times New Roman"/>
          <w:b/>
          <w:bCs/>
          <w:szCs w:val="24"/>
        </w:rPr>
        <w:t xml:space="preserve"> </w:t>
      </w:r>
      <w:r w:rsidRPr="00FB3409">
        <w:rPr>
          <w:rFonts w:cs="Times New Roman"/>
          <w:szCs w:val="24"/>
        </w:rPr>
        <w:t>Harris, 2015; Worwood, 2016).</w:t>
      </w:r>
    </w:p>
    <w:p w14:paraId="747176D4" w14:textId="3AC876F3" w:rsidR="00CF201D" w:rsidRPr="00FB3409" w:rsidRDefault="00CF201D" w:rsidP="00FB3409">
      <w:pPr>
        <w:spacing w:after="120"/>
        <w:rPr>
          <w:rFonts w:cs="Times New Roman"/>
          <w:szCs w:val="24"/>
        </w:rPr>
      </w:pPr>
      <w:r w:rsidRPr="00FB3409">
        <w:rPr>
          <w:rFonts w:cs="Times New Roman"/>
          <w:szCs w:val="24"/>
        </w:rPr>
        <w:t xml:space="preserve">Aromatik yağını elde etmek için kurutulmuş çiçekli üst kısımları kullanılır ve ekstraksiyon yöntemi (Buhar ve CO2 damıtma) ile damıtılır. </w:t>
      </w:r>
      <w:r w:rsidRPr="00FB3409">
        <w:rPr>
          <w:rFonts w:cs="Times New Roman"/>
          <w:i/>
          <w:iCs/>
          <w:szCs w:val="24"/>
        </w:rPr>
        <w:t xml:space="preserve">Lavandula angustifolia’nın </w:t>
      </w:r>
      <w:r w:rsidRPr="00FB3409">
        <w:rPr>
          <w:rFonts w:cs="Times New Roman"/>
          <w:szCs w:val="24"/>
        </w:rPr>
        <w:t>kimyasal yapısına bakıldığında çoğunlukla alkol ve ester bileşenlerini içermektedir (Schiller ve Schiller, 2008; Worwood, 2016)</w:t>
      </w:r>
    </w:p>
    <w:p w14:paraId="3FE89A74" w14:textId="37881827" w:rsidR="00CF201D" w:rsidRPr="00FB3409" w:rsidRDefault="00CF201D" w:rsidP="00FB3409">
      <w:pPr>
        <w:spacing w:after="120"/>
        <w:rPr>
          <w:rFonts w:cs="Times New Roman"/>
          <w:szCs w:val="24"/>
        </w:rPr>
      </w:pPr>
      <w:r w:rsidRPr="00FB3409">
        <w:rPr>
          <w:rFonts w:cs="Times New Roman"/>
          <w:szCs w:val="24"/>
        </w:rPr>
        <w:t>Lavanta yağının terapötik özelliklerine bakıldığında; analjezik, antibakteriyel,</w:t>
      </w:r>
      <w:r w:rsidRPr="00FB3409">
        <w:rPr>
          <w:rFonts w:cs="Times New Roman"/>
          <w:szCs w:val="24"/>
          <w:highlight w:val="yellow"/>
        </w:rPr>
        <w:t xml:space="preserve"> </w:t>
      </w:r>
      <w:r w:rsidRPr="00FB3409">
        <w:rPr>
          <w:rFonts w:cs="Times New Roman"/>
          <w:szCs w:val="24"/>
        </w:rPr>
        <w:t>antidepresan (premenstrüel sendrom ve menopoz), anti-enfeksiyöz, antiinflamatuvar, antimikrobiyal, antiseptik, antivenom, sedatif, sitofilaktik, yatıştırıcı, uyutucu, spazmolitiktir. (Doeser, 1997; Buckle, 2003; Schiller ve Schiller, 2008; Press, 2013; Hozzel, 2014;</w:t>
      </w:r>
      <w:bookmarkStart w:id="84" w:name="_Hlk106590631"/>
      <w:r w:rsidRPr="00FB3409">
        <w:rPr>
          <w:rFonts w:cs="Times New Roman"/>
          <w:b/>
          <w:bCs/>
          <w:color w:val="FF0000"/>
          <w:szCs w:val="24"/>
        </w:rPr>
        <w:t xml:space="preserve"> </w:t>
      </w:r>
      <w:r w:rsidRPr="00FB3409">
        <w:rPr>
          <w:rFonts w:cs="Times New Roman"/>
          <w:szCs w:val="24"/>
        </w:rPr>
        <w:t>Worwood, 2016)</w:t>
      </w:r>
      <w:bookmarkEnd w:id="84"/>
    </w:p>
    <w:p w14:paraId="597A1C4C" w14:textId="7B135BC4" w:rsidR="00CF201D" w:rsidRPr="00FB3409" w:rsidRDefault="00CF201D" w:rsidP="00FB3409">
      <w:pPr>
        <w:spacing w:after="120"/>
        <w:rPr>
          <w:rFonts w:cs="Times New Roman"/>
          <w:szCs w:val="24"/>
        </w:rPr>
      </w:pPr>
      <w:r w:rsidRPr="00FB3409">
        <w:rPr>
          <w:rFonts w:cs="Times New Roman"/>
          <w:szCs w:val="24"/>
        </w:rPr>
        <w:t>Lavanta yağının terapötik kullanımına bakıldığında,  enfeksiyonlar, yaralar, güneş yanığı, yanıklar, kesikler, sıyrıklar, morluklar, döküntüler, kaşıntı, böcek ısırıkları, strese bağlı egzama, sedef hastalığı, akne, sivilce, kas spazmı, kas kasılması, karın krampları, mensturasyon ağrıları soğuk algınlığı ve grip belirtileri, baş ağrısı, migren, uykusuzluk, sinirlilik, stres, gerginlik, kaygı, hiperaktivite, uykusuzluk, menopoz sırasında duygusal çalkantılar üzerinde olumlu etkileri olduğu görülmektedir (Buckle, 2003; Press, 2013; Ashley, 2014; Harris, 2015; Burgess, 2015; Worwood, 2016;</w:t>
      </w:r>
      <w:r w:rsidRPr="00FB3409">
        <w:rPr>
          <w:rFonts w:cs="Times New Roman"/>
          <w:b/>
          <w:bCs/>
          <w:color w:val="FF0000"/>
          <w:szCs w:val="24"/>
        </w:rPr>
        <w:t xml:space="preserve"> </w:t>
      </w:r>
      <w:r w:rsidRPr="00FB3409">
        <w:rPr>
          <w:rFonts w:cs="Times New Roman"/>
          <w:szCs w:val="24"/>
        </w:rPr>
        <w:t>Tourles, 2018).</w:t>
      </w:r>
    </w:p>
    <w:p w14:paraId="571057C0" w14:textId="77777777" w:rsidR="00CF201D" w:rsidRPr="00FB3409" w:rsidRDefault="00CF201D" w:rsidP="00FB3409">
      <w:pPr>
        <w:spacing w:after="120"/>
        <w:rPr>
          <w:rFonts w:cs="Times New Roman"/>
          <w:b/>
          <w:bCs/>
          <w:szCs w:val="24"/>
        </w:rPr>
      </w:pPr>
      <w:r w:rsidRPr="00FB3409">
        <w:rPr>
          <w:rFonts w:cs="Times New Roman"/>
          <w:b/>
          <w:bCs/>
          <w:szCs w:val="24"/>
        </w:rPr>
        <w:t>Karanfil (</w:t>
      </w:r>
      <w:r w:rsidRPr="00FB3409">
        <w:rPr>
          <w:rFonts w:cs="Times New Roman"/>
          <w:b/>
          <w:bCs/>
          <w:i/>
          <w:iCs/>
          <w:szCs w:val="24"/>
        </w:rPr>
        <w:t>Eugenia caryophyllata</w:t>
      </w:r>
      <w:r w:rsidRPr="00FB3409">
        <w:rPr>
          <w:rFonts w:cs="Times New Roman"/>
          <w:b/>
          <w:bCs/>
          <w:szCs w:val="24"/>
        </w:rPr>
        <w:t>)</w:t>
      </w:r>
    </w:p>
    <w:p w14:paraId="7E2D4A88" w14:textId="30B478F9" w:rsidR="00CF201D" w:rsidRPr="00FB3409" w:rsidRDefault="00CF201D" w:rsidP="00FB3409">
      <w:pPr>
        <w:spacing w:after="120"/>
        <w:rPr>
          <w:rFonts w:cs="Times New Roman"/>
          <w:szCs w:val="24"/>
        </w:rPr>
      </w:pPr>
      <w:r w:rsidRPr="00FB3409">
        <w:rPr>
          <w:rFonts w:cs="Times New Roman"/>
          <w:szCs w:val="24"/>
        </w:rPr>
        <w:t>MÖ 1700'den beri Levant'ta kullanılan karanfil, MÖ 1500'den itibaren Hint Ayurvedik tıbbı ve MÖ üçüncü yüzyıldan beri Çin tıbbında önemli bir yere sahiptir. On altıncı yüzyıldan beri baharat ticaretinde önemli bir rol oynamış olan karanfil, Avrupalıların ona erişmek için Asya'dan Karayipler'e kadar uzanan baharat savaşlarına neden olmuştur (Schiller ve Schiller, 2008; Worwood, 2016; Tourles, 2018).</w:t>
      </w:r>
    </w:p>
    <w:p w14:paraId="2A912C75" w14:textId="1691AB39" w:rsidR="00CF201D" w:rsidRPr="00FB3409" w:rsidRDefault="00CF201D" w:rsidP="00FB3409">
      <w:pPr>
        <w:spacing w:after="120"/>
        <w:rPr>
          <w:rFonts w:cs="Times New Roman"/>
          <w:szCs w:val="24"/>
        </w:rPr>
      </w:pPr>
      <w:r w:rsidRPr="00FB3409">
        <w:rPr>
          <w:rFonts w:cs="Times New Roman"/>
          <w:szCs w:val="24"/>
        </w:rPr>
        <w:t xml:space="preserve">Karanfil, Myrtaceae ailesine ait, </w:t>
      </w:r>
      <w:r w:rsidRPr="00FB3409">
        <w:rPr>
          <w:rFonts w:cs="Times New Roman"/>
          <w:i/>
          <w:iCs/>
          <w:szCs w:val="24"/>
        </w:rPr>
        <w:t>Eugenia cinsinde ve</w:t>
      </w:r>
      <w:r w:rsidRPr="00FB3409">
        <w:rPr>
          <w:rFonts w:cs="Times New Roman"/>
          <w:szCs w:val="24"/>
        </w:rPr>
        <w:t xml:space="preserve"> </w:t>
      </w:r>
      <w:bookmarkStart w:id="85" w:name="_Hlk106810810"/>
      <w:r w:rsidRPr="00FB3409">
        <w:rPr>
          <w:rFonts w:cs="Times New Roman"/>
          <w:i/>
          <w:iCs/>
          <w:szCs w:val="24"/>
        </w:rPr>
        <w:t>caryophyllata</w:t>
      </w:r>
      <w:bookmarkEnd w:id="85"/>
      <w:r w:rsidRPr="00FB3409">
        <w:rPr>
          <w:rFonts w:cs="Times New Roman"/>
          <w:i/>
          <w:iCs/>
          <w:szCs w:val="24"/>
        </w:rPr>
        <w:t xml:space="preserve"> </w:t>
      </w:r>
      <w:r w:rsidRPr="00FB3409">
        <w:rPr>
          <w:rFonts w:cs="Times New Roman"/>
          <w:szCs w:val="24"/>
        </w:rPr>
        <w:t xml:space="preserve">türünde olup, Asya'ya özgü tropikal yaprak dökmeyen bir ağaç olup yaklaşık 12 metre yüksekliğe kadar </w:t>
      </w:r>
      <w:r w:rsidRPr="00FB3409">
        <w:rPr>
          <w:rFonts w:cs="Times New Roman"/>
          <w:szCs w:val="24"/>
        </w:rPr>
        <w:lastRenderedPageBreak/>
        <w:t>büyür. Ağacın koyu yeşil yaprakları ve sarı çiçeklere dönüşen parlak pembe tomurcukları ve mor meyveleri vardır. (Schiller ve Schiller, 2008; Worwood, 2016).</w:t>
      </w:r>
    </w:p>
    <w:p w14:paraId="1E635175" w14:textId="6D62571C" w:rsidR="00CF201D" w:rsidRPr="00FB3409" w:rsidRDefault="00CF201D" w:rsidP="00FB3409">
      <w:pPr>
        <w:spacing w:after="120"/>
        <w:rPr>
          <w:rFonts w:cs="Times New Roman"/>
          <w:szCs w:val="24"/>
        </w:rPr>
      </w:pPr>
      <w:r w:rsidRPr="00FB3409">
        <w:rPr>
          <w:rFonts w:cs="Times New Roman"/>
          <w:szCs w:val="24"/>
        </w:rPr>
        <w:t>Başlıca üretim yerleri: Madagaskar, Endonezya, Melaka Adaları, Sri Lanka, Tanzanya, Karayipler ve Filipinler ‘dir. Karanfilin yaprağı, sapları ve tomurcuklarından yağ üretilmekte olup esas olarak, bitkinin olgunlaşmamış tomurcuklarından elde edilen esansiyel yağ aromaterapide kullanılmaktadır (Schiller ve Schiller, 2008; Press, 2014; Worwood, 2016 Tourles, 2018).</w:t>
      </w:r>
    </w:p>
    <w:p w14:paraId="6338BDE2" w14:textId="70B4D038" w:rsidR="00CF201D" w:rsidRPr="00FB3409" w:rsidRDefault="00CF201D" w:rsidP="00FB3409">
      <w:pPr>
        <w:spacing w:after="120"/>
        <w:rPr>
          <w:rFonts w:cs="Times New Roman"/>
          <w:szCs w:val="24"/>
        </w:rPr>
      </w:pPr>
      <w:r w:rsidRPr="00FB3409">
        <w:rPr>
          <w:rFonts w:cs="Times New Roman"/>
          <w:szCs w:val="24"/>
        </w:rPr>
        <w:t>Karanfil tomurcukları hasat edildikten sonra kendine özgü rengi olan altın kahve-koyu kırmızı rengini alana kadar güneşte kurutulur ve buharlı damıtma yöntemiyle esansiyel yağ elde edilir. Tomurcuklarının %16’sından, saplarının %4 ile 6’sından ve yapraklarının %2’lik kısmından esansiyel yağ edilmektedir. Yapraklardan elde edilen esansiyel yağ, fazla miktarda sert bileşik olan öjenol içermekte olup saplarından elde edilen esansiyel yağın güçlü cilt tahriş edici özelliği olduğu bilinmektedir (Schiller ve Schiller, 2008; Press, 2013; Tourles, 2018).</w:t>
      </w:r>
    </w:p>
    <w:p w14:paraId="12D972C7" w14:textId="63A4E8B5" w:rsidR="00CF201D" w:rsidRPr="00FB3409" w:rsidRDefault="00CF201D" w:rsidP="00FB3409">
      <w:pPr>
        <w:spacing w:after="120"/>
        <w:rPr>
          <w:rFonts w:cs="Times New Roman"/>
          <w:szCs w:val="24"/>
        </w:rPr>
      </w:pPr>
      <w:r w:rsidRPr="00FB3409">
        <w:rPr>
          <w:rFonts w:cs="Times New Roman"/>
          <w:szCs w:val="24"/>
        </w:rPr>
        <w:t>Karanfil yağının terapötik özelliklerine bakıldığında: analjezik, antibakteriyel, antifungal, antienfeksiyöz, antinöraljik, antiseptik, gaz giderici, spazmolitik, antiviral, Hafızayı güçlendiren, antiemetik, afrodizyak, balgam söktürücü, böcek kovucu,</w:t>
      </w:r>
      <w:r w:rsidR="001C1966" w:rsidRPr="00FB3409">
        <w:rPr>
          <w:rFonts w:cs="Times New Roman"/>
          <w:szCs w:val="24"/>
        </w:rPr>
        <w:t xml:space="preserve"> </w:t>
      </w:r>
      <w:r w:rsidRPr="00FB3409">
        <w:rPr>
          <w:rFonts w:cs="Times New Roman"/>
          <w:szCs w:val="24"/>
        </w:rPr>
        <w:t>parazit öldürücü, uyarıcı, sindirime yardımcı ve nefes tazeleyicidir (Schiller ve Schiller, 2008; Ashley, 2014</w:t>
      </w:r>
      <w:r w:rsidRPr="00FB3409">
        <w:rPr>
          <w:rFonts w:cs="Times New Roman"/>
          <w:bCs/>
          <w:szCs w:val="24"/>
        </w:rPr>
        <w:t>;</w:t>
      </w:r>
      <w:r w:rsidRPr="00FB3409">
        <w:rPr>
          <w:rFonts w:cs="Times New Roman"/>
          <w:b/>
          <w:bCs/>
          <w:szCs w:val="24"/>
        </w:rPr>
        <w:t xml:space="preserve"> </w:t>
      </w:r>
      <w:r w:rsidRPr="00FB3409">
        <w:rPr>
          <w:rFonts w:cs="Times New Roman"/>
          <w:szCs w:val="24"/>
        </w:rPr>
        <w:t>Press, 2014; Worwood, 2016).</w:t>
      </w:r>
    </w:p>
    <w:p w14:paraId="3B14F072" w14:textId="4880450A" w:rsidR="00CF201D" w:rsidRPr="00FB3409" w:rsidRDefault="00CF201D" w:rsidP="00FB3409">
      <w:pPr>
        <w:spacing w:after="120"/>
        <w:rPr>
          <w:rFonts w:cs="Times New Roman"/>
          <w:szCs w:val="24"/>
        </w:rPr>
      </w:pPr>
      <w:r w:rsidRPr="00FB3409">
        <w:rPr>
          <w:rFonts w:cs="Times New Roman"/>
          <w:szCs w:val="24"/>
        </w:rPr>
        <w:t>Karanfil yağının: Uyuşuklukta, artrit ve romatizma ağrılarında etkili olup böcek ısırıkları, arı sokmalarını yatıştırır, ishal, mide bulantısı ve kusma dahil olmak üzere iltihaplanma ve sindirim sorunların</w:t>
      </w:r>
      <w:bookmarkStart w:id="86" w:name="_Hlk106588318"/>
      <w:r w:rsidRPr="00FB3409">
        <w:rPr>
          <w:rFonts w:cs="Times New Roman"/>
          <w:szCs w:val="24"/>
        </w:rPr>
        <w:t>da terapötik etkisi bulunmaktadır. Tüm bunlara ek olarak bakteriyel enfeksiyon, mantar enfeksiyonu, viral cilt enfeksiyonu, siğiller, diş ağrısı, diş eti hastalığı, kas ağrısı, romatizma, grip, bronşiolit, mide bulantısı, gaz, mide krampı, karın spazmı, parazit enfeksiyonu, uyuz ve saçkıran</w:t>
      </w:r>
      <w:bookmarkEnd w:id="86"/>
      <w:r w:rsidRPr="00FB3409">
        <w:rPr>
          <w:rFonts w:cs="Times New Roman"/>
          <w:szCs w:val="24"/>
        </w:rPr>
        <w:t>da tedaviye yardımcı olan karanfil esansiyel yağı, Amerikan Diş Hekimleri Birliği tarafından anestezik madde olarak kabul edilmiştir (Schiller ve Schiller, 2008;</w:t>
      </w:r>
      <w:r w:rsidRPr="00FB3409">
        <w:rPr>
          <w:rFonts w:cs="Times New Roman"/>
          <w:bCs/>
          <w:szCs w:val="24"/>
        </w:rPr>
        <w:t xml:space="preserve"> </w:t>
      </w:r>
      <w:r w:rsidRPr="00FB3409">
        <w:rPr>
          <w:rFonts w:cs="Times New Roman"/>
          <w:szCs w:val="24"/>
        </w:rPr>
        <w:t>Press, 2014; Worwood, 2016).</w:t>
      </w:r>
    </w:p>
    <w:p w14:paraId="2D590913" w14:textId="7BE56FF0" w:rsidR="00CF201D" w:rsidRPr="00FB3409" w:rsidRDefault="00CF201D" w:rsidP="00FB3409">
      <w:pPr>
        <w:spacing w:after="120"/>
        <w:rPr>
          <w:rFonts w:cs="Times New Roman"/>
          <w:szCs w:val="24"/>
        </w:rPr>
      </w:pPr>
      <w:r w:rsidRPr="00FB3409">
        <w:rPr>
          <w:rFonts w:cs="Times New Roman"/>
          <w:szCs w:val="24"/>
        </w:rPr>
        <w:t>Orta derecede cildi tahriş edici olduğunda küçük miktarlarda kullanımı güvenlidir. Hemofili gibi trombosit sorunları olanlar ile heparin, warfarin veya enoxoparin gibi kan inceltici ilaç kullanan hastalar karanfil yağı kullanmaktan kaçınmalıdır (Ashley, 2014;</w:t>
      </w:r>
      <w:r w:rsidRPr="00FB3409">
        <w:rPr>
          <w:rFonts w:cs="Times New Roman"/>
          <w:b/>
          <w:bCs/>
          <w:szCs w:val="24"/>
        </w:rPr>
        <w:t xml:space="preserve"> </w:t>
      </w:r>
      <w:r w:rsidRPr="00FB3409">
        <w:rPr>
          <w:rFonts w:cs="Times New Roman"/>
          <w:szCs w:val="24"/>
        </w:rPr>
        <w:t>Press, 2014).</w:t>
      </w:r>
      <w:bookmarkStart w:id="87" w:name="_Hlk106658345"/>
    </w:p>
    <w:p w14:paraId="4BBDF891" w14:textId="77777777" w:rsidR="00CF201D" w:rsidRPr="00FB3409" w:rsidRDefault="00CF201D" w:rsidP="00FB3409">
      <w:pPr>
        <w:spacing w:after="120"/>
        <w:rPr>
          <w:rFonts w:cs="Times New Roman"/>
          <w:szCs w:val="24"/>
        </w:rPr>
      </w:pPr>
    </w:p>
    <w:p w14:paraId="78B8192C" w14:textId="77777777" w:rsidR="005835D3" w:rsidRDefault="005835D3" w:rsidP="00426E75">
      <w:pPr>
        <w:spacing w:after="120"/>
        <w:ind w:firstLine="0"/>
        <w:rPr>
          <w:rFonts w:cs="Times New Roman"/>
          <w:b/>
          <w:bCs/>
          <w:szCs w:val="24"/>
        </w:rPr>
      </w:pPr>
    </w:p>
    <w:p w14:paraId="51F5A446" w14:textId="0470DC17" w:rsidR="00CF201D" w:rsidRPr="00FB3409" w:rsidRDefault="00CF201D" w:rsidP="00426E75">
      <w:pPr>
        <w:spacing w:after="120"/>
        <w:ind w:firstLine="0"/>
        <w:rPr>
          <w:rFonts w:cs="Times New Roman"/>
          <w:szCs w:val="24"/>
        </w:rPr>
      </w:pPr>
      <w:r w:rsidRPr="00FB3409">
        <w:rPr>
          <w:rFonts w:cs="Times New Roman"/>
          <w:b/>
          <w:bCs/>
          <w:szCs w:val="24"/>
        </w:rPr>
        <w:lastRenderedPageBreak/>
        <w:t>2.20. Koku Duyusu</w:t>
      </w:r>
      <w:bookmarkEnd w:id="87"/>
    </w:p>
    <w:p w14:paraId="57ABE3DA" w14:textId="77777777" w:rsidR="00CF201D" w:rsidRPr="00FB3409" w:rsidRDefault="00CF201D" w:rsidP="00FB3409">
      <w:pPr>
        <w:spacing w:after="120"/>
        <w:rPr>
          <w:rFonts w:cs="Times New Roman"/>
          <w:b/>
          <w:bCs/>
          <w:szCs w:val="24"/>
        </w:rPr>
      </w:pPr>
    </w:p>
    <w:p w14:paraId="7850F48A" w14:textId="2C044C31" w:rsidR="00CF201D" w:rsidRPr="00FB3409" w:rsidRDefault="00CF201D" w:rsidP="00FB3409">
      <w:pPr>
        <w:spacing w:after="120"/>
        <w:rPr>
          <w:rFonts w:cs="Times New Roman"/>
          <w:b/>
          <w:bCs/>
          <w:szCs w:val="24"/>
        </w:rPr>
      </w:pPr>
      <w:r w:rsidRPr="00FB3409">
        <w:rPr>
          <w:rFonts w:cs="Times New Roman"/>
          <w:szCs w:val="24"/>
        </w:rPr>
        <w:t>Koku duyusu, insanlar tarafından binlerce yıldan beri merak konusu olup koku ile ilgili bilinen çalışmalar Antik Yunanlılara kadar uzanmaktadır. İnsan ve hayvanların günlük yaşamında son derece önemli bir yere sahip olan koku duyusu; beslenme, tehlikeden kaçma, eş ve arkadaş seçimi gibi birçok yaşamsal aktivitede rol oynamaktadır</w:t>
      </w:r>
      <w:r w:rsidRPr="00FB3409">
        <w:rPr>
          <w:rFonts w:cs="Times New Roman"/>
          <w:color w:val="FF0000"/>
          <w:szCs w:val="24"/>
        </w:rPr>
        <w:t xml:space="preserve"> </w:t>
      </w:r>
      <w:r w:rsidRPr="00FB3409">
        <w:rPr>
          <w:rFonts w:cs="Times New Roman"/>
          <w:szCs w:val="24"/>
        </w:rPr>
        <w:t>(Margolis ve Thomas, 1998; Mori, 2014).</w:t>
      </w:r>
    </w:p>
    <w:p w14:paraId="54C243DF" w14:textId="3BEBACF9" w:rsidR="00CF201D" w:rsidRPr="00FB3409" w:rsidRDefault="00CF201D" w:rsidP="00FB3409">
      <w:pPr>
        <w:spacing w:after="120"/>
        <w:rPr>
          <w:rFonts w:cs="Times New Roman"/>
          <w:szCs w:val="24"/>
        </w:rPr>
      </w:pPr>
      <w:r w:rsidRPr="00FB3409">
        <w:rPr>
          <w:rFonts w:cs="Times New Roman"/>
          <w:szCs w:val="24"/>
        </w:rPr>
        <w:t>Koku duyusunun alt sınıf hayvanlarda kolayca incelenememesi ve hayvanlarla kıyaslandığında insanlardaki koku duyusunun az gelişmiş olması; bu duyunun yeterince anlaşılamamasına neden olmuştur (Guyton ve Hall, 2000).</w:t>
      </w:r>
    </w:p>
    <w:p w14:paraId="3BB2B806" w14:textId="77777777" w:rsidR="00CF201D" w:rsidRPr="00FB3409" w:rsidRDefault="00CF201D" w:rsidP="00FB3409">
      <w:pPr>
        <w:spacing w:after="120"/>
        <w:rPr>
          <w:rFonts w:cs="Times New Roman"/>
          <w:szCs w:val="24"/>
        </w:rPr>
      </w:pPr>
      <w:r w:rsidRPr="00FB3409">
        <w:rPr>
          <w:rFonts w:cs="Times New Roman"/>
          <w:szCs w:val="24"/>
        </w:rPr>
        <w:t>Bir maddedin koklanabilir olması için;</w:t>
      </w:r>
    </w:p>
    <w:p w14:paraId="524A9B3D" w14:textId="77777777"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Sadece burun deliklerine çekilebilen aromatik maddeler koklanabilirler.</w:t>
      </w:r>
    </w:p>
    <w:p w14:paraId="133263EE" w14:textId="77777777"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Kokulu maddenin az da olsa suda erir olması gerekmektedir.</w:t>
      </w:r>
    </w:p>
    <w:p w14:paraId="0F30631A" w14:textId="77777777"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Kokulu maddenin az da olsa yağda erir olması gerekmektedir (Hozzel, 2014; Edremitlioğlu, 2019; Guyton ve Hall, 2000).</w:t>
      </w:r>
    </w:p>
    <w:p w14:paraId="4E56946B" w14:textId="4A3ABE4F" w:rsidR="00CF201D" w:rsidRPr="00FB3409" w:rsidRDefault="00CF201D" w:rsidP="00FB3409">
      <w:pPr>
        <w:spacing w:after="120"/>
        <w:rPr>
          <w:rFonts w:cs="Times New Roman"/>
          <w:szCs w:val="24"/>
        </w:rPr>
      </w:pPr>
      <w:r w:rsidRPr="00FB3409">
        <w:rPr>
          <w:rFonts w:cs="Times New Roman"/>
          <w:szCs w:val="24"/>
        </w:rPr>
        <w:t>Esansiyel bir yağ koklandığında, her bir burun deliğinde bulunan, yüzey alanı 2,4 santimetre kare olan ve sarı pigmentli görünen koku epiteli (olfaktör epitel) molekülleri hareketlenir. (Hozzel, 2014; Guyton ve Hall, 2000).</w:t>
      </w:r>
    </w:p>
    <w:p w14:paraId="6A889AA5" w14:textId="77777777" w:rsidR="00CF201D" w:rsidRPr="00FB3409" w:rsidRDefault="00CF201D" w:rsidP="00FB3409">
      <w:pPr>
        <w:spacing w:after="120"/>
        <w:rPr>
          <w:rFonts w:cs="Times New Roman"/>
          <w:szCs w:val="24"/>
        </w:rPr>
      </w:pPr>
      <w:r w:rsidRPr="00FB3409">
        <w:rPr>
          <w:rFonts w:cs="Times New Roman"/>
          <w:szCs w:val="24"/>
        </w:rPr>
        <w:t>Olfaktör epitelde:</w:t>
      </w:r>
    </w:p>
    <w:p w14:paraId="15A19A9D" w14:textId="4AA3C766"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Bipolar olfaktör duyu nöronları,</w:t>
      </w:r>
    </w:p>
    <w:p w14:paraId="73B5375F" w14:textId="082560B6"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Destekleyici (sustentaküler) hücreler,</w:t>
      </w:r>
    </w:p>
    <w:p w14:paraId="0A1A3C83" w14:textId="1CFBD2A1"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Bazal kök hücreleri,</w:t>
      </w:r>
    </w:p>
    <w:p w14:paraId="2B9030F4" w14:textId="03CC19EC" w:rsidR="00CF201D" w:rsidRPr="00FB3409" w:rsidRDefault="00CF201D" w:rsidP="00426E75">
      <w:pPr>
        <w:pStyle w:val="ListeParagraf"/>
        <w:numPr>
          <w:ilvl w:val="0"/>
          <w:numId w:val="27"/>
        </w:numPr>
        <w:spacing w:after="120"/>
        <w:ind w:left="680" w:hanging="255"/>
        <w:contextualSpacing w:val="0"/>
        <w:rPr>
          <w:rFonts w:cs="Times New Roman"/>
          <w:szCs w:val="24"/>
        </w:rPr>
      </w:pPr>
      <w:r w:rsidRPr="00FB3409">
        <w:rPr>
          <w:rFonts w:cs="Times New Roman"/>
          <w:szCs w:val="24"/>
        </w:rPr>
        <w:t>Koku hücreleri arasında mukus salgılayan Bowman bezleri bulunur.</w:t>
      </w:r>
    </w:p>
    <w:p w14:paraId="55B2BF6E" w14:textId="480B2563" w:rsidR="00CF201D" w:rsidRPr="00FB3409" w:rsidRDefault="00CF201D" w:rsidP="00FB3409">
      <w:pPr>
        <w:spacing w:after="120"/>
        <w:rPr>
          <w:rFonts w:cs="Times New Roman"/>
          <w:szCs w:val="24"/>
        </w:rPr>
      </w:pPr>
      <w:r w:rsidRPr="00FB3409">
        <w:rPr>
          <w:rFonts w:cs="Times New Roman"/>
          <w:szCs w:val="24"/>
        </w:rPr>
        <w:t>İnsanda koku reseptörlerini kodlayan on bin farklı gen bulunmaktadır. Bu, erişkin bir insanın on bin kadar kokuyu ayırt edebilmesi anlamına gelmektedir. Destekleyici (sustentaküler) hücrelerde sayısı 100 milyon olan koku hücresi vardır. Her bir koku hücresinde, sayısı 4 ila 25 arasında değişen silyumlar</w:t>
      </w:r>
      <w:r w:rsidRPr="00FB3409">
        <w:rPr>
          <w:rFonts w:cs="Times New Roman"/>
          <w:i/>
          <w:iCs/>
          <w:szCs w:val="24"/>
        </w:rPr>
        <w:t xml:space="preserve"> </w:t>
      </w:r>
      <w:r w:rsidRPr="00FB3409">
        <w:rPr>
          <w:rFonts w:cs="Times New Roman"/>
          <w:szCs w:val="24"/>
        </w:rPr>
        <w:t>bulunur (Guyton ve Hall, 2000; Barış, 2014).</w:t>
      </w:r>
    </w:p>
    <w:p w14:paraId="4566C10B" w14:textId="6EA618B6" w:rsidR="00CF201D" w:rsidRPr="00FB3409" w:rsidRDefault="00CF201D" w:rsidP="00FB3409">
      <w:pPr>
        <w:spacing w:after="120"/>
        <w:rPr>
          <w:rFonts w:cs="Times New Roman"/>
          <w:szCs w:val="24"/>
        </w:rPr>
      </w:pPr>
      <w:r w:rsidRPr="00FB3409">
        <w:rPr>
          <w:rFonts w:cs="Times New Roman"/>
          <w:szCs w:val="24"/>
        </w:rPr>
        <w:lastRenderedPageBreak/>
        <w:t>Silyumlar havadaki kokularla etkileşerek koku hücrelerini aktive eder. Koku epiteli ile temas eden kokulu madde önce silyumları kaplayan mukus içine sızar. Daha sonra bu kokulu madde silyer zardan dışarı taşan bir G proteinine</w:t>
      </w:r>
      <w:r w:rsidRPr="00FB3409">
        <w:rPr>
          <w:rFonts w:cs="Times New Roman"/>
          <w:i/>
          <w:iCs/>
          <w:szCs w:val="24"/>
        </w:rPr>
        <w:t xml:space="preserve"> </w:t>
      </w:r>
      <w:r w:rsidRPr="00FB3409">
        <w:rPr>
          <w:rFonts w:cs="Times New Roman"/>
          <w:szCs w:val="24"/>
        </w:rPr>
        <w:t>bağlanır. Olfaktor hücre zarı içindeki çok sayıda adenilat siklaz moleküllerini uyarır. Uyarılmış adenilat siklaz; cok sayıda hucre ici adenozin trifosfat molekülünü siklik adenozin monofosfata (cAMP) çevirir. Bu da çok sayıda sodyum iyon kanallarının açılmasına neden olur. Sodyum iyonları hücre zarının iç yüzünü pozitif yükleyerek koku nöronunu uyarır ve oluşan aksiyon potansiyellerini bir koku siniri yoluyla merkezi sinir sistemine iletir. Böylece en küçük miktardaki koku maddesi, çok fazla sayıda sodyum kanalları açılmasına sebep olan bir çağlayan etkisi yaratır (Schacter ve diğerleri, 2012; Snell, 2017).</w:t>
      </w:r>
    </w:p>
    <w:p w14:paraId="120893EC" w14:textId="750EDE79" w:rsidR="00CF201D" w:rsidRPr="00FB3409" w:rsidRDefault="00CF201D" w:rsidP="00FB3409">
      <w:pPr>
        <w:spacing w:after="120"/>
        <w:rPr>
          <w:rFonts w:cs="Times New Roman"/>
          <w:szCs w:val="24"/>
        </w:rPr>
      </w:pPr>
      <w:r w:rsidRPr="00FB3409">
        <w:rPr>
          <w:rFonts w:cs="Times New Roman"/>
          <w:szCs w:val="24"/>
        </w:rPr>
        <w:t xml:space="preserve">Merkezi sinir sistemine iletilen koku bilgileri burada limbik sistem olarak adlandırılan talamusun iki yanında ve </w:t>
      </w:r>
      <w:hyperlink r:id="rId13" w:history="1">
        <w:r w:rsidRPr="00FB3409">
          <w:rPr>
            <w:rStyle w:val="Kpr"/>
            <w:rFonts w:cs="Times New Roman"/>
            <w:color w:val="000000" w:themeColor="text1"/>
            <w:szCs w:val="24"/>
          </w:rPr>
          <w:t>serebrum</w:t>
        </w:r>
      </w:hyperlink>
      <w:r w:rsidRPr="00FB3409">
        <w:rPr>
          <w:rFonts w:cs="Times New Roman"/>
          <w:color w:val="000000" w:themeColor="text1"/>
          <w:szCs w:val="24"/>
        </w:rPr>
        <w:t>u</w:t>
      </w:r>
      <w:r w:rsidRPr="00FB3409">
        <w:rPr>
          <w:rFonts w:cs="Times New Roman"/>
          <w:szCs w:val="24"/>
        </w:rPr>
        <w:t>n sağ altında bulunan yapıda işlenir.</w:t>
      </w:r>
      <w:r w:rsidRPr="00FB3409">
        <w:rPr>
          <w:rFonts w:eastAsia="Times New Roman" w:cs="Times New Roman"/>
          <w:color w:val="202122"/>
          <w:szCs w:val="24"/>
          <w:lang w:eastAsia="tr-TR"/>
        </w:rPr>
        <w:t xml:space="preserve"> </w:t>
      </w:r>
      <w:r w:rsidRPr="00FB3409">
        <w:rPr>
          <w:rFonts w:cs="Times New Roman"/>
          <w:szCs w:val="24"/>
        </w:rPr>
        <w:t>Limbik sisteme iletilen koku bilgileri işlenmek üzere sırasıyla; olfaktör bulbus, olfaktör tractus sonrasında hafıza, duygu ve öğrenmede rol oynayan </w:t>
      </w:r>
      <w:hyperlink r:id="rId14" w:tooltip="Amigdala" w:history="1">
        <w:r w:rsidRPr="00FB3409">
          <w:rPr>
            <w:rStyle w:val="Kpr"/>
            <w:rFonts w:cs="Times New Roman"/>
            <w:color w:val="auto"/>
            <w:szCs w:val="24"/>
            <w:u w:val="none"/>
          </w:rPr>
          <w:t>amigdala</w:t>
        </w:r>
      </w:hyperlink>
      <w:r w:rsidRPr="00FB3409">
        <w:rPr>
          <w:rFonts w:cs="Times New Roman"/>
          <w:szCs w:val="24"/>
        </w:rPr>
        <w:t>, orbitofrontal korteks (OFC) ve </w:t>
      </w:r>
      <w:hyperlink r:id="rId15" w:tooltip="Hipokampus" w:history="1">
        <w:r w:rsidRPr="00FB3409">
          <w:rPr>
            <w:rStyle w:val="Kpr"/>
            <w:rFonts w:cs="Times New Roman"/>
            <w:color w:val="auto"/>
            <w:szCs w:val="24"/>
            <w:u w:val="none"/>
          </w:rPr>
          <w:t>hipokampusa</w:t>
        </w:r>
      </w:hyperlink>
      <w:r w:rsidRPr="00FB3409">
        <w:rPr>
          <w:rFonts w:cs="Times New Roman"/>
          <w:szCs w:val="24"/>
        </w:rPr>
        <w:t> gönderilir. Böylece koku duyusu diğer duyuların aksine talamusa uğramadan doğrudan beyin korteksine iletilir. Bu nedenle koku duyusu dolaysız duyudur. (Guyton ve Hall, 2000;</w:t>
      </w:r>
      <w:r w:rsidRPr="00FB3409">
        <w:rPr>
          <w:rFonts w:eastAsia="Times New Roman" w:cs="Times New Roman"/>
          <w:color w:val="202122"/>
          <w:szCs w:val="24"/>
          <w:lang w:eastAsia="tr-TR"/>
        </w:rPr>
        <w:t xml:space="preserve"> </w:t>
      </w:r>
      <w:r w:rsidRPr="00FB3409">
        <w:rPr>
          <w:rFonts w:cs="Times New Roman"/>
          <w:szCs w:val="24"/>
        </w:rPr>
        <w:t>Mori, 2014; Snell, 2017).</w:t>
      </w:r>
    </w:p>
    <w:p w14:paraId="6E1F7ECD" w14:textId="77777777" w:rsidR="00CF201D" w:rsidRPr="00FB3409" w:rsidRDefault="00CF201D" w:rsidP="00426E75">
      <w:pPr>
        <w:spacing w:line="240" w:lineRule="atLeast"/>
        <w:ind w:firstLine="0"/>
        <w:jc w:val="center"/>
        <w:rPr>
          <w:rFonts w:cs="Times New Roman"/>
          <w:szCs w:val="24"/>
        </w:rPr>
      </w:pPr>
      <w:r w:rsidRPr="00FB3409">
        <w:rPr>
          <w:rFonts w:cs="Times New Roman"/>
          <w:noProof/>
          <w:szCs w:val="24"/>
          <w:lang w:eastAsia="tr-TR"/>
        </w:rPr>
        <w:drawing>
          <wp:inline distT="0" distB="0" distL="0" distR="0" wp14:anchorId="473D009B" wp14:editId="2CDE5C47">
            <wp:extent cx="5400000" cy="363941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187" t="3959" r="5776" b="8918"/>
                    <a:stretch/>
                  </pic:blipFill>
                  <pic:spPr bwMode="auto">
                    <a:xfrm>
                      <a:off x="0" y="0"/>
                      <a:ext cx="5400000" cy="3639413"/>
                    </a:xfrm>
                    <a:prstGeom prst="rect">
                      <a:avLst/>
                    </a:prstGeom>
                    <a:noFill/>
                    <a:ln>
                      <a:noFill/>
                    </a:ln>
                    <a:extLst>
                      <a:ext uri="{53640926-AAD7-44D8-BBD7-CCE9431645EC}">
                        <a14:shadowObscured xmlns:a14="http://schemas.microsoft.com/office/drawing/2010/main"/>
                      </a:ext>
                    </a:extLst>
                  </pic:spPr>
                </pic:pic>
              </a:graphicData>
            </a:graphic>
          </wp:inline>
        </w:drawing>
      </w:r>
    </w:p>
    <w:p w14:paraId="495075E8" w14:textId="124EDCA5" w:rsidR="00CF201D" w:rsidRPr="00426E75" w:rsidRDefault="002B0C22" w:rsidP="002B0C22">
      <w:pPr>
        <w:spacing w:before="120" w:after="120"/>
        <w:ind w:firstLine="0"/>
        <w:rPr>
          <w:rFonts w:cs="Times New Roman"/>
          <w:sz w:val="20"/>
          <w:szCs w:val="24"/>
        </w:rPr>
      </w:pPr>
      <w:r w:rsidRPr="00426E75">
        <w:rPr>
          <w:rFonts w:cs="Times New Roman"/>
          <w:b/>
          <w:sz w:val="20"/>
          <w:szCs w:val="24"/>
        </w:rPr>
        <w:t>Kaynak:</w:t>
      </w:r>
      <w:r w:rsidRPr="00426E75">
        <w:rPr>
          <w:rFonts w:cs="Times New Roman"/>
          <w:sz w:val="20"/>
          <w:szCs w:val="24"/>
        </w:rPr>
        <w:t xml:space="preserve"> </w:t>
      </w:r>
      <w:r w:rsidR="00CF201D" w:rsidRPr="00426E75">
        <w:rPr>
          <w:rFonts w:cs="Times New Roman"/>
          <w:sz w:val="20"/>
          <w:szCs w:val="24"/>
        </w:rPr>
        <w:t>Hozzel (2014)’den alınmıştır.</w:t>
      </w:r>
    </w:p>
    <w:p w14:paraId="2EC833CD" w14:textId="4571ECAA" w:rsidR="00CF201D" w:rsidRPr="00FB3409" w:rsidRDefault="00CF201D" w:rsidP="00B3001B">
      <w:pPr>
        <w:spacing w:before="120" w:after="120"/>
        <w:ind w:firstLine="0"/>
        <w:jc w:val="center"/>
        <w:rPr>
          <w:rFonts w:cs="Times New Roman"/>
          <w:b/>
          <w:bCs/>
          <w:szCs w:val="24"/>
        </w:rPr>
      </w:pPr>
      <w:bookmarkStart w:id="88" w:name="_Hlk107271281"/>
      <w:r w:rsidRPr="00FB3409">
        <w:rPr>
          <w:rFonts w:cs="Times New Roman"/>
          <w:b/>
          <w:bCs/>
          <w:szCs w:val="24"/>
        </w:rPr>
        <w:t xml:space="preserve">Şekil 5. </w:t>
      </w:r>
      <w:r w:rsidRPr="00427DFE">
        <w:rPr>
          <w:rFonts w:cs="Times New Roman"/>
          <w:bCs/>
          <w:szCs w:val="24"/>
        </w:rPr>
        <w:t xml:space="preserve">Koku </w:t>
      </w:r>
      <w:r w:rsidR="00427DFE" w:rsidRPr="00427DFE">
        <w:rPr>
          <w:rFonts w:cs="Times New Roman"/>
          <w:bCs/>
          <w:szCs w:val="24"/>
        </w:rPr>
        <w:t>fizyolojisi</w:t>
      </w:r>
      <w:bookmarkEnd w:id="88"/>
      <w:r w:rsidR="00427DFE">
        <w:rPr>
          <w:rFonts w:cs="Times New Roman"/>
          <w:bCs/>
          <w:szCs w:val="24"/>
        </w:rPr>
        <w:t>.</w:t>
      </w:r>
    </w:p>
    <w:p w14:paraId="06FA090A" w14:textId="77777777" w:rsidR="00CF201D" w:rsidRPr="00FB3409" w:rsidRDefault="00CF201D" w:rsidP="00427DFE">
      <w:pPr>
        <w:spacing w:after="120"/>
        <w:ind w:firstLine="0"/>
        <w:rPr>
          <w:rFonts w:cs="Times New Roman"/>
          <w:b/>
          <w:bCs/>
          <w:szCs w:val="24"/>
        </w:rPr>
      </w:pPr>
      <w:r w:rsidRPr="00FB3409">
        <w:rPr>
          <w:rFonts w:cs="Times New Roman"/>
          <w:b/>
          <w:bCs/>
          <w:szCs w:val="24"/>
        </w:rPr>
        <w:lastRenderedPageBreak/>
        <w:t>2.21. Ruh Sağlığına Yönelik Yapılmış Aromaterapi Çalışmaları</w:t>
      </w:r>
    </w:p>
    <w:p w14:paraId="4139872B" w14:textId="77777777" w:rsidR="00CF201D" w:rsidRPr="00FB3409" w:rsidRDefault="00CF201D" w:rsidP="00FB3409">
      <w:pPr>
        <w:spacing w:after="120"/>
        <w:rPr>
          <w:rFonts w:cs="Times New Roman"/>
          <w:szCs w:val="24"/>
        </w:rPr>
      </w:pPr>
    </w:p>
    <w:p w14:paraId="570361D9"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2019 yılında Amerika’da yapılan bir çalışmada, hemşirelik fakültesi öğrencilerinde aromaterapinin, sınav kaygısı ve öz yeterlilik üzerine etkisi araştırılmış, aromaterapinin sınav kaygısında oldukça etkili olduğu, öz yeterlilikte ise az da olsa etkili olduğu görülmüştür (Farner ve diğerleri, 2019).</w:t>
      </w:r>
    </w:p>
    <w:p w14:paraId="68216CE7"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2018 yılında, Mısır’da yapılmış bir çalışmada, lavanta yağı ile yapılan aromaterapi masajının, lösemili hastalarda yorgunluk ve uykusuzluk üzerinde etkili olduğu bulunmuştur (Mohammed ve diğerleri, 2018).</w:t>
      </w:r>
    </w:p>
    <w:p w14:paraId="0B173F20"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2017 yılında İran’da, hemodiyaliz hastalarında stres, depresyon, kaygı durumlarında aromaterapinin etkisi incelenmiş ve gül yağı inhalasyonunun stres, depresyon ve kaygıyı azalttığı tespit edilmiştir (Dehkordi ve diğerleri, 2017).</w:t>
      </w:r>
    </w:p>
    <w:p w14:paraId="6906713F"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2016 yılında Amerika’da bir üniversitenin birinci sınıf öğrencilerinde aromaterapinin stres üzerine etkisi incelendiğinde, aromatik yağların inhalasyonunun üniversite öğrencileri arasındaki stresi azalttığı rapor edilmiştir (Mckinley, 2016).</w:t>
      </w:r>
    </w:p>
    <w:p w14:paraId="484625E8"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2015 yılında Çukurova Üniversitesi Psikiyatri Anabilim dalında yapılmış çalışmada, yoğun bakım ünitesinde çalışan hemşirelere 10-15 dakika süreyle lavanta yağı inhalasyonunun uygulanması, hemşirelerin stres ve anksiyete düzeylerini azalttığı görülmüştür (Barış, 2015).</w:t>
      </w:r>
    </w:p>
    <w:p w14:paraId="2EA09C2B"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2015 yılında, Brezilya’da yapılan bir çalışmada; lavanta ve ıtır yağı ile yapılan aromaterapi masajının, hastane yatışlı, kişilik bozukluğu tanısı almış hastalarda anksiyetenin giderilmesi konusunda etkinliği kanıtlanmıştır (Domingos ve diğerleri, 2015).</w:t>
      </w:r>
    </w:p>
    <w:p w14:paraId="624F929D"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2009 yılında Güney Kore’de yapılan bir çalışmada, aromaterapi kullanımının ergenlerde stres üzerine olumlu etki gösterdiği saptanmıştır (Ji-Yeong, 2009).</w:t>
      </w:r>
    </w:p>
    <w:p w14:paraId="21B880FB"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2007 yılında Çin’de, demans tanılı, yaşlı bireylerin ajite davranışlarında aromaterapinin (lavanta yağı) etkinliğine bakılmış, lavanta yağı uygulanmış demanslı yaşlı bireylerde ajitasyonun azaldığı görülmüştür (Lin ve diğerleri, 2007).</w:t>
      </w:r>
    </w:p>
    <w:p w14:paraId="26CBDC7F"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 xml:space="preserve">2004 yılında Amerika’da yapılan ileri demanslı bireylerde ajite davranışlarda aromaterapinin etkisine bakılmış, lavanta yağı, kekik yağı, kokusuz üzüm çekirdeği </w:t>
      </w:r>
      <w:r w:rsidRPr="00FB3409">
        <w:rPr>
          <w:rFonts w:cs="Times New Roman"/>
          <w:szCs w:val="24"/>
        </w:rPr>
        <w:lastRenderedPageBreak/>
        <w:t>yağının ajite davranışlar üzerinde olumlu etki gösterdiği rapor edilmiştir (Snow ve diğerleri, 2004).</w:t>
      </w:r>
      <w:bookmarkStart w:id="89" w:name="_Hlk110263802"/>
      <w:bookmarkStart w:id="90" w:name="_Hlk42829003"/>
    </w:p>
    <w:p w14:paraId="4A3BDD6D" w14:textId="77777777" w:rsidR="00CF201D" w:rsidRPr="00FB3409" w:rsidRDefault="00CF201D" w:rsidP="00427DFE">
      <w:pPr>
        <w:pStyle w:val="ListeParagraf"/>
        <w:numPr>
          <w:ilvl w:val="0"/>
          <w:numId w:val="29"/>
        </w:numPr>
        <w:spacing w:after="120"/>
        <w:ind w:left="680" w:hanging="255"/>
        <w:contextualSpacing w:val="0"/>
        <w:rPr>
          <w:rFonts w:cs="Times New Roman"/>
          <w:szCs w:val="24"/>
        </w:rPr>
      </w:pPr>
      <w:r w:rsidRPr="00FB3409">
        <w:rPr>
          <w:rFonts w:cs="Times New Roman"/>
          <w:szCs w:val="24"/>
        </w:rPr>
        <w:t xml:space="preserve">İzgü tarafından </w:t>
      </w:r>
      <w:proofErr w:type="spellStart"/>
      <w:r w:rsidRPr="00FB3409">
        <w:rPr>
          <w:rFonts w:cs="Times New Roman"/>
          <w:szCs w:val="24"/>
        </w:rPr>
        <w:t>oksaliplatin</w:t>
      </w:r>
      <w:proofErr w:type="spellEnd"/>
      <w:r w:rsidRPr="00FB3409">
        <w:rPr>
          <w:rFonts w:cs="Times New Roman"/>
          <w:szCs w:val="24"/>
        </w:rPr>
        <w:t xml:space="preserve"> tedavisi alan kanser hastalarıyla yapılmış araştırmada 6 hafta boyunca uygulanan aromaterapi masajının periferal nöropatik ağrı görülme sıklığı ve ağrı şiddetini azalttığı, yorgunluk şiddetini etkilemediği tespit edilmiştir (İzgü, 2017).</w:t>
      </w:r>
    </w:p>
    <w:bookmarkEnd w:id="89"/>
    <w:bookmarkEnd w:id="90"/>
    <w:p w14:paraId="28FAA56E" w14:textId="77777777" w:rsidR="00CF201D" w:rsidRPr="00FB3409" w:rsidRDefault="00CF201D" w:rsidP="00427DFE">
      <w:pPr>
        <w:pStyle w:val="ListeParagraf"/>
        <w:numPr>
          <w:ilvl w:val="0"/>
          <w:numId w:val="42"/>
        </w:numPr>
        <w:spacing w:after="120"/>
        <w:ind w:left="680" w:hanging="255"/>
        <w:contextualSpacing w:val="0"/>
        <w:rPr>
          <w:rFonts w:cs="Times New Roman"/>
          <w:szCs w:val="24"/>
        </w:rPr>
      </w:pPr>
      <w:r w:rsidRPr="00FB3409">
        <w:rPr>
          <w:rFonts w:cs="Times New Roman"/>
          <w:szCs w:val="24"/>
        </w:rPr>
        <w:t>Arslan tarafından yoğun bakım hastalarına yapılmış çalışmada aromaterapinin hastaların nabız sayısı düşürdüğü bulunmuştur (Arslan, 2007).</w:t>
      </w:r>
    </w:p>
    <w:p w14:paraId="174A77BF" w14:textId="77777777" w:rsidR="00CF201D" w:rsidRPr="00FB3409" w:rsidRDefault="00CF201D" w:rsidP="00FB3409">
      <w:pPr>
        <w:spacing w:after="120"/>
        <w:rPr>
          <w:rFonts w:cs="Times New Roman"/>
          <w:b/>
          <w:bCs/>
          <w:szCs w:val="24"/>
        </w:rPr>
      </w:pPr>
      <w:bookmarkStart w:id="91" w:name="_Hlk110264516"/>
      <w:bookmarkStart w:id="92" w:name="_Hlk42975881"/>
    </w:p>
    <w:p w14:paraId="2F69762D" w14:textId="77777777" w:rsidR="00CF201D" w:rsidRPr="00FB3409" w:rsidRDefault="00CF201D" w:rsidP="00427DFE">
      <w:pPr>
        <w:spacing w:after="120"/>
        <w:ind w:firstLine="0"/>
        <w:rPr>
          <w:rFonts w:cs="Times New Roman"/>
          <w:b/>
          <w:bCs/>
          <w:szCs w:val="24"/>
        </w:rPr>
      </w:pPr>
      <w:r w:rsidRPr="00FB3409">
        <w:rPr>
          <w:rFonts w:cs="Times New Roman"/>
          <w:b/>
          <w:bCs/>
          <w:szCs w:val="24"/>
        </w:rPr>
        <w:t>2.22. Hemşirelik Dışı Alanlarda Aromaterapi Konulu Yapılmış Çalışmalar</w:t>
      </w:r>
    </w:p>
    <w:p w14:paraId="7BE76540" w14:textId="77777777" w:rsidR="00CF201D" w:rsidRPr="00FB3409" w:rsidRDefault="00CF201D" w:rsidP="00FB3409">
      <w:pPr>
        <w:spacing w:after="120"/>
        <w:rPr>
          <w:rFonts w:cs="Times New Roman"/>
          <w:b/>
          <w:bCs/>
          <w:szCs w:val="24"/>
        </w:rPr>
      </w:pPr>
    </w:p>
    <w:p w14:paraId="77243E55" w14:textId="77777777" w:rsidR="00CF201D" w:rsidRPr="00FB3409" w:rsidRDefault="00CF201D" w:rsidP="00427DFE">
      <w:pPr>
        <w:pStyle w:val="ListeParagraf"/>
        <w:numPr>
          <w:ilvl w:val="0"/>
          <w:numId w:val="42"/>
        </w:numPr>
        <w:spacing w:after="120"/>
        <w:ind w:left="680" w:hanging="255"/>
        <w:contextualSpacing w:val="0"/>
        <w:rPr>
          <w:rFonts w:cs="Times New Roman"/>
          <w:szCs w:val="24"/>
        </w:rPr>
      </w:pPr>
      <w:r w:rsidRPr="00FB3409">
        <w:rPr>
          <w:rFonts w:cs="Times New Roman"/>
          <w:szCs w:val="24"/>
        </w:rPr>
        <w:t>Ağaç ve Balkış tarafından yapılmış çalışmada duygulara tepki veren moda tasarımları incelenmiş vücuttan alınan ölçümler ile giysilerin bu ölçümlere tepki verme davranışları araştırılmıştır. Bazı giysi tasarımlarının aromatik koku yayarak tepki verdiği saptanmıştır (Ağaç ve Balkış, 2018).</w:t>
      </w:r>
    </w:p>
    <w:p w14:paraId="56393CC9" w14:textId="77777777" w:rsidR="00CF201D" w:rsidRPr="00FB3409" w:rsidRDefault="00CF201D" w:rsidP="00427DFE">
      <w:pPr>
        <w:pStyle w:val="ListeParagraf"/>
        <w:numPr>
          <w:ilvl w:val="0"/>
          <w:numId w:val="42"/>
        </w:numPr>
        <w:spacing w:after="120"/>
        <w:ind w:left="680" w:hanging="255"/>
        <w:contextualSpacing w:val="0"/>
        <w:rPr>
          <w:rFonts w:cs="Times New Roman"/>
          <w:szCs w:val="24"/>
        </w:rPr>
      </w:pPr>
      <w:r w:rsidRPr="00FB3409">
        <w:rPr>
          <w:rFonts w:cs="Times New Roman"/>
          <w:szCs w:val="24"/>
        </w:rPr>
        <w:t xml:space="preserve">Barış ve Atar tarafından yapılmış çalışmada </w:t>
      </w:r>
      <w:proofErr w:type="spellStart"/>
      <w:r w:rsidRPr="00FB3409">
        <w:rPr>
          <w:rFonts w:cs="Times New Roman"/>
          <w:szCs w:val="24"/>
        </w:rPr>
        <w:t>dendrimer</w:t>
      </w:r>
      <w:proofErr w:type="spellEnd"/>
      <w:r w:rsidRPr="00FB3409">
        <w:rPr>
          <w:rFonts w:cs="Times New Roman"/>
          <w:szCs w:val="24"/>
        </w:rPr>
        <w:t xml:space="preserve"> teknolojisi kullanılarak aromaterapi özelliğine sahip pamuklu fonksiyonel kumaş elde edilmiştir (Barış ve Atav, 2012).</w:t>
      </w:r>
    </w:p>
    <w:bookmarkEnd w:id="91"/>
    <w:p w14:paraId="6CDDDA5C" w14:textId="77777777" w:rsidR="00CF201D" w:rsidRPr="00FB3409" w:rsidRDefault="00CF201D" w:rsidP="00FB3409">
      <w:pPr>
        <w:spacing w:after="120"/>
        <w:rPr>
          <w:rFonts w:cs="Times New Roman"/>
          <w:b/>
          <w:bCs/>
          <w:szCs w:val="24"/>
        </w:rPr>
      </w:pPr>
    </w:p>
    <w:p w14:paraId="160EF87B" w14:textId="77777777" w:rsidR="00CF201D" w:rsidRPr="00FB3409" w:rsidRDefault="00CF201D" w:rsidP="00427DFE">
      <w:pPr>
        <w:spacing w:after="120"/>
        <w:ind w:firstLine="0"/>
        <w:rPr>
          <w:rFonts w:cs="Times New Roman"/>
          <w:b/>
          <w:bCs/>
          <w:szCs w:val="24"/>
        </w:rPr>
      </w:pPr>
      <w:r w:rsidRPr="00FB3409">
        <w:rPr>
          <w:rFonts w:cs="Times New Roman"/>
          <w:b/>
          <w:bCs/>
          <w:szCs w:val="24"/>
        </w:rPr>
        <w:t>2.23. Aromaterapi, Kaygı, Sınav Kaygısı Kavramları ve Psikiyatri Hemşiresinin Rolü</w:t>
      </w:r>
    </w:p>
    <w:p w14:paraId="575F404D" w14:textId="77777777" w:rsidR="00CF201D" w:rsidRPr="00FB3409" w:rsidRDefault="00CF201D" w:rsidP="00FB3409">
      <w:pPr>
        <w:spacing w:after="120"/>
        <w:rPr>
          <w:rFonts w:cs="Times New Roman"/>
          <w:b/>
          <w:bCs/>
          <w:szCs w:val="24"/>
        </w:rPr>
      </w:pPr>
    </w:p>
    <w:p w14:paraId="7C32BDF5" w14:textId="5679B893" w:rsidR="00CF201D" w:rsidRPr="00FB3409" w:rsidRDefault="00CF201D" w:rsidP="00FB3409">
      <w:pPr>
        <w:spacing w:after="120"/>
        <w:rPr>
          <w:rFonts w:cs="Times New Roman"/>
          <w:b/>
          <w:bCs/>
          <w:szCs w:val="24"/>
        </w:rPr>
      </w:pPr>
      <w:r w:rsidRPr="00FB3409">
        <w:rPr>
          <w:rFonts w:cs="Times New Roman"/>
          <w:szCs w:val="24"/>
        </w:rPr>
        <w:t>Hemşirelik mesleğinin amacı, bedeni ve ruhu besleyerek sağlığa hızlı dönüşü ya da barışçıl ve onurlu bir ölümü kolaylaştırmanın yanı sıra “</w:t>
      </w:r>
      <w:r w:rsidRPr="00FB3409">
        <w:rPr>
          <w:rFonts w:cs="Times New Roman"/>
          <w:i/>
          <w:szCs w:val="24"/>
        </w:rPr>
        <w:t>öğrenilmiş sezgiler</w:t>
      </w:r>
      <w:r w:rsidRPr="00FB3409">
        <w:rPr>
          <w:rFonts w:cs="Times New Roman"/>
          <w:szCs w:val="24"/>
        </w:rPr>
        <w:t>” bütünü olarak açıklanmaktadır. Hemşireler bakım verdikleri hasta bireylere tıpkı bir annenin çocuğuna yaklaşımına benzer biçimde şifalı, merhametli ve özenli davranmalıdır. Bu durum hasta hemşire ilişkisini geliştirdiği gibi hemşirelik mesleğine de toplum önünde saygınlık kazandırmaktadır (Buckle, 2003).</w:t>
      </w:r>
    </w:p>
    <w:p w14:paraId="41AE671A" w14:textId="77777777" w:rsidR="00CF201D" w:rsidRPr="00FB3409" w:rsidRDefault="00CF201D" w:rsidP="00FB3409">
      <w:pPr>
        <w:spacing w:after="120"/>
        <w:rPr>
          <w:rFonts w:cs="Times New Roman"/>
          <w:szCs w:val="24"/>
        </w:rPr>
      </w:pPr>
      <w:r w:rsidRPr="00FB3409">
        <w:rPr>
          <w:rFonts w:cs="Times New Roman"/>
          <w:szCs w:val="24"/>
        </w:rPr>
        <w:t xml:space="preserve">Hemşirelik disiplini aromaterapiyi </w:t>
      </w:r>
      <w:r w:rsidRPr="00FB3409">
        <w:rPr>
          <w:rFonts w:cs="Times New Roman"/>
          <w:bCs/>
          <w:szCs w:val="24"/>
        </w:rPr>
        <w:t xml:space="preserve">hemşirelik lideri </w:t>
      </w:r>
      <w:r w:rsidRPr="00FB3409">
        <w:rPr>
          <w:rFonts w:cs="Times New Roman"/>
          <w:szCs w:val="24"/>
        </w:rPr>
        <w:t xml:space="preserve">Florence Nightingale’in Kırım Savaşı sırasında askerlere yaptığı lavanta yağı uygulamasıyla tanımıştır. Günümüzde ise kaliteli bir hemşirelik bakım hizmeti vermek amacıyla bireylerin fiziksel ve ruhsal açıdan </w:t>
      </w:r>
      <w:r w:rsidRPr="00FB3409">
        <w:rPr>
          <w:rFonts w:cs="Times New Roman"/>
          <w:szCs w:val="24"/>
        </w:rPr>
        <w:lastRenderedPageBreak/>
        <w:t>konforunu sağlamak, hemşirelik mesleğini güçlendirmek için hemşirelerin yaygın olarak kullandığı bir yöntem haline gelmiştir (Bilgiç, 2017).</w:t>
      </w:r>
    </w:p>
    <w:p w14:paraId="5AB6171A" w14:textId="16AAB98B" w:rsidR="00CF201D" w:rsidRPr="00FB3409" w:rsidRDefault="00CF201D" w:rsidP="00FB3409">
      <w:pPr>
        <w:spacing w:after="120"/>
        <w:rPr>
          <w:rFonts w:cs="Times New Roman"/>
          <w:szCs w:val="24"/>
        </w:rPr>
      </w:pPr>
      <w:r w:rsidRPr="00FB3409">
        <w:rPr>
          <w:rFonts w:cs="Times New Roman"/>
          <w:szCs w:val="24"/>
        </w:rPr>
        <w:t>Nightingale yapmış olduğu uygulama ile yaralı askerlerin yaralarının iyileşmesini ve sakinleşmesini amaçlamıştır. Savaştan sonraki süreçte de Balaclava General Hastanesine mür ve tentür istemiş ve bu yağlar ile uygulama yapmayı sürdürmüştür (Mcdowell, 2005; Bilgiç, 2017). Nightingale, aromaterapiyi uygulayan ilk hemşire olmasına rağmen, ilk aromaterapist hemşire, şu anda modern aromaterapinin ikonu Marguerite Maury’dir. Maury’nin trajik hayatına bakıldığında; 1895 yılında Avusturya'da doğmuştur. Hemşire ve cerrahi asistanı olarak mezun olmuştur. Henüz onlu yaşlarındayken ilk evliliğini yapmış ve kısa bir süre sonra da ilk bebeğini kucağına almıştır. Bebeğini iki yaşındayken, menenjit nedeniyle kaybetmiştir. Kısa bir süre sonra eşinin ve babasının ölümünün ardından Maury Fransa’ya taşınma kararı almıştır. Fransa’da hemşire olarak çalışmış ve kısa bir süre sonra aromaterapi ile tanışmıştır.1930'lu yıllarda doğal tedavilerle ilgilenen bir hekim olan ve kendisinin ikinci eşi olan Dr. Maury ile birlikte aromaterapi konusunda çalışmışlardır.</w:t>
      </w:r>
    </w:p>
    <w:p w14:paraId="16A1254D" w14:textId="2E9CD0AE" w:rsidR="00CF201D" w:rsidRPr="00FB3409" w:rsidRDefault="00CF201D" w:rsidP="00FB3409">
      <w:pPr>
        <w:spacing w:after="120"/>
        <w:rPr>
          <w:rFonts w:cs="Times New Roman"/>
          <w:szCs w:val="24"/>
        </w:rPr>
      </w:pPr>
      <w:r w:rsidRPr="00FB3409">
        <w:rPr>
          <w:rFonts w:cs="Times New Roman"/>
          <w:szCs w:val="24"/>
        </w:rPr>
        <w:t>Dünya literatüründe aromaterapi konusunda referans olarak tanınan Marguerite Maury, çalışmalarıyla</w:t>
      </w:r>
      <w:r w:rsidR="0062265E" w:rsidRPr="00FB3409">
        <w:rPr>
          <w:rFonts w:cs="Times New Roman"/>
          <w:szCs w:val="24"/>
        </w:rPr>
        <w:t xml:space="preserve"> </w:t>
      </w:r>
      <w:r w:rsidRPr="00FB3409">
        <w:rPr>
          <w:rFonts w:cs="Times New Roman"/>
          <w:szCs w:val="24"/>
        </w:rPr>
        <w:t>aromaterapinin sinir sistemi üzerindeki etkisini göstermeye çalışmış aromaterapinin etki mekanizması hakkında Avrupa çapında kurslar ve seminerler düzenlemiştir. İlk aromaterapi kliniğini Londra'da ve daha sonra diğerlerini Fransa ve İsviçre'de açmıştır. Maury, aromaterapinin vücuttaki etkisi üzerine çalışmalara ağırlık verdiğinden, hemşireden çok biyokimyacı olarak tanınmaktadır. (Buckle, 2015; Gnatta ve diğerleri, 2016).</w:t>
      </w:r>
    </w:p>
    <w:p w14:paraId="3F20C12E" w14:textId="77777777" w:rsidR="00CF201D" w:rsidRPr="00FB3409" w:rsidRDefault="00CF201D" w:rsidP="00FB3409">
      <w:pPr>
        <w:spacing w:after="120"/>
        <w:rPr>
          <w:rFonts w:cs="Times New Roman"/>
          <w:szCs w:val="24"/>
        </w:rPr>
      </w:pPr>
      <w:r w:rsidRPr="00FB3409">
        <w:rPr>
          <w:rFonts w:cs="Times New Roman"/>
          <w:szCs w:val="24"/>
        </w:rPr>
        <w:t xml:space="preserve">Aromaterapi, yüzyıllar boyunca hastalıkla mücadele etmek için kullanılmıştır (Harris, 2015). Ülkemizde aromaterapi kavramının yasalarla şekillenmiş profesyonel uygulama niteliği olmamasına rağmen İngiltere ve Amerika gibi ülkelerde aromaterapi hemşireler tarafından klinik uygulamada önemli bir yere sahiptir (Price ve Price, 2007; </w:t>
      </w:r>
      <w:r w:rsidRPr="00FB3409">
        <w:rPr>
          <w:rFonts w:cs="Times New Roman"/>
          <w:color w:val="000000" w:themeColor="text1"/>
          <w:szCs w:val="24"/>
        </w:rPr>
        <w:t>Bodeker ve Kronenberg, 2002</w:t>
      </w:r>
      <w:r w:rsidRPr="00FB3409">
        <w:rPr>
          <w:rFonts w:cs="Times New Roman"/>
          <w:szCs w:val="24"/>
        </w:rPr>
        <w:t>).</w:t>
      </w:r>
    </w:p>
    <w:p w14:paraId="669FE31E" w14:textId="50FE6C1E" w:rsidR="00CF201D" w:rsidRPr="00FB3409" w:rsidRDefault="00CF201D" w:rsidP="00FB3409">
      <w:pPr>
        <w:spacing w:after="120"/>
        <w:rPr>
          <w:rFonts w:cs="Times New Roman"/>
          <w:bCs/>
          <w:szCs w:val="24"/>
        </w:rPr>
      </w:pPr>
      <w:r w:rsidRPr="00FB3409">
        <w:rPr>
          <w:rFonts w:cs="Times New Roman"/>
          <w:szCs w:val="24"/>
        </w:rPr>
        <w:t xml:space="preserve">Klinik aromaterapi kaygıyı yönetmede oldukça etkilidir. </w:t>
      </w:r>
      <w:r w:rsidRPr="00FB3409">
        <w:rPr>
          <w:rFonts w:cs="Times New Roman"/>
          <w:bCs/>
          <w:szCs w:val="24"/>
        </w:rPr>
        <w:t>Amerika’da aromaterapinin en sık kullanım yerlerinden olan psikiyatri kliniklerinde kullanımı kaygının azalmasını sağlamanın yanı sıra özellikle suskun bireylerin bireysel ve grup terapilerine katılmasını teşvik etmektedir (Pace, 2020).</w:t>
      </w:r>
    </w:p>
    <w:p w14:paraId="1ED8D4D6" w14:textId="7BED5D01" w:rsidR="00CF201D" w:rsidRPr="00FB3409" w:rsidRDefault="00CF201D" w:rsidP="00FB3409">
      <w:pPr>
        <w:spacing w:after="120"/>
        <w:rPr>
          <w:rFonts w:cs="Times New Roman"/>
          <w:bCs/>
          <w:szCs w:val="24"/>
        </w:rPr>
      </w:pPr>
      <w:r w:rsidRPr="00FB3409">
        <w:rPr>
          <w:rFonts w:cs="Times New Roman"/>
          <w:bCs/>
          <w:szCs w:val="24"/>
        </w:rPr>
        <w:t>Kaliteli bakım vermenin yolu şüphesiz iyi bir eğitimden geçer. Bu konudaki</w:t>
      </w:r>
      <w:r w:rsidRPr="00FB3409">
        <w:rPr>
          <w:rFonts w:cs="Times New Roman"/>
          <w:szCs w:val="24"/>
        </w:rPr>
        <w:t xml:space="preserve"> </w:t>
      </w:r>
      <w:r w:rsidRPr="00FB3409">
        <w:rPr>
          <w:rFonts w:cs="Times New Roman"/>
          <w:bCs/>
          <w:szCs w:val="24"/>
        </w:rPr>
        <w:t xml:space="preserve">sorumluluk hemşirelik eğitimi veren üniversitelere düşmektedir. Hemşirelik eğitimi akademik ve klinik </w:t>
      </w:r>
      <w:r w:rsidRPr="00FB3409">
        <w:rPr>
          <w:rFonts w:cs="Times New Roman"/>
          <w:bCs/>
          <w:szCs w:val="24"/>
        </w:rPr>
        <w:lastRenderedPageBreak/>
        <w:t xml:space="preserve">ders yükü fazla olan, çevresel uyaranlarla dolu zorlu bir eğitim sürecidir. Öğrencinin bu süreci başarıyla atlatabilmesi için ruh sağlığının yerinde olması gerekir. Aromaterapi, hemşirelik öğrencisinin akademik ve klinik kaygılarıyla </w:t>
      </w:r>
      <w:proofErr w:type="spellStart"/>
      <w:r w:rsidRPr="00FB3409">
        <w:rPr>
          <w:rFonts w:cs="Times New Roman"/>
          <w:bCs/>
          <w:szCs w:val="24"/>
        </w:rPr>
        <w:t>başetmesinde</w:t>
      </w:r>
      <w:proofErr w:type="spellEnd"/>
      <w:r w:rsidRPr="00FB3409">
        <w:rPr>
          <w:rFonts w:cs="Times New Roman"/>
          <w:bCs/>
          <w:szCs w:val="24"/>
        </w:rPr>
        <w:t>, sınav kaygısını azaltmasında yardımcı olabilir (Çam ve diğerleri, 1998; Tutuk ve diğerleri, 2002; Tanrıverdi ve Ekinci, 2007; Dinç ve diğerleri, 2007; Altıok ve Üstün, 2013; Kavurmacı ve diğerleri, 2014; Shapiro, 2014).</w:t>
      </w:r>
    </w:p>
    <w:bookmarkEnd w:id="92"/>
    <w:p w14:paraId="40E8BFB1" w14:textId="4C18CF76" w:rsidR="009E54D6" w:rsidRPr="00FB3409" w:rsidRDefault="00CF201D" w:rsidP="00FB3409">
      <w:pPr>
        <w:tabs>
          <w:tab w:val="left" w:pos="3907"/>
        </w:tabs>
        <w:spacing w:after="120"/>
        <w:rPr>
          <w:rFonts w:cs="Times New Roman"/>
          <w:bCs/>
          <w:szCs w:val="24"/>
        </w:rPr>
      </w:pPr>
      <w:r w:rsidRPr="00FB3409">
        <w:rPr>
          <w:rFonts w:cs="Times New Roman"/>
          <w:bCs/>
          <w:szCs w:val="24"/>
        </w:rPr>
        <w:t>Aldığı akademik eğitimi kişiliğiyle harmanlayarak hastanın duygu, düşünce ve davranışlarında olumlu etkiler yaratmayı hedefleyen psikiyatri hemşiresinin hedeflerine ulaşmasında aromaterapinin önemli bir yardımcı öğe olduğu bilinmelidir (Tanığ, 1998; Pace, 2020).</w:t>
      </w:r>
      <w:r w:rsidRPr="00FB3409">
        <w:rPr>
          <w:rFonts w:cs="Times New Roman"/>
          <w:szCs w:val="24"/>
        </w:rPr>
        <w:t xml:space="preserve"> Önceki yıllarda ol</w:t>
      </w:r>
      <w:r w:rsidRPr="00FB3409">
        <w:rPr>
          <w:rFonts w:cs="Times New Roman"/>
          <w:bCs/>
          <w:szCs w:val="24"/>
        </w:rPr>
        <w:t>duğu gibi tamamlayıcı bir tedavi olan aromaterapinin hastanelerde kullanımının yaygınlaştırılması ve aromaterapi konusunda bilgi sahibi olan hemşirelere klinikte kullanma olanakları verilmesi beklenmektedir (Price ve Price, 2007).</w:t>
      </w:r>
    </w:p>
    <w:p w14:paraId="42773AFF" w14:textId="77777777" w:rsidR="00C6463E" w:rsidRPr="00FB3409" w:rsidRDefault="00C6463E" w:rsidP="00FB3409">
      <w:pPr>
        <w:spacing w:after="120"/>
        <w:rPr>
          <w:rFonts w:cs="Times New Roman"/>
          <w:b/>
          <w:szCs w:val="24"/>
        </w:rPr>
      </w:pPr>
    </w:p>
    <w:p w14:paraId="761560F9" w14:textId="77777777" w:rsidR="002B0C22" w:rsidRDefault="002B0C22">
      <w:pPr>
        <w:spacing w:after="200" w:line="276" w:lineRule="auto"/>
        <w:ind w:firstLine="0"/>
        <w:jc w:val="left"/>
        <w:rPr>
          <w:rFonts w:cs="Times New Roman"/>
          <w:b/>
          <w:szCs w:val="24"/>
        </w:rPr>
      </w:pPr>
      <w:r>
        <w:rPr>
          <w:rFonts w:cs="Times New Roman"/>
          <w:b/>
          <w:szCs w:val="24"/>
        </w:rPr>
        <w:br w:type="page"/>
      </w:r>
    </w:p>
    <w:p w14:paraId="3C0ED340" w14:textId="78C69A2B" w:rsidR="001B74C0" w:rsidRPr="00427DFE" w:rsidRDefault="00E95407" w:rsidP="00427DFE">
      <w:pPr>
        <w:spacing w:after="120"/>
        <w:ind w:firstLine="0"/>
        <w:jc w:val="center"/>
        <w:rPr>
          <w:rFonts w:cs="Times New Roman"/>
          <w:b/>
          <w:sz w:val="28"/>
          <w:szCs w:val="24"/>
        </w:rPr>
      </w:pPr>
      <w:r w:rsidRPr="00427DFE">
        <w:rPr>
          <w:rFonts w:cs="Times New Roman"/>
          <w:b/>
          <w:sz w:val="28"/>
          <w:szCs w:val="24"/>
        </w:rPr>
        <w:lastRenderedPageBreak/>
        <w:t>3. GEREÇ VE YÖNTEM</w:t>
      </w:r>
    </w:p>
    <w:p w14:paraId="1FCB11F2" w14:textId="77777777" w:rsidR="00E95407" w:rsidRPr="00FB3409" w:rsidRDefault="00E95407" w:rsidP="00427DFE">
      <w:pPr>
        <w:spacing w:after="120"/>
        <w:jc w:val="center"/>
        <w:rPr>
          <w:rFonts w:cs="Times New Roman"/>
          <w:b/>
          <w:szCs w:val="24"/>
        </w:rPr>
      </w:pPr>
    </w:p>
    <w:p w14:paraId="4C7C46A2" w14:textId="77777777" w:rsidR="00052E10" w:rsidRPr="00FB3409" w:rsidRDefault="00052E10" w:rsidP="00427DFE">
      <w:pPr>
        <w:spacing w:after="120"/>
        <w:jc w:val="center"/>
        <w:rPr>
          <w:rFonts w:cs="Times New Roman"/>
          <w:b/>
          <w:szCs w:val="24"/>
        </w:rPr>
      </w:pPr>
    </w:p>
    <w:bookmarkEnd w:id="34"/>
    <w:bookmarkEnd w:id="35"/>
    <w:bookmarkEnd w:id="36"/>
    <w:p w14:paraId="48C970CB" w14:textId="1F6FF0D5" w:rsidR="00286BD9" w:rsidRPr="00FB3409" w:rsidRDefault="00286BD9" w:rsidP="00427DFE">
      <w:pPr>
        <w:spacing w:after="120"/>
        <w:ind w:firstLine="0"/>
        <w:rPr>
          <w:rFonts w:cs="Times New Roman"/>
          <w:b/>
          <w:bCs/>
          <w:szCs w:val="24"/>
        </w:rPr>
      </w:pPr>
      <w:r w:rsidRPr="00FB3409">
        <w:rPr>
          <w:rFonts w:cs="Times New Roman"/>
          <w:b/>
          <w:bCs/>
          <w:szCs w:val="24"/>
        </w:rPr>
        <w:t>3.1.</w:t>
      </w:r>
      <w:r w:rsidR="00427DFE">
        <w:rPr>
          <w:rFonts w:cs="Times New Roman"/>
          <w:b/>
          <w:bCs/>
          <w:szCs w:val="24"/>
        </w:rPr>
        <w:t xml:space="preserve"> </w:t>
      </w:r>
      <w:r w:rsidRPr="00FB3409">
        <w:rPr>
          <w:rFonts w:cs="Times New Roman"/>
          <w:b/>
          <w:bCs/>
          <w:szCs w:val="24"/>
        </w:rPr>
        <w:t>Araştırmanın Amacı</w:t>
      </w:r>
    </w:p>
    <w:p w14:paraId="72F9022C" w14:textId="77777777" w:rsidR="00286BD9" w:rsidRPr="00FB3409" w:rsidRDefault="00286BD9" w:rsidP="00FB3409">
      <w:pPr>
        <w:spacing w:after="120"/>
        <w:rPr>
          <w:rFonts w:cs="Times New Roman"/>
          <w:b/>
          <w:bCs/>
          <w:szCs w:val="24"/>
        </w:rPr>
      </w:pPr>
    </w:p>
    <w:p w14:paraId="55D53770" w14:textId="4B868A9F" w:rsidR="00286BD9" w:rsidRPr="00FB3409" w:rsidRDefault="00286BD9" w:rsidP="00FB3409">
      <w:pPr>
        <w:spacing w:after="120"/>
        <w:rPr>
          <w:rFonts w:cs="Times New Roman"/>
          <w:b/>
          <w:bCs/>
          <w:szCs w:val="24"/>
        </w:rPr>
      </w:pPr>
      <w:r w:rsidRPr="00FB3409">
        <w:rPr>
          <w:rFonts w:cs="Times New Roman"/>
          <w:szCs w:val="24"/>
        </w:rPr>
        <w:t>Bu araştırmanın amacı hemşirelik öğrencilerinde uygulanan aromaterapinin sınav kaygısına etkinliğini belirlemektir.</w:t>
      </w:r>
    </w:p>
    <w:p w14:paraId="6FBC9B6D" w14:textId="0380D9CC" w:rsidR="00286BD9" w:rsidRPr="00FB3409" w:rsidRDefault="00286BD9" w:rsidP="00FB3409">
      <w:pPr>
        <w:spacing w:after="120"/>
        <w:rPr>
          <w:rFonts w:cs="Times New Roman"/>
          <w:szCs w:val="24"/>
        </w:rPr>
      </w:pPr>
    </w:p>
    <w:p w14:paraId="31A39956" w14:textId="2476D7FF" w:rsidR="00286BD9" w:rsidRPr="00FB3409" w:rsidRDefault="00286BD9" w:rsidP="00427DFE">
      <w:pPr>
        <w:spacing w:after="120"/>
        <w:ind w:firstLine="0"/>
        <w:rPr>
          <w:rFonts w:cs="Times New Roman"/>
          <w:b/>
          <w:bCs/>
          <w:szCs w:val="24"/>
        </w:rPr>
      </w:pPr>
      <w:r w:rsidRPr="00FB3409">
        <w:rPr>
          <w:rFonts w:cs="Times New Roman"/>
          <w:b/>
          <w:bCs/>
          <w:szCs w:val="24"/>
        </w:rPr>
        <w:t>3.2.</w:t>
      </w:r>
      <w:r w:rsidR="00427DFE">
        <w:rPr>
          <w:rFonts w:cs="Times New Roman"/>
          <w:b/>
          <w:bCs/>
          <w:szCs w:val="24"/>
        </w:rPr>
        <w:t xml:space="preserve"> </w:t>
      </w:r>
      <w:r w:rsidRPr="00FB3409">
        <w:rPr>
          <w:rFonts w:cs="Times New Roman"/>
          <w:b/>
          <w:bCs/>
          <w:szCs w:val="24"/>
        </w:rPr>
        <w:t>Araştırmanın Tipi</w:t>
      </w:r>
    </w:p>
    <w:p w14:paraId="6C3E5214" w14:textId="77777777" w:rsidR="00286BD9" w:rsidRPr="00FB3409" w:rsidRDefault="00286BD9" w:rsidP="00FB3409">
      <w:pPr>
        <w:spacing w:after="120"/>
        <w:rPr>
          <w:rFonts w:cs="Times New Roman"/>
          <w:b/>
          <w:bCs/>
          <w:szCs w:val="24"/>
        </w:rPr>
      </w:pPr>
    </w:p>
    <w:p w14:paraId="2DDFC14D" w14:textId="01300708" w:rsidR="00286BD9" w:rsidRPr="00FB3409" w:rsidRDefault="00286BD9" w:rsidP="00FB3409">
      <w:pPr>
        <w:spacing w:after="120"/>
        <w:rPr>
          <w:rFonts w:cs="Times New Roman"/>
          <w:szCs w:val="24"/>
        </w:rPr>
      </w:pPr>
      <w:bookmarkStart w:id="93" w:name="_Hlk111389284"/>
      <w:r w:rsidRPr="00FB3409">
        <w:rPr>
          <w:rFonts w:cs="Times New Roman"/>
          <w:szCs w:val="24"/>
        </w:rPr>
        <w:t>Araştırma,</w:t>
      </w:r>
      <w:r w:rsidRPr="00FB3409">
        <w:rPr>
          <w:rFonts w:cs="Times New Roman"/>
          <w:color w:val="231F20"/>
          <w:szCs w:val="24"/>
        </w:rPr>
        <w:t xml:space="preserve"> </w:t>
      </w:r>
      <w:bookmarkStart w:id="94" w:name="_Hlk107241957"/>
      <w:r w:rsidRPr="00FB3409">
        <w:rPr>
          <w:rFonts w:cs="Times New Roman"/>
          <w:color w:val="231F20"/>
          <w:szCs w:val="24"/>
        </w:rPr>
        <w:t>randomize kontrollü</w:t>
      </w:r>
      <w:r w:rsidRPr="00FB3409">
        <w:rPr>
          <w:rFonts w:cs="Times New Roman"/>
          <w:szCs w:val="24"/>
        </w:rPr>
        <w:t xml:space="preserve"> yarı deneysel bir çalışma</w:t>
      </w:r>
      <w:bookmarkEnd w:id="94"/>
      <w:r w:rsidRPr="00FB3409">
        <w:rPr>
          <w:rFonts w:cs="Times New Roman"/>
          <w:szCs w:val="24"/>
        </w:rPr>
        <w:t>dır.</w:t>
      </w:r>
      <w:bookmarkEnd w:id="93"/>
    </w:p>
    <w:p w14:paraId="7C078082" w14:textId="77777777" w:rsidR="00286BD9" w:rsidRPr="00FB3409" w:rsidRDefault="00286BD9" w:rsidP="00FB3409">
      <w:pPr>
        <w:spacing w:after="120"/>
        <w:rPr>
          <w:rFonts w:cs="Times New Roman"/>
          <w:szCs w:val="24"/>
        </w:rPr>
      </w:pPr>
    </w:p>
    <w:p w14:paraId="46D9FDC0" w14:textId="7E492973" w:rsidR="00286BD9" w:rsidRPr="00FB3409" w:rsidRDefault="00286BD9" w:rsidP="00427DFE">
      <w:pPr>
        <w:spacing w:after="120"/>
        <w:ind w:firstLine="0"/>
        <w:rPr>
          <w:rFonts w:cs="Times New Roman"/>
          <w:b/>
          <w:bCs/>
          <w:szCs w:val="24"/>
        </w:rPr>
      </w:pPr>
      <w:r w:rsidRPr="00FB3409">
        <w:rPr>
          <w:rFonts w:cs="Times New Roman"/>
          <w:b/>
          <w:bCs/>
          <w:szCs w:val="24"/>
        </w:rPr>
        <w:t>3.3.</w:t>
      </w:r>
      <w:r w:rsidR="00427DFE">
        <w:rPr>
          <w:rFonts w:cs="Times New Roman"/>
          <w:b/>
          <w:bCs/>
          <w:szCs w:val="24"/>
        </w:rPr>
        <w:t xml:space="preserve"> </w:t>
      </w:r>
      <w:r w:rsidRPr="00FB3409">
        <w:rPr>
          <w:rFonts w:cs="Times New Roman"/>
          <w:b/>
          <w:bCs/>
          <w:szCs w:val="24"/>
        </w:rPr>
        <w:t>Araştırmanın Yeri ve Zamanı</w:t>
      </w:r>
    </w:p>
    <w:p w14:paraId="33E898C6" w14:textId="77777777" w:rsidR="00286BD9" w:rsidRPr="00FB3409" w:rsidRDefault="00286BD9" w:rsidP="00FB3409">
      <w:pPr>
        <w:spacing w:after="120"/>
        <w:rPr>
          <w:rFonts w:cs="Times New Roman"/>
          <w:b/>
          <w:bCs/>
          <w:szCs w:val="24"/>
        </w:rPr>
      </w:pPr>
    </w:p>
    <w:p w14:paraId="7D39BE97" w14:textId="77777777" w:rsidR="00286BD9" w:rsidRPr="00FB3409" w:rsidRDefault="00286BD9" w:rsidP="00FB3409">
      <w:pPr>
        <w:spacing w:after="120"/>
        <w:rPr>
          <w:rFonts w:cs="Times New Roman"/>
          <w:color w:val="231F20"/>
          <w:szCs w:val="24"/>
        </w:rPr>
      </w:pPr>
      <w:r w:rsidRPr="00FB3409">
        <w:rPr>
          <w:rFonts w:cs="Times New Roman"/>
          <w:szCs w:val="24"/>
        </w:rPr>
        <w:t>Araştırma, Aydın Adnan Menderes Üniversitesi H</w:t>
      </w:r>
      <w:r w:rsidRPr="00FB3409">
        <w:rPr>
          <w:rFonts w:cs="Times New Roman"/>
          <w:color w:val="231F20"/>
          <w:szCs w:val="24"/>
        </w:rPr>
        <w:t xml:space="preserve">emşirelik Fakültesi’nde öğrenim gören ikinci sınıf öğrencileriyle </w:t>
      </w:r>
      <w:bookmarkStart w:id="95" w:name="_Hlk111392172"/>
      <w:bookmarkStart w:id="96" w:name="_Hlk107242034"/>
      <w:r w:rsidRPr="00FB3409">
        <w:rPr>
          <w:rFonts w:cs="Times New Roman"/>
          <w:color w:val="231F20"/>
          <w:szCs w:val="24"/>
        </w:rPr>
        <w:t xml:space="preserve">Kasım 2021- Ocak 2022 </w:t>
      </w:r>
      <w:bookmarkEnd w:id="95"/>
      <w:r w:rsidRPr="00FB3409">
        <w:rPr>
          <w:rFonts w:cs="Times New Roman"/>
          <w:color w:val="231F20"/>
          <w:szCs w:val="24"/>
        </w:rPr>
        <w:t>tarihleri arasında gerçekleştirilmiştir.</w:t>
      </w:r>
      <w:bookmarkEnd w:id="96"/>
    </w:p>
    <w:p w14:paraId="2B519ED1" w14:textId="2A8A7FEB" w:rsidR="00286BD9" w:rsidRPr="00FB3409" w:rsidRDefault="00286BD9" w:rsidP="00FB3409">
      <w:pPr>
        <w:spacing w:after="120"/>
        <w:rPr>
          <w:rFonts w:cs="Times New Roman"/>
          <w:color w:val="231F20"/>
          <w:szCs w:val="24"/>
        </w:rPr>
      </w:pPr>
      <w:r w:rsidRPr="00FB3409">
        <w:rPr>
          <w:rFonts w:cs="Times New Roman"/>
          <w:color w:val="231F20"/>
          <w:szCs w:val="24"/>
        </w:rPr>
        <w:t xml:space="preserve">Aydın Adnan Menderes Üniversitesi Hemşirelik Fakültesi’nde 8 yarı dönem eğitim verilmektedir. Toplam öğrenci sayısı </w:t>
      </w:r>
      <w:r w:rsidRPr="00FB3409">
        <w:rPr>
          <w:rFonts w:cs="Times New Roman"/>
          <w:szCs w:val="24"/>
        </w:rPr>
        <w:t xml:space="preserve">1348 olup </w:t>
      </w:r>
      <w:r w:rsidRPr="00FB3409">
        <w:rPr>
          <w:rFonts w:cs="Times New Roman"/>
          <w:bCs/>
          <w:color w:val="231F20"/>
          <w:szCs w:val="24"/>
        </w:rPr>
        <w:t>ikinci sınıfta öğrenim gören 264 öğrenci bulunmaktadır.</w:t>
      </w:r>
    </w:p>
    <w:p w14:paraId="75468A6B" w14:textId="1E5A3530" w:rsidR="00286BD9" w:rsidRPr="00FB3409" w:rsidRDefault="00286BD9" w:rsidP="00FB3409">
      <w:pPr>
        <w:spacing w:after="120"/>
        <w:rPr>
          <w:rFonts w:cs="Times New Roman"/>
          <w:b/>
          <w:bCs/>
          <w:szCs w:val="24"/>
        </w:rPr>
      </w:pPr>
    </w:p>
    <w:p w14:paraId="2E392A8D" w14:textId="57C81C7C" w:rsidR="00286BD9" w:rsidRPr="00FB3409" w:rsidRDefault="00286BD9" w:rsidP="00427DFE">
      <w:pPr>
        <w:spacing w:after="120"/>
        <w:ind w:firstLine="0"/>
        <w:rPr>
          <w:rFonts w:cs="Times New Roman"/>
          <w:b/>
          <w:bCs/>
          <w:szCs w:val="24"/>
        </w:rPr>
      </w:pPr>
      <w:r w:rsidRPr="00FB3409">
        <w:rPr>
          <w:rFonts w:cs="Times New Roman"/>
          <w:b/>
          <w:bCs/>
          <w:szCs w:val="24"/>
        </w:rPr>
        <w:t>3.4.</w:t>
      </w:r>
      <w:r w:rsidR="00427DFE">
        <w:rPr>
          <w:rFonts w:cs="Times New Roman"/>
          <w:b/>
          <w:bCs/>
          <w:szCs w:val="24"/>
        </w:rPr>
        <w:t xml:space="preserve"> </w:t>
      </w:r>
      <w:r w:rsidRPr="00FB3409">
        <w:rPr>
          <w:rFonts w:cs="Times New Roman"/>
          <w:b/>
          <w:bCs/>
          <w:szCs w:val="24"/>
        </w:rPr>
        <w:t>Araştırmanın Evren ve Örneklemi</w:t>
      </w:r>
    </w:p>
    <w:p w14:paraId="62222A7A" w14:textId="77777777" w:rsidR="00286BD9" w:rsidRPr="00FB3409" w:rsidRDefault="00286BD9" w:rsidP="00FB3409">
      <w:pPr>
        <w:spacing w:after="120"/>
        <w:rPr>
          <w:rFonts w:cs="Times New Roman"/>
          <w:b/>
          <w:bCs/>
          <w:szCs w:val="24"/>
        </w:rPr>
      </w:pPr>
    </w:p>
    <w:p w14:paraId="53C4808E" w14:textId="05B7371D" w:rsidR="00286BD9" w:rsidRPr="00FB3409" w:rsidRDefault="00286BD9" w:rsidP="00FB3409">
      <w:pPr>
        <w:spacing w:after="120"/>
        <w:rPr>
          <w:rFonts w:eastAsia="Calibri" w:cs="Times New Roman"/>
          <w:szCs w:val="24"/>
        </w:rPr>
      </w:pPr>
      <w:bookmarkStart w:id="97" w:name="_Hlk107242105"/>
      <w:bookmarkStart w:id="98" w:name="_Hlk111392329"/>
      <w:r w:rsidRPr="00FB3409">
        <w:rPr>
          <w:rFonts w:cs="Times New Roman"/>
          <w:szCs w:val="24"/>
        </w:rPr>
        <w:t xml:space="preserve">Araştırmanın evrenini </w:t>
      </w:r>
      <w:bookmarkStart w:id="99" w:name="_Hlk91586236"/>
      <w:r w:rsidRPr="00FB3409">
        <w:rPr>
          <w:rFonts w:cs="Times New Roman"/>
          <w:szCs w:val="24"/>
        </w:rPr>
        <w:t>Aydın Adnan Menderes Üniversitesi H</w:t>
      </w:r>
      <w:r w:rsidRPr="00FB3409">
        <w:rPr>
          <w:rFonts w:cs="Times New Roman"/>
          <w:color w:val="231F20"/>
          <w:szCs w:val="24"/>
        </w:rPr>
        <w:t xml:space="preserve">emşirelik Fakültesi </w:t>
      </w:r>
      <w:bookmarkEnd w:id="99"/>
      <w:r w:rsidRPr="00FB3409">
        <w:rPr>
          <w:rFonts w:cs="Times New Roman"/>
          <w:color w:val="231F20"/>
          <w:szCs w:val="24"/>
        </w:rPr>
        <w:t>ikinci sınıf öğrencileri (264) oluşturmaktadır.</w:t>
      </w:r>
      <w:bookmarkEnd w:id="97"/>
      <w:r w:rsidRPr="00FB3409">
        <w:rPr>
          <w:rFonts w:cs="Times New Roman"/>
          <w:color w:val="231F20"/>
          <w:szCs w:val="24"/>
        </w:rPr>
        <w:t xml:space="preserve"> </w:t>
      </w:r>
      <w:bookmarkStart w:id="100" w:name="_Hlk107242353"/>
      <w:r w:rsidRPr="00FB3409">
        <w:rPr>
          <w:rFonts w:cs="Times New Roman"/>
          <w:color w:val="231F20"/>
          <w:szCs w:val="24"/>
        </w:rPr>
        <w:t xml:space="preserve">Araştırmanın örneklemi ise </w:t>
      </w:r>
      <w:r w:rsidRPr="00FB3409">
        <w:rPr>
          <w:rFonts w:cs="Times New Roman"/>
          <w:szCs w:val="24"/>
        </w:rPr>
        <w:t>h</w:t>
      </w:r>
      <w:r w:rsidRPr="00FB3409">
        <w:rPr>
          <w:rFonts w:cs="Times New Roman"/>
          <w:color w:val="231F20"/>
          <w:szCs w:val="24"/>
        </w:rPr>
        <w:t>emşirelik fakültesi ikinci sınıf öğrencilerinden sınav kaygısı olan ve araştırma kriterlerini karşılayan 45 öğrenci olarak belirlenmiştir.</w:t>
      </w:r>
      <w:r w:rsidRPr="00FB3409">
        <w:rPr>
          <w:rFonts w:eastAsia="Calibri" w:cs="Times New Roman"/>
          <w:szCs w:val="24"/>
        </w:rPr>
        <w:t xml:space="preserve"> </w:t>
      </w:r>
      <w:bookmarkStart w:id="101" w:name="_Hlk107242969"/>
      <w:bookmarkEnd w:id="100"/>
      <w:r w:rsidRPr="00FB3409">
        <w:rPr>
          <w:rFonts w:eastAsia="Calibri" w:cs="Times New Roman"/>
          <w:szCs w:val="24"/>
        </w:rPr>
        <w:t xml:space="preserve">Örneklem büyüklüğü, G Power programıyla hesaplanmıştır. Etki boyu: 0.48, Yanılma Olasılığı: 0.05, Güç: 0,80 olarak belirlenmiştir. Yeterli örneklem büyüklüğüne </w:t>
      </w:r>
      <w:r w:rsidRPr="00FB3409">
        <w:rPr>
          <w:rFonts w:eastAsia="Calibri" w:cs="Times New Roman"/>
          <w:szCs w:val="24"/>
        </w:rPr>
        <w:lastRenderedPageBreak/>
        <w:t xml:space="preserve">ulaşılmasına rağmen, </w:t>
      </w:r>
      <w:bookmarkStart w:id="102" w:name="_Hlk91163058"/>
      <w:r w:rsidRPr="00FB3409">
        <w:rPr>
          <w:rFonts w:eastAsia="Calibri" w:cs="Times New Roman"/>
          <w:szCs w:val="24"/>
        </w:rPr>
        <w:t>katılımcılardan 2 öğrenci uygulama günü gelmediği, 1 kişi uygulama sırasında araştırmaya katılmak istemediği için çalışma dışı bırakılmıştır.</w:t>
      </w:r>
      <w:bookmarkEnd w:id="102"/>
      <w:r w:rsidRPr="00FB3409">
        <w:rPr>
          <w:rFonts w:eastAsia="Calibri" w:cs="Times New Roman"/>
          <w:szCs w:val="24"/>
        </w:rPr>
        <w:t xml:space="preserve"> Bu nedenle 42 katılımcı ile çalışma tamamlanmıştır.</w:t>
      </w:r>
      <w:bookmarkEnd w:id="98"/>
      <w:bookmarkEnd w:id="101"/>
    </w:p>
    <w:p w14:paraId="4308F540" w14:textId="77777777" w:rsidR="00286BD9" w:rsidRPr="00FB3409" w:rsidRDefault="00286BD9" w:rsidP="00FB3409">
      <w:pPr>
        <w:spacing w:after="120"/>
        <w:rPr>
          <w:rFonts w:eastAsia="Calibri" w:cs="Times New Roman"/>
          <w:b/>
          <w:szCs w:val="24"/>
        </w:rPr>
      </w:pPr>
    </w:p>
    <w:p w14:paraId="49B56C05" w14:textId="77777777" w:rsidR="00286BD9" w:rsidRPr="00FB3409" w:rsidRDefault="00286BD9" w:rsidP="00427DFE">
      <w:pPr>
        <w:spacing w:after="120"/>
        <w:ind w:firstLine="0"/>
        <w:rPr>
          <w:rFonts w:eastAsia="Calibri" w:cs="Times New Roman"/>
          <w:szCs w:val="24"/>
        </w:rPr>
      </w:pPr>
      <w:r w:rsidRPr="00FB3409">
        <w:rPr>
          <w:rFonts w:eastAsia="Calibri" w:cs="Times New Roman"/>
          <w:b/>
          <w:szCs w:val="24"/>
        </w:rPr>
        <w:t>3.5. Araştırmaya Alınma Kriterleri</w:t>
      </w:r>
    </w:p>
    <w:p w14:paraId="4FFDD881" w14:textId="77777777" w:rsidR="00286BD9" w:rsidRPr="00FB3409" w:rsidRDefault="00286BD9" w:rsidP="00FB3409">
      <w:pPr>
        <w:spacing w:after="120"/>
        <w:rPr>
          <w:rFonts w:eastAsia="Calibri" w:cs="Times New Roman"/>
          <w:szCs w:val="24"/>
        </w:rPr>
      </w:pPr>
    </w:p>
    <w:p w14:paraId="58679ACA"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bookmarkStart w:id="103" w:name="_Hlk111392363"/>
      <w:r w:rsidRPr="00427DFE">
        <w:rPr>
          <w:rFonts w:cs="Times New Roman"/>
          <w:szCs w:val="24"/>
        </w:rPr>
        <w:t>2021-2022 eğitim öğretim yılında Hemşirelik Fakültesi ikinci sınıf öğrencisi olmak,</w:t>
      </w:r>
    </w:p>
    <w:p w14:paraId="19AA0DA1"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Sınav Kaygısı Envanteri (SKE) ön test puanından 50T ve üzeri puan almış olmak,</w:t>
      </w:r>
    </w:p>
    <w:p w14:paraId="2BD98F97"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18 yaşından büyük olmak,</w:t>
      </w:r>
    </w:p>
    <w:p w14:paraId="54664CE0"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Herhangi bir solunum sistemi hastalığının (astım, KOAH vb.) olmaması,</w:t>
      </w:r>
    </w:p>
    <w:p w14:paraId="73A00FFA" w14:textId="60CA05FF"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Kardiyovasküler bir hastalığının bulunmaması,</w:t>
      </w:r>
    </w:p>
    <w:p w14:paraId="5E91EB85" w14:textId="41550182"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Herhangi bir kokuya karşı alerjisinin olmaması,</w:t>
      </w:r>
    </w:p>
    <w:p w14:paraId="1F053758" w14:textId="7527AFBD"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Gebelik durumunun olmaması,</w:t>
      </w:r>
    </w:p>
    <w:p w14:paraId="2628DF45" w14:textId="0E8DEBDC"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Koku almaya engel bir durumunun olmaması,</w:t>
      </w:r>
    </w:p>
    <w:p w14:paraId="090A2BAB" w14:textId="759E16AF"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Kalp hızı ve tansiyonu etkileyecek herhangi bir ilaç kullanmaması,</w:t>
      </w:r>
    </w:p>
    <w:p w14:paraId="6639EB2D"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bookmarkStart w:id="104" w:name="_Hlk110264732"/>
      <w:r w:rsidRPr="00427DFE">
        <w:rPr>
          <w:rFonts w:cs="Times New Roman"/>
          <w:szCs w:val="24"/>
        </w:rPr>
        <w:t>Psikiyatrik bir hastalığın olmamasıdır.</w:t>
      </w:r>
    </w:p>
    <w:bookmarkEnd w:id="103"/>
    <w:bookmarkEnd w:id="104"/>
    <w:p w14:paraId="5700160E" w14:textId="77777777" w:rsidR="00286BD9" w:rsidRPr="00FB3409" w:rsidRDefault="00286BD9" w:rsidP="00FB3409">
      <w:pPr>
        <w:spacing w:after="120"/>
        <w:rPr>
          <w:rFonts w:eastAsia="Calibri" w:cs="Times New Roman"/>
          <w:b/>
          <w:bCs/>
          <w:szCs w:val="24"/>
        </w:rPr>
      </w:pPr>
    </w:p>
    <w:p w14:paraId="395B08D4" w14:textId="4E1DFA5C" w:rsidR="00286BD9" w:rsidRPr="00FB3409" w:rsidRDefault="00286BD9" w:rsidP="00427DFE">
      <w:pPr>
        <w:spacing w:after="120"/>
        <w:ind w:firstLine="0"/>
        <w:rPr>
          <w:rFonts w:eastAsia="Calibri" w:cs="Times New Roman"/>
          <w:b/>
          <w:szCs w:val="24"/>
        </w:rPr>
      </w:pPr>
      <w:r w:rsidRPr="00FB3409">
        <w:rPr>
          <w:rFonts w:eastAsia="Calibri" w:cs="Times New Roman"/>
          <w:b/>
          <w:szCs w:val="24"/>
        </w:rPr>
        <w:t>3.6.</w:t>
      </w:r>
      <w:r w:rsidR="00427DFE">
        <w:rPr>
          <w:rFonts w:eastAsia="Calibri" w:cs="Times New Roman"/>
          <w:b/>
          <w:szCs w:val="24"/>
        </w:rPr>
        <w:t xml:space="preserve"> </w:t>
      </w:r>
      <w:r w:rsidRPr="00FB3409">
        <w:rPr>
          <w:rFonts w:eastAsia="Calibri" w:cs="Times New Roman"/>
          <w:b/>
          <w:szCs w:val="24"/>
        </w:rPr>
        <w:t>Araştırmadan Çıkarılma kriterleri</w:t>
      </w:r>
    </w:p>
    <w:p w14:paraId="746E7C83" w14:textId="77777777" w:rsidR="00286BD9" w:rsidRPr="00FB3409" w:rsidRDefault="00286BD9" w:rsidP="00FB3409">
      <w:pPr>
        <w:spacing w:after="120"/>
        <w:rPr>
          <w:rFonts w:eastAsia="Calibri" w:cs="Times New Roman"/>
          <w:b/>
          <w:szCs w:val="24"/>
        </w:rPr>
      </w:pPr>
    </w:p>
    <w:p w14:paraId="4DABA314"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Formları eksik doldurmak,</w:t>
      </w:r>
    </w:p>
    <w:p w14:paraId="4C9C08E9" w14:textId="77777777" w:rsidR="00286BD9" w:rsidRPr="00427DFE" w:rsidRDefault="00286BD9" w:rsidP="00427DFE">
      <w:pPr>
        <w:pStyle w:val="ListeParagraf"/>
        <w:numPr>
          <w:ilvl w:val="0"/>
          <w:numId w:val="42"/>
        </w:numPr>
        <w:spacing w:after="120"/>
        <w:ind w:left="680" w:hanging="255"/>
        <w:contextualSpacing w:val="0"/>
        <w:rPr>
          <w:rFonts w:cs="Times New Roman"/>
          <w:szCs w:val="24"/>
        </w:rPr>
      </w:pPr>
      <w:r w:rsidRPr="00427DFE">
        <w:rPr>
          <w:rFonts w:cs="Times New Roman"/>
          <w:szCs w:val="24"/>
        </w:rPr>
        <w:t>Uygulama sırasında herhangi bir yan etkinin oluşmasıdır.</w:t>
      </w:r>
    </w:p>
    <w:p w14:paraId="64FE6B91" w14:textId="77777777" w:rsidR="00286BD9" w:rsidRPr="00FB3409" w:rsidRDefault="00286BD9" w:rsidP="00FB3409">
      <w:pPr>
        <w:spacing w:after="120"/>
        <w:rPr>
          <w:rFonts w:eastAsia="Calibri" w:cs="Times New Roman"/>
          <w:szCs w:val="24"/>
        </w:rPr>
      </w:pPr>
    </w:p>
    <w:p w14:paraId="0F7190AA" w14:textId="6F1A8166" w:rsidR="00286BD9" w:rsidRPr="00FB3409" w:rsidRDefault="00286BD9" w:rsidP="00427DFE">
      <w:pPr>
        <w:spacing w:after="120"/>
        <w:ind w:firstLine="0"/>
        <w:rPr>
          <w:rFonts w:eastAsia="Calibri" w:cs="Times New Roman"/>
          <w:b/>
          <w:bCs/>
          <w:szCs w:val="24"/>
        </w:rPr>
      </w:pPr>
      <w:r w:rsidRPr="00FB3409">
        <w:rPr>
          <w:rFonts w:eastAsia="Calibri" w:cs="Times New Roman"/>
          <w:b/>
          <w:bCs/>
          <w:szCs w:val="24"/>
        </w:rPr>
        <w:t>3.7.</w:t>
      </w:r>
      <w:r w:rsidR="00427DFE">
        <w:rPr>
          <w:rFonts w:eastAsia="Calibri" w:cs="Times New Roman"/>
          <w:b/>
          <w:bCs/>
          <w:szCs w:val="24"/>
        </w:rPr>
        <w:t xml:space="preserve"> </w:t>
      </w:r>
      <w:r w:rsidRPr="00FB3409">
        <w:rPr>
          <w:rFonts w:eastAsia="Calibri" w:cs="Times New Roman"/>
          <w:b/>
          <w:bCs/>
          <w:szCs w:val="24"/>
        </w:rPr>
        <w:t>Veri Toplama Araçları</w:t>
      </w:r>
    </w:p>
    <w:p w14:paraId="12C78E52" w14:textId="77777777" w:rsidR="00286BD9" w:rsidRPr="00FB3409" w:rsidRDefault="00286BD9" w:rsidP="00FB3409">
      <w:pPr>
        <w:spacing w:after="120"/>
        <w:rPr>
          <w:rFonts w:eastAsia="Calibri" w:cs="Times New Roman"/>
          <w:b/>
          <w:bCs/>
          <w:szCs w:val="24"/>
        </w:rPr>
      </w:pPr>
    </w:p>
    <w:p w14:paraId="0CAB9AFC" w14:textId="77777777" w:rsidR="00286BD9" w:rsidRPr="00FB3409" w:rsidRDefault="00286BD9" w:rsidP="00FB3409">
      <w:pPr>
        <w:spacing w:after="120"/>
        <w:rPr>
          <w:rFonts w:eastAsia="Calibri" w:cs="Times New Roman"/>
          <w:szCs w:val="24"/>
        </w:rPr>
      </w:pPr>
      <w:bookmarkStart w:id="105" w:name="_Hlk107243986"/>
      <w:bookmarkStart w:id="106" w:name="_Hlk111394146"/>
      <w:bookmarkStart w:id="107" w:name="_Hlk111393410"/>
      <w:r w:rsidRPr="00FB3409">
        <w:rPr>
          <w:rFonts w:eastAsia="Calibri" w:cs="Times New Roman"/>
          <w:szCs w:val="24"/>
        </w:rPr>
        <w:t xml:space="preserve">Veriler, </w:t>
      </w:r>
      <w:bookmarkStart w:id="108" w:name="_Hlk91588724"/>
      <w:r w:rsidRPr="00FB3409">
        <w:rPr>
          <w:rFonts w:eastAsia="Calibri" w:cs="Times New Roman"/>
          <w:szCs w:val="24"/>
        </w:rPr>
        <w:t xml:space="preserve">Kişisel Bilgi Formu </w:t>
      </w:r>
      <w:bookmarkEnd w:id="108"/>
      <w:r w:rsidRPr="00FB3409">
        <w:rPr>
          <w:rFonts w:eastAsia="Calibri" w:cs="Times New Roman"/>
          <w:szCs w:val="24"/>
        </w:rPr>
        <w:t>ve Sınav Kaygısı Envanteri (SKE) ile elde edilmiştir.</w:t>
      </w:r>
      <w:bookmarkEnd w:id="105"/>
    </w:p>
    <w:p w14:paraId="0654FC02" w14:textId="4CD92784" w:rsidR="00286BD9" w:rsidRPr="00FB3409" w:rsidRDefault="00286BD9" w:rsidP="00FB3409">
      <w:pPr>
        <w:spacing w:after="120"/>
        <w:rPr>
          <w:rFonts w:eastAsia="Times New Roman" w:cs="Times New Roman"/>
          <w:bCs/>
          <w:szCs w:val="24"/>
          <w:lang w:eastAsia="tr-TR"/>
        </w:rPr>
      </w:pPr>
      <w:bookmarkStart w:id="109" w:name="_Hlk91109837"/>
      <w:r w:rsidRPr="00FB3409">
        <w:rPr>
          <w:rFonts w:eastAsia="Calibri" w:cs="Times New Roman"/>
          <w:b/>
          <w:bCs/>
          <w:szCs w:val="24"/>
        </w:rPr>
        <w:lastRenderedPageBreak/>
        <w:t xml:space="preserve">Kişisel Bilgi </w:t>
      </w:r>
      <w:bookmarkEnd w:id="109"/>
      <w:r w:rsidRPr="00FB3409">
        <w:rPr>
          <w:rFonts w:eastAsia="Calibri" w:cs="Times New Roman"/>
          <w:b/>
          <w:bCs/>
          <w:szCs w:val="24"/>
        </w:rPr>
        <w:t>Formu:</w:t>
      </w:r>
      <w:r w:rsidRPr="00FB3409">
        <w:rPr>
          <w:rFonts w:eastAsia="Times New Roman" w:cs="Times New Roman"/>
          <w:szCs w:val="24"/>
          <w:lang w:eastAsia="tr-TR"/>
        </w:rPr>
        <w:t xml:space="preserve"> Form araştırmacılar tarafından </w:t>
      </w:r>
      <w:r w:rsidRPr="00FB3409">
        <w:rPr>
          <w:rFonts w:eastAsia="Times New Roman" w:cs="Times New Roman"/>
          <w:bCs/>
          <w:szCs w:val="24"/>
          <w:lang w:eastAsia="tr-TR"/>
        </w:rPr>
        <w:t xml:space="preserve">literatür incelenerek </w:t>
      </w:r>
      <w:r w:rsidRPr="00FB3409">
        <w:rPr>
          <w:rFonts w:eastAsia="Times New Roman" w:cs="Times New Roman"/>
          <w:szCs w:val="24"/>
          <w:lang w:eastAsia="tr-TR"/>
        </w:rPr>
        <w:t xml:space="preserve">(Barış, 2015; Dinç, 2019) </w:t>
      </w:r>
      <w:r w:rsidRPr="00FB3409">
        <w:rPr>
          <w:rFonts w:eastAsia="Times New Roman" w:cs="Times New Roman"/>
          <w:bCs/>
          <w:szCs w:val="24"/>
          <w:lang w:eastAsia="tr-TR"/>
        </w:rPr>
        <w:t>hazırlanmıştır. Ö</w:t>
      </w:r>
      <w:r w:rsidRPr="00FB3409">
        <w:rPr>
          <w:rFonts w:eastAsia="Times New Roman" w:cs="Times New Roman"/>
          <w:szCs w:val="24"/>
          <w:lang w:eastAsia="tr-TR"/>
        </w:rPr>
        <w:t xml:space="preserve">ğrencilerin </w:t>
      </w:r>
      <w:r w:rsidRPr="00FB3409">
        <w:rPr>
          <w:rFonts w:eastAsia="Times New Roman" w:cs="Times New Roman"/>
          <w:bCs/>
          <w:szCs w:val="24"/>
          <w:lang w:eastAsia="tr-TR"/>
        </w:rPr>
        <w:t>sosyodemografik özelliklerini içeren 17 sorudan oluşmaktadır.</w:t>
      </w:r>
    </w:p>
    <w:p w14:paraId="15DE8C39" w14:textId="5BED7920" w:rsidR="00286BD9" w:rsidRPr="00FB3409" w:rsidRDefault="00286BD9" w:rsidP="00FB3409">
      <w:pPr>
        <w:spacing w:after="120"/>
        <w:rPr>
          <w:rFonts w:cs="Times New Roman"/>
          <w:szCs w:val="24"/>
        </w:rPr>
      </w:pPr>
      <w:r w:rsidRPr="00FB3409">
        <w:rPr>
          <w:rFonts w:eastAsia="Calibri" w:cs="Times New Roman"/>
          <w:b/>
          <w:bCs/>
          <w:szCs w:val="24"/>
        </w:rPr>
        <w:t>Sınav Kaygısı Envanteri (SKE</w:t>
      </w:r>
      <w:r w:rsidRPr="00FB3409">
        <w:rPr>
          <w:rFonts w:eastAsia="Calibri" w:cs="Times New Roman"/>
          <w:szCs w:val="24"/>
        </w:rPr>
        <w:t>): Spielberger (1980) tarafından geliştirilen ölçek, 1985 yılında Türkçe’ye uyarlanmıştır (Öner, 2008). SKE, 20 cümlelik soru maddesi, dört seçenekli [(1) hemen hiçbir zaman, (2) bazen, (3) sık sık, (4) hemen her zaman] yanıt şıkkı ve yönergeden oluşmaktadır. Ölçeğin Cronbach’s Alpha (α) değeri 0.87 bulunmuş olup test-tekrar test güvenilirlik katsayılarının tüm testler için 0,70 ile 0,90 arasında değişiklik gösterdiği tespit edilmiştir (Gençdoğan, 2006;</w:t>
      </w:r>
      <w:r w:rsidRPr="00FB3409">
        <w:rPr>
          <w:rFonts w:cs="Times New Roman"/>
          <w:szCs w:val="24"/>
        </w:rPr>
        <w:t xml:space="preserve"> </w:t>
      </w:r>
      <w:r w:rsidRPr="00FB3409">
        <w:rPr>
          <w:rFonts w:eastAsia="Calibri" w:cs="Times New Roman"/>
          <w:szCs w:val="24"/>
        </w:rPr>
        <w:t>Öner, 2008).</w:t>
      </w:r>
      <w:r w:rsidRPr="00FB3409">
        <w:rPr>
          <w:rFonts w:eastAsia="Calibri" w:cs="Times New Roman"/>
          <w:color w:val="FF0000"/>
          <w:szCs w:val="24"/>
        </w:rPr>
        <w:t xml:space="preserve"> </w:t>
      </w:r>
      <w:r w:rsidRPr="00FB3409">
        <w:rPr>
          <w:rFonts w:eastAsia="Calibri" w:cs="Times New Roman"/>
          <w:szCs w:val="24"/>
        </w:rPr>
        <w:t>Envanterin Türkçe formunda maddelerin sekizi kuruntu (iki üç dört beş sekiz 12 17 20), on ikisi ise (bir altı yedi dokuz 10 11 13 14 15 16 18 19) duyuşsallık alt testini oluşturmaktadır. Ölçme sonunda üç ayrı puan elde edilmekte; Kuruntu puanı (SKE-K), Duyuşsallık puanı (SKE-D) ve her ikisinin birleşimi olan toplam ya da tümtest puanıdır (SKE-T)</w:t>
      </w:r>
      <w:r w:rsidRPr="00FB3409">
        <w:rPr>
          <w:rFonts w:eastAsia="Calibri" w:cs="Times New Roman"/>
          <w:b/>
          <w:bCs/>
          <w:szCs w:val="24"/>
        </w:rPr>
        <w:t xml:space="preserve"> </w:t>
      </w:r>
      <w:r w:rsidRPr="00FB3409">
        <w:rPr>
          <w:rFonts w:eastAsia="Calibri" w:cs="Times New Roman"/>
          <w:szCs w:val="24"/>
        </w:rPr>
        <w:t xml:space="preserve">(Öner, 2008; Kaya ve Savrun, 2015; Köse ve </w:t>
      </w:r>
      <w:r w:rsidR="0023355F" w:rsidRPr="00FB3409">
        <w:rPr>
          <w:rFonts w:eastAsia="Calibri" w:cs="Times New Roman"/>
          <w:szCs w:val="24"/>
        </w:rPr>
        <w:t>diğerleri</w:t>
      </w:r>
      <w:r w:rsidRPr="00FB3409">
        <w:rPr>
          <w:rFonts w:eastAsia="Calibri" w:cs="Times New Roman"/>
          <w:szCs w:val="24"/>
        </w:rPr>
        <w:t xml:space="preserve">, 2018; Meşe ve Özerk, 2019). Envanterden alınabilecek en yüksek tüm test puanı 80’dir. Sınav kaygısı envanterinden alınan ham puanlar, T puanına dönüştürülür ve 50 T puanı üstündeki puanlar </w:t>
      </w:r>
      <w:bookmarkStart w:id="110" w:name="_Hlk92376735"/>
      <w:r w:rsidRPr="00FB3409">
        <w:rPr>
          <w:rFonts w:eastAsia="Calibri" w:cs="Times New Roman"/>
          <w:szCs w:val="24"/>
        </w:rPr>
        <w:t>yüksek kaygı düzeyini göstermektedir (Gençdoğan, 2006).</w:t>
      </w:r>
      <w:bookmarkEnd w:id="110"/>
      <w:r w:rsidR="00097EAF" w:rsidRPr="00FB3409">
        <w:rPr>
          <w:rFonts w:eastAsia="Calibri" w:cs="Times New Roman"/>
          <w:szCs w:val="24"/>
        </w:rPr>
        <w:t xml:space="preserve"> Bu çalışmada</w:t>
      </w:r>
      <w:r w:rsidRPr="00FB3409">
        <w:rPr>
          <w:rFonts w:cs="Times New Roman"/>
          <w:szCs w:val="24"/>
        </w:rPr>
        <w:t xml:space="preserve"> SKE </w:t>
      </w:r>
      <w:proofErr w:type="spellStart"/>
      <w:r w:rsidRPr="00FB3409">
        <w:rPr>
          <w:rFonts w:cs="Times New Roman"/>
          <w:szCs w:val="24"/>
        </w:rPr>
        <w:t>öntest</w:t>
      </w:r>
      <w:proofErr w:type="spellEnd"/>
      <w:r w:rsidRPr="00FB3409">
        <w:rPr>
          <w:rFonts w:cs="Times New Roman"/>
          <w:szCs w:val="24"/>
        </w:rPr>
        <w:t xml:space="preserve"> ve sontest Alpha değerleri sırasıyla ,864 ve ,963 olarak bulunmuştur.</w:t>
      </w:r>
      <w:bookmarkEnd w:id="106"/>
    </w:p>
    <w:bookmarkEnd w:id="107"/>
    <w:p w14:paraId="15B62653" w14:textId="77777777" w:rsidR="00286BD9" w:rsidRPr="00FB3409" w:rsidRDefault="00286BD9" w:rsidP="00FB3409">
      <w:pPr>
        <w:spacing w:after="120"/>
        <w:rPr>
          <w:rFonts w:cs="Times New Roman"/>
          <w:szCs w:val="24"/>
        </w:rPr>
      </w:pPr>
    </w:p>
    <w:p w14:paraId="07E8F9CD" w14:textId="0DD19EC3" w:rsidR="00286BD9" w:rsidRPr="00FB3409" w:rsidRDefault="00286BD9" w:rsidP="00427DFE">
      <w:pPr>
        <w:spacing w:after="120"/>
        <w:ind w:firstLine="0"/>
        <w:rPr>
          <w:rFonts w:cs="Times New Roman"/>
          <w:b/>
          <w:bCs/>
          <w:szCs w:val="24"/>
        </w:rPr>
      </w:pPr>
      <w:r w:rsidRPr="00FB3409">
        <w:rPr>
          <w:rFonts w:cs="Times New Roman"/>
          <w:b/>
          <w:bCs/>
          <w:szCs w:val="24"/>
        </w:rPr>
        <w:t>3.8.</w:t>
      </w:r>
      <w:r w:rsidR="00427DFE">
        <w:rPr>
          <w:rFonts w:cs="Times New Roman"/>
          <w:b/>
          <w:bCs/>
          <w:szCs w:val="24"/>
        </w:rPr>
        <w:t xml:space="preserve"> </w:t>
      </w:r>
      <w:r w:rsidRPr="00FB3409">
        <w:rPr>
          <w:rFonts w:cs="Times New Roman"/>
          <w:b/>
          <w:bCs/>
          <w:szCs w:val="24"/>
        </w:rPr>
        <w:t>Araştırmanın Etik Boyutu</w:t>
      </w:r>
    </w:p>
    <w:p w14:paraId="0FC3D111" w14:textId="77777777" w:rsidR="00286BD9" w:rsidRPr="00FB3409" w:rsidRDefault="00286BD9" w:rsidP="00FB3409">
      <w:pPr>
        <w:spacing w:after="120"/>
        <w:rPr>
          <w:rFonts w:cs="Times New Roman"/>
          <w:b/>
          <w:bCs/>
          <w:szCs w:val="24"/>
        </w:rPr>
      </w:pPr>
    </w:p>
    <w:p w14:paraId="6638375D" w14:textId="41CDDB2E" w:rsidR="00286BD9" w:rsidRPr="00FB3409" w:rsidRDefault="00286BD9" w:rsidP="00FB3409">
      <w:pPr>
        <w:spacing w:after="120"/>
        <w:rPr>
          <w:rFonts w:cs="Times New Roman"/>
          <w:b/>
          <w:bCs/>
          <w:szCs w:val="24"/>
        </w:rPr>
      </w:pPr>
      <w:bookmarkStart w:id="111" w:name="_Hlk111394313"/>
      <w:r w:rsidRPr="00FB3409">
        <w:rPr>
          <w:rFonts w:cs="Times New Roman"/>
          <w:szCs w:val="24"/>
        </w:rPr>
        <w:t>Veri toplama işlemi öncesinde Aydın Adnan Menderes Sağlık Bilimleri Enstitüsü Girişimsel Olmayan Klinik Araştırmalar Etik Kurulu (Ek</w:t>
      </w:r>
      <w:r w:rsidR="00BD26DC" w:rsidRPr="00FB3409">
        <w:rPr>
          <w:rFonts w:cs="Times New Roman"/>
          <w:szCs w:val="24"/>
        </w:rPr>
        <w:t xml:space="preserve"> </w:t>
      </w:r>
      <w:r w:rsidRPr="00FB3409">
        <w:rPr>
          <w:rFonts w:cs="Times New Roman"/>
          <w:szCs w:val="24"/>
        </w:rPr>
        <w:t>1) ve Aydın Adnan Menderes Üniversitesi Hemşirelik Fakültesi Dekanlığı’ndan çalışma yapılması için kurum izni alınmıştır (Ek</w:t>
      </w:r>
      <w:r w:rsidR="00BD26DC" w:rsidRPr="00FB3409">
        <w:rPr>
          <w:rFonts w:cs="Times New Roman"/>
          <w:szCs w:val="24"/>
        </w:rPr>
        <w:t xml:space="preserve"> </w:t>
      </w:r>
      <w:r w:rsidRPr="00FB3409">
        <w:rPr>
          <w:rFonts w:cs="Times New Roman"/>
          <w:szCs w:val="24"/>
        </w:rPr>
        <w:t>2). Araştırmanın her aşamasında, etik kurallara uygun şekilde davranılmıştır. Etik kurul onayı ve kurum onayı sonrasında öğrencilere, araştırmaya katılımın gönüllülük esasına dayandığı, araştırmanın yapılma gerekçesi, uygulamanın herhangi bir aşamasında araştırmadan kendi istekleriyle ayrılabilecekleri açıklanmıştır. Kendileri ile ilgili bilgilerin sadece çalışma verisi olarak kullanılacağı, başkalarına açıklanmayacağı konusunda bilgi verilmiş ve gizlilik ilkesine uyulmuştur.</w:t>
      </w:r>
      <w:r w:rsidRPr="00FB3409">
        <w:rPr>
          <w:rFonts w:eastAsia="Times New Roman" w:cs="Times New Roman"/>
          <w:color w:val="000000"/>
          <w:szCs w:val="24"/>
          <w:lang w:eastAsia="tr-TR"/>
        </w:rPr>
        <w:t xml:space="preserve"> Ayrıca çalışmaya katılan hemşirelik öğrencilerinden aydınlatılmış onam alınmıştır.</w:t>
      </w:r>
    </w:p>
    <w:p w14:paraId="15B0E1D9" w14:textId="115E4097" w:rsidR="00286BD9" w:rsidRPr="00FB3409" w:rsidRDefault="00286BD9" w:rsidP="00FB3409">
      <w:pPr>
        <w:spacing w:after="120"/>
        <w:rPr>
          <w:rFonts w:eastAsia="Times New Roman" w:cs="Times New Roman"/>
          <w:color w:val="000000"/>
          <w:szCs w:val="24"/>
          <w:lang w:eastAsia="tr-TR"/>
        </w:rPr>
      </w:pPr>
      <w:r w:rsidRPr="00FB3409">
        <w:rPr>
          <w:rFonts w:cs="Times New Roman"/>
          <w:szCs w:val="24"/>
        </w:rPr>
        <w:t>Yardımcı araştırmacı aromaterapi masajı ve sınav kaygısı eğitimini tamamlamış olup katılım sertifikasına</w:t>
      </w:r>
      <w:r w:rsidRPr="00FB3409">
        <w:rPr>
          <w:rFonts w:eastAsia="Calibri" w:cs="Times New Roman"/>
          <w:szCs w:val="24"/>
        </w:rPr>
        <w:t xml:space="preserve"> sahiptir</w:t>
      </w:r>
      <w:r w:rsidRPr="00FB3409">
        <w:rPr>
          <w:rFonts w:eastAsia="Calibri" w:cs="Times New Roman"/>
          <w:b/>
          <w:bCs/>
          <w:szCs w:val="24"/>
        </w:rPr>
        <w:t xml:space="preserve"> </w:t>
      </w:r>
      <w:r w:rsidRPr="00FB3409">
        <w:rPr>
          <w:rFonts w:cs="Times New Roman"/>
          <w:szCs w:val="24"/>
        </w:rPr>
        <w:t>(Ek</w:t>
      </w:r>
      <w:r w:rsidR="00BD26DC" w:rsidRPr="00FB3409">
        <w:rPr>
          <w:rFonts w:cs="Times New Roman"/>
          <w:szCs w:val="24"/>
        </w:rPr>
        <w:t xml:space="preserve"> </w:t>
      </w:r>
      <w:r w:rsidR="00C6463E" w:rsidRPr="00FB3409">
        <w:rPr>
          <w:rFonts w:cs="Times New Roman"/>
          <w:szCs w:val="24"/>
        </w:rPr>
        <w:t>6</w:t>
      </w:r>
      <w:r w:rsidRPr="00FB3409">
        <w:rPr>
          <w:rFonts w:cs="Times New Roman"/>
          <w:szCs w:val="24"/>
        </w:rPr>
        <w:t xml:space="preserve"> ve Ek</w:t>
      </w:r>
      <w:r w:rsidR="00BD26DC" w:rsidRPr="00FB3409">
        <w:rPr>
          <w:rFonts w:cs="Times New Roman"/>
          <w:szCs w:val="24"/>
        </w:rPr>
        <w:t xml:space="preserve"> </w:t>
      </w:r>
      <w:r w:rsidR="00C6463E" w:rsidRPr="00FB3409">
        <w:rPr>
          <w:rFonts w:cs="Times New Roman"/>
          <w:szCs w:val="24"/>
        </w:rPr>
        <w:t>7</w:t>
      </w:r>
      <w:r w:rsidRPr="00FB3409">
        <w:rPr>
          <w:rFonts w:cs="Times New Roman"/>
          <w:szCs w:val="24"/>
        </w:rPr>
        <w:t>).</w:t>
      </w:r>
    </w:p>
    <w:bookmarkEnd w:id="111"/>
    <w:p w14:paraId="3DD50D5C" w14:textId="67E0A244" w:rsidR="00286BD9" w:rsidRPr="00FB3409" w:rsidRDefault="00286BD9" w:rsidP="00FB3409">
      <w:pPr>
        <w:spacing w:after="120"/>
        <w:rPr>
          <w:rFonts w:cs="Times New Roman"/>
          <w:szCs w:val="24"/>
        </w:rPr>
      </w:pPr>
    </w:p>
    <w:p w14:paraId="316E5FDC" w14:textId="3DC4492D" w:rsidR="00286BD9" w:rsidRPr="00FB3409" w:rsidRDefault="00286BD9" w:rsidP="00427DFE">
      <w:pPr>
        <w:spacing w:after="120"/>
        <w:ind w:firstLine="0"/>
        <w:rPr>
          <w:rFonts w:eastAsia="Calibri" w:cs="Times New Roman"/>
          <w:b/>
          <w:bCs/>
          <w:szCs w:val="24"/>
        </w:rPr>
      </w:pPr>
      <w:r w:rsidRPr="00FB3409">
        <w:rPr>
          <w:rFonts w:eastAsia="Calibri" w:cs="Times New Roman"/>
          <w:b/>
          <w:bCs/>
          <w:szCs w:val="24"/>
        </w:rPr>
        <w:t>3.9.</w:t>
      </w:r>
      <w:r w:rsidR="00427DFE">
        <w:rPr>
          <w:rFonts w:eastAsia="Calibri" w:cs="Times New Roman"/>
          <w:b/>
          <w:bCs/>
          <w:szCs w:val="24"/>
        </w:rPr>
        <w:t xml:space="preserve"> </w:t>
      </w:r>
      <w:r w:rsidRPr="00FB3409">
        <w:rPr>
          <w:rFonts w:eastAsia="Calibri" w:cs="Times New Roman"/>
          <w:b/>
          <w:bCs/>
          <w:szCs w:val="24"/>
        </w:rPr>
        <w:t>Verilerin Toplanması</w:t>
      </w:r>
    </w:p>
    <w:p w14:paraId="726041CD" w14:textId="77777777" w:rsidR="00286BD9" w:rsidRPr="00FB3409" w:rsidRDefault="00286BD9" w:rsidP="00FB3409">
      <w:pPr>
        <w:spacing w:after="120"/>
        <w:rPr>
          <w:rFonts w:eastAsia="Calibri" w:cs="Times New Roman"/>
          <w:b/>
          <w:bCs/>
          <w:szCs w:val="24"/>
        </w:rPr>
      </w:pPr>
    </w:p>
    <w:p w14:paraId="71C94F3A" w14:textId="2FBDFA7F" w:rsidR="00286BD9" w:rsidRPr="00FB3409" w:rsidRDefault="00286BD9" w:rsidP="00FB3409">
      <w:pPr>
        <w:spacing w:after="120"/>
        <w:rPr>
          <w:rFonts w:eastAsia="Calibri" w:cs="Times New Roman"/>
          <w:szCs w:val="24"/>
        </w:rPr>
      </w:pPr>
      <w:bookmarkStart w:id="112" w:name="_Hlk111389464"/>
      <w:bookmarkStart w:id="113" w:name="_Hlk111393905"/>
      <w:r w:rsidRPr="00FB3409">
        <w:rPr>
          <w:rFonts w:eastAsia="Calibri" w:cs="Times New Roman"/>
          <w:szCs w:val="24"/>
        </w:rPr>
        <w:t xml:space="preserve">Araştırmada, Aydın Adnan Menderes Üniversitesi Hemşirelik Fakültesi ikinci sınıf </w:t>
      </w:r>
      <w:bookmarkStart w:id="114" w:name="_Hlk91591690"/>
      <w:r w:rsidRPr="00FB3409">
        <w:rPr>
          <w:rFonts w:eastAsia="Calibri" w:cs="Times New Roman"/>
          <w:szCs w:val="24"/>
        </w:rPr>
        <w:t>öğrencilerine</w:t>
      </w:r>
      <w:bookmarkEnd w:id="114"/>
      <w:r w:rsidRPr="00FB3409">
        <w:rPr>
          <w:rFonts w:eastAsia="Calibri" w:cs="Times New Roman"/>
          <w:szCs w:val="24"/>
        </w:rPr>
        <w:t xml:space="preserve"> (264) ulaşılıp, Kasım 2021 tarihinde Sınav Kaygısı Envanteri uygulanmış, sınav kaygı düzeyi 50 T ve üzeri puan almış olan, araştırma kriterlerine uygun öğrenciler araştırmaya dahil edilmiştir. Araştırmaya dahil edilen öğrencilere 17 Ocak 2022 tarihinde başlayacak final sınav haftasından önce, 14 Ocak 2022 Cuma günü öğle arasında uygulama yapılacağı açıklanmıştır. Uygulama günü 2 öğrencinin gelmediği, 1 öğrencinin ise uygulama sırasında araştırmadan çıkmak istediği için araştırma dışı bırakılmıştır. Çalışma 42 öğrenci ile yürütülmüştür.</w:t>
      </w:r>
    </w:p>
    <w:bookmarkEnd w:id="112"/>
    <w:p w14:paraId="52F16AB7" w14:textId="77777777" w:rsidR="00286BD9" w:rsidRPr="00FB3409" w:rsidRDefault="00286BD9" w:rsidP="00FB3409">
      <w:pPr>
        <w:spacing w:after="120"/>
        <w:rPr>
          <w:rFonts w:cs="Times New Roman"/>
          <w:szCs w:val="24"/>
        </w:rPr>
      </w:pPr>
      <w:r w:rsidRPr="00FB3409">
        <w:rPr>
          <w:rFonts w:cs="Times New Roman"/>
          <w:szCs w:val="24"/>
        </w:rPr>
        <w:t>Literatüre göre uygulamada kullanılan yağlara ilişkin alerjik reaksiyon bildirilmemiştir (Kamel ve diğerleri, 2021; Marzouk ve diğerleri, 2013). Hemşirelik Fakültesi, Tıp Fakültesi Hastanesine yakın bir konuma sahiptir. Ayrıca uygulama sırasında öğrencilerde olası bir yan etki görülme ihtimaline karşı Hemşirelik Fakültesi’nin acil yardım sağlayabilecek öğretim elemanları uygulama süresi boyunca uygulama yapılan dersliklere yakın bir derslikte bekletilmiştir</w:t>
      </w:r>
      <w:bookmarkStart w:id="115" w:name="_Hlk91457677"/>
      <w:r w:rsidRPr="00FB3409">
        <w:rPr>
          <w:rFonts w:cs="Times New Roman"/>
          <w:szCs w:val="24"/>
        </w:rPr>
        <w:t>.</w:t>
      </w:r>
      <w:bookmarkEnd w:id="115"/>
    </w:p>
    <w:p w14:paraId="1297D80F" w14:textId="263FB447" w:rsidR="00286BD9" w:rsidRPr="00FB3409" w:rsidRDefault="00286BD9" w:rsidP="00FB3409">
      <w:pPr>
        <w:spacing w:after="120"/>
        <w:rPr>
          <w:rFonts w:eastAsia="Calibri" w:cs="Times New Roman"/>
          <w:szCs w:val="24"/>
        </w:rPr>
      </w:pPr>
      <w:r w:rsidRPr="00FB3409">
        <w:rPr>
          <w:rFonts w:eastAsia="Calibri" w:cs="Times New Roman"/>
          <w:szCs w:val="24"/>
        </w:rPr>
        <w:t xml:space="preserve">Araştırmada yanlılığın önüne geçilebilmesi için araştırma ekibinde olmayan yardımcı araştırmacılar tarafından uygulama yürütülmüştür. </w:t>
      </w:r>
      <w:bookmarkStart w:id="116" w:name="_Hlk107244713"/>
      <w:r w:rsidRPr="00FB3409">
        <w:rPr>
          <w:rFonts w:eastAsia="Calibri" w:cs="Times New Roman"/>
          <w:szCs w:val="24"/>
        </w:rPr>
        <w:t>Öğrencilerin gruplarının belirlenmesi için</w:t>
      </w:r>
    </w:p>
    <w:p w14:paraId="6648684D" w14:textId="77777777" w:rsidR="00286BD9" w:rsidRPr="00FB3409" w:rsidRDefault="00286BD9" w:rsidP="00FB3409">
      <w:pPr>
        <w:spacing w:after="120"/>
        <w:rPr>
          <w:rFonts w:eastAsia="Calibri" w:cs="Times New Roman"/>
          <w:szCs w:val="24"/>
        </w:rPr>
      </w:pPr>
      <w:proofErr w:type="gramStart"/>
      <w:r w:rsidRPr="00FB3409">
        <w:rPr>
          <w:rFonts w:eastAsia="Calibri" w:cs="Times New Roman"/>
          <w:szCs w:val="24"/>
        </w:rPr>
        <w:t>deney</w:t>
      </w:r>
      <w:proofErr w:type="gramEnd"/>
      <w:r w:rsidRPr="00FB3409">
        <w:rPr>
          <w:rFonts w:eastAsia="Calibri" w:cs="Times New Roman"/>
          <w:szCs w:val="24"/>
        </w:rPr>
        <w:t xml:space="preserve"> 1 (karanfil yağı), deney 2 (lavanta yağı) ve </w:t>
      </w:r>
      <w:bookmarkStart w:id="117" w:name="_Hlk91592830"/>
      <w:r w:rsidRPr="00FB3409">
        <w:rPr>
          <w:rFonts w:eastAsia="Calibri" w:cs="Times New Roman"/>
          <w:szCs w:val="24"/>
        </w:rPr>
        <w:t xml:space="preserve">herhangi bir girişim yapılmayan </w:t>
      </w:r>
      <w:bookmarkEnd w:id="117"/>
      <w:r w:rsidRPr="00FB3409">
        <w:rPr>
          <w:rFonts w:eastAsia="Calibri" w:cs="Times New Roman"/>
          <w:szCs w:val="24"/>
        </w:rPr>
        <w:t>kontrol grubunu temsilen rakamların bulunduğu torbadan kura çekilerek randomizasyon sağlanmıştır. Karanfil yağı uygulanan grup 15 öğrenci, lavanta yağı uygulanan grup 13 öğrenci ve herhangi bir girişim yapılmayan kontrol grubu 14 öğrenci olarak belirlenmiştir.</w:t>
      </w:r>
      <w:bookmarkStart w:id="118" w:name="_Hlk65785883"/>
      <w:bookmarkEnd w:id="116"/>
    </w:p>
    <w:p w14:paraId="02D63C4D" w14:textId="74F3CEF9" w:rsidR="00286BD9" w:rsidRPr="00FB3409" w:rsidRDefault="00286BD9" w:rsidP="00FB3409">
      <w:pPr>
        <w:spacing w:after="120"/>
        <w:rPr>
          <w:rFonts w:eastAsia="Calibri" w:cs="Times New Roman"/>
          <w:b/>
          <w:bCs/>
          <w:szCs w:val="24"/>
        </w:rPr>
      </w:pPr>
      <w:r w:rsidRPr="00FB3409">
        <w:rPr>
          <w:rFonts w:eastAsia="Calibri" w:cs="Times New Roman"/>
          <w:szCs w:val="24"/>
        </w:rPr>
        <w:t xml:space="preserve">Çalışma, Aydın Adnan Menderes Üniversitesi Hemşirelik Fakültesi’nde yer alan beceri laboratuvarı, renkli toplantı odası ve 1 nolu derslikte yürütülmüştür. Derslikler, uygulama öncesi havalandırılmış ve uygulama yapılacak öğrenciler Covid-19 pandemi tedbirleri gereğince sosyal mesafe kuralına uygun, maskeli olarak içeriye alınıp, sandalyeye oturtulmuş, uygulama sırasında maskeleri çıkartılmıştır. Dersliklerin pencereleri açılarak perdeler kapatılmış, aydınlatmada tavan lambaları </w:t>
      </w:r>
      <w:bookmarkEnd w:id="118"/>
      <w:r w:rsidRPr="00FB3409">
        <w:rPr>
          <w:rFonts w:eastAsia="Calibri" w:cs="Times New Roman"/>
          <w:szCs w:val="24"/>
        </w:rPr>
        <w:t xml:space="preserve">kullanılmıştır. </w:t>
      </w:r>
      <w:bookmarkStart w:id="119" w:name="_Hlk107245589"/>
      <w:r w:rsidRPr="00FB3409">
        <w:rPr>
          <w:rFonts w:eastAsia="Calibri" w:cs="Times New Roman"/>
          <w:szCs w:val="24"/>
        </w:rPr>
        <w:t xml:space="preserve">Deney grubundaki öğrencilere beş damla yağ damlatılmış gazlı bez, öğrencinin giysisinin üzerinden göğüs bölgesine konularak 20 dakika boyunca esansiyel yağın inhalasyonu sağlanmıştır. </w:t>
      </w:r>
      <w:bookmarkStart w:id="120" w:name="_Hlk107248189"/>
      <w:bookmarkEnd w:id="119"/>
      <w:r w:rsidRPr="00FB3409">
        <w:rPr>
          <w:rFonts w:eastAsia="Calibri" w:cs="Times New Roman"/>
          <w:szCs w:val="24"/>
        </w:rPr>
        <w:t>Uygulama bitiminde tüm öğrencilere Sınav Kaygısı Envanteri tekrar uygulanmıştır.</w:t>
      </w:r>
      <w:bookmarkEnd w:id="120"/>
      <w:r w:rsidRPr="00FB3409">
        <w:rPr>
          <w:rFonts w:eastAsia="Times New Roman" w:cs="Times New Roman"/>
          <w:b/>
          <w:bCs/>
          <w:color w:val="231F20"/>
          <w:szCs w:val="24"/>
          <w:lang w:eastAsia="tr-TR"/>
        </w:rPr>
        <w:t xml:space="preserve"> </w:t>
      </w:r>
      <w:r w:rsidRPr="00FB3409">
        <w:rPr>
          <w:rFonts w:eastAsia="Calibri" w:cs="Times New Roman"/>
          <w:szCs w:val="24"/>
        </w:rPr>
        <w:t xml:space="preserve">Kontrol grubuna uygulanan son </w:t>
      </w:r>
      <w:r w:rsidRPr="00FB3409">
        <w:rPr>
          <w:rFonts w:eastAsia="Calibri" w:cs="Times New Roman"/>
          <w:szCs w:val="24"/>
        </w:rPr>
        <w:lastRenderedPageBreak/>
        <w:t>testin ardından kullanıma hazır lavanta ve karanfil yağlarının her birinden yanlarına verilerek kullanımı konusunda bilgilendirilmiştir. Birkaç gün sonra telefonla görüşüldüğünde kontrol grubunun yarısına yakınının aromaterapi sonrası rahatladıklarını ifade etmişlerdir.</w:t>
      </w:r>
      <w:bookmarkStart w:id="121" w:name="_Hlk91594392"/>
      <w:bookmarkEnd w:id="113"/>
    </w:p>
    <w:p w14:paraId="3E2285FF" w14:textId="77777777" w:rsidR="00286BD9" w:rsidRPr="00FB3409" w:rsidRDefault="00286BD9" w:rsidP="00FB3409">
      <w:pPr>
        <w:spacing w:after="120"/>
        <w:rPr>
          <w:rFonts w:eastAsia="Calibri" w:cs="Times New Roman"/>
          <w:b/>
          <w:bCs/>
          <w:szCs w:val="24"/>
        </w:rPr>
      </w:pPr>
      <w:r w:rsidRPr="00FB3409">
        <w:rPr>
          <w:rFonts w:eastAsia="Calibri" w:cs="Times New Roman"/>
          <w:b/>
          <w:bCs/>
          <w:szCs w:val="24"/>
        </w:rPr>
        <w:t>Deney 1</w:t>
      </w:r>
      <w:bookmarkEnd w:id="121"/>
      <w:r w:rsidRPr="00FB3409">
        <w:rPr>
          <w:rFonts w:eastAsia="Calibri" w:cs="Times New Roman"/>
          <w:b/>
          <w:bCs/>
          <w:szCs w:val="24"/>
        </w:rPr>
        <w:t xml:space="preserve"> (Karanfil Yağı Grubu)</w:t>
      </w:r>
    </w:p>
    <w:p w14:paraId="0FF8A6C6" w14:textId="7646505E" w:rsidR="00286BD9" w:rsidRPr="00FB3409" w:rsidRDefault="00286BD9" w:rsidP="00FB3409">
      <w:pPr>
        <w:spacing w:after="120"/>
        <w:rPr>
          <w:rFonts w:eastAsia="Calibri" w:cs="Times New Roman"/>
          <w:iCs/>
          <w:color w:val="231F20"/>
          <w:szCs w:val="24"/>
        </w:rPr>
      </w:pPr>
      <w:r w:rsidRPr="00FB3409">
        <w:rPr>
          <w:rFonts w:eastAsia="Calibri" w:cs="Times New Roman"/>
          <w:szCs w:val="24"/>
        </w:rPr>
        <w:t>Bu gruptaki öğrencilere aromatik yağlardan saf karanfil yağı (</w:t>
      </w:r>
      <w:r w:rsidRPr="00FB3409">
        <w:rPr>
          <w:rFonts w:eastAsia="Calibri" w:cs="Times New Roman"/>
          <w:i/>
          <w:szCs w:val="24"/>
        </w:rPr>
        <w:t>Eugenia</w:t>
      </w:r>
      <w:r w:rsidRPr="00FB3409">
        <w:rPr>
          <w:rFonts w:eastAsia="Calibri" w:cs="Times New Roman"/>
          <w:i/>
          <w:color w:val="231F20"/>
          <w:szCs w:val="24"/>
        </w:rPr>
        <w:t xml:space="preserve"> caryophylatta)</w:t>
      </w:r>
      <w:r w:rsidRPr="00FB3409">
        <w:rPr>
          <w:rFonts w:eastAsia="Times New Roman" w:cs="Times New Roman"/>
          <w:color w:val="231F20"/>
          <w:szCs w:val="24"/>
          <w:lang w:eastAsia="tr-TR"/>
        </w:rPr>
        <w:t xml:space="preserve"> </w:t>
      </w:r>
      <w:r w:rsidRPr="00FB3409">
        <w:rPr>
          <w:rFonts w:eastAsia="Calibri" w:cs="Times New Roman"/>
          <w:szCs w:val="24"/>
        </w:rPr>
        <w:t>(</w:t>
      </w:r>
      <w:r w:rsidRPr="00FB3409">
        <w:rPr>
          <w:rFonts w:eastAsia="Times New Roman" w:cs="Times New Roman"/>
          <w:color w:val="231F20"/>
          <w:szCs w:val="24"/>
          <w:lang w:eastAsia="tr-TR"/>
        </w:rPr>
        <w:t xml:space="preserve">Resim 1) ve </w:t>
      </w:r>
      <w:r w:rsidRPr="00FB3409">
        <w:rPr>
          <w:rFonts w:eastAsia="Calibri" w:cs="Times New Roman"/>
          <w:iCs/>
          <w:color w:val="231F20"/>
          <w:szCs w:val="24"/>
        </w:rPr>
        <w:t>taşıyıcı yağ olarak ozonlu zeytinyağı,</w:t>
      </w:r>
      <w:r w:rsidRPr="00FB3409">
        <w:rPr>
          <w:rFonts w:eastAsia="Times New Roman" w:cs="Times New Roman"/>
          <w:color w:val="231F20"/>
          <w:szCs w:val="24"/>
          <w:lang w:eastAsia="tr-TR"/>
        </w:rPr>
        <w:t xml:space="preserve"> </w:t>
      </w:r>
      <w:r w:rsidRPr="00FB3409">
        <w:rPr>
          <w:rFonts w:eastAsia="Calibri" w:cs="Times New Roman"/>
          <w:szCs w:val="24"/>
        </w:rPr>
        <w:t>(</w:t>
      </w:r>
      <w:r w:rsidRPr="00FB3409">
        <w:rPr>
          <w:rFonts w:eastAsia="Times New Roman" w:cs="Times New Roman"/>
          <w:color w:val="231F20"/>
          <w:szCs w:val="24"/>
          <w:lang w:eastAsia="tr-TR"/>
        </w:rPr>
        <w:t>Resim 2)</w:t>
      </w:r>
      <w:r w:rsidRPr="00FB3409">
        <w:rPr>
          <w:rFonts w:eastAsia="Calibri" w:cs="Times New Roman"/>
          <w:iCs/>
          <w:color w:val="231F20"/>
          <w:szCs w:val="24"/>
        </w:rPr>
        <w:t xml:space="preserve"> uygulanmıştır.</w:t>
      </w:r>
    </w:p>
    <w:p w14:paraId="5122B100" w14:textId="02861126" w:rsidR="00286BD9" w:rsidRPr="00FB3409" w:rsidRDefault="00286BD9" w:rsidP="00FB3409">
      <w:pPr>
        <w:spacing w:after="120"/>
        <w:rPr>
          <w:rFonts w:eastAsia="Times New Roman" w:cs="Times New Roman"/>
          <w:color w:val="231F20"/>
          <w:szCs w:val="24"/>
          <w:lang w:eastAsia="tr-TR"/>
        </w:rPr>
      </w:pPr>
      <w:r w:rsidRPr="00FB3409">
        <w:rPr>
          <w:rFonts w:eastAsia="Calibri" w:cs="Times New Roman"/>
          <w:iCs/>
          <w:color w:val="231F20"/>
          <w:szCs w:val="24"/>
        </w:rPr>
        <w:t xml:space="preserve">Karanfil yağı, ozonlu zeytinyağı ile 1 ml/100 ml oranında </w:t>
      </w:r>
      <w:r w:rsidRPr="00FB3409">
        <w:rPr>
          <w:rFonts w:eastAsia="Times New Roman" w:cs="Times New Roman"/>
          <w:color w:val="231F20"/>
          <w:szCs w:val="24"/>
          <w:lang w:eastAsia="tr-TR"/>
        </w:rPr>
        <w:t>seyreltilerek (Hudson, 2005; Arslan, 2012) hazırlanmış, koyu renkli cam şişede saklanmış ve</w:t>
      </w:r>
      <w:r w:rsidRPr="00FB3409">
        <w:rPr>
          <w:rFonts w:eastAsia="Calibri" w:cs="Times New Roman"/>
          <w:szCs w:val="24"/>
        </w:rPr>
        <w:t xml:space="preserve"> </w:t>
      </w:r>
      <w:bookmarkStart w:id="122" w:name="_Hlk91165913"/>
      <w:r w:rsidRPr="00FB3409">
        <w:rPr>
          <w:rFonts w:eastAsia="Calibri" w:cs="Times New Roman"/>
          <w:szCs w:val="24"/>
        </w:rPr>
        <w:t>şişenin üzerine 1 numaralı etiket yapıştırılmıştır</w:t>
      </w:r>
      <w:r w:rsidRPr="00FB3409">
        <w:rPr>
          <w:rFonts w:eastAsia="Times New Roman" w:cs="Times New Roman"/>
          <w:color w:val="231F20"/>
          <w:szCs w:val="24"/>
          <w:lang w:eastAsia="tr-TR"/>
        </w:rPr>
        <w:t xml:space="preserve"> (Resim 3). Hazırlanan yağ, </w:t>
      </w:r>
      <w:bookmarkStart w:id="123" w:name="_Hlk91165820"/>
      <w:bookmarkEnd w:id="122"/>
      <w:r w:rsidRPr="00FB3409">
        <w:rPr>
          <w:rFonts w:eastAsia="Times New Roman" w:cs="Times New Roman"/>
          <w:color w:val="231F20"/>
          <w:szCs w:val="24"/>
          <w:lang w:eastAsia="tr-TR"/>
        </w:rPr>
        <w:t>uygulamadan hemen önce, her bir öğrenci için beşer damla olacak şekilde enjektörlere çekilmiş, böylece uygulama kolaylığı ve katılımcıların aynı anda inhalasyonları sağlanmıştır.</w:t>
      </w:r>
      <w:bookmarkEnd w:id="123"/>
    </w:p>
    <w:p w14:paraId="39E05648" w14:textId="77777777" w:rsidR="00286BD9" w:rsidRPr="00FB3409" w:rsidRDefault="00286BD9" w:rsidP="00FB3409">
      <w:pPr>
        <w:spacing w:after="120"/>
        <w:rPr>
          <w:rFonts w:eastAsia="Times New Roman" w:cs="Times New Roman"/>
          <w:b/>
          <w:bCs/>
          <w:color w:val="231F20"/>
          <w:szCs w:val="24"/>
          <w:lang w:eastAsia="tr-TR"/>
        </w:rPr>
      </w:pPr>
      <w:r w:rsidRPr="00FB3409">
        <w:rPr>
          <w:rFonts w:eastAsia="Calibri" w:cs="Times New Roman"/>
          <w:b/>
          <w:bCs/>
          <w:szCs w:val="24"/>
        </w:rPr>
        <w:t>Deney 2 (</w:t>
      </w:r>
      <w:r w:rsidRPr="00FB3409">
        <w:rPr>
          <w:rFonts w:eastAsia="Times New Roman" w:cs="Times New Roman"/>
          <w:b/>
          <w:bCs/>
          <w:color w:val="231F20"/>
          <w:szCs w:val="24"/>
          <w:lang w:eastAsia="tr-TR"/>
        </w:rPr>
        <w:t>Lavanta Yağı Grubu)</w:t>
      </w:r>
    </w:p>
    <w:p w14:paraId="30911A51" w14:textId="6C4CA0F7" w:rsidR="00286BD9" w:rsidRPr="00FB3409" w:rsidRDefault="00286BD9" w:rsidP="00FB3409">
      <w:pPr>
        <w:spacing w:after="120"/>
        <w:rPr>
          <w:rFonts w:cs="Times New Roman"/>
          <w:iCs/>
          <w:color w:val="231F20"/>
          <w:szCs w:val="24"/>
        </w:rPr>
      </w:pPr>
      <w:r w:rsidRPr="00FB3409">
        <w:rPr>
          <w:rFonts w:cs="Times New Roman"/>
          <w:iCs/>
          <w:color w:val="231F20"/>
          <w:szCs w:val="24"/>
        </w:rPr>
        <w:t>Bu gruptaki öğrencilere lavanta yağı (Lavandula angustifolia) kullanılmıştır (Resim 5). Lavanta yağı, yağ damlalıklı, 20 ml’lik koyu renkli cam şişeye konulmuş, şişenin üzerine 2 numaralı etiket yapıştırılmıştır (Resim 4). Lavanta yağı da uygulama kolaylığı ve katılımcıların aynı anda inhalasyonları için, uygulamadan hemen önce, her bir öğrenci için beşer damla olacak şekilde enjektörlere çekilerek hazırlanmıştır.</w:t>
      </w:r>
    </w:p>
    <w:p w14:paraId="50095EB0" w14:textId="77777777" w:rsidR="00286BD9" w:rsidRPr="00FB3409" w:rsidRDefault="00286BD9" w:rsidP="00FB3409">
      <w:pPr>
        <w:spacing w:after="120"/>
        <w:rPr>
          <w:rFonts w:cs="Times New Roman"/>
          <w:b/>
          <w:bCs/>
          <w:szCs w:val="24"/>
        </w:rPr>
      </w:pPr>
      <w:r w:rsidRPr="00FB3409">
        <w:rPr>
          <w:rFonts w:cs="Times New Roman"/>
          <w:b/>
          <w:bCs/>
          <w:szCs w:val="24"/>
        </w:rPr>
        <w:t>Kontrol Grubu</w:t>
      </w:r>
    </w:p>
    <w:p w14:paraId="2D08F955" w14:textId="5F93B90D" w:rsidR="00286BD9" w:rsidRPr="00FB3409" w:rsidRDefault="00286BD9" w:rsidP="00FB3409">
      <w:pPr>
        <w:spacing w:after="120"/>
        <w:rPr>
          <w:rFonts w:cs="Times New Roman"/>
          <w:szCs w:val="24"/>
        </w:rPr>
      </w:pPr>
      <w:r w:rsidRPr="00FB3409">
        <w:rPr>
          <w:rFonts w:cs="Times New Roman"/>
          <w:szCs w:val="24"/>
        </w:rPr>
        <w:t>Kontrol grubundaki öğrencilere herhangi bir uygulama yapılmamıştır.</w:t>
      </w:r>
    </w:p>
    <w:p w14:paraId="4C51EEA5" w14:textId="77777777" w:rsidR="00286BD9" w:rsidRPr="00FB3409" w:rsidRDefault="00286BD9" w:rsidP="00FB3409">
      <w:pPr>
        <w:spacing w:after="120"/>
        <w:rPr>
          <w:rFonts w:cs="Times New Roman"/>
          <w:szCs w:val="24"/>
        </w:rPr>
      </w:pPr>
    </w:p>
    <w:p w14:paraId="052A8C94" w14:textId="77777777" w:rsidR="00286BD9" w:rsidRPr="00FB3409" w:rsidRDefault="00286BD9" w:rsidP="00FB3409">
      <w:pPr>
        <w:spacing w:after="120"/>
        <w:rPr>
          <w:rFonts w:cs="Times New Roman"/>
          <w:szCs w:val="24"/>
        </w:rPr>
      </w:pPr>
    </w:p>
    <w:p w14:paraId="4C5FC688" w14:textId="77777777" w:rsidR="00286BD9" w:rsidRPr="00FB3409" w:rsidRDefault="00286BD9" w:rsidP="00FB3409">
      <w:pPr>
        <w:spacing w:after="120"/>
        <w:rPr>
          <w:rFonts w:cs="Times New Roman"/>
          <w:szCs w:val="24"/>
        </w:rPr>
      </w:pPr>
    </w:p>
    <w:p w14:paraId="11503529" w14:textId="77777777" w:rsidR="00286BD9" w:rsidRPr="00FB3409" w:rsidRDefault="00286BD9" w:rsidP="00FB3409">
      <w:pPr>
        <w:spacing w:after="120"/>
        <w:rPr>
          <w:rFonts w:cs="Times New Roman"/>
          <w:szCs w:val="24"/>
        </w:rPr>
      </w:pPr>
    </w:p>
    <w:p w14:paraId="4D1432FF" w14:textId="34F5F6CB" w:rsidR="00286BD9" w:rsidRPr="00FB3409" w:rsidRDefault="00286BD9" w:rsidP="00FB3409">
      <w:pPr>
        <w:spacing w:after="120"/>
        <w:rPr>
          <w:rFonts w:cs="Times New Roman"/>
          <w:szCs w:val="24"/>
        </w:rPr>
      </w:pPr>
    </w:p>
    <w:p w14:paraId="5B09A41C" w14:textId="77777777" w:rsidR="00286BD9" w:rsidRPr="00FB3409" w:rsidRDefault="00286BD9" w:rsidP="00FB3409">
      <w:pPr>
        <w:spacing w:after="120"/>
        <w:rPr>
          <w:rFonts w:cs="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453"/>
      </w:tblGrid>
      <w:tr w:rsidR="00427DFE" w14:paraId="08279838" w14:textId="77777777" w:rsidTr="00427DFE">
        <w:tc>
          <w:tcPr>
            <w:tcW w:w="4521" w:type="dxa"/>
          </w:tcPr>
          <w:p w14:paraId="65260C4D" w14:textId="14E14639" w:rsidR="00427DFE" w:rsidRDefault="00427DFE" w:rsidP="00427DFE">
            <w:pPr>
              <w:spacing w:line="240" w:lineRule="atLeast"/>
              <w:ind w:firstLine="0"/>
              <w:jc w:val="center"/>
              <w:rPr>
                <w:rFonts w:cs="Times New Roman"/>
                <w:b/>
                <w:bCs/>
                <w:szCs w:val="24"/>
              </w:rPr>
            </w:pPr>
            <w:r w:rsidRPr="00FB3409">
              <w:rPr>
                <w:rFonts w:cs="Times New Roman"/>
                <w:noProof/>
                <w:szCs w:val="24"/>
                <w:lang w:eastAsia="tr-TR"/>
              </w:rPr>
              <w:lastRenderedPageBreak/>
              <mc:AlternateContent>
                <mc:Choice Requires="wps">
                  <w:drawing>
                    <wp:anchor distT="0" distB="0" distL="114300" distR="114300" simplePos="0" relativeHeight="251674112" behindDoc="0" locked="0" layoutInCell="1" allowOverlap="1" wp14:anchorId="5ADDE8D9" wp14:editId="073FE7C0">
                      <wp:simplePos x="0" y="0"/>
                      <wp:positionH relativeFrom="column">
                        <wp:posOffset>907415</wp:posOffset>
                      </wp:positionH>
                      <wp:positionV relativeFrom="paragraph">
                        <wp:posOffset>1986280</wp:posOffset>
                      </wp:positionV>
                      <wp:extent cx="1079500" cy="393700"/>
                      <wp:effectExtent l="0" t="0" r="25400" b="25400"/>
                      <wp:wrapNone/>
                      <wp:docPr id="37" name="Dikdörtgen: Köşeleri Yuvarlatılmış 37"/>
                      <wp:cNvGraphicFramePr/>
                      <a:graphic xmlns:a="http://schemas.openxmlformats.org/drawingml/2006/main">
                        <a:graphicData uri="http://schemas.microsoft.com/office/word/2010/wordprocessingShape">
                          <wps:wsp>
                            <wps:cNvSpPr/>
                            <wps:spPr>
                              <a:xfrm>
                                <a:off x="0" y="0"/>
                                <a:ext cx="1079500" cy="3937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9101B" id="Dikdörtgen: Köşeleri Yuvarlatılmış 37" o:spid="_x0000_s1026" style="position:absolute;margin-left:71.45pt;margin-top:156.4pt;width:85pt;height: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" fillcolor="#d8d8d8 [2732]" strokecolor="#bfbfbf [2412]" strokeweight="2pt"/>
                  </w:pict>
                </mc:Fallback>
              </mc:AlternateContent>
            </w:r>
            <w:r w:rsidRPr="00FB3409">
              <w:rPr>
                <w:rFonts w:cs="Times New Roman"/>
                <w:noProof/>
                <w:szCs w:val="24"/>
                <w:lang w:eastAsia="tr-TR"/>
              </w:rPr>
              <w:drawing>
                <wp:inline distT="0" distB="0" distL="0" distR="0" wp14:anchorId="3A7D6495" wp14:editId="7788766D">
                  <wp:extent cx="2022817" cy="324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757"/>
                          <a:stretch/>
                        </pic:blipFill>
                        <pic:spPr bwMode="auto">
                          <a:xfrm>
                            <a:off x="0" y="0"/>
                            <a:ext cx="2022817" cy="32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1" w:type="dxa"/>
          </w:tcPr>
          <w:p w14:paraId="7FB2C474" w14:textId="5F2C8F5E" w:rsidR="00427DFE" w:rsidRDefault="00427DFE" w:rsidP="00427DFE">
            <w:pPr>
              <w:spacing w:line="240" w:lineRule="atLeast"/>
              <w:ind w:firstLine="0"/>
              <w:jc w:val="center"/>
              <w:rPr>
                <w:rFonts w:cs="Times New Roman"/>
                <w:b/>
                <w:bCs/>
                <w:szCs w:val="24"/>
              </w:rPr>
            </w:pPr>
            <w:r w:rsidRPr="00FB3409">
              <w:rPr>
                <w:rFonts w:cs="Times New Roman"/>
                <w:noProof/>
                <w:szCs w:val="24"/>
                <w:lang w:eastAsia="tr-TR"/>
              </w:rPr>
              <mc:AlternateContent>
                <mc:Choice Requires="wps">
                  <w:drawing>
                    <wp:anchor distT="0" distB="0" distL="114300" distR="114300" simplePos="0" relativeHeight="251680256" behindDoc="0" locked="0" layoutInCell="1" allowOverlap="1" wp14:anchorId="76F6ED77" wp14:editId="4701732E">
                      <wp:simplePos x="0" y="0"/>
                      <wp:positionH relativeFrom="column">
                        <wp:posOffset>883920</wp:posOffset>
                      </wp:positionH>
                      <wp:positionV relativeFrom="paragraph">
                        <wp:posOffset>1840230</wp:posOffset>
                      </wp:positionV>
                      <wp:extent cx="1079500" cy="539750"/>
                      <wp:effectExtent l="0" t="0" r="25400" b="12700"/>
                      <wp:wrapNone/>
                      <wp:docPr id="38" name="Dikdörtgen: Köşeleri Yuvarlatılmış 38"/>
                      <wp:cNvGraphicFramePr/>
                      <a:graphic xmlns:a="http://schemas.openxmlformats.org/drawingml/2006/main">
                        <a:graphicData uri="http://schemas.microsoft.com/office/word/2010/wordprocessingShape">
                          <wps:wsp>
                            <wps:cNvSpPr/>
                            <wps:spPr>
                              <a:xfrm>
                                <a:off x="0" y="0"/>
                                <a:ext cx="1079500" cy="5397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DB486" id="Dikdörtgen: Köşeleri Yuvarlatılmış 38" o:spid="_x0000_s1026" style="position:absolute;margin-left:69.6pt;margin-top:144.9pt;width:85pt;height: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" fillcolor="#d8d8d8 [2732]" strokecolor="#d8d8d8 [2732]" strokeweight="2pt"/>
                  </w:pict>
                </mc:Fallback>
              </mc:AlternateContent>
            </w:r>
            <w:r w:rsidRPr="00FB3409">
              <w:rPr>
                <w:rFonts w:cs="Times New Roman"/>
                <w:noProof/>
                <w:szCs w:val="24"/>
                <w:lang w:eastAsia="tr-TR"/>
              </w:rPr>
              <w:drawing>
                <wp:inline distT="0" distB="0" distL="0" distR="0" wp14:anchorId="6368286B" wp14:editId="2DE379C3">
                  <wp:extent cx="2066690" cy="324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502" r="19499"/>
                          <a:stretch/>
                        </pic:blipFill>
                        <pic:spPr bwMode="auto">
                          <a:xfrm>
                            <a:off x="0" y="0"/>
                            <a:ext cx="2066690" cy="32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7DFE" w14:paraId="4963C08A" w14:textId="77777777" w:rsidTr="00427DFE">
        <w:tc>
          <w:tcPr>
            <w:tcW w:w="4521" w:type="dxa"/>
          </w:tcPr>
          <w:p w14:paraId="72075C68" w14:textId="59F9170B" w:rsidR="00427DFE" w:rsidRDefault="00427DFE" w:rsidP="00427DFE">
            <w:pPr>
              <w:spacing w:line="240" w:lineRule="atLeast"/>
              <w:ind w:left="567" w:hanging="567"/>
              <w:rPr>
                <w:rFonts w:cs="Times New Roman"/>
                <w:b/>
                <w:bCs/>
                <w:szCs w:val="24"/>
              </w:rPr>
            </w:pPr>
            <w:r w:rsidRPr="00FB3409">
              <w:rPr>
                <w:rFonts w:cs="Times New Roman"/>
                <w:b/>
                <w:bCs/>
                <w:szCs w:val="24"/>
              </w:rPr>
              <w:t xml:space="preserve">Resim 1. </w:t>
            </w:r>
            <w:r w:rsidRPr="00FB3409">
              <w:rPr>
                <w:rFonts w:cs="Times New Roman"/>
                <w:szCs w:val="24"/>
              </w:rPr>
              <w:t>Araştırmada kullanılan saf karanfil yağı</w:t>
            </w:r>
          </w:p>
        </w:tc>
        <w:tc>
          <w:tcPr>
            <w:tcW w:w="4521" w:type="dxa"/>
          </w:tcPr>
          <w:p w14:paraId="1F70E73D" w14:textId="4E1B0684" w:rsidR="00427DFE" w:rsidRDefault="00427DFE" w:rsidP="00427DFE">
            <w:pPr>
              <w:spacing w:line="240" w:lineRule="atLeast"/>
              <w:ind w:left="567" w:hanging="567"/>
              <w:rPr>
                <w:rFonts w:cs="Times New Roman"/>
                <w:b/>
                <w:bCs/>
                <w:szCs w:val="24"/>
              </w:rPr>
            </w:pPr>
            <w:r w:rsidRPr="00FB3409">
              <w:rPr>
                <w:rFonts w:cs="Times New Roman"/>
                <w:b/>
                <w:bCs/>
                <w:szCs w:val="24"/>
              </w:rPr>
              <w:t xml:space="preserve">Resim 2. </w:t>
            </w:r>
            <w:r w:rsidRPr="00FB3409">
              <w:rPr>
                <w:rFonts w:cs="Times New Roman"/>
                <w:szCs w:val="24"/>
              </w:rPr>
              <w:t>Araştırmada kullanılan taşıyıcı yağ</w:t>
            </w:r>
            <w:r>
              <w:rPr>
                <w:rFonts w:cs="Times New Roman"/>
                <w:szCs w:val="24"/>
              </w:rPr>
              <w:t>.</w:t>
            </w:r>
          </w:p>
        </w:tc>
      </w:tr>
    </w:tbl>
    <w:p w14:paraId="07A5B9A1" w14:textId="77777777" w:rsidR="00427DFE" w:rsidRDefault="00427DFE" w:rsidP="00427DFE">
      <w:pPr>
        <w:spacing w:before="120" w:after="120"/>
        <w:ind w:firstLine="0"/>
        <w:jc w:val="center"/>
        <w:rPr>
          <w:rFonts w:eastAsia="Calibri" w:cs="Times New Roman"/>
          <w:b/>
          <w:bCs/>
          <w:iCs/>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451"/>
      </w:tblGrid>
      <w:tr w:rsidR="00427DFE" w14:paraId="22F16773" w14:textId="77777777" w:rsidTr="009D71AC">
        <w:tc>
          <w:tcPr>
            <w:tcW w:w="4521" w:type="dxa"/>
          </w:tcPr>
          <w:p w14:paraId="53F4235A" w14:textId="3A80C73F" w:rsidR="00427DFE" w:rsidRDefault="00427DFE" w:rsidP="009D71AC">
            <w:pPr>
              <w:spacing w:line="240" w:lineRule="atLeast"/>
              <w:ind w:firstLine="0"/>
              <w:jc w:val="center"/>
              <w:rPr>
                <w:rFonts w:cs="Times New Roman"/>
                <w:b/>
                <w:bCs/>
                <w:szCs w:val="24"/>
              </w:rPr>
            </w:pPr>
            <w:r w:rsidRPr="00FB3409">
              <w:rPr>
                <w:rFonts w:cs="Times New Roman"/>
                <w:noProof/>
                <w:szCs w:val="24"/>
                <w:lang w:eastAsia="tr-TR"/>
              </w:rPr>
              <w:drawing>
                <wp:inline distT="0" distB="0" distL="0" distR="0" wp14:anchorId="796892E0" wp14:editId="7EE02D3F">
                  <wp:extent cx="1908000" cy="286468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072" t="34449" r="30189" b="16314"/>
                          <a:stretch/>
                        </pic:blipFill>
                        <pic:spPr bwMode="auto">
                          <a:xfrm>
                            <a:off x="0" y="0"/>
                            <a:ext cx="1908000" cy="2864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1" w:type="dxa"/>
          </w:tcPr>
          <w:p w14:paraId="57FD13E7" w14:textId="14FCC92E" w:rsidR="00427DFE" w:rsidRDefault="00427DFE" w:rsidP="009D71AC">
            <w:pPr>
              <w:spacing w:line="240" w:lineRule="atLeast"/>
              <w:ind w:firstLine="0"/>
              <w:jc w:val="center"/>
              <w:rPr>
                <w:rFonts w:cs="Times New Roman"/>
                <w:b/>
                <w:bCs/>
                <w:szCs w:val="24"/>
              </w:rPr>
            </w:pPr>
            <w:r w:rsidRPr="00FB3409">
              <w:rPr>
                <w:rFonts w:cs="Times New Roman"/>
                <w:noProof/>
                <w:szCs w:val="24"/>
                <w:lang w:eastAsia="tr-TR"/>
              </w:rPr>
              <w:drawing>
                <wp:inline distT="0" distB="0" distL="0" distR="0" wp14:anchorId="40BEAE32" wp14:editId="140DB6AB">
                  <wp:extent cx="1908000" cy="2815087"/>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158" t="29294" r="25431" b="13631"/>
                          <a:stretch/>
                        </pic:blipFill>
                        <pic:spPr bwMode="auto">
                          <a:xfrm>
                            <a:off x="0" y="0"/>
                            <a:ext cx="1908000" cy="28150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7DFE" w14:paraId="4765FCE9" w14:textId="77777777" w:rsidTr="009D71AC">
        <w:tc>
          <w:tcPr>
            <w:tcW w:w="4521" w:type="dxa"/>
          </w:tcPr>
          <w:p w14:paraId="221A7B26" w14:textId="50F82FAF" w:rsidR="00427DFE" w:rsidRDefault="00427DFE" w:rsidP="00427DFE">
            <w:pPr>
              <w:spacing w:before="120" w:after="120"/>
              <w:ind w:firstLine="0"/>
              <w:jc w:val="center"/>
              <w:rPr>
                <w:rFonts w:cs="Times New Roman"/>
                <w:b/>
                <w:bCs/>
                <w:szCs w:val="24"/>
              </w:rPr>
            </w:pPr>
            <w:r w:rsidRPr="00FB3409">
              <w:rPr>
                <w:rFonts w:eastAsia="Calibri" w:cs="Times New Roman"/>
                <w:b/>
                <w:bCs/>
                <w:iCs/>
                <w:szCs w:val="24"/>
              </w:rPr>
              <w:t xml:space="preserve">Resim 3. </w:t>
            </w:r>
            <w:r w:rsidRPr="00FB3409">
              <w:rPr>
                <w:rFonts w:eastAsia="Calibri" w:cs="Times New Roman"/>
                <w:iCs/>
                <w:szCs w:val="24"/>
              </w:rPr>
              <w:t>Karanfil grubu yağ şişesi</w:t>
            </w:r>
            <w:r>
              <w:rPr>
                <w:rFonts w:eastAsia="Calibri" w:cs="Times New Roman"/>
                <w:iCs/>
                <w:szCs w:val="24"/>
              </w:rPr>
              <w:t>.</w:t>
            </w:r>
          </w:p>
        </w:tc>
        <w:tc>
          <w:tcPr>
            <w:tcW w:w="4521" w:type="dxa"/>
          </w:tcPr>
          <w:p w14:paraId="6CF32882" w14:textId="5C4A2F67" w:rsidR="00427DFE" w:rsidRDefault="00427DFE" w:rsidP="00427DFE">
            <w:pPr>
              <w:spacing w:before="120" w:after="120"/>
              <w:ind w:firstLine="0"/>
              <w:jc w:val="center"/>
              <w:rPr>
                <w:rFonts w:cs="Times New Roman"/>
                <w:b/>
                <w:bCs/>
                <w:szCs w:val="24"/>
              </w:rPr>
            </w:pPr>
            <w:r w:rsidRPr="00FB3409">
              <w:rPr>
                <w:rFonts w:eastAsia="Calibri" w:cs="Times New Roman"/>
                <w:b/>
                <w:bCs/>
                <w:iCs/>
                <w:szCs w:val="24"/>
              </w:rPr>
              <w:t>Resim 4.</w:t>
            </w:r>
            <w:r w:rsidRPr="00FB3409">
              <w:rPr>
                <w:rFonts w:eastAsia="Calibri" w:cs="Times New Roman"/>
                <w:iCs/>
                <w:szCs w:val="24"/>
              </w:rPr>
              <w:t xml:space="preserve"> Lavanta grubu yağ şişesi</w:t>
            </w:r>
            <w:r>
              <w:rPr>
                <w:rFonts w:eastAsia="Calibri" w:cs="Times New Roman"/>
                <w:iCs/>
                <w:szCs w:val="24"/>
              </w:rPr>
              <w:t>.</w:t>
            </w:r>
          </w:p>
        </w:tc>
      </w:tr>
    </w:tbl>
    <w:p w14:paraId="7BCF1972" w14:textId="77777777" w:rsidR="00427DFE" w:rsidRDefault="00427DFE" w:rsidP="00B3001B">
      <w:pPr>
        <w:spacing w:before="120" w:after="120"/>
        <w:ind w:firstLine="0"/>
        <w:jc w:val="center"/>
        <w:rPr>
          <w:rFonts w:eastAsia="Calibri" w:cs="Times New Roman"/>
          <w:b/>
          <w:bCs/>
          <w:iCs/>
          <w:szCs w:val="24"/>
        </w:rPr>
      </w:pPr>
    </w:p>
    <w:p w14:paraId="531020F3" w14:textId="77777777" w:rsidR="00427DFE" w:rsidRDefault="00427DFE" w:rsidP="00B3001B">
      <w:pPr>
        <w:spacing w:before="120" w:after="120"/>
        <w:ind w:firstLine="0"/>
        <w:jc w:val="center"/>
        <w:rPr>
          <w:rFonts w:eastAsia="Calibri" w:cs="Times New Roman"/>
          <w:b/>
          <w:bCs/>
          <w:iCs/>
          <w:szCs w:val="24"/>
        </w:rPr>
      </w:pPr>
    </w:p>
    <w:p w14:paraId="66735EF2" w14:textId="2B3EB6B0" w:rsidR="00427DFE" w:rsidRDefault="00427DFE" w:rsidP="00B3001B">
      <w:pPr>
        <w:spacing w:before="120" w:after="120"/>
        <w:ind w:firstLine="0"/>
        <w:jc w:val="center"/>
        <w:rPr>
          <w:rFonts w:eastAsia="Calibri" w:cs="Times New Roman"/>
          <w:b/>
          <w:bCs/>
          <w:iCs/>
          <w:szCs w:val="24"/>
        </w:rPr>
      </w:pPr>
    </w:p>
    <w:p w14:paraId="4231F674" w14:textId="6CC7A0DF" w:rsidR="00286BD9" w:rsidRPr="00FB3409" w:rsidRDefault="009D71AC" w:rsidP="009D71AC">
      <w:pPr>
        <w:spacing w:line="240" w:lineRule="atLeast"/>
        <w:ind w:firstLine="0"/>
        <w:jc w:val="center"/>
        <w:rPr>
          <w:rFonts w:eastAsia="Calibri" w:cs="Times New Roman"/>
          <w:iCs/>
          <w:szCs w:val="24"/>
        </w:rPr>
      </w:pPr>
      <w:r w:rsidRPr="00FB3409">
        <w:rPr>
          <w:rFonts w:cs="Times New Roman"/>
          <w:noProof/>
          <w:szCs w:val="24"/>
          <w:lang w:eastAsia="tr-TR"/>
        </w:rPr>
        <w:lastRenderedPageBreak/>
        <mc:AlternateContent>
          <mc:Choice Requires="wps">
            <w:drawing>
              <wp:anchor distT="0" distB="0" distL="114300" distR="114300" simplePos="0" relativeHeight="251681280" behindDoc="0" locked="0" layoutInCell="1" allowOverlap="1" wp14:anchorId="47A0A4E2" wp14:editId="41737BDB">
                <wp:simplePos x="0" y="0"/>
                <wp:positionH relativeFrom="column">
                  <wp:posOffset>2543810</wp:posOffset>
                </wp:positionH>
                <wp:positionV relativeFrom="paragraph">
                  <wp:posOffset>1791970</wp:posOffset>
                </wp:positionV>
                <wp:extent cx="660400" cy="184150"/>
                <wp:effectExtent l="0" t="0" r="25400" b="25400"/>
                <wp:wrapNone/>
                <wp:docPr id="39" name="Dikdörtgen: Köşeleri Yuvarlatılmış 39"/>
                <wp:cNvGraphicFramePr/>
                <a:graphic xmlns:a="http://schemas.openxmlformats.org/drawingml/2006/main">
                  <a:graphicData uri="http://schemas.microsoft.com/office/word/2010/wordprocessingShape">
                    <wps:wsp>
                      <wps:cNvSpPr/>
                      <wps:spPr>
                        <a:xfrm>
                          <a:off x="0" y="0"/>
                          <a:ext cx="660400" cy="18415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FD709" id="Dikdörtgen: Köşeleri Yuvarlatılmış 39" o:spid="_x0000_s1026" style="position:absolute;margin-left:200.3pt;margin-top:141.1pt;width:52pt;height: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" fillcolor="#d8d8d8 [2732]" strokecolor="#d8d8d8 [2732]" strokeweight="2pt"/>
            </w:pict>
          </mc:Fallback>
        </mc:AlternateContent>
      </w:r>
      <w:r w:rsidR="00286BD9" w:rsidRPr="00FB3409">
        <w:rPr>
          <w:rFonts w:cs="Times New Roman"/>
          <w:noProof/>
          <w:szCs w:val="24"/>
          <w:lang w:eastAsia="tr-TR"/>
        </w:rPr>
        <w:drawing>
          <wp:inline distT="0" distB="0" distL="0" distR="0" wp14:anchorId="4A62C999" wp14:editId="2D8366F2">
            <wp:extent cx="2016000" cy="3327117"/>
            <wp:effectExtent l="0" t="0" r="381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15" t="29851" r="26855" b="8047"/>
                    <a:stretch/>
                  </pic:blipFill>
                  <pic:spPr bwMode="auto">
                    <a:xfrm>
                      <a:off x="0" y="0"/>
                      <a:ext cx="2016000" cy="3327117"/>
                    </a:xfrm>
                    <a:prstGeom prst="rect">
                      <a:avLst/>
                    </a:prstGeom>
                    <a:noFill/>
                    <a:ln>
                      <a:noFill/>
                    </a:ln>
                    <a:extLst>
                      <a:ext uri="{53640926-AAD7-44D8-BBD7-CCE9431645EC}">
                        <a14:shadowObscured xmlns:a14="http://schemas.microsoft.com/office/drawing/2010/main"/>
                      </a:ext>
                    </a:extLst>
                  </pic:spPr>
                </pic:pic>
              </a:graphicData>
            </a:graphic>
          </wp:inline>
        </w:drawing>
      </w:r>
    </w:p>
    <w:p w14:paraId="28DC90C8" w14:textId="06634951" w:rsidR="00286BD9" w:rsidRPr="00FB3409" w:rsidRDefault="00286BD9" w:rsidP="00B3001B">
      <w:pPr>
        <w:spacing w:before="120" w:after="120"/>
        <w:ind w:firstLine="0"/>
        <w:jc w:val="center"/>
        <w:rPr>
          <w:rFonts w:cs="Times New Roman"/>
          <w:szCs w:val="24"/>
        </w:rPr>
      </w:pPr>
      <w:r w:rsidRPr="00FB3409">
        <w:rPr>
          <w:rFonts w:eastAsia="Calibri" w:cs="Times New Roman"/>
          <w:b/>
          <w:bCs/>
          <w:szCs w:val="24"/>
        </w:rPr>
        <w:t xml:space="preserve">Resim 5. </w:t>
      </w:r>
      <w:r w:rsidRPr="00FB3409">
        <w:rPr>
          <w:rFonts w:eastAsia="Calibri" w:cs="Times New Roman"/>
          <w:szCs w:val="24"/>
        </w:rPr>
        <w:t>Araştırmada kullanılan lavanta yağı</w:t>
      </w:r>
      <w:r w:rsidR="009D71AC">
        <w:rPr>
          <w:rFonts w:eastAsia="Calibri" w:cs="Times New Roman"/>
          <w:szCs w:val="24"/>
        </w:rPr>
        <w:t>.</w:t>
      </w:r>
    </w:p>
    <w:p w14:paraId="30AB0B6B" w14:textId="77777777" w:rsidR="00286BD9" w:rsidRPr="00FB3409" w:rsidRDefault="00286BD9" w:rsidP="00FB3409">
      <w:pPr>
        <w:spacing w:after="120"/>
        <w:rPr>
          <w:rFonts w:cs="Times New Roman"/>
          <w:szCs w:val="24"/>
        </w:rPr>
      </w:pPr>
    </w:p>
    <w:p w14:paraId="08A24BCE" w14:textId="3EDF8538" w:rsidR="00C6575D" w:rsidRPr="00FB3409" w:rsidRDefault="00C6575D" w:rsidP="00FB3409">
      <w:pPr>
        <w:spacing w:after="120"/>
        <w:rPr>
          <w:rFonts w:cs="Times New Roman"/>
          <w:szCs w:val="24"/>
        </w:rPr>
      </w:pPr>
    </w:p>
    <w:p w14:paraId="6754A1A0" w14:textId="77777777" w:rsidR="00286BD9" w:rsidRPr="00FB3409" w:rsidRDefault="00286BD9" w:rsidP="00FB3409">
      <w:pPr>
        <w:spacing w:after="120"/>
        <w:rPr>
          <w:rFonts w:cs="Times New Roman"/>
          <w:szCs w:val="24"/>
        </w:rPr>
      </w:pPr>
    </w:p>
    <w:p w14:paraId="34C973BB" w14:textId="77777777" w:rsidR="00286BD9" w:rsidRPr="00FB3409" w:rsidRDefault="00286BD9" w:rsidP="009D71AC">
      <w:pPr>
        <w:spacing w:line="240" w:lineRule="atLeast"/>
        <w:ind w:firstLine="0"/>
        <w:jc w:val="center"/>
        <w:rPr>
          <w:rFonts w:cs="Times New Roman"/>
          <w:b/>
          <w:bCs/>
          <w:szCs w:val="24"/>
        </w:rPr>
      </w:pPr>
      <w:r w:rsidRPr="00FB3409">
        <w:rPr>
          <w:rFonts w:cs="Times New Roman"/>
          <w:noProof/>
          <w:szCs w:val="24"/>
          <w:lang w:eastAsia="tr-TR"/>
        </w:rPr>
        <w:lastRenderedPageBreak/>
        <mc:AlternateContent>
          <mc:Choice Requires="wps">
            <w:drawing>
              <wp:anchor distT="0" distB="0" distL="114300" distR="114300" simplePos="0" relativeHeight="251666944" behindDoc="0" locked="0" layoutInCell="1" allowOverlap="1" wp14:anchorId="1C8B0E19" wp14:editId="79BE2F8A">
                <wp:simplePos x="0" y="0"/>
                <wp:positionH relativeFrom="column">
                  <wp:posOffset>4288155</wp:posOffset>
                </wp:positionH>
                <wp:positionV relativeFrom="paragraph">
                  <wp:posOffset>5917565</wp:posOffset>
                </wp:positionV>
                <wp:extent cx="731520" cy="793750"/>
                <wp:effectExtent l="0" t="0" r="11430" b="25400"/>
                <wp:wrapNone/>
                <wp:docPr id="25" name="Ok: Sağa Bükülü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937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DF902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Ok: Sağa Bükülü 9" o:spid="_x0000_s1026" type="#_x0000_t102" style="position:absolute;margin-left:337.65pt;margin-top:465.95pt;width:57.6pt;height: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" adj="11647,19112,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5920" behindDoc="0" locked="0" layoutInCell="1" allowOverlap="1" wp14:anchorId="64DF2F61" wp14:editId="1CCEBD6D">
                <wp:simplePos x="0" y="0"/>
                <wp:positionH relativeFrom="column">
                  <wp:posOffset>2376805</wp:posOffset>
                </wp:positionH>
                <wp:positionV relativeFrom="paragraph">
                  <wp:posOffset>5949315</wp:posOffset>
                </wp:positionV>
                <wp:extent cx="731520" cy="762000"/>
                <wp:effectExtent l="0" t="0" r="11430" b="19050"/>
                <wp:wrapNone/>
                <wp:docPr id="24" name="Ok: Sağa Bükülü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6200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CED747" id="Ok: Sağa Bükülü 8" o:spid="_x0000_s1026" type="#_x0000_t102" style="position:absolute;margin-left:187.15pt;margin-top:468.45pt;width:57.6pt;height: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" adj="11232,19008,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86400" behindDoc="0" locked="0" layoutInCell="1" allowOverlap="1" wp14:anchorId="1121D23B" wp14:editId="17F05C59">
                <wp:simplePos x="0" y="0"/>
                <wp:positionH relativeFrom="column">
                  <wp:posOffset>503555</wp:posOffset>
                </wp:positionH>
                <wp:positionV relativeFrom="paragraph">
                  <wp:posOffset>5917565</wp:posOffset>
                </wp:positionV>
                <wp:extent cx="731520" cy="793750"/>
                <wp:effectExtent l="0" t="0" r="11430" b="25400"/>
                <wp:wrapNone/>
                <wp:docPr id="23" name="Ok: Sağa Bükülü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937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E5453A" id="Ok: Sağa Bükülü 7" o:spid="_x0000_s1026" type="#_x0000_t102" style="position:absolute;margin-left:39.65pt;margin-top:465.95pt;width:57.6pt;height: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" adj="11647,19112,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4896" behindDoc="0" locked="0" layoutInCell="1" allowOverlap="1" wp14:anchorId="3EE5B701" wp14:editId="7B0D7294">
                <wp:simplePos x="0" y="0"/>
                <wp:positionH relativeFrom="column">
                  <wp:posOffset>4288155</wp:posOffset>
                </wp:positionH>
                <wp:positionV relativeFrom="paragraph">
                  <wp:posOffset>4164965</wp:posOffset>
                </wp:positionV>
                <wp:extent cx="731520" cy="844550"/>
                <wp:effectExtent l="0" t="0" r="11430" b="12700"/>
                <wp:wrapNone/>
                <wp:docPr id="22" name="Ok: Sağa Bükülü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44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D047A1" id="Ok: Sağa Bükülü 6" o:spid="_x0000_s1026" type="#_x0000_t102" style="position:absolute;margin-left:337.65pt;margin-top:327.95pt;width:57.6pt;height: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" adj="12245,19261,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3872" behindDoc="0" locked="0" layoutInCell="1" allowOverlap="1" wp14:anchorId="61BAFAC0" wp14:editId="6F51325D">
                <wp:simplePos x="0" y="0"/>
                <wp:positionH relativeFrom="column">
                  <wp:posOffset>2376805</wp:posOffset>
                </wp:positionH>
                <wp:positionV relativeFrom="paragraph">
                  <wp:posOffset>4164965</wp:posOffset>
                </wp:positionV>
                <wp:extent cx="731520" cy="844550"/>
                <wp:effectExtent l="0" t="0" r="11430" b="12700"/>
                <wp:wrapNone/>
                <wp:docPr id="21" name="Ok: Sağa Bükülü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44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03965F" id="Ok: Sağa Bükülü 5" o:spid="_x0000_s1026" type="#_x0000_t102" style="position:absolute;margin-left:187.15pt;margin-top:327.95pt;width:57.6pt;height: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" adj="12245,19261,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2848" behindDoc="0" locked="0" layoutInCell="1" allowOverlap="1" wp14:anchorId="735EFDF9" wp14:editId="509501D2">
                <wp:simplePos x="0" y="0"/>
                <wp:positionH relativeFrom="column">
                  <wp:posOffset>490855</wp:posOffset>
                </wp:positionH>
                <wp:positionV relativeFrom="paragraph">
                  <wp:posOffset>4164965</wp:posOffset>
                </wp:positionV>
                <wp:extent cx="731520" cy="844550"/>
                <wp:effectExtent l="0" t="0" r="11430" b="12700"/>
                <wp:wrapNone/>
                <wp:docPr id="20" name="Ok: Sağa Bükülü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44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AE32E8" id="Ok: Sağa Bükülü 4" o:spid="_x0000_s1026" type="#_x0000_t102" style="position:absolute;margin-left:38.65pt;margin-top:327.95pt;width:57.6pt;height: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" adj="12245,19261,16200"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1824" behindDoc="0" locked="0" layoutInCell="1" allowOverlap="1" wp14:anchorId="6BF02E0E" wp14:editId="423ED931">
                <wp:simplePos x="0" y="0"/>
                <wp:positionH relativeFrom="column">
                  <wp:posOffset>4256405</wp:posOffset>
                </wp:positionH>
                <wp:positionV relativeFrom="paragraph">
                  <wp:posOffset>2393315</wp:posOffset>
                </wp:positionV>
                <wp:extent cx="731520" cy="717550"/>
                <wp:effectExtent l="0" t="0" r="11430" b="25400"/>
                <wp:wrapNone/>
                <wp:docPr id="17" name="Ok: Sağa Bükülü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17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DA7590" id="Ok: Sağa Bükülü 3" o:spid="_x0000_s1026" type="#_x0000_t102" style="position:absolute;margin-left:335.15pt;margin-top:188.45pt;width:57.6pt;height: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" adj="10800,18900,16303"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59776" behindDoc="0" locked="0" layoutInCell="1" allowOverlap="1" wp14:anchorId="0F2D8E92" wp14:editId="3E65B80B">
                <wp:simplePos x="0" y="0"/>
                <wp:positionH relativeFrom="column">
                  <wp:posOffset>560705</wp:posOffset>
                </wp:positionH>
                <wp:positionV relativeFrom="paragraph">
                  <wp:posOffset>2393315</wp:posOffset>
                </wp:positionV>
                <wp:extent cx="731520" cy="717550"/>
                <wp:effectExtent l="0" t="0" r="11430" b="25400"/>
                <wp:wrapNone/>
                <wp:docPr id="16" name="Ok: Sağa Bükülü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17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96C23" id="Ok: Sağa Bükülü 1" o:spid="_x0000_s1026" type="#_x0000_t102" style="position:absolute;margin-left:44.15pt;margin-top:188.45pt;width:57.6pt;height: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" adj="10800,18900,16303" fillcolor="white [3212]" strokecolor="black [3213]">
                <v:path arrowok="t"/>
              </v:shape>
            </w:pict>
          </mc:Fallback>
        </mc:AlternateContent>
      </w:r>
      <w:r w:rsidRPr="00FB3409">
        <w:rPr>
          <w:rFonts w:cs="Times New Roman"/>
          <w:noProof/>
          <w:szCs w:val="24"/>
          <w:lang w:eastAsia="tr-TR"/>
        </w:rPr>
        <mc:AlternateContent>
          <mc:Choice Requires="wps">
            <w:drawing>
              <wp:anchor distT="0" distB="0" distL="114300" distR="114300" simplePos="0" relativeHeight="251660800" behindDoc="0" locked="0" layoutInCell="1" allowOverlap="1" wp14:anchorId="1600EA1D" wp14:editId="6F6C3995">
                <wp:simplePos x="0" y="0"/>
                <wp:positionH relativeFrom="column">
                  <wp:posOffset>2313305</wp:posOffset>
                </wp:positionH>
                <wp:positionV relativeFrom="paragraph">
                  <wp:posOffset>2393315</wp:posOffset>
                </wp:positionV>
                <wp:extent cx="731520" cy="717550"/>
                <wp:effectExtent l="0" t="0" r="11430" b="25400"/>
                <wp:wrapNone/>
                <wp:docPr id="10" name="Ok: Sağa Bükülü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717550"/>
                        </a:xfrm>
                        <a:prstGeom prst="curved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F7C1FB" id="Ok: Sağa Bükülü 2" o:spid="_x0000_s1026" type="#_x0000_t102" style="position:absolute;margin-left:182.15pt;margin-top:188.45pt;width:57.6pt;height: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" adj="10800,18900,16303" fillcolor="white [3212]" strokecolor="black [3213]">
                <v:path arrowok="t"/>
              </v:shape>
            </w:pict>
          </mc:Fallback>
        </mc:AlternateContent>
      </w:r>
      <w:r w:rsidRPr="00FB3409">
        <w:rPr>
          <w:rFonts w:cs="Times New Roman"/>
          <w:noProof/>
          <w:szCs w:val="24"/>
          <w:lang w:eastAsia="tr-TR"/>
        </w:rPr>
        <w:drawing>
          <wp:inline distT="0" distB="0" distL="0" distR="0" wp14:anchorId="019D1979" wp14:editId="02E6E724">
            <wp:extent cx="5486400" cy="7753350"/>
            <wp:effectExtent l="0" t="0" r="1905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9F9F6D8" w14:textId="22F7ACD2" w:rsidR="009D71AC" w:rsidRPr="00FB3409" w:rsidRDefault="009D71AC" w:rsidP="009D71AC">
      <w:pPr>
        <w:spacing w:before="120" w:after="120"/>
        <w:ind w:firstLine="0"/>
        <w:jc w:val="center"/>
        <w:rPr>
          <w:rFonts w:cs="Times New Roman"/>
          <w:szCs w:val="24"/>
        </w:rPr>
      </w:pPr>
      <w:r w:rsidRPr="00FB3409">
        <w:rPr>
          <w:rFonts w:cs="Times New Roman"/>
          <w:b/>
          <w:bCs/>
          <w:szCs w:val="24"/>
        </w:rPr>
        <w:t>Şekil 6.</w:t>
      </w:r>
      <w:r>
        <w:rPr>
          <w:rFonts w:cs="Times New Roman"/>
          <w:b/>
          <w:bCs/>
          <w:szCs w:val="24"/>
        </w:rPr>
        <w:t xml:space="preserve"> </w:t>
      </w:r>
      <w:r w:rsidRPr="00FB3409">
        <w:rPr>
          <w:rFonts w:cs="Times New Roman"/>
          <w:szCs w:val="24"/>
        </w:rPr>
        <w:t>Araştırmanın akış şeması</w:t>
      </w:r>
      <w:r>
        <w:rPr>
          <w:rFonts w:cs="Times New Roman"/>
          <w:szCs w:val="24"/>
        </w:rPr>
        <w:t>.</w:t>
      </w:r>
    </w:p>
    <w:p w14:paraId="2F69A965" w14:textId="77777777" w:rsidR="00286BD9" w:rsidRPr="00FB3409" w:rsidRDefault="00286BD9" w:rsidP="00FB3409">
      <w:pPr>
        <w:spacing w:after="120"/>
        <w:rPr>
          <w:rFonts w:cs="Times New Roman"/>
          <w:b/>
          <w:bCs/>
          <w:szCs w:val="24"/>
        </w:rPr>
      </w:pPr>
    </w:p>
    <w:p w14:paraId="03946714" w14:textId="77777777" w:rsidR="00286BD9" w:rsidRPr="00FB3409" w:rsidRDefault="00286BD9" w:rsidP="00FB3409">
      <w:pPr>
        <w:spacing w:after="120"/>
        <w:rPr>
          <w:rFonts w:cs="Times New Roman"/>
          <w:b/>
          <w:bCs/>
          <w:szCs w:val="24"/>
        </w:rPr>
      </w:pPr>
    </w:p>
    <w:p w14:paraId="6F432681" w14:textId="12ADA96B" w:rsidR="00286BD9" w:rsidRPr="00FB3409" w:rsidRDefault="00286BD9" w:rsidP="009D71AC">
      <w:pPr>
        <w:spacing w:after="120"/>
        <w:ind w:firstLine="0"/>
        <w:rPr>
          <w:rFonts w:cs="Times New Roman"/>
          <w:b/>
          <w:bCs/>
          <w:szCs w:val="24"/>
        </w:rPr>
      </w:pPr>
      <w:r w:rsidRPr="00FB3409">
        <w:rPr>
          <w:rFonts w:cs="Times New Roman"/>
          <w:b/>
          <w:bCs/>
          <w:szCs w:val="24"/>
        </w:rPr>
        <w:lastRenderedPageBreak/>
        <w:t>3.10.</w:t>
      </w:r>
      <w:r w:rsidR="009D71AC">
        <w:rPr>
          <w:rFonts w:cs="Times New Roman"/>
          <w:b/>
          <w:bCs/>
          <w:szCs w:val="24"/>
        </w:rPr>
        <w:t xml:space="preserve"> </w:t>
      </w:r>
      <w:r w:rsidRPr="00FB3409">
        <w:rPr>
          <w:rFonts w:cs="Times New Roman"/>
          <w:b/>
          <w:bCs/>
          <w:szCs w:val="24"/>
        </w:rPr>
        <w:t>Verilerin Değerlendirilmesi</w:t>
      </w:r>
    </w:p>
    <w:p w14:paraId="7E292490" w14:textId="77777777" w:rsidR="00286BD9" w:rsidRPr="00FB3409" w:rsidRDefault="00286BD9" w:rsidP="00FB3409">
      <w:pPr>
        <w:spacing w:after="120"/>
        <w:rPr>
          <w:rFonts w:eastAsia="Calibri" w:cs="Times New Roman"/>
          <w:color w:val="FF0000"/>
          <w:szCs w:val="24"/>
        </w:rPr>
      </w:pPr>
    </w:p>
    <w:p w14:paraId="0B6C9257" w14:textId="797C6099" w:rsidR="00286BD9" w:rsidRPr="00FB3409" w:rsidRDefault="00286BD9" w:rsidP="00FB3409">
      <w:pPr>
        <w:spacing w:after="120"/>
        <w:rPr>
          <w:rFonts w:eastAsia="Times New Roman" w:cs="Times New Roman"/>
          <w:szCs w:val="24"/>
          <w:lang w:eastAsia="tr-TR"/>
        </w:rPr>
      </w:pPr>
      <w:bookmarkStart w:id="124" w:name="_Hlk111394782"/>
      <w:r w:rsidRPr="00FB3409">
        <w:rPr>
          <w:rFonts w:eastAsia="Calibri" w:cs="Times New Roman"/>
          <w:szCs w:val="24"/>
        </w:rPr>
        <w:t xml:space="preserve">Araştırma </w:t>
      </w:r>
      <w:r w:rsidRPr="00FB3409">
        <w:rPr>
          <w:rFonts w:cs="Times New Roman"/>
          <w:szCs w:val="24"/>
        </w:rPr>
        <w:t xml:space="preserve">verileri SPSS 22.00 paket programı kullanılarak analiz edilmiştir. SKE’den elde edilen </w:t>
      </w:r>
      <w:bookmarkStart w:id="125" w:name="_Hlk107245809"/>
      <w:r w:rsidRPr="00FB3409">
        <w:rPr>
          <w:rFonts w:cs="Times New Roman"/>
          <w:szCs w:val="24"/>
        </w:rPr>
        <w:t>verilerin normal dağılım varsayımını sağlayıp sağlamadığını belirlemek için çarpıklık (skewness) değerine bakılmış ve veriler normal dağılım gösterdiğine karar verilmiştir. Verilerin faktör analizine uygun olup olmadığını belirlemek için Kaiser-Meyer-Olkin (KMO) ve Bartlett testi yapılmış olup SKE ön</w:t>
      </w:r>
      <w:r w:rsidR="0023355F" w:rsidRPr="00FB3409">
        <w:rPr>
          <w:rFonts w:cs="Times New Roman"/>
          <w:szCs w:val="24"/>
        </w:rPr>
        <w:t xml:space="preserve"> </w:t>
      </w:r>
      <w:r w:rsidRPr="00FB3409">
        <w:rPr>
          <w:rFonts w:cs="Times New Roman"/>
          <w:szCs w:val="24"/>
        </w:rPr>
        <w:t>test</w:t>
      </w:r>
      <w:r w:rsidR="0023355F" w:rsidRPr="00FB3409">
        <w:rPr>
          <w:rFonts w:cs="Times New Roman"/>
          <w:szCs w:val="24"/>
        </w:rPr>
        <w:t>i</w:t>
      </w:r>
      <w:r w:rsidRPr="00FB3409">
        <w:rPr>
          <w:rFonts w:cs="Times New Roman"/>
          <w:szCs w:val="24"/>
        </w:rPr>
        <w:t xml:space="preserve"> KMO= ,647, SKE son</w:t>
      </w:r>
      <w:r w:rsidR="0023355F" w:rsidRPr="00FB3409">
        <w:rPr>
          <w:rFonts w:cs="Times New Roman"/>
          <w:szCs w:val="24"/>
        </w:rPr>
        <w:t xml:space="preserve"> </w:t>
      </w:r>
      <w:r w:rsidRPr="00FB3409">
        <w:rPr>
          <w:rFonts w:cs="Times New Roman"/>
          <w:szCs w:val="24"/>
        </w:rPr>
        <w:t>test</w:t>
      </w:r>
      <w:r w:rsidR="0023355F" w:rsidRPr="00FB3409">
        <w:rPr>
          <w:rFonts w:cs="Times New Roman"/>
          <w:szCs w:val="24"/>
        </w:rPr>
        <w:t>i</w:t>
      </w:r>
      <w:r w:rsidRPr="00FB3409">
        <w:rPr>
          <w:rFonts w:cs="Times New Roman"/>
          <w:szCs w:val="24"/>
        </w:rPr>
        <w:t xml:space="preserve"> KMO= ,821 olarak bulunmuştur. Bu değerler örneklem büyüklüğünün faktör analizi uygulaması için uygun olduğunu ifade etmektedir (Andırın, 2020). SKE ölçeğinin güvenilirliği için </w:t>
      </w:r>
      <w:bookmarkStart w:id="126" w:name="_Hlk110269101"/>
      <w:bookmarkStart w:id="127" w:name="_Hlk91711867"/>
      <w:r w:rsidRPr="00FB3409">
        <w:rPr>
          <w:rFonts w:cs="Times New Roman"/>
          <w:szCs w:val="24"/>
        </w:rPr>
        <w:t xml:space="preserve">Cronbach's Alpha </w:t>
      </w:r>
      <w:bookmarkEnd w:id="126"/>
      <w:r w:rsidRPr="00FB3409">
        <w:rPr>
          <w:rFonts w:cs="Times New Roman"/>
          <w:szCs w:val="24"/>
        </w:rPr>
        <w:t xml:space="preserve">(α) </w:t>
      </w:r>
      <w:bookmarkEnd w:id="127"/>
      <w:r w:rsidRPr="00FB3409">
        <w:rPr>
          <w:rFonts w:cs="Times New Roman"/>
          <w:szCs w:val="24"/>
        </w:rPr>
        <w:t xml:space="preserve">değerine bakılmıştır. SKE </w:t>
      </w:r>
      <w:proofErr w:type="spellStart"/>
      <w:r w:rsidRPr="00FB3409">
        <w:rPr>
          <w:rFonts w:cs="Times New Roman"/>
          <w:szCs w:val="24"/>
        </w:rPr>
        <w:t>öntest</w:t>
      </w:r>
      <w:proofErr w:type="spellEnd"/>
      <w:r w:rsidRPr="00FB3409">
        <w:rPr>
          <w:rFonts w:cs="Times New Roman"/>
          <w:szCs w:val="24"/>
        </w:rPr>
        <w:t xml:space="preserve"> Alpha (α) değeri ,864 olup SKE sontest Alpha (</w:t>
      </w:r>
      <w:bookmarkStart w:id="128" w:name="_Hlk107245868"/>
      <w:bookmarkEnd w:id="125"/>
      <w:r w:rsidRPr="00FB3409">
        <w:rPr>
          <w:rFonts w:cs="Times New Roman"/>
          <w:szCs w:val="24"/>
        </w:rPr>
        <w:t xml:space="preserve">α) değeri ,963 olarak bulunmuştur. Cronbach's Alpha (α) değerlerinin yüksek güvenilirlik düzeyi sağladığı görülmüştür (Kılıç, 2016). Betimsel istatistik kısmında kişisel bilgi formundan elde edilen veriler, sayı ve yüzde olarak verilmiştir. Grupların demografik özelliklerini belirlemek için Ki-Kare test analizi yapılmıştır. İki kategorili bağımlı grupların karşılaştırılmasında </w:t>
      </w:r>
      <w:bookmarkStart w:id="129" w:name="_Hlk110289889"/>
      <w:r w:rsidRPr="00FB3409">
        <w:rPr>
          <w:rFonts w:cs="Times New Roman"/>
          <w:szCs w:val="24"/>
        </w:rPr>
        <w:t>İlişkili Örneklem t-Testi</w:t>
      </w:r>
      <w:bookmarkEnd w:id="129"/>
      <w:r w:rsidRPr="00FB3409">
        <w:rPr>
          <w:rFonts w:cs="Times New Roman"/>
          <w:szCs w:val="24"/>
        </w:rPr>
        <w:t>, İ</w:t>
      </w:r>
      <w:r w:rsidRPr="00FB3409">
        <w:rPr>
          <w:rFonts w:eastAsia="Times New Roman" w:cs="Times New Roman"/>
          <w:szCs w:val="24"/>
          <w:lang w:eastAsia="tr-TR"/>
        </w:rPr>
        <w:t>ki kategorili</w:t>
      </w:r>
      <w:r w:rsidRPr="00FB3409">
        <w:rPr>
          <w:rFonts w:cs="Times New Roman"/>
          <w:color w:val="FF0000"/>
          <w:szCs w:val="24"/>
        </w:rPr>
        <w:t xml:space="preserve"> </w:t>
      </w:r>
      <w:r w:rsidRPr="00FB3409">
        <w:rPr>
          <w:rFonts w:cs="Times New Roman"/>
          <w:szCs w:val="24"/>
        </w:rPr>
        <w:t>bağımsız grupların karşılaştırılmasında</w:t>
      </w:r>
      <w:bookmarkStart w:id="130" w:name="_Hlk91195088"/>
      <w:bookmarkStart w:id="131" w:name="_Hlk91194811"/>
      <w:r w:rsidRPr="00FB3409">
        <w:rPr>
          <w:rFonts w:cs="Times New Roman"/>
          <w:szCs w:val="24"/>
        </w:rPr>
        <w:t xml:space="preserve"> </w:t>
      </w:r>
      <w:r w:rsidRPr="00FB3409">
        <w:rPr>
          <w:rFonts w:eastAsia="Times New Roman" w:cs="Times New Roman"/>
          <w:szCs w:val="24"/>
          <w:lang w:eastAsia="tr-TR"/>
        </w:rPr>
        <w:t xml:space="preserve">bağımsız örneklem t-testi </w:t>
      </w:r>
      <w:bookmarkEnd w:id="130"/>
      <w:bookmarkEnd w:id="131"/>
      <w:r w:rsidRPr="00FB3409">
        <w:rPr>
          <w:rFonts w:eastAsia="Times New Roman" w:cs="Times New Roman"/>
          <w:szCs w:val="24"/>
          <w:lang w:eastAsia="tr-TR"/>
        </w:rPr>
        <w:t xml:space="preserve">kullanılmıştır. İkiden fazla kategorik ölçümler için One-way ANOVA analizi yapılmıştır. </w:t>
      </w:r>
      <w:bookmarkEnd w:id="128"/>
      <w:r w:rsidRPr="00FB3409">
        <w:rPr>
          <w:rFonts w:cs="Times New Roman"/>
          <w:szCs w:val="24"/>
        </w:rPr>
        <w:t>Tüm testlerde istatistiksel anlamlılık için p değerinin 0,05’ten küçük saptanma koşulu aranmıştır (p&lt;0,05).</w:t>
      </w:r>
      <w:bookmarkEnd w:id="124"/>
    </w:p>
    <w:p w14:paraId="5F36C7FB" w14:textId="77777777" w:rsidR="00286BD9" w:rsidRPr="00FB3409" w:rsidRDefault="00286BD9" w:rsidP="00FB3409">
      <w:pPr>
        <w:spacing w:after="120"/>
        <w:rPr>
          <w:rFonts w:cs="Times New Roman"/>
          <w:color w:val="000000" w:themeColor="text1"/>
          <w:szCs w:val="24"/>
        </w:rPr>
      </w:pPr>
    </w:p>
    <w:p w14:paraId="53A2C0BF" w14:textId="77777777" w:rsidR="00286BD9" w:rsidRPr="00FB3409" w:rsidRDefault="00286BD9" w:rsidP="009D71AC">
      <w:pPr>
        <w:spacing w:after="120"/>
        <w:ind w:firstLine="0"/>
        <w:rPr>
          <w:rFonts w:eastAsia="Times New Roman" w:cs="Times New Roman"/>
          <w:b/>
          <w:bCs/>
          <w:color w:val="000000"/>
          <w:szCs w:val="24"/>
          <w:lang w:eastAsia="tr-TR"/>
        </w:rPr>
      </w:pPr>
      <w:r w:rsidRPr="00FB3409">
        <w:rPr>
          <w:rFonts w:cs="Times New Roman"/>
          <w:b/>
          <w:bCs/>
          <w:szCs w:val="24"/>
        </w:rPr>
        <w:t>3.11.</w:t>
      </w:r>
      <w:r w:rsidRPr="00FB3409">
        <w:rPr>
          <w:rFonts w:eastAsia="Times New Roman" w:cs="Times New Roman"/>
          <w:b/>
          <w:bCs/>
          <w:color w:val="000000"/>
          <w:szCs w:val="24"/>
          <w:lang w:eastAsia="tr-TR"/>
        </w:rPr>
        <w:t xml:space="preserve"> Araştırmanın Sınırlılıkları</w:t>
      </w:r>
    </w:p>
    <w:p w14:paraId="25C9540D" w14:textId="77777777" w:rsidR="00286BD9" w:rsidRPr="00FB3409" w:rsidRDefault="00286BD9" w:rsidP="00FB3409">
      <w:pPr>
        <w:spacing w:after="120"/>
        <w:rPr>
          <w:rFonts w:cs="Times New Roman"/>
          <w:szCs w:val="24"/>
        </w:rPr>
      </w:pPr>
    </w:p>
    <w:p w14:paraId="37AA4972" w14:textId="20069195" w:rsidR="00286BD9" w:rsidRPr="00FB3409" w:rsidRDefault="00286BD9" w:rsidP="00FB3409">
      <w:pPr>
        <w:spacing w:after="120"/>
        <w:rPr>
          <w:rFonts w:eastAsia="Times New Roman" w:cs="Times New Roman"/>
          <w:color w:val="000000"/>
          <w:szCs w:val="24"/>
          <w:lang w:eastAsia="tr-TR"/>
        </w:rPr>
      </w:pPr>
      <w:bookmarkStart w:id="132" w:name="_Hlk111397913"/>
      <w:r w:rsidRPr="00FB3409">
        <w:rPr>
          <w:rFonts w:eastAsia="Times New Roman" w:cs="Times New Roman"/>
          <w:color w:val="000000"/>
          <w:szCs w:val="24"/>
          <w:lang w:eastAsia="tr-TR"/>
        </w:rPr>
        <w:t>Araştırma, çalışmanın yapıldığı Hemşirelik Fakültesi’nde öğrenim gören ikinci sınıf öğrencileriyle sınırlıdır. Araştırma sonuçları genellenemez.</w:t>
      </w:r>
    </w:p>
    <w:bookmarkEnd w:id="132"/>
    <w:p w14:paraId="1AD06246" w14:textId="77777777" w:rsidR="00286BD9" w:rsidRPr="00FB3409" w:rsidRDefault="00286BD9" w:rsidP="00FB3409">
      <w:pPr>
        <w:spacing w:after="120"/>
        <w:rPr>
          <w:rFonts w:eastAsia="Times New Roman" w:cs="Times New Roman"/>
          <w:color w:val="000000"/>
          <w:szCs w:val="24"/>
          <w:lang w:eastAsia="tr-TR"/>
        </w:rPr>
      </w:pPr>
    </w:p>
    <w:p w14:paraId="4756D253" w14:textId="03B42DCA" w:rsidR="00286BD9" w:rsidRPr="00FB3409" w:rsidRDefault="00286BD9" w:rsidP="009D71AC">
      <w:pPr>
        <w:spacing w:after="120"/>
        <w:ind w:firstLine="0"/>
        <w:rPr>
          <w:rFonts w:eastAsia="Calibri" w:cs="Times New Roman"/>
          <w:b/>
          <w:szCs w:val="24"/>
        </w:rPr>
      </w:pPr>
      <w:r w:rsidRPr="00FB3409">
        <w:rPr>
          <w:rFonts w:eastAsia="Calibri" w:cs="Times New Roman"/>
          <w:b/>
          <w:szCs w:val="24"/>
        </w:rPr>
        <w:t>3.12.</w:t>
      </w:r>
      <w:r w:rsidR="009D71AC">
        <w:rPr>
          <w:rFonts w:eastAsia="Calibri" w:cs="Times New Roman"/>
          <w:b/>
          <w:szCs w:val="24"/>
        </w:rPr>
        <w:t xml:space="preserve"> </w:t>
      </w:r>
      <w:r w:rsidRPr="00FB3409">
        <w:rPr>
          <w:rFonts w:eastAsia="Calibri" w:cs="Times New Roman"/>
          <w:b/>
          <w:szCs w:val="24"/>
        </w:rPr>
        <w:t>Araştırmanın Bağımlı ve Bağımsız Değişkenleri</w:t>
      </w:r>
    </w:p>
    <w:p w14:paraId="68CF8B26" w14:textId="77777777" w:rsidR="00286BD9" w:rsidRPr="00FB3409" w:rsidRDefault="00286BD9" w:rsidP="00FB3409">
      <w:pPr>
        <w:spacing w:after="120"/>
        <w:rPr>
          <w:rFonts w:eastAsia="Calibri" w:cs="Times New Roman"/>
          <w:b/>
          <w:szCs w:val="24"/>
        </w:rPr>
      </w:pPr>
    </w:p>
    <w:p w14:paraId="7D1A1834" w14:textId="77777777" w:rsidR="00286BD9" w:rsidRPr="00FB3409" w:rsidRDefault="00286BD9" w:rsidP="00FB3409">
      <w:pPr>
        <w:spacing w:after="120"/>
        <w:rPr>
          <w:rFonts w:eastAsia="Calibri" w:cs="Times New Roman"/>
          <w:b/>
          <w:szCs w:val="24"/>
        </w:rPr>
      </w:pPr>
      <w:r w:rsidRPr="00FB3409">
        <w:rPr>
          <w:rFonts w:eastAsia="Calibri" w:cs="Times New Roman"/>
          <w:b/>
          <w:bCs/>
          <w:szCs w:val="24"/>
        </w:rPr>
        <w:t>Bağımlı değişken:</w:t>
      </w:r>
      <w:r w:rsidRPr="00FB3409">
        <w:rPr>
          <w:rFonts w:eastAsia="Calibri" w:cs="Times New Roman"/>
          <w:szCs w:val="24"/>
        </w:rPr>
        <w:t xml:space="preserve"> Sınav Kaygısı Envanterinin toplam puan ve alt puan ortalamaları.</w:t>
      </w:r>
    </w:p>
    <w:p w14:paraId="6D1F7634" w14:textId="77777777" w:rsidR="00286BD9" w:rsidRPr="00FB3409" w:rsidRDefault="00286BD9" w:rsidP="00FB3409">
      <w:pPr>
        <w:spacing w:after="120"/>
        <w:rPr>
          <w:rFonts w:eastAsia="Calibri" w:cs="Times New Roman"/>
          <w:b/>
          <w:szCs w:val="24"/>
        </w:rPr>
      </w:pPr>
      <w:r w:rsidRPr="00FB3409">
        <w:rPr>
          <w:rFonts w:eastAsia="Calibri" w:cs="Times New Roman"/>
          <w:b/>
          <w:bCs/>
          <w:szCs w:val="24"/>
        </w:rPr>
        <w:t xml:space="preserve">Bağımsız değişken: </w:t>
      </w:r>
      <w:r w:rsidRPr="00FB3409">
        <w:rPr>
          <w:rFonts w:eastAsia="Calibri" w:cs="Times New Roman"/>
          <w:szCs w:val="24"/>
        </w:rPr>
        <w:t>Öğrencilerin demografik özellikleri,</w:t>
      </w:r>
      <w:r w:rsidRPr="00FB3409">
        <w:rPr>
          <w:rFonts w:eastAsia="Calibri" w:cs="Times New Roman"/>
          <w:b/>
          <w:bCs/>
          <w:szCs w:val="24"/>
        </w:rPr>
        <w:t xml:space="preserve"> </w:t>
      </w:r>
      <w:r w:rsidRPr="00FB3409">
        <w:rPr>
          <w:rFonts w:eastAsia="Calibri" w:cs="Times New Roman"/>
          <w:szCs w:val="24"/>
        </w:rPr>
        <w:t>aromaterapi uygulaması.</w:t>
      </w:r>
    </w:p>
    <w:p w14:paraId="6B0697B5" w14:textId="370BCB9C" w:rsidR="00286BD9" w:rsidRPr="00FB3409" w:rsidRDefault="00286BD9" w:rsidP="00FB3409">
      <w:pPr>
        <w:spacing w:after="120"/>
        <w:rPr>
          <w:rFonts w:eastAsia="Times New Roman" w:cs="Times New Roman"/>
          <w:color w:val="000000"/>
          <w:szCs w:val="24"/>
          <w:lang w:eastAsia="tr-TR"/>
        </w:rPr>
      </w:pPr>
    </w:p>
    <w:p w14:paraId="1926B213" w14:textId="324D48CB" w:rsidR="009D71AC" w:rsidRDefault="009D71AC">
      <w:pPr>
        <w:spacing w:after="200" w:line="276" w:lineRule="auto"/>
        <w:ind w:firstLine="0"/>
        <w:jc w:val="left"/>
        <w:rPr>
          <w:rFonts w:cs="Times New Roman"/>
          <w:b/>
          <w:szCs w:val="24"/>
          <w:shd w:val="clear" w:color="auto" w:fill="FFFFFF"/>
        </w:rPr>
      </w:pPr>
      <w:r>
        <w:rPr>
          <w:rFonts w:cs="Times New Roman"/>
          <w:b/>
          <w:szCs w:val="24"/>
          <w:shd w:val="clear" w:color="auto" w:fill="FFFFFF"/>
        </w:rPr>
        <w:br w:type="page"/>
      </w:r>
    </w:p>
    <w:p w14:paraId="0DD62906" w14:textId="289B03C7" w:rsidR="00AF1629" w:rsidRPr="00C03357" w:rsidRDefault="004C1D44" w:rsidP="009D71AC">
      <w:pPr>
        <w:spacing w:after="120"/>
        <w:ind w:firstLine="0"/>
        <w:jc w:val="center"/>
        <w:rPr>
          <w:rFonts w:cs="Times New Roman"/>
          <w:b/>
          <w:color w:val="222222"/>
          <w:sz w:val="28"/>
          <w:szCs w:val="28"/>
          <w:shd w:val="clear" w:color="auto" w:fill="FFFFFF"/>
        </w:rPr>
      </w:pPr>
      <w:r w:rsidRPr="00C03357">
        <w:rPr>
          <w:rFonts w:cs="Times New Roman"/>
          <w:b/>
          <w:sz w:val="28"/>
          <w:szCs w:val="28"/>
          <w:shd w:val="clear" w:color="auto" w:fill="FFFFFF"/>
        </w:rPr>
        <w:lastRenderedPageBreak/>
        <w:t>4. BULGULAR</w:t>
      </w:r>
    </w:p>
    <w:p w14:paraId="6BF0736A" w14:textId="77777777" w:rsidR="00637B3D" w:rsidRPr="00FB3409" w:rsidRDefault="00637B3D" w:rsidP="00C03357">
      <w:pPr>
        <w:spacing w:after="120"/>
        <w:ind w:firstLine="0"/>
        <w:jc w:val="center"/>
        <w:rPr>
          <w:rFonts w:cs="Times New Roman"/>
          <w:b/>
          <w:szCs w:val="24"/>
        </w:rPr>
      </w:pPr>
    </w:p>
    <w:p w14:paraId="56A6E3EE" w14:textId="77777777" w:rsidR="004C4577" w:rsidRPr="00FB3409" w:rsidRDefault="004C4577" w:rsidP="00C03357">
      <w:pPr>
        <w:autoSpaceDE w:val="0"/>
        <w:autoSpaceDN w:val="0"/>
        <w:adjustRightInd w:val="0"/>
        <w:spacing w:after="120"/>
        <w:ind w:firstLine="0"/>
        <w:jc w:val="center"/>
        <w:rPr>
          <w:rFonts w:cs="Times New Roman"/>
          <w:b/>
          <w:szCs w:val="24"/>
        </w:rPr>
      </w:pPr>
    </w:p>
    <w:p w14:paraId="3081E7E1" w14:textId="5A8EE847" w:rsidR="00B54C48" w:rsidRPr="00FB3409" w:rsidRDefault="00B54C48" w:rsidP="00FB3409">
      <w:pPr>
        <w:autoSpaceDE w:val="0"/>
        <w:autoSpaceDN w:val="0"/>
        <w:adjustRightInd w:val="0"/>
        <w:spacing w:after="120"/>
        <w:rPr>
          <w:rFonts w:cs="Times New Roman"/>
          <w:szCs w:val="24"/>
        </w:rPr>
      </w:pPr>
      <w:r w:rsidRPr="00FB3409">
        <w:rPr>
          <w:rFonts w:cs="Times New Roman"/>
          <w:szCs w:val="24"/>
        </w:rPr>
        <w:t>Bu bölümde araştırmadan elde edilen bulgulara yer verilmiştir.</w:t>
      </w:r>
    </w:p>
    <w:p w14:paraId="74DDDBA8" w14:textId="77777777" w:rsidR="009D71AC" w:rsidRDefault="009D71AC" w:rsidP="00B3001B">
      <w:pPr>
        <w:autoSpaceDE w:val="0"/>
        <w:autoSpaceDN w:val="0"/>
        <w:adjustRightInd w:val="0"/>
        <w:spacing w:before="120" w:after="120"/>
        <w:ind w:left="567" w:hanging="567"/>
        <w:rPr>
          <w:rFonts w:cs="Times New Roman"/>
          <w:b/>
          <w:bCs/>
          <w:szCs w:val="24"/>
        </w:rPr>
      </w:pPr>
    </w:p>
    <w:p w14:paraId="02A97384" w14:textId="17DEB068" w:rsidR="00B54C48" w:rsidRPr="00FB3409" w:rsidRDefault="00B54C48" w:rsidP="00B3001B">
      <w:pPr>
        <w:autoSpaceDE w:val="0"/>
        <w:autoSpaceDN w:val="0"/>
        <w:adjustRightInd w:val="0"/>
        <w:spacing w:before="120" w:after="120"/>
        <w:ind w:left="567" w:hanging="567"/>
        <w:rPr>
          <w:rFonts w:cs="Times New Roman"/>
          <w:szCs w:val="24"/>
        </w:rPr>
      </w:pPr>
      <w:r w:rsidRPr="00FB3409">
        <w:rPr>
          <w:rFonts w:cs="Times New Roman"/>
          <w:b/>
          <w:bCs/>
          <w:szCs w:val="24"/>
        </w:rPr>
        <w:t>Tablo 1.</w:t>
      </w:r>
      <w:r w:rsidRPr="00FB3409">
        <w:rPr>
          <w:rFonts w:cs="Times New Roman"/>
          <w:szCs w:val="24"/>
        </w:rPr>
        <w:t xml:space="preserve"> Öğrencilerin </w:t>
      </w:r>
      <w:r w:rsidR="009D71AC" w:rsidRPr="00FB3409">
        <w:rPr>
          <w:rFonts w:cs="Times New Roman"/>
          <w:szCs w:val="24"/>
        </w:rPr>
        <w:t>gruplara göre sosyodemografik özelliklerinin dağılımı</w:t>
      </w:r>
      <w:r w:rsidR="009D71AC">
        <w:rPr>
          <w:rFonts w:cs="Times New Roman"/>
          <w:szCs w:val="24"/>
        </w:rPr>
        <w:t>.</w:t>
      </w:r>
    </w:p>
    <w:tbl>
      <w:tblPr>
        <w:tblW w:w="8641" w:type="dxa"/>
        <w:jc w:val="center"/>
        <w:tblCellMar>
          <w:left w:w="70" w:type="dxa"/>
          <w:right w:w="70" w:type="dxa"/>
        </w:tblCellMar>
        <w:tblLook w:val="04A0" w:firstRow="1" w:lastRow="0" w:firstColumn="1" w:lastColumn="0" w:noHBand="0" w:noVBand="1"/>
      </w:tblPr>
      <w:tblGrid>
        <w:gridCol w:w="70"/>
        <w:gridCol w:w="2307"/>
        <w:gridCol w:w="884"/>
        <w:gridCol w:w="71"/>
        <w:gridCol w:w="814"/>
        <w:gridCol w:w="71"/>
        <w:gridCol w:w="814"/>
        <w:gridCol w:w="71"/>
        <w:gridCol w:w="814"/>
        <w:gridCol w:w="71"/>
        <w:gridCol w:w="814"/>
        <w:gridCol w:w="71"/>
        <w:gridCol w:w="823"/>
        <w:gridCol w:w="62"/>
        <w:gridCol w:w="823"/>
        <w:gridCol w:w="62"/>
      </w:tblGrid>
      <w:tr w:rsidR="009D71AC" w:rsidRPr="00B3001B" w14:paraId="48057549" w14:textId="77777777" w:rsidTr="009D71AC">
        <w:trPr>
          <w:gridAfter w:val="1"/>
          <w:wAfter w:w="61" w:type="dxa"/>
          <w:trHeight w:val="20"/>
          <w:jc w:val="center"/>
        </w:trPr>
        <w:tc>
          <w:tcPr>
            <w:tcW w:w="2377" w:type="dxa"/>
            <w:gridSpan w:val="2"/>
            <w:tcBorders>
              <w:top w:val="single" w:sz="4" w:space="0" w:color="auto"/>
              <w:bottom w:val="single" w:sz="4" w:space="0" w:color="auto"/>
            </w:tcBorders>
            <w:shd w:val="clear" w:color="auto" w:fill="auto"/>
            <w:noWrap/>
            <w:vAlign w:val="bottom"/>
            <w:hideMark/>
          </w:tcPr>
          <w:p w14:paraId="5BBA78F5" w14:textId="3771C602" w:rsidR="009D71AC" w:rsidRPr="00B3001B" w:rsidRDefault="009D71AC" w:rsidP="00B3001B">
            <w:pPr>
              <w:spacing w:line="240" w:lineRule="atLeast"/>
              <w:ind w:firstLine="0"/>
              <w:rPr>
                <w:rFonts w:eastAsia="Times New Roman" w:cs="Times New Roman"/>
                <w:color w:val="000000"/>
                <w:sz w:val="20"/>
                <w:szCs w:val="20"/>
                <w:lang w:eastAsia="tr-TR"/>
              </w:rPr>
            </w:pPr>
          </w:p>
        </w:tc>
        <w:tc>
          <w:tcPr>
            <w:tcW w:w="5318" w:type="dxa"/>
            <w:gridSpan w:val="11"/>
            <w:tcBorders>
              <w:top w:val="single" w:sz="4" w:space="0" w:color="auto"/>
              <w:bottom w:val="single" w:sz="4" w:space="0" w:color="auto"/>
            </w:tcBorders>
            <w:shd w:val="clear" w:color="auto" w:fill="auto"/>
            <w:noWrap/>
            <w:vAlign w:val="center"/>
            <w:hideMark/>
          </w:tcPr>
          <w:p w14:paraId="0132D2D7" w14:textId="593C569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Grup</w:t>
            </w:r>
          </w:p>
        </w:tc>
        <w:tc>
          <w:tcPr>
            <w:tcW w:w="885" w:type="dxa"/>
            <w:gridSpan w:val="2"/>
            <w:tcBorders>
              <w:top w:val="single" w:sz="4" w:space="0" w:color="auto"/>
              <w:bottom w:val="single" w:sz="4" w:space="0" w:color="auto"/>
            </w:tcBorders>
            <w:shd w:val="clear" w:color="auto" w:fill="auto"/>
            <w:noWrap/>
            <w:vAlign w:val="center"/>
            <w:hideMark/>
          </w:tcPr>
          <w:p w14:paraId="15CF2D31" w14:textId="1EEE3284"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9D71AC" w:rsidRPr="00B3001B" w14:paraId="1D048DE4" w14:textId="77777777" w:rsidTr="009D71AC">
        <w:trPr>
          <w:gridAfter w:val="1"/>
          <w:wAfter w:w="61" w:type="dxa"/>
          <w:trHeight w:val="20"/>
          <w:jc w:val="center"/>
        </w:trPr>
        <w:tc>
          <w:tcPr>
            <w:tcW w:w="2377" w:type="dxa"/>
            <w:gridSpan w:val="2"/>
            <w:vMerge w:val="restart"/>
            <w:tcBorders>
              <w:top w:val="single" w:sz="4" w:space="0" w:color="auto"/>
            </w:tcBorders>
            <w:shd w:val="clear" w:color="auto" w:fill="auto"/>
            <w:noWrap/>
            <w:vAlign w:val="center"/>
            <w:hideMark/>
          </w:tcPr>
          <w:p w14:paraId="5B3AD4FC" w14:textId="4C18EA78"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Özellikler</w:t>
            </w:r>
          </w:p>
        </w:tc>
        <w:tc>
          <w:tcPr>
            <w:tcW w:w="1769" w:type="dxa"/>
            <w:gridSpan w:val="3"/>
            <w:tcBorders>
              <w:top w:val="single" w:sz="4" w:space="0" w:color="auto"/>
            </w:tcBorders>
            <w:shd w:val="clear" w:color="auto" w:fill="auto"/>
            <w:noWrap/>
            <w:vAlign w:val="center"/>
            <w:hideMark/>
          </w:tcPr>
          <w:p w14:paraId="7B09B52A" w14:textId="037CEE54"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Karanfil Yağı</w:t>
            </w:r>
          </w:p>
        </w:tc>
        <w:tc>
          <w:tcPr>
            <w:tcW w:w="1770" w:type="dxa"/>
            <w:gridSpan w:val="4"/>
            <w:tcBorders>
              <w:top w:val="single" w:sz="4" w:space="0" w:color="auto"/>
            </w:tcBorders>
            <w:shd w:val="clear" w:color="auto" w:fill="auto"/>
            <w:vAlign w:val="center"/>
          </w:tcPr>
          <w:p w14:paraId="0F84F2CE" w14:textId="1B19F414"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Lavanta Yağı</w:t>
            </w:r>
          </w:p>
        </w:tc>
        <w:tc>
          <w:tcPr>
            <w:tcW w:w="1779" w:type="dxa"/>
            <w:gridSpan w:val="4"/>
            <w:tcBorders>
              <w:top w:val="single" w:sz="4" w:space="0" w:color="auto"/>
            </w:tcBorders>
            <w:shd w:val="clear" w:color="auto" w:fill="auto"/>
            <w:vAlign w:val="center"/>
          </w:tcPr>
          <w:p w14:paraId="4FC8DB09" w14:textId="6AE926CA"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Kontrol</w:t>
            </w:r>
          </w:p>
        </w:tc>
        <w:tc>
          <w:tcPr>
            <w:tcW w:w="885" w:type="dxa"/>
            <w:gridSpan w:val="2"/>
            <w:vMerge w:val="restart"/>
            <w:tcBorders>
              <w:top w:val="single" w:sz="4" w:space="0" w:color="auto"/>
            </w:tcBorders>
            <w:shd w:val="clear" w:color="auto" w:fill="auto"/>
            <w:noWrap/>
            <w:vAlign w:val="center"/>
            <w:hideMark/>
          </w:tcPr>
          <w:p w14:paraId="3E78027F" w14:textId="604EF2E3"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9D71AC" w:rsidRPr="00B3001B" w14:paraId="0451154A" w14:textId="77777777" w:rsidTr="009D71AC">
        <w:trPr>
          <w:gridAfter w:val="1"/>
          <w:wAfter w:w="61" w:type="dxa"/>
          <w:trHeight w:val="20"/>
          <w:jc w:val="center"/>
        </w:trPr>
        <w:tc>
          <w:tcPr>
            <w:tcW w:w="2377" w:type="dxa"/>
            <w:gridSpan w:val="2"/>
            <w:vMerge/>
            <w:tcBorders>
              <w:bottom w:val="single" w:sz="4" w:space="0" w:color="auto"/>
            </w:tcBorders>
            <w:vAlign w:val="center"/>
          </w:tcPr>
          <w:p w14:paraId="2B8E1FB1" w14:textId="77777777" w:rsidR="009D71AC" w:rsidRPr="00B3001B" w:rsidRDefault="009D71AC" w:rsidP="009D71AC">
            <w:pPr>
              <w:spacing w:line="240" w:lineRule="atLeast"/>
              <w:ind w:firstLine="0"/>
              <w:rPr>
                <w:rFonts w:eastAsia="Times New Roman" w:cs="Times New Roman"/>
                <w:b/>
                <w:bCs/>
                <w:color w:val="000000"/>
                <w:sz w:val="20"/>
                <w:szCs w:val="20"/>
                <w:lang w:eastAsia="tr-TR"/>
              </w:rPr>
            </w:pPr>
          </w:p>
        </w:tc>
        <w:tc>
          <w:tcPr>
            <w:tcW w:w="884" w:type="dxa"/>
            <w:tcBorders>
              <w:bottom w:val="single" w:sz="4" w:space="0" w:color="auto"/>
            </w:tcBorders>
            <w:shd w:val="clear" w:color="auto" w:fill="auto"/>
            <w:noWrap/>
            <w:vAlign w:val="center"/>
          </w:tcPr>
          <w:p w14:paraId="066291E9" w14:textId="6A06C8EB"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885" w:type="dxa"/>
            <w:gridSpan w:val="2"/>
            <w:tcBorders>
              <w:bottom w:val="single" w:sz="4" w:space="0" w:color="auto"/>
            </w:tcBorders>
            <w:shd w:val="clear" w:color="auto" w:fill="auto"/>
            <w:vAlign w:val="center"/>
          </w:tcPr>
          <w:p w14:paraId="5BC74890" w14:textId="737A9123"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w:t>
            </w:r>
          </w:p>
        </w:tc>
        <w:tc>
          <w:tcPr>
            <w:tcW w:w="885" w:type="dxa"/>
            <w:gridSpan w:val="2"/>
            <w:tcBorders>
              <w:bottom w:val="single" w:sz="4" w:space="0" w:color="auto"/>
            </w:tcBorders>
            <w:shd w:val="clear" w:color="auto" w:fill="auto"/>
            <w:vAlign w:val="center"/>
          </w:tcPr>
          <w:p w14:paraId="36D43F97" w14:textId="4DB55D69"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885" w:type="dxa"/>
            <w:gridSpan w:val="2"/>
            <w:tcBorders>
              <w:bottom w:val="single" w:sz="4" w:space="0" w:color="auto"/>
            </w:tcBorders>
            <w:shd w:val="clear" w:color="auto" w:fill="auto"/>
            <w:vAlign w:val="center"/>
          </w:tcPr>
          <w:p w14:paraId="05964677" w14:textId="270E0D35"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w:t>
            </w:r>
          </w:p>
        </w:tc>
        <w:tc>
          <w:tcPr>
            <w:tcW w:w="885" w:type="dxa"/>
            <w:gridSpan w:val="2"/>
            <w:tcBorders>
              <w:bottom w:val="single" w:sz="4" w:space="0" w:color="auto"/>
            </w:tcBorders>
            <w:shd w:val="clear" w:color="auto" w:fill="auto"/>
            <w:vAlign w:val="center"/>
          </w:tcPr>
          <w:p w14:paraId="430CAD15" w14:textId="35986B5E"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894" w:type="dxa"/>
            <w:gridSpan w:val="2"/>
            <w:tcBorders>
              <w:bottom w:val="single" w:sz="4" w:space="0" w:color="auto"/>
            </w:tcBorders>
            <w:shd w:val="clear" w:color="auto" w:fill="auto"/>
            <w:vAlign w:val="center"/>
          </w:tcPr>
          <w:p w14:paraId="6837E532" w14:textId="41CD5D2F"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w:t>
            </w:r>
          </w:p>
        </w:tc>
        <w:tc>
          <w:tcPr>
            <w:tcW w:w="885" w:type="dxa"/>
            <w:gridSpan w:val="2"/>
            <w:vMerge/>
            <w:tcBorders>
              <w:bottom w:val="single" w:sz="4" w:space="0" w:color="auto"/>
            </w:tcBorders>
            <w:vAlign w:val="center"/>
          </w:tcPr>
          <w:p w14:paraId="0E844B80" w14:textId="6AFF8901" w:rsidR="009D71AC" w:rsidRPr="00B3001B" w:rsidRDefault="009D71AC" w:rsidP="009D71AC">
            <w:pPr>
              <w:spacing w:line="240" w:lineRule="atLeast"/>
              <w:ind w:firstLine="0"/>
              <w:jc w:val="center"/>
              <w:rPr>
                <w:rFonts w:eastAsia="Times New Roman" w:cs="Times New Roman"/>
                <w:b/>
                <w:bCs/>
                <w:color w:val="000000"/>
                <w:sz w:val="20"/>
                <w:szCs w:val="20"/>
                <w:lang w:eastAsia="tr-TR"/>
              </w:rPr>
            </w:pPr>
          </w:p>
        </w:tc>
      </w:tr>
      <w:tr w:rsidR="009D71AC" w:rsidRPr="00B3001B" w14:paraId="1530F461"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0EF02173" w14:textId="0CC3CC7C" w:rsidR="009D71AC" w:rsidRPr="00B3001B" w:rsidRDefault="009D71AC" w:rsidP="00B3001B">
            <w:pPr>
              <w:spacing w:line="240" w:lineRule="atLeast"/>
              <w:ind w:firstLine="0"/>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Cinsiyet</w:t>
            </w:r>
          </w:p>
        </w:tc>
        <w:tc>
          <w:tcPr>
            <w:tcW w:w="884" w:type="dxa"/>
            <w:tcBorders>
              <w:top w:val="single" w:sz="4" w:space="0" w:color="auto"/>
            </w:tcBorders>
            <w:shd w:val="clear" w:color="auto" w:fill="auto"/>
            <w:noWrap/>
            <w:vAlign w:val="center"/>
            <w:hideMark/>
          </w:tcPr>
          <w:p w14:paraId="2D3FEA88"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08152E43"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2F9C856D"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22B76C35"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71BEFD46"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47076655"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01EDA71F"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r>
      <w:tr w:rsidR="009D71AC" w:rsidRPr="00B3001B" w14:paraId="3FD1146B" w14:textId="77777777" w:rsidTr="009D71AC">
        <w:trPr>
          <w:gridAfter w:val="1"/>
          <w:wAfter w:w="61" w:type="dxa"/>
          <w:trHeight w:val="20"/>
          <w:jc w:val="center"/>
        </w:trPr>
        <w:tc>
          <w:tcPr>
            <w:tcW w:w="2377" w:type="dxa"/>
            <w:gridSpan w:val="2"/>
            <w:shd w:val="clear" w:color="auto" w:fill="auto"/>
            <w:noWrap/>
            <w:vAlign w:val="center"/>
            <w:hideMark/>
          </w:tcPr>
          <w:p w14:paraId="55B350AF" w14:textId="3337C879"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Kadın</w:t>
            </w:r>
          </w:p>
        </w:tc>
        <w:tc>
          <w:tcPr>
            <w:tcW w:w="884" w:type="dxa"/>
            <w:shd w:val="clear" w:color="auto" w:fill="auto"/>
            <w:noWrap/>
            <w:vAlign w:val="center"/>
            <w:hideMark/>
          </w:tcPr>
          <w:p w14:paraId="5B2B350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85" w:type="dxa"/>
            <w:gridSpan w:val="2"/>
            <w:shd w:val="clear" w:color="auto" w:fill="auto"/>
            <w:noWrap/>
            <w:vAlign w:val="center"/>
            <w:hideMark/>
          </w:tcPr>
          <w:p w14:paraId="239DECCA"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%38,50</w:t>
            </w:r>
          </w:p>
        </w:tc>
        <w:tc>
          <w:tcPr>
            <w:tcW w:w="885" w:type="dxa"/>
            <w:gridSpan w:val="2"/>
            <w:shd w:val="clear" w:color="auto" w:fill="auto"/>
            <w:noWrap/>
            <w:vAlign w:val="center"/>
            <w:hideMark/>
          </w:tcPr>
          <w:p w14:paraId="7C91D16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w:t>
            </w:r>
          </w:p>
        </w:tc>
        <w:tc>
          <w:tcPr>
            <w:tcW w:w="885" w:type="dxa"/>
            <w:gridSpan w:val="2"/>
            <w:shd w:val="clear" w:color="auto" w:fill="auto"/>
            <w:noWrap/>
            <w:vAlign w:val="center"/>
            <w:hideMark/>
          </w:tcPr>
          <w:p w14:paraId="011B5C5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%23,10</w:t>
            </w:r>
          </w:p>
        </w:tc>
        <w:tc>
          <w:tcPr>
            <w:tcW w:w="885" w:type="dxa"/>
            <w:gridSpan w:val="2"/>
            <w:shd w:val="clear" w:color="auto" w:fill="auto"/>
            <w:noWrap/>
            <w:vAlign w:val="center"/>
            <w:hideMark/>
          </w:tcPr>
          <w:p w14:paraId="11B1920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94" w:type="dxa"/>
            <w:gridSpan w:val="2"/>
            <w:shd w:val="clear" w:color="auto" w:fill="auto"/>
            <w:noWrap/>
            <w:vAlign w:val="center"/>
            <w:hideMark/>
          </w:tcPr>
          <w:p w14:paraId="643BE10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%38,50</w:t>
            </w:r>
          </w:p>
        </w:tc>
        <w:tc>
          <w:tcPr>
            <w:tcW w:w="885" w:type="dxa"/>
            <w:gridSpan w:val="2"/>
            <w:vMerge w:val="restart"/>
            <w:shd w:val="clear" w:color="auto" w:fill="auto"/>
            <w:noWrap/>
            <w:vAlign w:val="center"/>
            <w:hideMark/>
          </w:tcPr>
          <w:p w14:paraId="6834774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0,359*</w:t>
            </w:r>
          </w:p>
        </w:tc>
      </w:tr>
      <w:tr w:rsidR="009D71AC" w:rsidRPr="00B3001B" w14:paraId="0091567C"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22D3D222" w14:textId="0E3A7571"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Erkek</w:t>
            </w:r>
          </w:p>
        </w:tc>
        <w:tc>
          <w:tcPr>
            <w:tcW w:w="884" w:type="dxa"/>
            <w:tcBorders>
              <w:bottom w:val="single" w:sz="4" w:space="0" w:color="auto"/>
            </w:tcBorders>
            <w:shd w:val="clear" w:color="auto" w:fill="auto"/>
            <w:noWrap/>
            <w:vAlign w:val="center"/>
            <w:hideMark/>
          </w:tcPr>
          <w:p w14:paraId="33312F2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tcBorders>
              <w:bottom w:val="single" w:sz="4" w:space="0" w:color="auto"/>
            </w:tcBorders>
            <w:shd w:val="clear" w:color="auto" w:fill="auto"/>
            <w:noWrap/>
            <w:vAlign w:val="center"/>
            <w:hideMark/>
          </w:tcPr>
          <w:p w14:paraId="00EACBFB"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%31,30</w:t>
            </w:r>
          </w:p>
        </w:tc>
        <w:tc>
          <w:tcPr>
            <w:tcW w:w="885" w:type="dxa"/>
            <w:gridSpan w:val="2"/>
            <w:tcBorders>
              <w:bottom w:val="single" w:sz="4" w:space="0" w:color="auto"/>
            </w:tcBorders>
            <w:shd w:val="clear" w:color="auto" w:fill="auto"/>
            <w:noWrap/>
            <w:vAlign w:val="center"/>
            <w:hideMark/>
          </w:tcPr>
          <w:p w14:paraId="4AA0035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885" w:type="dxa"/>
            <w:gridSpan w:val="2"/>
            <w:tcBorders>
              <w:bottom w:val="single" w:sz="4" w:space="0" w:color="auto"/>
            </w:tcBorders>
            <w:shd w:val="clear" w:color="auto" w:fill="auto"/>
            <w:noWrap/>
            <w:vAlign w:val="center"/>
            <w:hideMark/>
          </w:tcPr>
          <w:p w14:paraId="77AE2D4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%43,80</w:t>
            </w:r>
          </w:p>
        </w:tc>
        <w:tc>
          <w:tcPr>
            <w:tcW w:w="885" w:type="dxa"/>
            <w:gridSpan w:val="2"/>
            <w:tcBorders>
              <w:bottom w:val="single" w:sz="4" w:space="0" w:color="auto"/>
            </w:tcBorders>
            <w:shd w:val="clear" w:color="auto" w:fill="auto"/>
            <w:noWrap/>
            <w:vAlign w:val="center"/>
            <w:hideMark/>
          </w:tcPr>
          <w:p w14:paraId="700BD2F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94" w:type="dxa"/>
            <w:gridSpan w:val="2"/>
            <w:tcBorders>
              <w:bottom w:val="single" w:sz="4" w:space="0" w:color="auto"/>
            </w:tcBorders>
            <w:shd w:val="clear" w:color="auto" w:fill="auto"/>
            <w:noWrap/>
            <w:vAlign w:val="center"/>
            <w:hideMark/>
          </w:tcPr>
          <w:p w14:paraId="10A8FD0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%25</w:t>
            </w:r>
          </w:p>
        </w:tc>
        <w:tc>
          <w:tcPr>
            <w:tcW w:w="885" w:type="dxa"/>
            <w:gridSpan w:val="2"/>
            <w:vMerge/>
            <w:tcBorders>
              <w:bottom w:val="single" w:sz="4" w:space="0" w:color="auto"/>
            </w:tcBorders>
            <w:vAlign w:val="center"/>
            <w:hideMark/>
          </w:tcPr>
          <w:p w14:paraId="3DFF273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9D71AC" w:rsidRPr="00B3001B" w14:paraId="5BD8BC14"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0307D183" w14:textId="77786581" w:rsidR="009D71AC" w:rsidRPr="00B3001B" w:rsidRDefault="009D71AC" w:rsidP="00B3001B">
            <w:pPr>
              <w:spacing w:line="240" w:lineRule="atLeast"/>
              <w:ind w:firstLine="0"/>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Yaş</w:t>
            </w:r>
          </w:p>
        </w:tc>
        <w:tc>
          <w:tcPr>
            <w:tcW w:w="884" w:type="dxa"/>
            <w:tcBorders>
              <w:top w:val="single" w:sz="4" w:space="0" w:color="auto"/>
            </w:tcBorders>
            <w:shd w:val="clear" w:color="auto" w:fill="auto"/>
            <w:noWrap/>
            <w:vAlign w:val="center"/>
            <w:hideMark/>
          </w:tcPr>
          <w:p w14:paraId="5DFD3F24"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576C3CE4"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6E68EE7C"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4A920E52"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603C429E"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02D497A5"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0CA4C2A"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r>
      <w:tr w:rsidR="009D71AC" w:rsidRPr="00B3001B" w14:paraId="0BD323A2" w14:textId="77777777" w:rsidTr="009D71AC">
        <w:trPr>
          <w:gridAfter w:val="1"/>
          <w:wAfter w:w="61" w:type="dxa"/>
          <w:trHeight w:val="20"/>
          <w:jc w:val="center"/>
        </w:trPr>
        <w:tc>
          <w:tcPr>
            <w:tcW w:w="2377" w:type="dxa"/>
            <w:gridSpan w:val="2"/>
            <w:shd w:val="clear" w:color="auto" w:fill="auto"/>
            <w:noWrap/>
            <w:vAlign w:val="center"/>
            <w:hideMark/>
          </w:tcPr>
          <w:p w14:paraId="2F3F6020" w14:textId="7AC9D377"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Style w:val="Gl"/>
                <w:rFonts w:cs="Times New Roman"/>
                <w:color w:val="444444"/>
                <w:sz w:val="20"/>
                <w:szCs w:val="20"/>
                <w:shd w:val="clear" w:color="auto" w:fill="FFFFFF"/>
              </w:rPr>
              <w:t>≤</w:t>
            </w:r>
            <w:r w:rsidRPr="00B3001B">
              <w:rPr>
                <w:rFonts w:eastAsia="Times New Roman" w:cs="Times New Roman"/>
                <w:color w:val="000000"/>
                <w:sz w:val="20"/>
                <w:szCs w:val="20"/>
                <w:lang w:eastAsia="tr-TR"/>
              </w:rPr>
              <w:t>20</w:t>
            </w:r>
          </w:p>
        </w:tc>
        <w:tc>
          <w:tcPr>
            <w:tcW w:w="884" w:type="dxa"/>
            <w:shd w:val="clear" w:color="auto" w:fill="auto"/>
            <w:noWrap/>
            <w:vAlign w:val="center"/>
            <w:hideMark/>
          </w:tcPr>
          <w:p w14:paraId="2D5787F0"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885" w:type="dxa"/>
            <w:gridSpan w:val="2"/>
            <w:shd w:val="clear" w:color="auto" w:fill="auto"/>
            <w:noWrap/>
            <w:vAlign w:val="center"/>
            <w:hideMark/>
          </w:tcPr>
          <w:p w14:paraId="1206D3A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%93,30</w:t>
            </w:r>
          </w:p>
        </w:tc>
        <w:tc>
          <w:tcPr>
            <w:tcW w:w="885" w:type="dxa"/>
            <w:gridSpan w:val="2"/>
            <w:shd w:val="clear" w:color="auto" w:fill="auto"/>
            <w:noWrap/>
            <w:vAlign w:val="center"/>
            <w:hideMark/>
          </w:tcPr>
          <w:p w14:paraId="2AF1D8B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shd w:val="clear" w:color="auto" w:fill="auto"/>
            <w:noWrap/>
            <w:vAlign w:val="center"/>
            <w:hideMark/>
          </w:tcPr>
          <w:p w14:paraId="1B13259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%38,50</w:t>
            </w:r>
          </w:p>
        </w:tc>
        <w:tc>
          <w:tcPr>
            <w:tcW w:w="885" w:type="dxa"/>
            <w:gridSpan w:val="2"/>
            <w:shd w:val="clear" w:color="auto" w:fill="auto"/>
            <w:noWrap/>
            <w:vAlign w:val="center"/>
            <w:hideMark/>
          </w:tcPr>
          <w:p w14:paraId="4896E90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894" w:type="dxa"/>
            <w:gridSpan w:val="2"/>
            <w:shd w:val="clear" w:color="auto" w:fill="auto"/>
            <w:noWrap/>
            <w:vAlign w:val="center"/>
            <w:hideMark/>
          </w:tcPr>
          <w:p w14:paraId="6076881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vMerge w:val="restart"/>
            <w:shd w:val="clear" w:color="auto" w:fill="auto"/>
            <w:noWrap/>
            <w:vAlign w:val="center"/>
            <w:hideMark/>
          </w:tcPr>
          <w:p w14:paraId="3E4F85F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0,142*</w:t>
            </w:r>
          </w:p>
        </w:tc>
      </w:tr>
      <w:tr w:rsidR="009D71AC" w:rsidRPr="00B3001B" w14:paraId="54DD37D2"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3CCB8378" w14:textId="1F6495BC"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&gt;20</w:t>
            </w:r>
          </w:p>
        </w:tc>
        <w:tc>
          <w:tcPr>
            <w:tcW w:w="884" w:type="dxa"/>
            <w:tcBorders>
              <w:bottom w:val="single" w:sz="4" w:space="0" w:color="auto"/>
            </w:tcBorders>
            <w:shd w:val="clear" w:color="auto" w:fill="auto"/>
            <w:noWrap/>
            <w:vAlign w:val="center"/>
            <w:hideMark/>
          </w:tcPr>
          <w:p w14:paraId="667F76D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tcBorders>
              <w:bottom w:val="single" w:sz="4" w:space="0" w:color="auto"/>
            </w:tcBorders>
            <w:shd w:val="clear" w:color="auto" w:fill="auto"/>
            <w:noWrap/>
            <w:vAlign w:val="center"/>
            <w:hideMark/>
          </w:tcPr>
          <w:p w14:paraId="42FF3E0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%6,70</w:t>
            </w:r>
          </w:p>
        </w:tc>
        <w:tc>
          <w:tcPr>
            <w:tcW w:w="885" w:type="dxa"/>
            <w:gridSpan w:val="2"/>
            <w:tcBorders>
              <w:bottom w:val="single" w:sz="4" w:space="0" w:color="auto"/>
            </w:tcBorders>
            <w:shd w:val="clear" w:color="auto" w:fill="auto"/>
            <w:noWrap/>
            <w:vAlign w:val="center"/>
            <w:hideMark/>
          </w:tcPr>
          <w:p w14:paraId="54FB21D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885" w:type="dxa"/>
            <w:gridSpan w:val="2"/>
            <w:tcBorders>
              <w:bottom w:val="single" w:sz="4" w:space="0" w:color="auto"/>
            </w:tcBorders>
            <w:shd w:val="clear" w:color="auto" w:fill="auto"/>
            <w:noWrap/>
            <w:vAlign w:val="center"/>
            <w:hideMark/>
          </w:tcPr>
          <w:p w14:paraId="414D9DF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%61,50</w:t>
            </w:r>
          </w:p>
        </w:tc>
        <w:tc>
          <w:tcPr>
            <w:tcW w:w="885" w:type="dxa"/>
            <w:gridSpan w:val="2"/>
            <w:tcBorders>
              <w:bottom w:val="single" w:sz="4" w:space="0" w:color="auto"/>
            </w:tcBorders>
            <w:shd w:val="clear" w:color="auto" w:fill="auto"/>
            <w:noWrap/>
            <w:vAlign w:val="center"/>
            <w:hideMark/>
          </w:tcPr>
          <w:p w14:paraId="59B16E9C"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894" w:type="dxa"/>
            <w:gridSpan w:val="2"/>
            <w:tcBorders>
              <w:bottom w:val="single" w:sz="4" w:space="0" w:color="auto"/>
            </w:tcBorders>
            <w:shd w:val="clear" w:color="auto" w:fill="auto"/>
            <w:noWrap/>
            <w:vAlign w:val="center"/>
            <w:hideMark/>
          </w:tcPr>
          <w:p w14:paraId="06ED2FC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vMerge/>
            <w:tcBorders>
              <w:bottom w:val="single" w:sz="4" w:space="0" w:color="auto"/>
            </w:tcBorders>
            <w:vAlign w:val="center"/>
            <w:hideMark/>
          </w:tcPr>
          <w:p w14:paraId="544E248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02091C02"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45B36422" w14:textId="77777777" w:rsidR="00B54C48" w:rsidRPr="00B3001B" w:rsidRDefault="00B54C48"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Lise Eğitimi</w:t>
            </w:r>
          </w:p>
        </w:tc>
        <w:tc>
          <w:tcPr>
            <w:tcW w:w="884" w:type="dxa"/>
            <w:tcBorders>
              <w:top w:val="single" w:sz="4" w:space="0" w:color="auto"/>
            </w:tcBorders>
            <w:shd w:val="clear" w:color="auto" w:fill="auto"/>
            <w:noWrap/>
            <w:vAlign w:val="center"/>
            <w:hideMark/>
          </w:tcPr>
          <w:p w14:paraId="0E1534F6"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5E9D7537"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59A6B37E"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6B40D3EB"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10ED4D5"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2107CFF7"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43C1EF60"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r>
      <w:tr w:rsidR="00B54C48" w:rsidRPr="00B3001B" w14:paraId="55AE166A" w14:textId="77777777" w:rsidTr="009D71AC">
        <w:trPr>
          <w:gridAfter w:val="1"/>
          <w:wAfter w:w="61" w:type="dxa"/>
          <w:trHeight w:val="20"/>
          <w:jc w:val="center"/>
        </w:trPr>
        <w:tc>
          <w:tcPr>
            <w:tcW w:w="2377" w:type="dxa"/>
            <w:gridSpan w:val="2"/>
            <w:shd w:val="clear" w:color="auto" w:fill="auto"/>
            <w:noWrap/>
            <w:vAlign w:val="center"/>
            <w:hideMark/>
          </w:tcPr>
          <w:p w14:paraId="32841BF2"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Normal lise</w:t>
            </w:r>
          </w:p>
        </w:tc>
        <w:tc>
          <w:tcPr>
            <w:tcW w:w="884" w:type="dxa"/>
            <w:shd w:val="clear" w:color="auto" w:fill="auto"/>
            <w:noWrap/>
            <w:vAlign w:val="center"/>
            <w:hideMark/>
          </w:tcPr>
          <w:p w14:paraId="1130D4A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1959FA6F"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2BE934EA"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2C9FBE84"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%33,30</w:t>
            </w:r>
          </w:p>
        </w:tc>
        <w:tc>
          <w:tcPr>
            <w:tcW w:w="885" w:type="dxa"/>
            <w:gridSpan w:val="2"/>
            <w:shd w:val="clear" w:color="auto" w:fill="auto"/>
            <w:noWrap/>
            <w:vAlign w:val="center"/>
            <w:hideMark/>
          </w:tcPr>
          <w:p w14:paraId="075C88B3"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94" w:type="dxa"/>
            <w:gridSpan w:val="2"/>
            <w:shd w:val="clear" w:color="auto" w:fill="auto"/>
            <w:noWrap/>
            <w:vAlign w:val="center"/>
            <w:hideMark/>
          </w:tcPr>
          <w:p w14:paraId="03F4FE18"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%66,70</w:t>
            </w:r>
          </w:p>
        </w:tc>
        <w:tc>
          <w:tcPr>
            <w:tcW w:w="885" w:type="dxa"/>
            <w:gridSpan w:val="2"/>
            <w:vMerge w:val="restart"/>
            <w:shd w:val="clear" w:color="auto" w:fill="auto"/>
            <w:noWrap/>
            <w:vAlign w:val="center"/>
            <w:hideMark/>
          </w:tcPr>
          <w:p w14:paraId="68C481A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0,196*</w:t>
            </w:r>
          </w:p>
        </w:tc>
      </w:tr>
      <w:tr w:rsidR="00B54C48" w:rsidRPr="00B3001B" w14:paraId="313166CD" w14:textId="77777777" w:rsidTr="009D71AC">
        <w:trPr>
          <w:gridAfter w:val="1"/>
          <w:wAfter w:w="61" w:type="dxa"/>
          <w:trHeight w:val="20"/>
          <w:jc w:val="center"/>
        </w:trPr>
        <w:tc>
          <w:tcPr>
            <w:tcW w:w="2377" w:type="dxa"/>
            <w:gridSpan w:val="2"/>
            <w:shd w:val="clear" w:color="auto" w:fill="auto"/>
            <w:noWrap/>
            <w:vAlign w:val="center"/>
            <w:hideMark/>
          </w:tcPr>
          <w:p w14:paraId="129ED64C"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Anadolu lisesi</w:t>
            </w:r>
          </w:p>
        </w:tc>
        <w:tc>
          <w:tcPr>
            <w:tcW w:w="884" w:type="dxa"/>
            <w:shd w:val="clear" w:color="auto" w:fill="auto"/>
            <w:noWrap/>
            <w:vAlign w:val="center"/>
            <w:hideMark/>
          </w:tcPr>
          <w:p w14:paraId="728FE9C3"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885" w:type="dxa"/>
            <w:gridSpan w:val="2"/>
            <w:shd w:val="clear" w:color="auto" w:fill="auto"/>
            <w:noWrap/>
            <w:vAlign w:val="center"/>
            <w:hideMark/>
          </w:tcPr>
          <w:p w14:paraId="1607DAF9"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%42,40</w:t>
            </w:r>
          </w:p>
        </w:tc>
        <w:tc>
          <w:tcPr>
            <w:tcW w:w="885" w:type="dxa"/>
            <w:gridSpan w:val="2"/>
            <w:shd w:val="clear" w:color="auto" w:fill="auto"/>
            <w:noWrap/>
            <w:vAlign w:val="center"/>
            <w:hideMark/>
          </w:tcPr>
          <w:p w14:paraId="4668431F"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85" w:type="dxa"/>
            <w:gridSpan w:val="2"/>
            <w:shd w:val="clear" w:color="auto" w:fill="auto"/>
            <w:noWrap/>
            <w:vAlign w:val="center"/>
            <w:hideMark/>
          </w:tcPr>
          <w:p w14:paraId="28E3CCB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%30,30</w:t>
            </w:r>
          </w:p>
        </w:tc>
        <w:tc>
          <w:tcPr>
            <w:tcW w:w="885" w:type="dxa"/>
            <w:gridSpan w:val="2"/>
            <w:shd w:val="clear" w:color="auto" w:fill="auto"/>
            <w:noWrap/>
            <w:vAlign w:val="center"/>
            <w:hideMark/>
          </w:tcPr>
          <w:p w14:paraId="46322548"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w:t>
            </w:r>
          </w:p>
        </w:tc>
        <w:tc>
          <w:tcPr>
            <w:tcW w:w="894" w:type="dxa"/>
            <w:gridSpan w:val="2"/>
            <w:shd w:val="clear" w:color="auto" w:fill="auto"/>
            <w:noWrap/>
            <w:vAlign w:val="center"/>
            <w:hideMark/>
          </w:tcPr>
          <w:p w14:paraId="0CCD24F5"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%27,30</w:t>
            </w:r>
          </w:p>
        </w:tc>
        <w:tc>
          <w:tcPr>
            <w:tcW w:w="885" w:type="dxa"/>
            <w:gridSpan w:val="2"/>
            <w:vMerge/>
            <w:vAlign w:val="center"/>
            <w:hideMark/>
          </w:tcPr>
          <w:p w14:paraId="350F90C3"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r>
      <w:tr w:rsidR="009D71AC" w:rsidRPr="00B3001B" w14:paraId="3E31574E"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22683D7B" w14:textId="066D49FC"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Diğer liseler</w:t>
            </w:r>
          </w:p>
        </w:tc>
        <w:tc>
          <w:tcPr>
            <w:tcW w:w="884" w:type="dxa"/>
            <w:tcBorders>
              <w:bottom w:val="single" w:sz="4" w:space="0" w:color="auto"/>
            </w:tcBorders>
            <w:shd w:val="clear" w:color="auto" w:fill="auto"/>
            <w:noWrap/>
            <w:vAlign w:val="center"/>
            <w:hideMark/>
          </w:tcPr>
          <w:p w14:paraId="140B542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tcBorders>
              <w:bottom w:val="single" w:sz="4" w:space="0" w:color="auto"/>
            </w:tcBorders>
            <w:shd w:val="clear" w:color="auto" w:fill="auto"/>
            <w:noWrap/>
            <w:vAlign w:val="center"/>
            <w:hideMark/>
          </w:tcPr>
          <w:p w14:paraId="11A8260D"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%16,70</w:t>
            </w:r>
          </w:p>
        </w:tc>
        <w:tc>
          <w:tcPr>
            <w:tcW w:w="885" w:type="dxa"/>
            <w:gridSpan w:val="2"/>
            <w:tcBorders>
              <w:bottom w:val="single" w:sz="4" w:space="0" w:color="auto"/>
            </w:tcBorders>
            <w:shd w:val="clear" w:color="auto" w:fill="auto"/>
            <w:noWrap/>
            <w:vAlign w:val="center"/>
            <w:hideMark/>
          </w:tcPr>
          <w:p w14:paraId="7AC877F1"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77AE53BB"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%33,30</w:t>
            </w:r>
          </w:p>
        </w:tc>
        <w:tc>
          <w:tcPr>
            <w:tcW w:w="885" w:type="dxa"/>
            <w:gridSpan w:val="2"/>
            <w:tcBorders>
              <w:bottom w:val="single" w:sz="4" w:space="0" w:color="auto"/>
            </w:tcBorders>
            <w:shd w:val="clear" w:color="auto" w:fill="auto"/>
            <w:noWrap/>
            <w:vAlign w:val="center"/>
            <w:hideMark/>
          </w:tcPr>
          <w:p w14:paraId="75CF1E72"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tcBorders>
              <w:bottom w:val="single" w:sz="4" w:space="0" w:color="auto"/>
            </w:tcBorders>
            <w:shd w:val="clear" w:color="auto" w:fill="auto"/>
            <w:noWrap/>
            <w:vAlign w:val="center"/>
            <w:hideMark/>
          </w:tcPr>
          <w:p w14:paraId="25D002D0"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vMerge/>
            <w:tcBorders>
              <w:bottom w:val="single" w:sz="4" w:space="0" w:color="auto"/>
            </w:tcBorders>
            <w:vAlign w:val="center"/>
            <w:hideMark/>
          </w:tcPr>
          <w:p w14:paraId="3808A1BB"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5930E197"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05EF130C" w14:textId="77777777" w:rsidR="00B54C48" w:rsidRPr="00B3001B" w:rsidRDefault="00B54C48"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Anne eğitim düzeyi</w:t>
            </w:r>
          </w:p>
        </w:tc>
        <w:tc>
          <w:tcPr>
            <w:tcW w:w="884" w:type="dxa"/>
            <w:tcBorders>
              <w:top w:val="single" w:sz="4" w:space="0" w:color="auto"/>
            </w:tcBorders>
            <w:shd w:val="clear" w:color="auto" w:fill="auto"/>
            <w:noWrap/>
            <w:vAlign w:val="center"/>
            <w:hideMark/>
          </w:tcPr>
          <w:p w14:paraId="3FBA6051" w14:textId="1A347873"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6C0DDCAA" w14:textId="69FD8155"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6AD74C68" w14:textId="3D578481"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609B2C4A" w14:textId="61830E8B"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3BFEEC1F" w14:textId="7BD1E7D9"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94" w:type="dxa"/>
            <w:gridSpan w:val="2"/>
            <w:tcBorders>
              <w:top w:val="single" w:sz="4" w:space="0" w:color="auto"/>
            </w:tcBorders>
            <w:shd w:val="clear" w:color="auto" w:fill="auto"/>
            <w:noWrap/>
            <w:vAlign w:val="center"/>
            <w:hideMark/>
          </w:tcPr>
          <w:p w14:paraId="3DB547EA" w14:textId="3EB86B9D"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6E94B000" w14:textId="44054292"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r>
      <w:tr w:rsidR="00B54C48" w:rsidRPr="00B3001B" w14:paraId="0671BD5D" w14:textId="77777777" w:rsidTr="009D71AC">
        <w:trPr>
          <w:gridAfter w:val="1"/>
          <w:wAfter w:w="61" w:type="dxa"/>
          <w:trHeight w:val="20"/>
          <w:jc w:val="center"/>
        </w:trPr>
        <w:tc>
          <w:tcPr>
            <w:tcW w:w="2377" w:type="dxa"/>
            <w:gridSpan w:val="2"/>
            <w:shd w:val="clear" w:color="auto" w:fill="auto"/>
            <w:noWrap/>
            <w:vAlign w:val="center"/>
            <w:hideMark/>
          </w:tcPr>
          <w:p w14:paraId="434B45C8"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Okur-yazar\ değil</w:t>
            </w:r>
          </w:p>
        </w:tc>
        <w:tc>
          <w:tcPr>
            <w:tcW w:w="884" w:type="dxa"/>
            <w:shd w:val="clear" w:color="auto" w:fill="auto"/>
            <w:noWrap/>
            <w:vAlign w:val="center"/>
            <w:hideMark/>
          </w:tcPr>
          <w:p w14:paraId="39C0E106"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37857514"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15E94833"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885" w:type="dxa"/>
            <w:gridSpan w:val="2"/>
            <w:shd w:val="clear" w:color="auto" w:fill="auto"/>
            <w:noWrap/>
            <w:vAlign w:val="center"/>
            <w:hideMark/>
          </w:tcPr>
          <w:p w14:paraId="31838E64"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%72,70</w:t>
            </w:r>
          </w:p>
        </w:tc>
        <w:tc>
          <w:tcPr>
            <w:tcW w:w="885" w:type="dxa"/>
            <w:gridSpan w:val="2"/>
            <w:shd w:val="clear" w:color="auto" w:fill="auto"/>
            <w:noWrap/>
            <w:vAlign w:val="center"/>
            <w:hideMark/>
          </w:tcPr>
          <w:p w14:paraId="1EFA5F35"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shd w:val="clear" w:color="auto" w:fill="auto"/>
            <w:noWrap/>
            <w:vAlign w:val="center"/>
            <w:hideMark/>
          </w:tcPr>
          <w:p w14:paraId="062335AC"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%27,30</w:t>
            </w:r>
          </w:p>
        </w:tc>
        <w:tc>
          <w:tcPr>
            <w:tcW w:w="885" w:type="dxa"/>
            <w:gridSpan w:val="2"/>
            <w:vMerge w:val="restart"/>
            <w:shd w:val="clear" w:color="auto" w:fill="auto"/>
            <w:noWrap/>
            <w:vAlign w:val="center"/>
            <w:hideMark/>
          </w:tcPr>
          <w:p w14:paraId="0FCEAA8E"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0,01*</w:t>
            </w:r>
          </w:p>
        </w:tc>
      </w:tr>
      <w:tr w:rsidR="009D71AC" w:rsidRPr="00B3001B" w14:paraId="151484B4" w14:textId="77777777" w:rsidTr="009D71AC">
        <w:trPr>
          <w:gridAfter w:val="1"/>
          <w:wAfter w:w="61" w:type="dxa"/>
          <w:trHeight w:val="20"/>
          <w:jc w:val="center"/>
        </w:trPr>
        <w:tc>
          <w:tcPr>
            <w:tcW w:w="2377" w:type="dxa"/>
            <w:gridSpan w:val="2"/>
            <w:shd w:val="clear" w:color="auto" w:fill="auto"/>
            <w:noWrap/>
            <w:vAlign w:val="center"/>
            <w:hideMark/>
          </w:tcPr>
          <w:p w14:paraId="75C075FF" w14:textId="467CE29F"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İlköğretim</w:t>
            </w:r>
          </w:p>
        </w:tc>
        <w:tc>
          <w:tcPr>
            <w:tcW w:w="884" w:type="dxa"/>
            <w:shd w:val="clear" w:color="auto" w:fill="auto"/>
            <w:noWrap/>
            <w:vAlign w:val="center"/>
            <w:hideMark/>
          </w:tcPr>
          <w:p w14:paraId="737BADB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shd w:val="clear" w:color="auto" w:fill="auto"/>
            <w:noWrap/>
            <w:vAlign w:val="center"/>
            <w:hideMark/>
          </w:tcPr>
          <w:p w14:paraId="6AC4763C"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%33,30</w:t>
            </w:r>
          </w:p>
        </w:tc>
        <w:tc>
          <w:tcPr>
            <w:tcW w:w="885" w:type="dxa"/>
            <w:gridSpan w:val="2"/>
            <w:shd w:val="clear" w:color="auto" w:fill="auto"/>
            <w:noWrap/>
            <w:vAlign w:val="center"/>
            <w:hideMark/>
          </w:tcPr>
          <w:p w14:paraId="0DF8C88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shd w:val="clear" w:color="auto" w:fill="auto"/>
            <w:noWrap/>
            <w:vAlign w:val="center"/>
            <w:hideMark/>
          </w:tcPr>
          <w:p w14:paraId="1C315F60"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%13,30</w:t>
            </w:r>
          </w:p>
        </w:tc>
        <w:tc>
          <w:tcPr>
            <w:tcW w:w="885" w:type="dxa"/>
            <w:gridSpan w:val="2"/>
            <w:shd w:val="clear" w:color="auto" w:fill="auto"/>
            <w:noWrap/>
            <w:vAlign w:val="center"/>
            <w:hideMark/>
          </w:tcPr>
          <w:p w14:paraId="2D249D2C"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894" w:type="dxa"/>
            <w:gridSpan w:val="2"/>
            <w:shd w:val="clear" w:color="auto" w:fill="auto"/>
            <w:noWrap/>
            <w:vAlign w:val="center"/>
            <w:hideMark/>
          </w:tcPr>
          <w:p w14:paraId="70AE7CC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%53,30</w:t>
            </w:r>
          </w:p>
        </w:tc>
        <w:tc>
          <w:tcPr>
            <w:tcW w:w="885" w:type="dxa"/>
            <w:gridSpan w:val="2"/>
            <w:vMerge/>
            <w:vAlign w:val="center"/>
            <w:hideMark/>
          </w:tcPr>
          <w:p w14:paraId="70F57EF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9D71AC" w:rsidRPr="00B3001B" w14:paraId="234685AB"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0A6A396D" w14:textId="11043D6B"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Ortaöğretim</w:t>
            </w:r>
          </w:p>
        </w:tc>
        <w:tc>
          <w:tcPr>
            <w:tcW w:w="884" w:type="dxa"/>
            <w:tcBorders>
              <w:bottom w:val="single" w:sz="4" w:space="0" w:color="auto"/>
            </w:tcBorders>
            <w:shd w:val="clear" w:color="auto" w:fill="auto"/>
            <w:noWrap/>
            <w:vAlign w:val="center"/>
            <w:hideMark/>
          </w:tcPr>
          <w:p w14:paraId="2829D3C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85" w:type="dxa"/>
            <w:gridSpan w:val="2"/>
            <w:tcBorders>
              <w:bottom w:val="single" w:sz="4" w:space="0" w:color="auto"/>
            </w:tcBorders>
            <w:shd w:val="clear" w:color="auto" w:fill="auto"/>
            <w:noWrap/>
            <w:vAlign w:val="center"/>
            <w:hideMark/>
          </w:tcPr>
          <w:p w14:paraId="67AF4B11"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%62,50</w:t>
            </w:r>
          </w:p>
        </w:tc>
        <w:tc>
          <w:tcPr>
            <w:tcW w:w="885" w:type="dxa"/>
            <w:gridSpan w:val="2"/>
            <w:tcBorders>
              <w:bottom w:val="single" w:sz="4" w:space="0" w:color="auto"/>
            </w:tcBorders>
            <w:shd w:val="clear" w:color="auto" w:fill="auto"/>
            <w:noWrap/>
            <w:vAlign w:val="center"/>
            <w:hideMark/>
          </w:tcPr>
          <w:p w14:paraId="4ADFC51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85" w:type="dxa"/>
            <w:gridSpan w:val="2"/>
            <w:tcBorders>
              <w:bottom w:val="single" w:sz="4" w:space="0" w:color="auto"/>
            </w:tcBorders>
            <w:shd w:val="clear" w:color="auto" w:fill="auto"/>
            <w:noWrap/>
            <w:vAlign w:val="center"/>
            <w:hideMark/>
          </w:tcPr>
          <w:p w14:paraId="0598A4C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%18,80</w:t>
            </w:r>
          </w:p>
        </w:tc>
        <w:tc>
          <w:tcPr>
            <w:tcW w:w="885" w:type="dxa"/>
            <w:gridSpan w:val="2"/>
            <w:tcBorders>
              <w:bottom w:val="single" w:sz="4" w:space="0" w:color="auto"/>
            </w:tcBorders>
            <w:shd w:val="clear" w:color="auto" w:fill="auto"/>
            <w:noWrap/>
            <w:vAlign w:val="center"/>
            <w:hideMark/>
          </w:tcPr>
          <w:p w14:paraId="4BF61A38"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tcBorders>
              <w:bottom w:val="single" w:sz="4" w:space="0" w:color="auto"/>
            </w:tcBorders>
            <w:shd w:val="clear" w:color="auto" w:fill="auto"/>
            <w:noWrap/>
            <w:vAlign w:val="center"/>
            <w:hideMark/>
          </w:tcPr>
          <w:p w14:paraId="3B58AB7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%18,80</w:t>
            </w:r>
          </w:p>
        </w:tc>
        <w:tc>
          <w:tcPr>
            <w:tcW w:w="885" w:type="dxa"/>
            <w:gridSpan w:val="2"/>
            <w:vMerge/>
            <w:tcBorders>
              <w:bottom w:val="single" w:sz="4" w:space="0" w:color="auto"/>
            </w:tcBorders>
            <w:vAlign w:val="center"/>
            <w:hideMark/>
          </w:tcPr>
          <w:p w14:paraId="53B6B4E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7D841427"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6382A7BE" w14:textId="77777777" w:rsidR="00B54C48" w:rsidRPr="00B3001B" w:rsidRDefault="00B54C48"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Baba eğitim düzeyi</w:t>
            </w:r>
          </w:p>
        </w:tc>
        <w:tc>
          <w:tcPr>
            <w:tcW w:w="884" w:type="dxa"/>
            <w:tcBorders>
              <w:top w:val="single" w:sz="4" w:space="0" w:color="auto"/>
            </w:tcBorders>
            <w:shd w:val="clear" w:color="auto" w:fill="auto"/>
            <w:noWrap/>
            <w:vAlign w:val="center"/>
            <w:hideMark/>
          </w:tcPr>
          <w:p w14:paraId="266A0DD3"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4DA11D69"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8F2231B"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C39941B"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07F3ACB9"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2A35F1AD"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728543B9"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r>
      <w:tr w:rsidR="00B54C48" w:rsidRPr="00B3001B" w14:paraId="309709CF" w14:textId="77777777" w:rsidTr="009D71AC">
        <w:trPr>
          <w:gridAfter w:val="1"/>
          <w:wAfter w:w="61" w:type="dxa"/>
          <w:trHeight w:val="20"/>
          <w:jc w:val="center"/>
        </w:trPr>
        <w:tc>
          <w:tcPr>
            <w:tcW w:w="2377" w:type="dxa"/>
            <w:gridSpan w:val="2"/>
            <w:shd w:val="clear" w:color="auto" w:fill="auto"/>
            <w:noWrap/>
            <w:vAlign w:val="center"/>
            <w:hideMark/>
          </w:tcPr>
          <w:p w14:paraId="4F06176D"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Okur-yazar\ değil</w:t>
            </w:r>
          </w:p>
        </w:tc>
        <w:tc>
          <w:tcPr>
            <w:tcW w:w="884" w:type="dxa"/>
            <w:shd w:val="clear" w:color="auto" w:fill="auto"/>
            <w:noWrap/>
            <w:vAlign w:val="center"/>
            <w:hideMark/>
          </w:tcPr>
          <w:p w14:paraId="37BD82CB"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7C4F898C"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shd w:val="clear" w:color="auto" w:fill="auto"/>
            <w:noWrap/>
            <w:vAlign w:val="center"/>
            <w:hideMark/>
          </w:tcPr>
          <w:p w14:paraId="125CBDF8"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0AF07B2F"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shd w:val="clear" w:color="auto" w:fill="auto"/>
            <w:noWrap/>
            <w:vAlign w:val="center"/>
            <w:hideMark/>
          </w:tcPr>
          <w:p w14:paraId="46B2745E"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94" w:type="dxa"/>
            <w:gridSpan w:val="2"/>
            <w:shd w:val="clear" w:color="auto" w:fill="auto"/>
            <w:noWrap/>
            <w:vAlign w:val="center"/>
            <w:hideMark/>
          </w:tcPr>
          <w:p w14:paraId="47272020"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vMerge w:val="restart"/>
            <w:shd w:val="clear" w:color="auto" w:fill="auto"/>
            <w:noWrap/>
            <w:vAlign w:val="center"/>
            <w:hideMark/>
          </w:tcPr>
          <w:p w14:paraId="43084DA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0,417*</w:t>
            </w:r>
          </w:p>
        </w:tc>
      </w:tr>
      <w:tr w:rsidR="009D71AC" w:rsidRPr="00B3001B" w14:paraId="09950202" w14:textId="77777777" w:rsidTr="009D71AC">
        <w:trPr>
          <w:gridAfter w:val="1"/>
          <w:wAfter w:w="61" w:type="dxa"/>
          <w:trHeight w:val="20"/>
          <w:jc w:val="center"/>
        </w:trPr>
        <w:tc>
          <w:tcPr>
            <w:tcW w:w="2377" w:type="dxa"/>
            <w:gridSpan w:val="2"/>
            <w:shd w:val="clear" w:color="auto" w:fill="auto"/>
            <w:noWrap/>
            <w:vAlign w:val="center"/>
            <w:hideMark/>
          </w:tcPr>
          <w:p w14:paraId="582EB506" w14:textId="23A70DD7"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İlköğretim</w:t>
            </w:r>
          </w:p>
        </w:tc>
        <w:tc>
          <w:tcPr>
            <w:tcW w:w="884" w:type="dxa"/>
            <w:shd w:val="clear" w:color="auto" w:fill="auto"/>
            <w:noWrap/>
            <w:vAlign w:val="center"/>
            <w:hideMark/>
          </w:tcPr>
          <w:p w14:paraId="12E3991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w:t>
            </w:r>
          </w:p>
        </w:tc>
        <w:tc>
          <w:tcPr>
            <w:tcW w:w="885" w:type="dxa"/>
            <w:gridSpan w:val="2"/>
            <w:shd w:val="clear" w:color="auto" w:fill="auto"/>
            <w:noWrap/>
            <w:vAlign w:val="center"/>
            <w:hideMark/>
          </w:tcPr>
          <w:p w14:paraId="407424FA"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%47,40</w:t>
            </w:r>
          </w:p>
        </w:tc>
        <w:tc>
          <w:tcPr>
            <w:tcW w:w="885" w:type="dxa"/>
            <w:gridSpan w:val="2"/>
            <w:shd w:val="clear" w:color="auto" w:fill="auto"/>
            <w:noWrap/>
            <w:vAlign w:val="center"/>
            <w:hideMark/>
          </w:tcPr>
          <w:p w14:paraId="42BB51B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85" w:type="dxa"/>
            <w:gridSpan w:val="2"/>
            <w:shd w:val="clear" w:color="auto" w:fill="auto"/>
            <w:noWrap/>
            <w:vAlign w:val="center"/>
            <w:hideMark/>
          </w:tcPr>
          <w:p w14:paraId="273A39CA"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%15,80</w:t>
            </w:r>
          </w:p>
        </w:tc>
        <w:tc>
          <w:tcPr>
            <w:tcW w:w="885" w:type="dxa"/>
            <w:gridSpan w:val="2"/>
            <w:shd w:val="clear" w:color="auto" w:fill="auto"/>
            <w:noWrap/>
            <w:vAlign w:val="center"/>
            <w:hideMark/>
          </w:tcPr>
          <w:p w14:paraId="7FC7B43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894" w:type="dxa"/>
            <w:gridSpan w:val="2"/>
            <w:shd w:val="clear" w:color="auto" w:fill="auto"/>
            <w:noWrap/>
            <w:vAlign w:val="center"/>
            <w:hideMark/>
          </w:tcPr>
          <w:p w14:paraId="2B59F79A"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%36,80</w:t>
            </w:r>
          </w:p>
        </w:tc>
        <w:tc>
          <w:tcPr>
            <w:tcW w:w="885" w:type="dxa"/>
            <w:gridSpan w:val="2"/>
            <w:vMerge/>
            <w:vAlign w:val="center"/>
            <w:hideMark/>
          </w:tcPr>
          <w:p w14:paraId="357CA36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6AB0CA5A" w14:textId="77777777" w:rsidTr="009D71AC">
        <w:trPr>
          <w:gridAfter w:val="1"/>
          <w:wAfter w:w="61" w:type="dxa"/>
          <w:trHeight w:val="20"/>
          <w:jc w:val="center"/>
        </w:trPr>
        <w:tc>
          <w:tcPr>
            <w:tcW w:w="2377" w:type="dxa"/>
            <w:gridSpan w:val="2"/>
            <w:shd w:val="clear" w:color="auto" w:fill="auto"/>
            <w:noWrap/>
            <w:vAlign w:val="center"/>
            <w:hideMark/>
          </w:tcPr>
          <w:p w14:paraId="347AAF90"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Ortaöğretim</w:t>
            </w:r>
          </w:p>
        </w:tc>
        <w:tc>
          <w:tcPr>
            <w:tcW w:w="884" w:type="dxa"/>
            <w:shd w:val="clear" w:color="auto" w:fill="auto"/>
            <w:noWrap/>
            <w:vAlign w:val="center"/>
            <w:hideMark/>
          </w:tcPr>
          <w:p w14:paraId="61AE00E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85" w:type="dxa"/>
            <w:gridSpan w:val="2"/>
            <w:shd w:val="clear" w:color="auto" w:fill="auto"/>
            <w:noWrap/>
            <w:vAlign w:val="center"/>
            <w:hideMark/>
          </w:tcPr>
          <w:p w14:paraId="6B66673A"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%28,60</w:t>
            </w:r>
          </w:p>
        </w:tc>
        <w:tc>
          <w:tcPr>
            <w:tcW w:w="885" w:type="dxa"/>
            <w:gridSpan w:val="2"/>
            <w:shd w:val="clear" w:color="auto" w:fill="auto"/>
            <w:noWrap/>
            <w:vAlign w:val="center"/>
            <w:hideMark/>
          </w:tcPr>
          <w:p w14:paraId="529301D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885" w:type="dxa"/>
            <w:gridSpan w:val="2"/>
            <w:shd w:val="clear" w:color="auto" w:fill="auto"/>
            <w:noWrap/>
            <w:vAlign w:val="center"/>
            <w:hideMark/>
          </w:tcPr>
          <w:p w14:paraId="6CB9C8E7"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shd w:val="clear" w:color="auto" w:fill="auto"/>
            <w:noWrap/>
            <w:vAlign w:val="center"/>
            <w:hideMark/>
          </w:tcPr>
          <w:p w14:paraId="2E5D2A2C"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shd w:val="clear" w:color="auto" w:fill="auto"/>
            <w:noWrap/>
            <w:vAlign w:val="center"/>
            <w:hideMark/>
          </w:tcPr>
          <w:p w14:paraId="4727B55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%21,40</w:t>
            </w:r>
          </w:p>
        </w:tc>
        <w:tc>
          <w:tcPr>
            <w:tcW w:w="885" w:type="dxa"/>
            <w:gridSpan w:val="2"/>
            <w:shd w:val="clear" w:color="auto" w:fill="auto"/>
            <w:noWrap/>
            <w:vAlign w:val="center"/>
            <w:hideMark/>
          </w:tcPr>
          <w:p w14:paraId="5963F4B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r>
      <w:tr w:rsidR="009D71AC" w:rsidRPr="00B3001B" w14:paraId="7110C944"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6188D656" w14:textId="31231A78"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Üniversite ve üstü</w:t>
            </w:r>
          </w:p>
        </w:tc>
        <w:tc>
          <w:tcPr>
            <w:tcW w:w="884" w:type="dxa"/>
            <w:tcBorders>
              <w:bottom w:val="single" w:sz="4" w:space="0" w:color="auto"/>
            </w:tcBorders>
            <w:shd w:val="clear" w:color="auto" w:fill="auto"/>
            <w:noWrap/>
            <w:vAlign w:val="center"/>
            <w:hideMark/>
          </w:tcPr>
          <w:p w14:paraId="59939D7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0F0D0AF2"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%28,60</w:t>
            </w:r>
          </w:p>
        </w:tc>
        <w:tc>
          <w:tcPr>
            <w:tcW w:w="885" w:type="dxa"/>
            <w:gridSpan w:val="2"/>
            <w:tcBorders>
              <w:bottom w:val="single" w:sz="4" w:space="0" w:color="auto"/>
            </w:tcBorders>
            <w:shd w:val="clear" w:color="auto" w:fill="auto"/>
            <w:noWrap/>
            <w:vAlign w:val="center"/>
            <w:hideMark/>
          </w:tcPr>
          <w:p w14:paraId="02698D2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2659D81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%28,60</w:t>
            </w:r>
          </w:p>
        </w:tc>
        <w:tc>
          <w:tcPr>
            <w:tcW w:w="885" w:type="dxa"/>
            <w:gridSpan w:val="2"/>
            <w:tcBorders>
              <w:bottom w:val="single" w:sz="4" w:space="0" w:color="auto"/>
            </w:tcBorders>
            <w:shd w:val="clear" w:color="auto" w:fill="auto"/>
            <w:noWrap/>
            <w:vAlign w:val="center"/>
            <w:hideMark/>
          </w:tcPr>
          <w:p w14:paraId="5FC3643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tcBorders>
              <w:bottom w:val="single" w:sz="4" w:space="0" w:color="auto"/>
            </w:tcBorders>
            <w:shd w:val="clear" w:color="auto" w:fill="auto"/>
            <w:noWrap/>
            <w:vAlign w:val="center"/>
            <w:hideMark/>
          </w:tcPr>
          <w:p w14:paraId="65E86081"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%42,90</w:t>
            </w:r>
          </w:p>
        </w:tc>
        <w:tc>
          <w:tcPr>
            <w:tcW w:w="885" w:type="dxa"/>
            <w:gridSpan w:val="2"/>
            <w:tcBorders>
              <w:bottom w:val="single" w:sz="4" w:space="0" w:color="auto"/>
            </w:tcBorders>
            <w:shd w:val="clear" w:color="auto" w:fill="auto"/>
            <w:noWrap/>
            <w:vAlign w:val="center"/>
            <w:hideMark/>
          </w:tcPr>
          <w:p w14:paraId="1ECB1C7E"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9D71AC" w:rsidRPr="00B3001B" w14:paraId="61E3643A"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00D6CA81" w14:textId="37D15DD5" w:rsidR="009D71AC" w:rsidRPr="00B3001B" w:rsidRDefault="009D71AC" w:rsidP="00B3001B">
            <w:pPr>
              <w:spacing w:line="240" w:lineRule="atLeast"/>
              <w:ind w:firstLine="0"/>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Aile tipi</w:t>
            </w:r>
          </w:p>
        </w:tc>
        <w:tc>
          <w:tcPr>
            <w:tcW w:w="884" w:type="dxa"/>
            <w:tcBorders>
              <w:top w:val="single" w:sz="4" w:space="0" w:color="auto"/>
            </w:tcBorders>
            <w:shd w:val="clear" w:color="auto" w:fill="auto"/>
            <w:noWrap/>
            <w:vAlign w:val="center"/>
            <w:hideMark/>
          </w:tcPr>
          <w:p w14:paraId="4B23676B"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28434253"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7542FE9"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3BEDB9B"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BFB9A9B"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3E670938"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11D98C2D" w14:textId="77777777" w:rsidR="009D71AC" w:rsidRPr="00B3001B" w:rsidRDefault="009D71AC" w:rsidP="009D71AC">
            <w:pPr>
              <w:spacing w:line="240" w:lineRule="atLeast"/>
              <w:ind w:firstLine="0"/>
              <w:jc w:val="center"/>
              <w:rPr>
                <w:rFonts w:eastAsia="Times New Roman" w:cs="Times New Roman"/>
                <w:sz w:val="20"/>
                <w:szCs w:val="20"/>
                <w:lang w:eastAsia="tr-TR"/>
              </w:rPr>
            </w:pPr>
          </w:p>
        </w:tc>
      </w:tr>
      <w:tr w:rsidR="00B54C48" w:rsidRPr="00B3001B" w14:paraId="3A061BA6" w14:textId="77777777" w:rsidTr="009D71AC">
        <w:trPr>
          <w:gridAfter w:val="1"/>
          <w:wAfter w:w="61" w:type="dxa"/>
          <w:trHeight w:val="20"/>
          <w:jc w:val="center"/>
        </w:trPr>
        <w:tc>
          <w:tcPr>
            <w:tcW w:w="2377" w:type="dxa"/>
            <w:gridSpan w:val="2"/>
            <w:shd w:val="clear" w:color="auto" w:fill="auto"/>
            <w:noWrap/>
            <w:vAlign w:val="center"/>
            <w:hideMark/>
          </w:tcPr>
          <w:p w14:paraId="6B88E2A7"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Çekirdek aile</w:t>
            </w:r>
          </w:p>
        </w:tc>
        <w:tc>
          <w:tcPr>
            <w:tcW w:w="884" w:type="dxa"/>
            <w:shd w:val="clear" w:color="auto" w:fill="auto"/>
            <w:noWrap/>
            <w:vAlign w:val="center"/>
            <w:hideMark/>
          </w:tcPr>
          <w:p w14:paraId="7D6C1BD9"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885" w:type="dxa"/>
            <w:gridSpan w:val="2"/>
            <w:shd w:val="clear" w:color="auto" w:fill="auto"/>
            <w:noWrap/>
            <w:vAlign w:val="center"/>
            <w:hideMark/>
          </w:tcPr>
          <w:p w14:paraId="37754559"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%37,10</w:t>
            </w:r>
          </w:p>
        </w:tc>
        <w:tc>
          <w:tcPr>
            <w:tcW w:w="885" w:type="dxa"/>
            <w:gridSpan w:val="2"/>
            <w:shd w:val="clear" w:color="auto" w:fill="auto"/>
            <w:noWrap/>
            <w:vAlign w:val="center"/>
            <w:hideMark/>
          </w:tcPr>
          <w:p w14:paraId="28F2485E"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885" w:type="dxa"/>
            <w:gridSpan w:val="2"/>
            <w:shd w:val="clear" w:color="auto" w:fill="auto"/>
            <w:noWrap/>
            <w:vAlign w:val="center"/>
            <w:hideMark/>
          </w:tcPr>
          <w:p w14:paraId="71CEFA3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%31,40</w:t>
            </w:r>
          </w:p>
        </w:tc>
        <w:tc>
          <w:tcPr>
            <w:tcW w:w="885" w:type="dxa"/>
            <w:gridSpan w:val="2"/>
            <w:shd w:val="clear" w:color="auto" w:fill="auto"/>
            <w:noWrap/>
            <w:vAlign w:val="center"/>
            <w:hideMark/>
          </w:tcPr>
          <w:p w14:paraId="2C62E9E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894" w:type="dxa"/>
            <w:gridSpan w:val="2"/>
            <w:shd w:val="clear" w:color="auto" w:fill="auto"/>
            <w:noWrap/>
            <w:vAlign w:val="center"/>
            <w:hideMark/>
          </w:tcPr>
          <w:p w14:paraId="69B4F4FF"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%31,40</w:t>
            </w:r>
          </w:p>
        </w:tc>
        <w:tc>
          <w:tcPr>
            <w:tcW w:w="885" w:type="dxa"/>
            <w:gridSpan w:val="2"/>
            <w:vMerge w:val="restart"/>
            <w:shd w:val="clear" w:color="auto" w:fill="auto"/>
            <w:noWrap/>
            <w:vAlign w:val="center"/>
            <w:hideMark/>
          </w:tcPr>
          <w:p w14:paraId="5E27DAEA"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0,826*</w:t>
            </w:r>
          </w:p>
        </w:tc>
      </w:tr>
      <w:tr w:rsidR="009D71AC" w:rsidRPr="00B3001B" w14:paraId="0B8FCDA7" w14:textId="77777777" w:rsidTr="009D71AC">
        <w:trPr>
          <w:gridAfter w:val="1"/>
          <w:wAfter w:w="61" w:type="dxa"/>
          <w:trHeight w:val="20"/>
          <w:jc w:val="center"/>
        </w:trPr>
        <w:tc>
          <w:tcPr>
            <w:tcW w:w="2377" w:type="dxa"/>
            <w:gridSpan w:val="2"/>
            <w:shd w:val="clear" w:color="auto" w:fill="auto"/>
            <w:noWrap/>
            <w:vAlign w:val="center"/>
            <w:hideMark/>
          </w:tcPr>
          <w:p w14:paraId="466DCA01" w14:textId="1D30CEAC"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Geniş aile</w:t>
            </w:r>
          </w:p>
        </w:tc>
        <w:tc>
          <w:tcPr>
            <w:tcW w:w="884" w:type="dxa"/>
            <w:shd w:val="clear" w:color="auto" w:fill="auto"/>
            <w:noWrap/>
            <w:vAlign w:val="center"/>
            <w:hideMark/>
          </w:tcPr>
          <w:p w14:paraId="7CEB509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6A7FB4F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%20</w:t>
            </w:r>
          </w:p>
        </w:tc>
        <w:tc>
          <w:tcPr>
            <w:tcW w:w="885" w:type="dxa"/>
            <w:gridSpan w:val="2"/>
            <w:shd w:val="clear" w:color="auto" w:fill="auto"/>
            <w:noWrap/>
            <w:vAlign w:val="center"/>
            <w:hideMark/>
          </w:tcPr>
          <w:p w14:paraId="404DD77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shd w:val="clear" w:color="auto" w:fill="auto"/>
            <w:noWrap/>
            <w:vAlign w:val="center"/>
            <w:hideMark/>
          </w:tcPr>
          <w:p w14:paraId="055006D7"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885" w:type="dxa"/>
            <w:gridSpan w:val="2"/>
            <w:shd w:val="clear" w:color="auto" w:fill="auto"/>
            <w:noWrap/>
            <w:vAlign w:val="center"/>
            <w:hideMark/>
          </w:tcPr>
          <w:p w14:paraId="6A231D5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94" w:type="dxa"/>
            <w:gridSpan w:val="2"/>
            <w:shd w:val="clear" w:color="auto" w:fill="auto"/>
            <w:noWrap/>
            <w:vAlign w:val="center"/>
            <w:hideMark/>
          </w:tcPr>
          <w:p w14:paraId="6028F45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885" w:type="dxa"/>
            <w:gridSpan w:val="2"/>
            <w:vMerge/>
            <w:vAlign w:val="center"/>
            <w:hideMark/>
          </w:tcPr>
          <w:p w14:paraId="1E32526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9D71AC" w:rsidRPr="00B3001B" w14:paraId="38DCD834"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42E32145" w14:textId="139613BF"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Anne baba ayrı</w:t>
            </w:r>
          </w:p>
        </w:tc>
        <w:tc>
          <w:tcPr>
            <w:tcW w:w="884" w:type="dxa"/>
            <w:tcBorders>
              <w:bottom w:val="single" w:sz="4" w:space="0" w:color="auto"/>
            </w:tcBorders>
            <w:shd w:val="clear" w:color="auto" w:fill="auto"/>
            <w:noWrap/>
            <w:vAlign w:val="center"/>
            <w:hideMark/>
          </w:tcPr>
          <w:p w14:paraId="1E801F8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tcBorders>
              <w:bottom w:val="single" w:sz="4" w:space="0" w:color="auto"/>
            </w:tcBorders>
            <w:shd w:val="clear" w:color="auto" w:fill="auto"/>
            <w:noWrap/>
            <w:vAlign w:val="center"/>
            <w:hideMark/>
          </w:tcPr>
          <w:p w14:paraId="344607C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tcBorders>
              <w:bottom w:val="single" w:sz="4" w:space="0" w:color="auto"/>
            </w:tcBorders>
            <w:shd w:val="clear" w:color="auto" w:fill="auto"/>
            <w:noWrap/>
            <w:vAlign w:val="center"/>
            <w:hideMark/>
          </w:tcPr>
          <w:p w14:paraId="7DA5750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tcBorders>
              <w:bottom w:val="single" w:sz="4" w:space="0" w:color="auto"/>
            </w:tcBorders>
            <w:shd w:val="clear" w:color="auto" w:fill="auto"/>
            <w:noWrap/>
            <w:vAlign w:val="center"/>
            <w:hideMark/>
          </w:tcPr>
          <w:p w14:paraId="4F873A3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tcBorders>
              <w:bottom w:val="single" w:sz="4" w:space="0" w:color="auto"/>
            </w:tcBorders>
            <w:shd w:val="clear" w:color="auto" w:fill="auto"/>
            <w:noWrap/>
            <w:vAlign w:val="center"/>
            <w:hideMark/>
          </w:tcPr>
          <w:p w14:paraId="11D09A4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94" w:type="dxa"/>
            <w:gridSpan w:val="2"/>
            <w:tcBorders>
              <w:bottom w:val="single" w:sz="4" w:space="0" w:color="auto"/>
            </w:tcBorders>
            <w:shd w:val="clear" w:color="auto" w:fill="auto"/>
            <w:noWrap/>
            <w:vAlign w:val="center"/>
            <w:hideMark/>
          </w:tcPr>
          <w:p w14:paraId="0ABAA6C1"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tcBorders>
              <w:bottom w:val="single" w:sz="4" w:space="0" w:color="auto"/>
            </w:tcBorders>
            <w:shd w:val="clear" w:color="auto" w:fill="auto"/>
            <w:noWrap/>
            <w:vAlign w:val="center"/>
            <w:hideMark/>
          </w:tcPr>
          <w:p w14:paraId="359BE63F" w14:textId="18D7C165"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5D1E002B"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0B5F0A27" w14:textId="77777777" w:rsidR="00B54C48" w:rsidRPr="00B3001B" w:rsidRDefault="00B54C48"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Gelir düzeyi</w:t>
            </w:r>
          </w:p>
        </w:tc>
        <w:tc>
          <w:tcPr>
            <w:tcW w:w="884" w:type="dxa"/>
            <w:tcBorders>
              <w:top w:val="single" w:sz="4" w:space="0" w:color="auto"/>
            </w:tcBorders>
            <w:shd w:val="clear" w:color="auto" w:fill="auto"/>
            <w:noWrap/>
            <w:vAlign w:val="center"/>
            <w:hideMark/>
          </w:tcPr>
          <w:p w14:paraId="581523A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3E0695D0"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1DAE30F8"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E995CDB"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1C8C1155"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94" w:type="dxa"/>
            <w:gridSpan w:val="2"/>
            <w:tcBorders>
              <w:top w:val="single" w:sz="4" w:space="0" w:color="auto"/>
            </w:tcBorders>
            <w:shd w:val="clear" w:color="auto" w:fill="auto"/>
            <w:noWrap/>
            <w:vAlign w:val="center"/>
            <w:hideMark/>
          </w:tcPr>
          <w:p w14:paraId="4481A034"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3BEBB8D1" w14:textId="77777777" w:rsidR="00B54C48" w:rsidRPr="00B3001B" w:rsidRDefault="00B54C48" w:rsidP="009D71AC">
            <w:pPr>
              <w:spacing w:line="240" w:lineRule="atLeast"/>
              <w:ind w:firstLine="0"/>
              <w:jc w:val="center"/>
              <w:rPr>
                <w:rFonts w:eastAsia="Times New Roman" w:cs="Times New Roman"/>
                <w:sz w:val="20"/>
                <w:szCs w:val="20"/>
                <w:lang w:eastAsia="tr-TR"/>
              </w:rPr>
            </w:pPr>
          </w:p>
        </w:tc>
      </w:tr>
      <w:tr w:rsidR="00B54C48" w:rsidRPr="00B3001B" w14:paraId="5F3834A2" w14:textId="77777777" w:rsidTr="009D71AC">
        <w:trPr>
          <w:gridAfter w:val="1"/>
          <w:wAfter w:w="61" w:type="dxa"/>
          <w:trHeight w:val="20"/>
          <w:jc w:val="center"/>
        </w:trPr>
        <w:tc>
          <w:tcPr>
            <w:tcW w:w="2377" w:type="dxa"/>
            <w:gridSpan w:val="2"/>
            <w:shd w:val="clear" w:color="auto" w:fill="auto"/>
            <w:noWrap/>
            <w:vAlign w:val="center"/>
            <w:hideMark/>
          </w:tcPr>
          <w:p w14:paraId="62F94E15"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Gelir&lt;Gider</w:t>
            </w:r>
          </w:p>
        </w:tc>
        <w:tc>
          <w:tcPr>
            <w:tcW w:w="884" w:type="dxa"/>
            <w:shd w:val="clear" w:color="auto" w:fill="auto"/>
            <w:noWrap/>
            <w:vAlign w:val="center"/>
            <w:hideMark/>
          </w:tcPr>
          <w:p w14:paraId="11355B04"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85" w:type="dxa"/>
            <w:gridSpan w:val="2"/>
            <w:shd w:val="clear" w:color="auto" w:fill="auto"/>
            <w:noWrap/>
            <w:vAlign w:val="center"/>
            <w:hideMark/>
          </w:tcPr>
          <w:p w14:paraId="46F164B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%36,40</w:t>
            </w:r>
          </w:p>
        </w:tc>
        <w:tc>
          <w:tcPr>
            <w:tcW w:w="885" w:type="dxa"/>
            <w:gridSpan w:val="2"/>
            <w:shd w:val="clear" w:color="auto" w:fill="auto"/>
            <w:noWrap/>
            <w:vAlign w:val="center"/>
            <w:hideMark/>
          </w:tcPr>
          <w:p w14:paraId="35B0DC01"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85" w:type="dxa"/>
            <w:gridSpan w:val="2"/>
            <w:shd w:val="clear" w:color="auto" w:fill="auto"/>
            <w:noWrap/>
            <w:vAlign w:val="center"/>
            <w:hideMark/>
          </w:tcPr>
          <w:p w14:paraId="5CF4D5F2"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%27,30</w:t>
            </w:r>
          </w:p>
        </w:tc>
        <w:tc>
          <w:tcPr>
            <w:tcW w:w="885" w:type="dxa"/>
            <w:gridSpan w:val="2"/>
            <w:shd w:val="clear" w:color="auto" w:fill="auto"/>
            <w:noWrap/>
            <w:vAlign w:val="center"/>
            <w:hideMark/>
          </w:tcPr>
          <w:p w14:paraId="37C09EF9"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94" w:type="dxa"/>
            <w:gridSpan w:val="2"/>
            <w:shd w:val="clear" w:color="auto" w:fill="auto"/>
            <w:noWrap/>
            <w:vAlign w:val="center"/>
            <w:hideMark/>
          </w:tcPr>
          <w:p w14:paraId="739F8C2C"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%36,40</w:t>
            </w:r>
          </w:p>
        </w:tc>
        <w:tc>
          <w:tcPr>
            <w:tcW w:w="885" w:type="dxa"/>
            <w:gridSpan w:val="2"/>
            <w:vMerge w:val="restart"/>
            <w:shd w:val="clear" w:color="auto" w:fill="auto"/>
            <w:noWrap/>
            <w:vAlign w:val="center"/>
            <w:hideMark/>
          </w:tcPr>
          <w:p w14:paraId="4AD16C65"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0,684*</w:t>
            </w:r>
          </w:p>
        </w:tc>
      </w:tr>
      <w:tr w:rsidR="00B54C48" w:rsidRPr="00B3001B" w14:paraId="67F5FDBA" w14:textId="77777777" w:rsidTr="009D71AC">
        <w:trPr>
          <w:gridAfter w:val="1"/>
          <w:wAfter w:w="61" w:type="dxa"/>
          <w:trHeight w:val="20"/>
          <w:jc w:val="center"/>
        </w:trPr>
        <w:tc>
          <w:tcPr>
            <w:tcW w:w="2377" w:type="dxa"/>
            <w:gridSpan w:val="2"/>
            <w:shd w:val="clear" w:color="auto" w:fill="auto"/>
            <w:noWrap/>
            <w:vAlign w:val="center"/>
            <w:hideMark/>
          </w:tcPr>
          <w:p w14:paraId="0A4811CE" w14:textId="77777777" w:rsidR="00B54C48" w:rsidRPr="00B3001B" w:rsidRDefault="00B54C48"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Gelir=</w:t>
            </w:r>
            <w:r w:rsidRPr="00B3001B">
              <w:rPr>
                <w:rFonts w:cs="Times New Roman"/>
                <w:sz w:val="20"/>
                <w:szCs w:val="20"/>
              </w:rPr>
              <w:t xml:space="preserve"> </w:t>
            </w:r>
            <w:r w:rsidRPr="00B3001B">
              <w:rPr>
                <w:rFonts w:eastAsia="Times New Roman" w:cs="Times New Roman"/>
                <w:color w:val="000000"/>
                <w:sz w:val="20"/>
                <w:szCs w:val="20"/>
                <w:lang w:eastAsia="tr-TR"/>
              </w:rPr>
              <w:t>Gider</w:t>
            </w:r>
          </w:p>
        </w:tc>
        <w:tc>
          <w:tcPr>
            <w:tcW w:w="884" w:type="dxa"/>
            <w:shd w:val="clear" w:color="auto" w:fill="auto"/>
            <w:noWrap/>
            <w:vAlign w:val="center"/>
            <w:hideMark/>
          </w:tcPr>
          <w:p w14:paraId="09DFD558"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w:t>
            </w:r>
          </w:p>
        </w:tc>
        <w:tc>
          <w:tcPr>
            <w:tcW w:w="885" w:type="dxa"/>
            <w:gridSpan w:val="2"/>
            <w:shd w:val="clear" w:color="auto" w:fill="auto"/>
            <w:noWrap/>
            <w:vAlign w:val="center"/>
            <w:hideMark/>
          </w:tcPr>
          <w:p w14:paraId="6B084BB6"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w:t>
            </w:r>
          </w:p>
        </w:tc>
        <w:tc>
          <w:tcPr>
            <w:tcW w:w="885" w:type="dxa"/>
            <w:gridSpan w:val="2"/>
            <w:shd w:val="clear" w:color="auto" w:fill="auto"/>
            <w:noWrap/>
            <w:vAlign w:val="center"/>
            <w:hideMark/>
          </w:tcPr>
          <w:p w14:paraId="384D6E8B"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885" w:type="dxa"/>
            <w:gridSpan w:val="2"/>
            <w:shd w:val="clear" w:color="auto" w:fill="auto"/>
            <w:noWrap/>
            <w:vAlign w:val="center"/>
            <w:hideMark/>
          </w:tcPr>
          <w:p w14:paraId="0D9693DB"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%32</w:t>
            </w:r>
          </w:p>
        </w:tc>
        <w:tc>
          <w:tcPr>
            <w:tcW w:w="885" w:type="dxa"/>
            <w:gridSpan w:val="2"/>
            <w:shd w:val="clear" w:color="auto" w:fill="auto"/>
            <w:noWrap/>
            <w:vAlign w:val="center"/>
            <w:hideMark/>
          </w:tcPr>
          <w:p w14:paraId="64B2E55D"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94" w:type="dxa"/>
            <w:gridSpan w:val="2"/>
            <w:shd w:val="clear" w:color="auto" w:fill="auto"/>
            <w:noWrap/>
            <w:vAlign w:val="center"/>
            <w:hideMark/>
          </w:tcPr>
          <w:p w14:paraId="3E161274"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885" w:type="dxa"/>
            <w:gridSpan w:val="2"/>
            <w:vMerge/>
            <w:vAlign w:val="center"/>
            <w:hideMark/>
          </w:tcPr>
          <w:p w14:paraId="6FCEB4AB"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r>
      <w:tr w:rsidR="009D71AC" w:rsidRPr="00B3001B" w14:paraId="1DC16DF7"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07EAB28A" w14:textId="52AB77D9"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Gelir &gt;Gider</w:t>
            </w:r>
          </w:p>
        </w:tc>
        <w:tc>
          <w:tcPr>
            <w:tcW w:w="884" w:type="dxa"/>
            <w:tcBorders>
              <w:bottom w:val="single" w:sz="4" w:space="0" w:color="auto"/>
            </w:tcBorders>
            <w:shd w:val="clear" w:color="auto" w:fill="auto"/>
            <w:noWrap/>
            <w:vAlign w:val="center"/>
            <w:hideMark/>
          </w:tcPr>
          <w:p w14:paraId="51D0014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33CD8331"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tcBorders>
              <w:bottom w:val="single" w:sz="4" w:space="0" w:color="auto"/>
            </w:tcBorders>
            <w:shd w:val="clear" w:color="auto" w:fill="auto"/>
            <w:noWrap/>
            <w:vAlign w:val="center"/>
            <w:hideMark/>
          </w:tcPr>
          <w:p w14:paraId="6E2EC172"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12C019AB"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tcBorders>
              <w:bottom w:val="single" w:sz="4" w:space="0" w:color="auto"/>
            </w:tcBorders>
            <w:shd w:val="clear" w:color="auto" w:fill="auto"/>
            <w:noWrap/>
            <w:vAlign w:val="center"/>
            <w:hideMark/>
          </w:tcPr>
          <w:p w14:paraId="6EA57448"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94" w:type="dxa"/>
            <w:gridSpan w:val="2"/>
            <w:tcBorders>
              <w:bottom w:val="single" w:sz="4" w:space="0" w:color="auto"/>
            </w:tcBorders>
            <w:shd w:val="clear" w:color="auto" w:fill="auto"/>
            <w:noWrap/>
            <w:vAlign w:val="center"/>
            <w:hideMark/>
          </w:tcPr>
          <w:p w14:paraId="5C6AF31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w:t>
            </w:r>
          </w:p>
        </w:tc>
        <w:tc>
          <w:tcPr>
            <w:tcW w:w="885" w:type="dxa"/>
            <w:gridSpan w:val="2"/>
            <w:tcBorders>
              <w:bottom w:val="single" w:sz="4" w:space="0" w:color="auto"/>
            </w:tcBorders>
            <w:shd w:val="clear" w:color="auto" w:fill="auto"/>
            <w:noWrap/>
            <w:vAlign w:val="center"/>
            <w:hideMark/>
          </w:tcPr>
          <w:p w14:paraId="0DFC291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B54C48" w:rsidRPr="00B3001B" w14:paraId="289FCFA6" w14:textId="77777777" w:rsidTr="009D71AC">
        <w:trPr>
          <w:gridAfter w:val="1"/>
          <w:wAfter w:w="61" w:type="dxa"/>
          <w:trHeight w:val="20"/>
          <w:jc w:val="center"/>
        </w:trPr>
        <w:tc>
          <w:tcPr>
            <w:tcW w:w="2377" w:type="dxa"/>
            <w:gridSpan w:val="2"/>
            <w:tcBorders>
              <w:top w:val="single" w:sz="4" w:space="0" w:color="auto"/>
            </w:tcBorders>
            <w:shd w:val="clear" w:color="auto" w:fill="auto"/>
            <w:noWrap/>
            <w:vAlign w:val="center"/>
            <w:hideMark/>
          </w:tcPr>
          <w:p w14:paraId="20A453F4" w14:textId="77777777" w:rsidR="00B54C48" w:rsidRPr="00B3001B" w:rsidRDefault="00B54C48"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Sosyal güvence</w:t>
            </w:r>
          </w:p>
        </w:tc>
        <w:tc>
          <w:tcPr>
            <w:tcW w:w="884" w:type="dxa"/>
            <w:tcBorders>
              <w:top w:val="single" w:sz="4" w:space="0" w:color="auto"/>
            </w:tcBorders>
            <w:shd w:val="clear" w:color="auto" w:fill="auto"/>
            <w:noWrap/>
            <w:vAlign w:val="center"/>
            <w:hideMark/>
          </w:tcPr>
          <w:p w14:paraId="5B358C75" w14:textId="2822F7D1"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305A5606" w14:textId="6089C246"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14A2DEC7" w14:textId="1FEEDDDC"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47492D6B" w14:textId="29C20003"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5D603364" w14:textId="12874AAF"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94" w:type="dxa"/>
            <w:gridSpan w:val="2"/>
            <w:tcBorders>
              <w:top w:val="single" w:sz="4" w:space="0" w:color="auto"/>
            </w:tcBorders>
            <w:shd w:val="clear" w:color="auto" w:fill="auto"/>
            <w:noWrap/>
            <w:vAlign w:val="center"/>
            <w:hideMark/>
          </w:tcPr>
          <w:p w14:paraId="4EA07525" w14:textId="6B48DC03"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7CBAE2E8" w14:textId="77777777" w:rsidR="00B54C48" w:rsidRPr="00B3001B" w:rsidRDefault="00B54C48" w:rsidP="009D71AC">
            <w:pPr>
              <w:spacing w:line="240" w:lineRule="atLeast"/>
              <w:ind w:firstLine="0"/>
              <w:jc w:val="center"/>
              <w:rPr>
                <w:rFonts w:eastAsia="Times New Roman" w:cs="Times New Roman"/>
                <w:color w:val="000000"/>
                <w:sz w:val="20"/>
                <w:szCs w:val="20"/>
                <w:lang w:eastAsia="tr-TR"/>
              </w:rPr>
            </w:pPr>
          </w:p>
        </w:tc>
      </w:tr>
      <w:tr w:rsidR="009D71AC" w:rsidRPr="00B3001B" w14:paraId="562A34F4" w14:textId="77777777" w:rsidTr="009D71AC">
        <w:trPr>
          <w:gridAfter w:val="1"/>
          <w:wAfter w:w="61" w:type="dxa"/>
          <w:trHeight w:val="20"/>
          <w:jc w:val="center"/>
        </w:trPr>
        <w:tc>
          <w:tcPr>
            <w:tcW w:w="2377" w:type="dxa"/>
            <w:gridSpan w:val="2"/>
            <w:shd w:val="clear" w:color="auto" w:fill="auto"/>
            <w:noWrap/>
            <w:vAlign w:val="center"/>
            <w:hideMark/>
          </w:tcPr>
          <w:p w14:paraId="62ACC1C0" w14:textId="37AAAB72"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Yok</w:t>
            </w:r>
          </w:p>
        </w:tc>
        <w:tc>
          <w:tcPr>
            <w:tcW w:w="884" w:type="dxa"/>
            <w:shd w:val="clear" w:color="auto" w:fill="auto"/>
            <w:noWrap/>
            <w:vAlign w:val="center"/>
            <w:hideMark/>
          </w:tcPr>
          <w:p w14:paraId="1891D5C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2DC2931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%20</w:t>
            </w:r>
          </w:p>
        </w:tc>
        <w:tc>
          <w:tcPr>
            <w:tcW w:w="885" w:type="dxa"/>
            <w:gridSpan w:val="2"/>
            <w:shd w:val="clear" w:color="auto" w:fill="auto"/>
            <w:noWrap/>
            <w:vAlign w:val="center"/>
            <w:hideMark/>
          </w:tcPr>
          <w:p w14:paraId="1C9115B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04FA26A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%20</w:t>
            </w:r>
          </w:p>
        </w:tc>
        <w:tc>
          <w:tcPr>
            <w:tcW w:w="885" w:type="dxa"/>
            <w:gridSpan w:val="2"/>
            <w:shd w:val="clear" w:color="auto" w:fill="auto"/>
            <w:noWrap/>
            <w:vAlign w:val="center"/>
            <w:hideMark/>
          </w:tcPr>
          <w:p w14:paraId="0BAAB2F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894" w:type="dxa"/>
            <w:gridSpan w:val="2"/>
            <w:shd w:val="clear" w:color="auto" w:fill="auto"/>
            <w:noWrap/>
            <w:vAlign w:val="center"/>
            <w:hideMark/>
          </w:tcPr>
          <w:p w14:paraId="2EA0415D"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%60</w:t>
            </w:r>
          </w:p>
        </w:tc>
        <w:tc>
          <w:tcPr>
            <w:tcW w:w="885" w:type="dxa"/>
            <w:gridSpan w:val="2"/>
            <w:vMerge w:val="restart"/>
            <w:shd w:val="clear" w:color="auto" w:fill="auto"/>
            <w:noWrap/>
            <w:vAlign w:val="center"/>
            <w:hideMark/>
          </w:tcPr>
          <w:p w14:paraId="54F856E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0,402*</w:t>
            </w:r>
          </w:p>
        </w:tc>
      </w:tr>
      <w:tr w:rsidR="009D71AC" w:rsidRPr="00B3001B" w14:paraId="19291402" w14:textId="77777777" w:rsidTr="009D71AC">
        <w:trPr>
          <w:gridAfter w:val="1"/>
          <w:wAfter w:w="61" w:type="dxa"/>
          <w:trHeight w:val="20"/>
          <w:jc w:val="center"/>
        </w:trPr>
        <w:tc>
          <w:tcPr>
            <w:tcW w:w="2377" w:type="dxa"/>
            <w:gridSpan w:val="2"/>
            <w:tcBorders>
              <w:bottom w:val="single" w:sz="4" w:space="0" w:color="auto"/>
            </w:tcBorders>
            <w:shd w:val="clear" w:color="auto" w:fill="auto"/>
            <w:noWrap/>
            <w:vAlign w:val="center"/>
            <w:hideMark/>
          </w:tcPr>
          <w:p w14:paraId="707A7224" w14:textId="24CF7A3B"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Var</w:t>
            </w:r>
          </w:p>
        </w:tc>
        <w:tc>
          <w:tcPr>
            <w:tcW w:w="884" w:type="dxa"/>
            <w:tcBorders>
              <w:bottom w:val="single" w:sz="4" w:space="0" w:color="auto"/>
            </w:tcBorders>
            <w:shd w:val="clear" w:color="auto" w:fill="auto"/>
            <w:noWrap/>
            <w:vAlign w:val="center"/>
            <w:hideMark/>
          </w:tcPr>
          <w:p w14:paraId="2479CBD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885" w:type="dxa"/>
            <w:gridSpan w:val="2"/>
            <w:tcBorders>
              <w:bottom w:val="single" w:sz="4" w:space="0" w:color="auto"/>
            </w:tcBorders>
            <w:shd w:val="clear" w:color="auto" w:fill="auto"/>
            <w:noWrap/>
            <w:vAlign w:val="center"/>
            <w:hideMark/>
          </w:tcPr>
          <w:p w14:paraId="6F8D94D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w:t>
            </w:r>
          </w:p>
        </w:tc>
        <w:tc>
          <w:tcPr>
            <w:tcW w:w="885" w:type="dxa"/>
            <w:gridSpan w:val="2"/>
            <w:tcBorders>
              <w:bottom w:val="single" w:sz="4" w:space="0" w:color="auto"/>
            </w:tcBorders>
            <w:shd w:val="clear" w:color="auto" w:fill="auto"/>
            <w:noWrap/>
            <w:vAlign w:val="center"/>
            <w:hideMark/>
          </w:tcPr>
          <w:p w14:paraId="25944D4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12</w:t>
            </w:r>
          </w:p>
        </w:tc>
        <w:tc>
          <w:tcPr>
            <w:tcW w:w="885" w:type="dxa"/>
            <w:gridSpan w:val="2"/>
            <w:tcBorders>
              <w:bottom w:val="single" w:sz="4" w:space="0" w:color="auto"/>
            </w:tcBorders>
            <w:shd w:val="clear" w:color="auto" w:fill="auto"/>
            <w:noWrap/>
            <w:vAlign w:val="center"/>
            <w:hideMark/>
          </w:tcPr>
          <w:p w14:paraId="45668892"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%32</w:t>
            </w:r>
          </w:p>
        </w:tc>
        <w:tc>
          <w:tcPr>
            <w:tcW w:w="885" w:type="dxa"/>
            <w:gridSpan w:val="2"/>
            <w:tcBorders>
              <w:bottom w:val="single" w:sz="4" w:space="0" w:color="auto"/>
            </w:tcBorders>
            <w:shd w:val="clear" w:color="auto" w:fill="auto"/>
            <w:noWrap/>
            <w:vAlign w:val="center"/>
            <w:hideMark/>
          </w:tcPr>
          <w:p w14:paraId="09921DB6"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894" w:type="dxa"/>
            <w:gridSpan w:val="2"/>
            <w:tcBorders>
              <w:bottom w:val="single" w:sz="4" w:space="0" w:color="auto"/>
            </w:tcBorders>
            <w:shd w:val="clear" w:color="auto" w:fill="auto"/>
            <w:noWrap/>
            <w:vAlign w:val="center"/>
            <w:hideMark/>
          </w:tcPr>
          <w:p w14:paraId="458A8C55"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%30</w:t>
            </w:r>
          </w:p>
        </w:tc>
        <w:tc>
          <w:tcPr>
            <w:tcW w:w="885" w:type="dxa"/>
            <w:gridSpan w:val="2"/>
            <w:vMerge/>
            <w:tcBorders>
              <w:bottom w:val="single" w:sz="4" w:space="0" w:color="auto"/>
            </w:tcBorders>
            <w:vAlign w:val="center"/>
            <w:hideMark/>
          </w:tcPr>
          <w:p w14:paraId="6F36821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C373B0" w:rsidRPr="00B3001B" w14:paraId="4B920851" w14:textId="77777777" w:rsidTr="009D71AC">
        <w:trPr>
          <w:gridBefore w:val="1"/>
          <w:wBefore w:w="70" w:type="dxa"/>
          <w:trHeight w:val="20"/>
          <w:jc w:val="center"/>
        </w:trPr>
        <w:tc>
          <w:tcPr>
            <w:tcW w:w="3261" w:type="dxa"/>
            <w:gridSpan w:val="3"/>
            <w:tcBorders>
              <w:top w:val="single" w:sz="4" w:space="0" w:color="auto"/>
            </w:tcBorders>
            <w:shd w:val="clear" w:color="auto" w:fill="auto"/>
            <w:noWrap/>
            <w:vAlign w:val="center"/>
            <w:hideMark/>
          </w:tcPr>
          <w:p w14:paraId="5F3127BC" w14:textId="77777777" w:rsidR="00C373B0" w:rsidRPr="00B3001B" w:rsidRDefault="00C373B0" w:rsidP="009D71AC">
            <w:pPr>
              <w:spacing w:line="240" w:lineRule="atLeast"/>
              <w:ind w:firstLine="0"/>
              <w:jc w:val="left"/>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En çok yaşanılan bölge</w:t>
            </w:r>
          </w:p>
        </w:tc>
        <w:tc>
          <w:tcPr>
            <w:tcW w:w="885" w:type="dxa"/>
            <w:gridSpan w:val="2"/>
            <w:tcBorders>
              <w:top w:val="single" w:sz="4" w:space="0" w:color="auto"/>
            </w:tcBorders>
            <w:shd w:val="clear" w:color="auto" w:fill="auto"/>
            <w:noWrap/>
            <w:vAlign w:val="center"/>
            <w:hideMark/>
          </w:tcPr>
          <w:p w14:paraId="7BCE51F3"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p>
        </w:tc>
        <w:tc>
          <w:tcPr>
            <w:tcW w:w="885" w:type="dxa"/>
            <w:gridSpan w:val="2"/>
            <w:tcBorders>
              <w:top w:val="single" w:sz="4" w:space="0" w:color="auto"/>
            </w:tcBorders>
            <w:shd w:val="clear" w:color="auto" w:fill="auto"/>
            <w:noWrap/>
            <w:vAlign w:val="center"/>
            <w:hideMark/>
          </w:tcPr>
          <w:p w14:paraId="352AE4BE" w14:textId="77777777" w:rsidR="00C373B0" w:rsidRPr="00B3001B" w:rsidRDefault="00C373B0"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49962477" w14:textId="77777777" w:rsidR="00C373B0" w:rsidRPr="00B3001B" w:rsidRDefault="00C373B0"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2001C219" w14:textId="77777777" w:rsidR="00C373B0" w:rsidRPr="00B3001B" w:rsidRDefault="00C373B0"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7E7FFCE3" w14:textId="77777777" w:rsidR="00C373B0" w:rsidRPr="00B3001B" w:rsidRDefault="00C373B0" w:rsidP="009D71AC">
            <w:pPr>
              <w:spacing w:line="240" w:lineRule="atLeast"/>
              <w:ind w:firstLine="0"/>
              <w:jc w:val="center"/>
              <w:rPr>
                <w:rFonts w:eastAsia="Times New Roman" w:cs="Times New Roman"/>
                <w:sz w:val="20"/>
                <w:szCs w:val="20"/>
                <w:lang w:eastAsia="tr-TR"/>
              </w:rPr>
            </w:pPr>
          </w:p>
        </w:tc>
        <w:tc>
          <w:tcPr>
            <w:tcW w:w="885" w:type="dxa"/>
            <w:gridSpan w:val="2"/>
            <w:tcBorders>
              <w:top w:val="single" w:sz="4" w:space="0" w:color="auto"/>
            </w:tcBorders>
            <w:shd w:val="clear" w:color="auto" w:fill="auto"/>
            <w:noWrap/>
            <w:vAlign w:val="center"/>
            <w:hideMark/>
          </w:tcPr>
          <w:p w14:paraId="0F159F6E" w14:textId="77777777" w:rsidR="00C373B0" w:rsidRPr="00B3001B" w:rsidRDefault="00C373B0" w:rsidP="009D71AC">
            <w:pPr>
              <w:spacing w:line="240" w:lineRule="atLeast"/>
              <w:ind w:firstLine="0"/>
              <w:jc w:val="center"/>
              <w:rPr>
                <w:rFonts w:eastAsia="Times New Roman" w:cs="Times New Roman"/>
                <w:sz w:val="20"/>
                <w:szCs w:val="20"/>
                <w:lang w:eastAsia="tr-TR"/>
              </w:rPr>
            </w:pPr>
          </w:p>
        </w:tc>
      </w:tr>
      <w:tr w:rsidR="009D71AC" w:rsidRPr="00B3001B" w14:paraId="1DB19092" w14:textId="77777777" w:rsidTr="009D71AC">
        <w:trPr>
          <w:gridBefore w:val="1"/>
          <w:wBefore w:w="70" w:type="dxa"/>
          <w:trHeight w:val="20"/>
          <w:jc w:val="center"/>
        </w:trPr>
        <w:tc>
          <w:tcPr>
            <w:tcW w:w="2306" w:type="dxa"/>
            <w:shd w:val="clear" w:color="auto" w:fill="auto"/>
            <w:noWrap/>
            <w:vAlign w:val="center"/>
            <w:hideMark/>
          </w:tcPr>
          <w:p w14:paraId="45495EE3" w14:textId="26C5E749" w:rsidR="009D71AC" w:rsidRPr="00B3001B" w:rsidRDefault="009D71AC"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Ege</w:t>
            </w:r>
          </w:p>
        </w:tc>
        <w:tc>
          <w:tcPr>
            <w:tcW w:w="955" w:type="dxa"/>
            <w:gridSpan w:val="2"/>
            <w:shd w:val="clear" w:color="auto" w:fill="auto"/>
            <w:noWrap/>
            <w:vAlign w:val="center"/>
            <w:hideMark/>
          </w:tcPr>
          <w:p w14:paraId="2AC9F2F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shd w:val="clear" w:color="auto" w:fill="auto"/>
            <w:noWrap/>
            <w:vAlign w:val="center"/>
            <w:hideMark/>
          </w:tcPr>
          <w:p w14:paraId="207BF3E2"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885" w:type="dxa"/>
            <w:gridSpan w:val="2"/>
            <w:shd w:val="clear" w:color="auto" w:fill="auto"/>
            <w:noWrap/>
            <w:vAlign w:val="center"/>
            <w:hideMark/>
          </w:tcPr>
          <w:p w14:paraId="4E47F75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shd w:val="clear" w:color="auto" w:fill="auto"/>
            <w:noWrap/>
            <w:vAlign w:val="center"/>
            <w:hideMark/>
          </w:tcPr>
          <w:p w14:paraId="39E9E249"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885" w:type="dxa"/>
            <w:gridSpan w:val="2"/>
            <w:shd w:val="clear" w:color="auto" w:fill="auto"/>
            <w:noWrap/>
            <w:vAlign w:val="center"/>
            <w:hideMark/>
          </w:tcPr>
          <w:p w14:paraId="5C9ADE23"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85" w:type="dxa"/>
            <w:gridSpan w:val="2"/>
            <w:shd w:val="clear" w:color="auto" w:fill="auto"/>
            <w:noWrap/>
            <w:vAlign w:val="center"/>
            <w:hideMark/>
          </w:tcPr>
          <w:p w14:paraId="3C48D9D4"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885" w:type="dxa"/>
            <w:gridSpan w:val="2"/>
            <w:vAlign w:val="center"/>
            <w:hideMark/>
          </w:tcPr>
          <w:p w14:paraId="51D9702F" w14:textId="77777777" w:rsidR="009D71AC" w:rsidRPr="00B3001B" w:rsidRDefault="009D71AC" w:rsidP="009D71AC">
            <w:pPr>
              <w:spacing w:line="240" w:lineRule="atLeast"/>
              <w:ind w:firstLine="0"/>
              <w:jc w:val="center"/>
              <w:rPr>
                <w:rFonts w:eastAsia="Times New Roman" w:cs="Times New Roman"/>
                <w:color w:val="000000"/>
                <w:sz w:val="20"/>
                <w:szCs w:val="20"/>
                <w:lang w:eastAsia="tr-TR"/>
              </w:rPr>
            </w:pPr>
          </w:p>
        </w:tc>
      </w:tr>
      <w:tr w:rsidR="00C373B0" w:rsidRPr="00B3001B" w14:paraId="2D139711" w14:textId="77777777" w:rsidTr="009D71AC">
        <w:trPr>
          <w:gridBefore w:val="1"/>
          <w:wBefore w:w="70" w:type="dxa"/>
          <w:trHeight w:val="20"/>
          <w:jc w:val="center"/>
        </w:trPr>
        <w:tc>
          <w:tcPr>
            <w:tcW w:w="2306" w:type="dxa"/>
            <w:shd w:val="clear" w:color="auto" w:fill="auto"/>
            <w:noWrap/>
            <w:vAlign w:val="center"/>
            <w:hideMark/>
          </w:tcPr>
          <w:p w14:paraId="4003EE2E" w14:textId="77777777" w:rsidR="00C373B0" w:rsidRPr="00B3001B" w:rsidRDefault="00C373B0"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Akdeniz\İç Anadolu</w:t>
            </w:r>
          </w:p>
        </w:tc>
        <w:tc>
          <w:tcPr>
            <w:tcW w:w="955" w:type="dxa"/>
            <w:gridSpan w:val="2"/>
            <w:shd w:val="clear" w:color="auto" w:fill="auto"/>
            <w:noWrap/>
            <w:vAlign w:val="center"/>
            <w:hideMark/>
          </w:tcPr>
          <w:p w14:paraId="71D53CF0"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885" w:type="dxa"/>
            <w:gridSpan w:val="2"/>
            <w:shd w:val="clear" w:color="auto" w:fill="auto"/>
            <w:noWrap/>
            <w:vAlign w:val="center"/>
            <w:hideMark/>
          </w:tcPr>
          <w:p w14:paraId="1C8FC86A"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w:t>
            </w:r>
          </w:p>
        </w:tc>
        <w:tc>
          <w:tcPr>
            <w:tcW w:w="885" w:type="dxa"/>
            <w:gridSpan w:val="2"/>
            <w:shd w:val="clear" w:color="auto" w:fill="auto"/>
            <w:noWrap/>
            <w:vAlign w:val="center"/>
            <w:hideMark/>
          </w:tcPr>
          <w:p w14:paraId="53083C7C"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shd w:val="clear" w:color="auto" w:fill="auto"/>
            <w:noWrap/>
            <w:vAlign w:val="center"/>
            <w:hideMark/>
          </w:tcPr>
          <w:p w14:paraId="7E0540CD"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%18</w:t>
            </w:r>
          </w:p>
        </w:tc>
        <w:tc>
          <w:tcPr>
            <w:tcW w:w="885" w:type="dxa"/>
            <w:gridSpan w:val="2"/>
            <w:shd w:val="clear" w:color="auto" w:fill="auto"/>
            <w:noWrap/>
            <w:vAlign w:val="center"/>
            <w:hideMark/>
          </w:tcPr>
          <w:p w14:paraId="2A93FDEC"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shd w:val="clear" w:color="auto" w:fill="auto"/>
            <w:noWrap/>
            <w:vAlign w:val="center"/>
            <w:hideMark/>
          </w:tcPr>
          <w:p w14:paraId="0A810D8C"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%46</w:t>
            </w:r>
          </w:p>
        </w:tc>
        <w:tc>
          <w:tcPr>
            <w:tcW w:w="885" w:type="dxa"/>
            <w:gridSpan w:val="2"/>
            <w:shd w:val="clear" w:color="auto" w:fill="auto"/>
            <w:noWrap/>
            <w:vAlign w:val="center"/>
            <w:hideMark/>
          </w:tcPr>
          <w:p w14:paraId="13F159ED" w14:textId="652D4105"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0,39*</w:t>
            </w:r>
          </w:p>
        </w:tc>
      </w:tr>
      <w:tr w:rsidR="00C373B0" w:rsidRPr="00B3001B" w14:paraId="1BE61317" w14:textId="77777777" w:rsidTr="009D71AC">
        <w:trPr>
          <w:gridBefore w:val="1"/>
          <w:wBefore w:w="70" w:type="dxa"/>
          <w:trHeight w:val="20"/>
          <w:jc w:val="center"/>
        </w:trPr>
        <w:tc>
          <w:tcPr>
            <w:tcW w:w="2306" w:type="dxa"/>
            <w:tcBorders>
              <w:bottom w:val="single" w:sz="4" w:space="0" w:color="auto"/>
            </w:tcBorders>
            <w:shd w:val="clear" w:color="auto" w:fill="auto"/>
            <w:noWrap/>
            <w:vAlign w:val="center"/>
            <w:hideMark/>
          </w:tcPr>
          <w:p w14:paraId="1D28B6F0" w14:textId="5D0E5FD9" w:rsidR="00C373B0" w:rsidRPr="00B3001B" w:rsidRDefault="00C373B0" w:rsidP="004D58DA">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Doğu\Güneydoğu</w:t>
            </w:r>
          </w:p>
          <w:p w14:paraId="639722F7" w14:textId="11469F7C" w:rsidR="00C373B0" w:rsidRPr="00B3001B" w:rsidRDefault="00C373B0" w:rsidP="004D58DA">
            <w:pPr>
              <w:spacing w:line="240" w:lineRule="atLeast"/>
              <w:ind w:left="227" w:firstLine="0"/>
              <w:rPr>
                <w:rFonts w:eastAsia="Times New Roman" w:cs="Times New Roman"/>
                <w:color w:val="000000"/>
                <w:sz w:val="20"/>
                <w:szCs w:val="20"/>
                <w:lang w:eastAsia="tr-TR"/>
              </w:rPr>
            </w:pPr>
            <w:r w:rsidRPr="00B3001B">
              <w:rPr>
                <w:rFonts w:cs="Times New Roman"/>
                <w:sz w:val="20"/>
                <w:szCs w:val="20"/>
              </w:rPr>
              <w:t>Diğer</w:t>
            </w:r>
          </w:p>
        </w:tc>
        <w:tc>
          <w:tcPr>
            <w:tcW w:w="955" w:type="dxa"/>
            <w:gridSpan w:val="2"/>
            <w:tcBorders>
              <w:bottom w:val="single" w:sz="4" w:space="0" w:color="auto"/>
            </w:tcBorders>
            <w:shd w:val="clear" w:color="auto" w:fill="auto"/>
            <w:noWrap/>
            <w:vAlign w:val="center"/>
            <w:hideMark/>
          </w:tcPr>
          <w:p w14:paraId="15C50C1C"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p w14:paraId="38255BFC" w14:textId="436E532E"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885" w:type="dxa"/>
            <w:gridSpan w:val="2"/>
            <w:tcBorders>
              <w:bottom w:val="single" w:sz="4" w:space="0" w:color="auto"/>
            </w:tcBorders>
            <w:shd w:val="clear" w:color="auto" w:fill="auto"/>
            <w:noWrap/>
            <w:vAlign w:val="center"/>
            <w:hideMark/>
          </w:tcPr>
          <w:p w14:paraId="331470A0"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p w14:paraId="0C46AEDD" w14:textId="588E9A48"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%62,5</w:t>
            </w:r>
          </w:p>
        </w:tc>
        <w:tc>
          <w:tcPr>
            <w:tcW w:w="885" w:type="dxa"/>
            <w:gridSpan w:val="2"/>
            <w:tcBorders>
              <w:bottom w:val="single" w:sz="4" w:space="0" w:color="auto"/>
            </w:tcBorders>
            <w:shd w:val="clear" w:color="auto" w:fill="auto"/>
            <w:noWrap/>
            <w:vAlign w:val="center"/>
            <w:hideMark/>
          </w:tcPr>
          <w:p w14:paraId="2A0BD02A"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p w14:paraId="0EAEFF5F" w14:textId="223DA8F6"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885" w:type="dxa"/>
            <w:gridSpan w:val="2"/>
            <w:tcBorders>
              <w:bottom w:val="single" w:sz="4" w:space="0" w:color="auto"/>
            </w:tcBorders>
            <w:shd w:val="clear" w:color="auto" w:fill="auto"/>
            <w:noWrap/>
            <w:vAlign w:val="center"/>
            <w:hideMark/>
          </w:tcPr>
          <w:p w14:paraId="19133038"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%61</w:t>
            </w:r>
          </w:p>
          <w:p w14:paraId="6A87A3FE" w14:textId="00C2A24F"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%25</w:t>
            </w:r>
          </w:p>
        </w:tc>
        <w:tc>
          <w:tcPr>
            <w:tcW w:w="885" w:type="dxa"/>
            <w:gridSpan w:val="2"/>
            <w:tcBorders>
              <w:bottom w:val="single" w:sz="4" w:space="0" w:color="auto"/>
            </w:tcBorders>
            <w:shd w:val="clear" w:color="auto" w:fill="auto"/>
            <w:noWrap/>
            <w:vAlign w:val="center"/>
            <w:hideMark/>
          </w:tcPr>
          <w:p w14:paraId="08D6F398"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p w14:paraId="70AB4839" w14:textId="394BC4EB"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w:t>
            </w:r>
          </w:p>
        </w:tc>
        <w:tc>
          <w:tcPr>
            <w:tcW w:w="885" w:type="dxa"/>
            <w:gridSpan w:val="2"/>
            <w:tcBorders>
              <w:bottom w:val="single" w:sz="4" w:space="0" w:color="auto"/>
            </w:tcBorders>
            <w:shd w:val="clear" w:color="auto" w:fill="auto"/>
            <w:noWrap/>
            <w:vAlign w:val="center"/>
            <w:hideMark/>
          </w:tcPr>
          <w:p w14:paraId="43F1D4EE"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%31</w:t>
            </w:r>
          </w:p>
          <w:p w14:paraId="75FEA3B2" w14:textId="0CE63BC6" w:rsidR="00C373B0" w:rsidRPr="00B3001B" w:rsidRDefault="00C373B0" w:rsidP="009D71A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%12</w:t>
            </w:r>
          </w:p>
        </w:tc>
        <w:tc>
          <w:tcPr>
            <w:tcW w:w="885" w:type="dxa"/>
            <w:gridSpan w:val="2"/>
            <w:tcBorders>
              <w:bottom w:val="single" w:sz="4" w:space="0" w:color="auto"/>
            </w:tcBorders>
            <w:shd w:val="clear" w:color="auto" w:fill="auto"/>
            <w:noWrap/>
            <w:vAlign w:val="center"/>
            <w:hideMark/>
          </w:tcPr>
          <w:p w14:paraId="44DAE092" w14:textId="77777777" w:rsidR="00C373B0" w:rsidRPr="00B3001B" w:rsidRDefault="00C373B0" w:rsidP="009D71AC">
            <w:pPr>
              <w:spacing w:line="240" w:lineRule="atLeast"/>
              <w:ind w:firstLine="0"/>
              <w:jc w:val="center"/>
              <w:rPr>
                <w:rFonts w:eastAsia="Times New Roman" w:cs="Times New Roman"/>
                <w:color w:val="000000"/>
                <w:sz w:val="20"/>
                <w:szCs w:val="20"/>
                <w:lang w:eastAsia="tr-TR"/>
              </w:rPr>
            </w:pPr>
          </w:p>
        </w:tc>
      </w:tr>
    </w:tbl>
    <w:p w14:paraId="56FA1ED0" w14:textId="77D3D7AA" w:rsidR="009A23E7" w:rsidRPr="002B0C22" w:rsidRDefault="000D59DC" w:rsidP="002B0C22">
      <w:pPr>
        <w:autoSpaceDE w:val="0"/>
        <w:autoSpaceDN w:val="0"/>
        <w:adjustRightInd w:val="0"/>
        <w:spacing w:before="120" w:after="120" w:line="240" w:lineRule="auto"/>
        <w:ind w:firstLine="0"/>
        <w:rPr>
          <w:rFonts w:cs="Times New Roman"/>
          <w:sz w:val="20"/>
          <w:szCs w:val="20"/>
        </w:rPr>
      </w:pPr>
      <w:proofErr w:type="gramStart"/>
      <w:r w:rsidRPr="002B0C22">
        <w:rPr>
          <w:rFonts w:eastAsia="Times New Roman" w:cs="Times New Roman"/>
          <w:b/>
          <w:bCs/>
          <w:sz w:val="20"/>
          <w:szCs w:val="20"/>
          <w:lang w:eastAsia="tr-TR"/>
        </w:rPr>
        <w:t>p</w:t>
      </w:r>
      <w:proofErr w:type="gramEnd"/>
      <w:r w:rsidR="00AF41EB" w:rsidRPr="002B0C22">
        <w:rPr>
          <w:rFonts w:eastAsia="Times New Roman" w:cs="Times New Roman"/>
          <w:color w:val="000000"/>
          <w:sz w:val="20"/>
          <w:szCs w:val="20"/>
          <w:lang w:eastAsia="tr-TR"/>
        </w:rPr>
        <w:t>*</w:t>
      </w:r>
      <w:r w:rsidR="00AF41EB" w:rsidRPr="002B0C22">
        <w:rPr>
          <w:rFonts w:cs="Times New Roman"/>
          <w:sz w:val="20"/>
          <w:szCs w:val="20"/>
        </w:rPr>
        <w:t xml:space="preserve"> Ki-Kare testi</w:t>
      </w:r>
    </w:p>
    <w:p w14:paraId="60CA01CC" w14:textId="77777777" w:rsidR="009A23E7" w:rsidRPr="00FB3409" w:rsidRDefault="009A23E7" w:rsidP="00FB3409">
      <w:pPr>
        <w:autoSpaceDE w:val="0"/>
        <w:autoSpaceDN w:val="0"/>
        <w:adjustRightInd w:val="0"/>
        <w:spacing w:after="120"/>
        <w:rPr>
          <w:rFonts w:cs="Times New Roman"/>
          <w:szCs w:val="24"/>
        </w:rPr>
      </w:pPr>
    </w:p>
    <w:p w14:paraId="7366F0BE" w14:textId="7C1E6693" w:rsidR="00AF41EB" w:rsidRPr="00FB3409" w:rsidRDefault="00AF41EB" w:rsidP="00FB3409">
      <w:pPr>
        <w:autoSpaceDE w:val="0"/>
        <w:autoSpaceDN w:val="0"/>
        <w:adjustRightInd w:val="0"/>
        <w:spacing w:after="120"/>
        <w:rPr>
          <w:rFonts w:cs="Times New Roman"/>
          <w:szCs w:val="24"/>
        </w:rPr>
      </w:pPr>
      <w:bookmarkStart w:id="133" w:name="_Hlk111857716"/>
      <w:bookmarkStart w:id="134" w:name="_Hlk111394881"/>
      <w:r w:rsidRPr="00FB3409">
        <w:rPr>
          <w:rFonts w:cs="Times New Roman"/>
          <w:szCs w:val="24"/>
        </w:rPr>
        <w:lastRenderedPageBreak/>
        <w:t xml:space="preserve">Araştırmaya katılan öğrencilerin yaş ortalaması (X̅=20,5±1,67) olup en küçük öğrenci 18, en büyük öğrenci 27 yaşındadır. </w:t>
      </w:r>
      <w:bookmarkEnd w:id="133"/>
      <w:r w:rsidRPr="00FB3409">
        <w:rPr>
          <w:rFonts w:cs="Times New Roman"/>
          <w:szCs w:val="24"/>
        </w:rPr>
        <w:t>Öğrencilerin %61,9’unun kadın olduğu ve öğrencilerin %78,6’ının anadolu lisesinden mezun olduğu belirlenmiştir. Öğrencilerin annelerinin %38,1’inin ortaöğretim mezunu, babalarının %45,2’inin ilköğretim mezunu olduğu tespit edilmiştir. Öğrencilerin %83,3’ünün çekirdek aileye sahip olduğu, aile gelir durumuna göre %64,3’sinin gelir gidere denk olduğunu ifade ettikleri, %88,1’inin ailesinin sosyal güvencesi olduğu saptanmıştır. Son olarak öğrencilerin en uzun ege bölgesinde (%23,8) yaşadıkları belirlenmiştir.</w:t>
      </w:r>
      <w:bookmarkEnd w:id="134"/>
    </w:p>
    <w:p w14:paraId="63076E8C" w14:textId="77777777" w:rsidR="004C4577" w:rsidRPr="00FB3409" w:rsidRDefault="004C4577" w:rsidP="00FB3409">
      <w:pPr>
        <w:autoSpaceDE w:val="0"/>
        <w:autoSpaceDN w:val="0"/>
        <w:adjustRightInd w:val="0"/>
        <w:spacing w:after="120"/>
        <w:rPr>
          <w:rFonts w:cs="Times New Roman"/>
          <w:b/>
          <w:bCs/>
          <w:color w:val="000000"/>
          <w:szCs w:val="24"/>
        </w:rPr>
      </w:pPr>
    </w:p>
    <w:p w14:paraId="4AB5272C" w14:textId="7D2B1842" w:rsidR="00AF41EB" w:rsidRPr="00FB3409" w:rsidRDefault="00AF41EB" w:rsidP="00B3001B">
      <w:pPr>
        <w:autoSpaceDE w:val="0"/>
        <w:autoSpaceDN w:val="0"/>
        <w:adjustRightInd w:val="0"/>
        <w:spacing w:before="120" w:after="120"/>
        <w:ind w:left="567" w:hanging="567"/>
        <w:rPr>
          <w:rFonts w:cs="Times New Roman"/>
          <w:szCs w:val="24"/>
        </w:rPr>
      </w:pPr>
      <w:r w:rsidRPr="00FB3409">
        <w:rPr>
          <w:rFonts w:cs="Times New Roman"/>
          <w:b/>
          <w:bCs/>
          <w:color w:val="000000"/>
          <w:szCs w:val="24"/>
        </w:rPr>
        <w:t>Tablo 2.</w:t>
      </w:r>
      <w:r w:rsidRPr="00FB3409">
        <w:rPr>
          <w:rFonts w:cs="Times New Roman"/>
          <w:color w:val="000000"/>
          <w:szCs w:val="24"/>
        </w:rPr>
        <w:t xml:space="preserve"> Öğrencilerin </w:t>
      </w:r>
      <w:bookmarkStart w:id="135" w:name="_Hlk91771106"/>
      <w:r w:rsidR="009D71AC" w:rsidRPr="00FB3409">
        <w:rPr>
          <w:rFonts w:cs="Times New Roman"/>
          <w:color w:val="000000"/>
          <w:szCs w:val="24"/>
        </w:rPr>
        <w:t>aromaterapi ve sınav kaygısı ile ilgili görüşleri</w:t>
      </w:r>
      <w:bookmarkEnd w:id="135"/>
      <w:r w:rsidR="009D71AC">
        <w:rPr>
          <w:rFonts w:cs="Times New Roman"/>
          <w:color w:val="000000"/>
          <w:szCs w:val="24"/>
        </w:rPr>
        <w:t>.</w:t>
      </w:r>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6"/>
        <w:gridCol w:w="1614"/>
        <w:gridCol w:w="1615"/>
      </w:tblGrid>
      <w:tr w:rsidR="004D58DA" w:rsidRPr="00B3001B" w14:paraId="235E3DAC" w14:textId="5BB847BB" w:rsidTr="002659EE">
        <w:trPr>
          <w:jc w:val="center"/>
        </w:trPr>
        <w:tc>
          <w:tcPr>
            <w:tcW w:w="5242" w:type="dxa"/>
            <w:tcBorders>
              <w:top w:val="single" w:sz="4" w:space="0" w:color="auto"/>
              <w:bottom w:val="single" w:sz="4" w:space="0" w:color="auto"/>
            </w:tcBorders>
            <w:vAlign w:val="center"/>
          </w:tcPr>
          <w:p w14:paraId="53D81303" w14:textId="5E42B579" w:rsidR="004D58DA" w:rsidRPr="00B3001B" w:rsidRDefault="004D58DA" w:rsidP="004D58DA">
            <w:pPr>
              <w:spacing w:line="240" w:lineRule="atLeast"/>
              <w:ind w:firstLine="0"/>
              <w:jc w:val="center"/>
              <w:rPr>
                <w:rFonts w:cs="Times New Roman"/>
                <w:color w:val="FF0000"/>
                <w:sz w:val="20"/>
                <w:szCs w:val="20"/>
              </w:rPr>
            </w:pPr>
            <w:r w:rsidRPr="00B3001B">
              <w:rPr>
                <w:rFonts w:cs="Times New Roman"/>
                <w:b/>
                <w:bCs/>
                <w:sz w:val="20"/>
                <w:szCs w:val="20"/>
              </w:rPr>
              <w:t>Öğrencilerin Görüşleri</w:t>
            </w:r>
          </w:p>
        </w:tc>
        <w:tc>
          <w:tcPr>
            <w:tcW w:w="1603" w:type="dxa"/>
            <w:tcBorders>
              <w:top w:val="single" w:sz="4" w:space="0" w:color="auto"/>
              <w:bottom w:val="single" w:sz="4" w:space="0" w:color="auto"/>
            </w:tcBorders>
            <w:vAlign w:val="center"/>
          </w:tcPr>
          <w:p w14:paraId="248EBE7F" w14:textId="4B10C2CF" w:rsidR="004D58DA" w:rsidRPr="00B3001B" w:rsidRDefault="004D58DA" w:rsidP="004D58DA">
            <w:pPr>
              <w:spacing w:line="240" w:lineRule="atLeast"/>
              <w:ind w:firstLine="0"/>
              <w:jc w:val="center"/>
              <w:rPr>
                <w:rFonts w:cs="Times New Roman"/>
                <w:color w:val="FF0000"/>
                <w:sz w:val="20"/>
                <w:szCs w:val="20"/>
              </w:rPr>
            </w:pPr>
            <w:proofErr w:type="gramStart"/>
            <w:r w:rsidRPr="00B3001B">
              <w:rPr>
                <w:rFonts w:cs="Times New Roman"/>
                <w:b/>
                <w:bCs/>
                <w:color w:val="000000"/>
                <w:sz w:val="20"/>
                <w:szCs w:val="20"/>
              </w:rPr>
              <w:t>n</w:t>
            </w:r>
            <w:proofErr w:type="gramEnd"/>
          </w:p>
        </w:tc>
        <w:tc>
          <w:tcPr>
            <w:tcW w:w="1604" w:type="dxa"/>
            <w:tcBorders>
              <w:top w:val="single" w:sz="4" w:space="0" w:color="auto"/>
              <w:bottom w:val="single" w:sz="4" w:space="0" w:color="auto"/>
            </w:tcBorders>
            <w:vAlign w:val="center"/>
          </w:tcPr>
          <w:p w14:paraId="47A4BDF4" w14:textId="37517560" w:rsidR="004D58DA" w:rsidRPr="00B3001B" w:rsidRDefault="004D58DA" w:rsidP="004D58DA">
            <w:pPr>
              <w:spacing w:line="240" w:lineRule="atLeast"/>
              <w:ind w:firstLine="0"/>
              <w:jc w:val="center"/>
              <w:rPr>
                <w:rFonts w:cs="Times New Roman"/>
                <w:color w:val="FF0000"/>
                <w:sz w:val="20"/>
                <w:szCs w:val="20"/>
              </w:rPr>
            </w:pPr>
            <w:r w:rsidRPr="00B3001B">
              <w:rPr>
                <w:rFonts w:cs="Times New Roman"/>
                <w:b/>
                <w:bCs/>
                <w:color w:val="000000"/>
                <w:sz w:val="20"/>
                <w:szCs w:val="20"/>
              </w:rPr>
              <w:t>%</w:t>
            </w:r>
          </w:p>
        </w:tc>
      </w:tr>
      <w:tr w:rsidR="004D58DA" w:rsidRPr="00B3001B" w14:paraId="0B75CE88" w14:textId="3030499F" w:rsidTr="002659EE">
        <w:trPr>
          <w:jc w:val="center"/>
        </w:trPr>
        <w:tc>
          <w:tcPr>
            <w:tcW w:w="5242" w:type="dxa"/>
            <w:tcBorders>
              <w:top w:val="single" w:sz="4" w:space="0" w:color="auto"/>
            </w:tcBorders>
          </w:tcPr>
          <w:p w14:paraId="7170B251" w14:textId="1424463E"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Tamamlayıcı ve Alternatif Tıbba İnanç Durumu</w:t>
            </w:r>
          </w:p>
        </w:tc>
        <w:tc>
          <w:tcPr>
            <w:tcW w:w="1603" w:type="dxa"/>
            <w:tcBorders>
              <w:top w:val="single" w:sz="4" w:space="0" w:color="auto"/>
            </w:tcBorders>
            <w:vAlign w:val="center"/>
          </w:tcPr>
          <w:p w14:paraId="09D34978"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tcBorders>
              <w:top w:val="single" w:sz="4" w:space="0" w:color="auto"/>
            </w:tcBorders>
            <w:vAlign w:val="center"/>
          </w:tcPr>
          <w:p w14:paraId="47852530"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0991B3D9" w14:textId="4402FD31" w:rsidTr="002659EE">
        <w:trPr>
          <w:jc w:val="center"/>
        </w:trPr>
        <w:tc>
          <w:tcPr>
            <w:tcW w:w="5242" w:type="dxa"/>
          </w:tcPr>
          <w:p w14:paraId="4180E9AF" w14:textId="0A538C3D"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İnanıyorum</w:t>
            </w:r>
          </w:p>
        </w:tc>
        <w:tc>
          <w:tcPr>
            <w:tcW w:w="1603" w:type="dxa"/>
            <w:vAlign w:val="center"/>
          </w:tcPr>
          <w:p w14:paraId="049646E0" w14:textId="54EABE0E"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38</w:t>
            </w:r>
          </w:p>
        </w:tc>
        <w:tc>
          <w:tcPr>
            <w:tcW w:w="1604" w:type="dxa"/>
            <w:vAlign w:val="center"/>
          </w:tcPr>
          <w:p w14:paraId="41B82787" w14:textId="5007C3AE"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90,5</w:t>
            </w:r>
          </w:p>
        </w:tc>
      </w:tr>
      <w:tr w:rsidR="004D58DA" w:rsidRPr="00B3001B" w14:paraId="50B35EC5" w14:textId="764FB128" w:rsidTr="002659EE">
        <w:trPr>
          <w:jc w:val="center"/>
        </w:trPr>
        <w:tc>
          <w:tcPr>
            <w:tcW w:w="5242" w:type="dxa"/>
          </w:tcPr>
          <w:p w14:paraId="35AD3412" w14:textId="1D9A537E"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İnanmıyorum</w:t>
            </w:r>
          </w:p>
        </w:tc>
        <w:tc>
          <w:tcPr>
            <w:tcW w:w="1603" w:type="dxa"/>
            <w:vAlign w:val="center"/>
          </w:tcPr>
          <w:p w14:paraId="3817C3E9" w14:textId="7F81E6D8"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4</w:t>
            </w:r>
          </w:p>
        </w:tc>
        <w:tc>
          <w:tcPr>
            <w:tcW w:w="1604" w:type="dxa"/>
            <w:vAlign w:val="center"/>
          </w:tcPr>
          <w:p w14:paraId="6A4C3B9F" w14:textId="7BB23AAD"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9,5</w:t>
            </w:r>
          </w:p>
        </w:tc>
      </w:tr>
      <w:tr w:rsidR="004D58DA" w:rsidRPr="00B3001B" w14:paraId="2F6B31BB" w14:textId="57F2E5FE" w:rsidTr="002659EE">
        <w:trPr>
          <w:jc w:val="center"/>
        </w:trPr>
        <w:tc>
          <w:tcPr>
            <w:tcW w:w="5242" w:type="dxa"/>
          </w:tcPr>
          <w:p w14:paraId="0C47894E" w14:textId="77777777"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Aromaterapi Hakkında Bilgi Durumu</w:t>
            </w:r>
          </w:p>
        </w:tc>
        <w:tc>
          <w:tcPr>
            <w:tcW w:w="1603" w:type="dxa"/>
            <w:vAlign w:val="center"/>
          </w:tcPr>
          <w:p w14:paraId="1D9C1259"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vAlign w:val="center"/>
          </w:tcPr>
          <w:p w14:paraId="1C6E3138"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7404612C" w14:textId="43C17467" w:rsidTr="002659EE">
        <w:trPr>
          <w:jc w:val="center"/>
        </w:trPr>
        <w:tc>
          <w:tcPr>
            <w:tcW w:w="5242" w:type="dxa"/>
          </w:tcPr>
          <w:p w14:paraId="3E5F95D8" w14:textId="03CCB8AC"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Bilgim var</w:t>
            </w:r>
          </w:p>
        </w:tc>
        <w:tc>
          <w:tcPr>
            <w:tcW w:w="1603" w:type="dxa"/>
            <w:vAlign w:val="center"/>
          </w:tcPr>
          <w:p w14:paraId="0CE82368" w14:textId="7DE6B281"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8</w:t>
            </w:r>
          </w:p>
        </w:tc>
        <w:tc>
          <w:tcPr>
            <w:tcW w:w="1604" w:type="dxa"/>
            <w:vAlign w:val="center"/>
          </w:tcPr>
          <w:p w14:paraId="6F9B6B75" w14:textId="47D628C4"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19</w:t>
            </w:r>
          </w:p>
        </w:tc>
      </w:tr>
      <w:tr w:rsidR="004D58DA" w:rsidRPr="00B3001B" w14:paraId="0B006D80" w14:textId="3D32345B" w:rsidTr="002659EE">
        <w:trPr>
          <w:jc w:val="center"/>
        </w:trPr>
        <w:tc>
          <w:tcPr>
            <w:tcW w:w="5242" w:type="dxa"/>
          </w:tcPr>
          <w:p w14:paraId="6710CFCA" w14:textId="3A2C593B"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Bilgim yok</w:t>
            </w:r>
          </w:p>
        </w:tc>
        <w:tc>
          <w:tcPr>
            <w:tcW w:w="1603" w:type="dxa"/>
            <w:vAlign w:val="center"/>
          </w:tcPr>
          <w:p w14:paraId="400941AF" w14:textId="21D5BB65"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34</w:t>
            </w:r>
          </w:p>
        </w:tc>
        <w:tc>
          <w:tcPr>
            <w:tcW w:w="1604" w:type="dxa"/>
            <w:vAlign w:val="center"/>
          </w:tcPr>
          <w:p w14:paraId="4A0F5D3A" w14:textId="50247628"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81</w:t>
            </w:r>
          </w:p>
        </w:tc>
      </w:tr>
      <w:tr w:rsidR="004D58DA" w:rsidRPr="00B3001B" w14:paraId="776EC0D3" w14:textId="35EEBBC3" w:rsidTr="002659EE">
        <w:trPr>
          <w:jc w:val="center"/>
        </w:trPr>
        <w:tc>
          <w:tcPr>
            <w:tcW w:w="5242" w:type="dxa"/>
          </w:tcPr>
          <w:p w14:paraId="2A75774E" w14:textId="77777777"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Aromatik Yağ Kullanım Durumu</w:t>
            </w:r>
          </w:p>
        </w:tc>
        <w:tc>
          <w:tcPr>
            <w:tcW w:w="1603" w:type="dxa"/>
            <w:vAlign w:val="center"/>
          </w:tcPr>
          <w:p w14:paraId="3428B612"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vAlign w:val="center"/>
          </w:tcPr>
          <w:p w14:paraId="22A60640"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64FE988C" w14:textId="6CE93C62" w:rsidTr="002659EE">
        <w:trPr>
          <w:jc w:val="center"/>
        </w:trPr>
        <w:tc>
          <w:tcPr>
            <w:tcW w:w="5242" w:type="dxa"/>
          </w:tcPr>
          <w:p w14:paraId="6EE86885" w14:textId="7169C940"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Kullanıyorum</w:t>
            </w:r>
          </w:p>
        </w:tc>
        <w:tc>
          <w:tcPr>
            <w:tcW w:w="1603" w:type="dxa"/>
            <w:vAlign w:val="center"/>
          </w:tcPr>
          <w:p w14:paraId="25F084A4" w14:textId="6576FAFB"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4</w:t>
            </w:r>
          </w:p>
        </w:tc>
        <w:tc>
          <w:tcPr>
            <w:tcW w:w="1604" w:type="dxa"/>
            <w:vAlign w:val="center"/>
          </w:tcPr>
          <w:p w14:paraId="4ABE5BA9" w14:textId="2513036C"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9,5</w:t>
            </w:r>
          </w:p>
        </w:tc>
      </w:tr>
      <w:tr w:rsidR="004D58DA" w:rsidRPr="00B3001B" w14:paraId="26CA77E8" w14:textId="2F440DA5" w:rsidTr="002659EE">
        <w:trPr>
          <w:jc w:val="center"/>
        </w:trPr>
        <w:tc>
          <w:tcPr>
            <w:tcW w:w="5242" w:type="dxa"/>
          </w:tcPr>
          <w:p w14:paraId="162F11CC" w14:textId="404D9ACC"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Kullanmıyorum</w:t>
            </w:r>
          </w:p>
        </w:tc>
        <w:tc>
          <w:tcPr>
            <w:tcW w:w="1603" w:type="dxa"/>
            <w:vAlign w:val="center"/>
          </w:tcPr>
          <w:p w14:paraId="215B5B5A" w14:textId="5DDCB30C"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38</w:t>
            </w:r>
          </w:p>
        </w:tc>
        <w:tc>
          <w:tcPr>
            <w:tcW w:w="1604" w:type="dxa"/>
            <w:vAlign w:val="center"/>
          </w:tcPr>
          <w:p w14:paraId="60CC4F07" w14:textId="61F06196"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90,5</w:t>
            </w:r>
          </w:p>
        </w:tc>
      </w:tr>
      <w:tr w:rsidR="004D58DA" w:rsidRPr="00B3001B" w14:paraId="42D2A0E2" w14:textId="27615F55" w:rsidTr="002659EE">
        <w:trPr>
          <w:jc w:val="center"/>
        </w:trPr>
        <w:tc>
          <w:tcPr>
            <w:tcW w:w="5242" w:type="dxa"/>
          </w:tcPr>
          <w:p w14:paraId="4066CCFB" w14:textId="77777777"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Aromatik Yağları Faydalı Bulma Durumu</w:t>
            </w:r>
          </w:p>
        </w:tc>
        <w:tc>
          <w:tcPr>
            <w:tcW w:w="1603" w:type="dxa"/>
            <w:vAlign w:val="center"/>
          </w:tcPr>
          <w:p w14:paraId="049394A7"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vAlign w:val="center"/>
          </w:tcPr>
          <w:p w14:paraId="5D930303"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4411F05C" w14:textId="6401877A" w:rsidTr="002659EE">
        <w:trPr>
          <w:jc w:val="center"/>
        </w:trPr>
        <w:tc>
          <w:tcPr>
            <w:tcW w:w="5242" w:type="dxa"/>
          </w:tcPr>
          <w:p w14:paraId="2572E6EE" w14:textId="4CCE068C"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Faydalı buluyorum</w:t>
            </w:r>
          </w:p>
        </w:tc>
        <w:tc>
          <w:tcPr>
            <w:tcW w:w="1603" w:type="dxa"/>
            <w:vAlign w:val="center"/>
          </w:tcPr>
          <w:p w14:paraId="01AD3B1C" w14:textId="14C95B47"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26</w:t>
            </w:r>
          </w:p>
        </w:tc>
        <w:tc>
          <w:tcPr>
            <w:tcW w:w="1604" w:type="dxa"/>
            <w:vAlign w:val="center"/>
          </w:tcPr>
          <w:p w14:paraId="29B74853" w14:textId="1B408209"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61,9</w:t>
            </w:r>
          </w:p>
        </w:tc>
      </w:tr>
      <w:tr w:rsidR="004D58DA" w:rsidRPr="00B3001B" w14:paraId="256163DD" w14:textId="6E66CB37" w:rsidTr="002659EE">
        <w:trPr>
          <w:jc w:val="center"/>
        </w:trPr>
        <w:tc>
          <w:tcPr>
            <w:tcW w:w="5242" w:type="dxa"/>
          </w:tcPr>
          <w:p w14:paraId="7F3EC03A" w14:textId="71B52308"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Faydalı bulmuyorum</w:t>
            </w:r>
          </w:p>
        </w:tc>
        <w:tc>
          <w:tcPr>
            <w:tcW w:w="1603" w:type="dxa"/>
            <w:vAlign w:val="center"/>
          </w:tcPr>
          <w:p w14:paraId="42336885" w14:textId="048D645B"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16</w:t>
            </w:r>
          </w:p>
        </w:tc>
        <w:tc>
          <w:tcPr>
            <w:tcW w:w="1604" w:type="dxa"/>
            <w:vAlign w:val="center"/>
          </w:tcPr>
          <w:p w14:paraId="788F0113" w14:textId="624B79D2"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38,1</w:t>
            </w:r>
          </w:p>
        </w:tc>
      </w:tr>
      <w:tr w:rsidR="004D58DA" w:rsidRPr="00B3001B" w14:paraId="65F52067" w14:textId="05BB3A5D" w:rsidTr="002659EE">
        <w:trPr>
          <w:jc w:val="center"/>
        </w:trPr>
        <w:tc>
          <w:tcPr>
            <w:tcW w:w="5242" w:type="dxa"/>
          </w:tcPr>
          <w:p w14:paraId="2440D341" w14:textId="77777777"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Sınav Kaygısı Yaşama Durumu</w:t>
            </w:r>
          </w:p>
        </w:tc>
        <w:tc>
          <w:tcPr>
            <w:tcW w:w="1603" w:type="dxa"/>
            <w:vAlign w:val="center"/>
          </w:tcPr>
          <w:p w14:paraId="73337349"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vAlign w:val="center"/>
          </w:tcPr>
          <w:p w14:paraId="7ABAAC6B"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12BE5BCD" w14:textId="70BA2112" w:rsidTr="002659EE">
        <w:trPr>
          <w:jc w:val="center"/>
        </w:trPr>
        <w:tc>
          <w:tcPr>
            <w:tcW w:w="5242" w:type="dxa"/>
          </w:tcPr>
          <w:p w14:paraId="07E90DAD" w14:textId="55EDA8A6"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Yaşıyorum</w:t>
            </w:r>
          </w:p>
        </w:tc>
        <w:tc>
          <w:tcPr>
            <w:tcW w:w="1603" w:type="dxa"/>
            <w:vAlign w:val="center"/>
          </w:tcPr>
          <w:p w14:paraId="26D0964E" w14:textId="63AF85CB"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36</w:t>
            </w:r>
          </w:p>
        </w:tc>
        <w:tc>
          <w:tcPr>
            <w:tcW w:w="1604" w:type="dxa"/>
            <w:vAlign w:val="center"/>
          </w:tcPr>
          <w:p w14:paraId="2F939990" w14:textId="04FFC830"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85,7</w:t>
            </w:r>
          </w:p>
        </w:tc>
      </w:tr>
      <w:tr w:rsidR="004D58DA" w:rsidRPr="00B3001B" w14:paraId="103B9C70" w14:textId="799B0650" w:rsidTr="002659EE">
        <w:trPr>
          <w:jc w:val="center"/>
        </w:trPr>
        <w:tc>
          <w:tcPr>
            <w:tcW w:w="5242" w:type="dxa"/>
          </w:tcPr>
          <w:p w14:paraId="2BD4728F" w14:textId="61CE9F42"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Yaşamıyorum</w:t>
            </w:r>
          </w:p>
        </w:tc>
        <w:tc>
          <w:tcPr>
            <w:tcW w:w="1603" w:type="dxa"/>
            <w:vAlign w:val="center"/>
          </w:tcPr>
          <w:p w14:paraId="27C46D37" w14:textId="08A44F5D"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6</w:t>
            </w:r>
          </w:p>
        </w:tc>
        <w:tc>
          <w:tcPr>
            <w:tcW w:w="1604" w:type="dxa"/>
            <w:vAlign w:val="center"/>
          </w:tcPr>
          <w:p w14:paraId="4B4E171C" w14:textId="1EE9C12B"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14,3</w:t>
            </w:r>
          </w:p>
        </w:tc>
      </w:tr>
      <w:tr w:rsidR="004D58DA" w:rsidRPr="00B3001B" w14:paraId="7A4763A2" w14:textId="442E11EB" w:rsidTr="002659EE">
        <w:trPr>
          <w:jc w:val="center"/>
        </w:trPr>
        <w:tc>
          <w:tcPr>
            <w:tcW w:w="5242" w:type="dxa"/>
          </w:tcPr>
          <w:p w14:paraId="59ED28E9" w14:textId="77777777" w:rsidR="004D58DA" w:rsidRPr="00B3001B" w:rsidRDefault="004D58DA" w:rsidP="004D58DA">
            <w:pPr>
              <w:spacing w:line="240" w:lineRule="atLeast"/>
              <w:ind w:firstLine="0"/>
              <w:rPr>
                <w:rFonts w:cs="Times New Roman"/>
                <w:b/>
                <w:bCs/>
                <w:color w:val="000000"/>
                <w:sz w:val="20"/>
                <w:szCs w:val="20"/>
              </w:rPr>
            </w:pPr>
            <w:r w:rsidRPr="00B3001B">
              <w:rPr>
                <w:rFonts w:cs="Times New Roman"/>
                <w:b/>
                <w:bCs/>
                <w:color w:val="000000"/>
                <w:sz w:val="20"/>
                <w:szCs w:val="20"/>
              </w:rPr>
              <w:t>Sınavlardan Önce Rahatlama Yöntemi</w:t>
            </w:r>
          </w:p>
        </w:tc>
        <w:tc>
          <w:tcPr>
            <w:tcW w:w="1603" w:type="dxa"/>
            <w:vAlign w:val="center"/>
          </w:tcPr>
          <w:p w14:paraId="172985FD" w14:textId="77777777" w:rsidR="004D58DA" w:rsidRPr="00B3001B" w:rsidRDefault="004D58DA" w:rsidP="004D58DA">
            <w:pPr>
              <w:spacing w:line="240" w:lineRule="atLeast"/>
              <w:ind w:firstLine="0"/>
              <w:jc w:val="center"/>
              <w:rPr>
                <w:rFonts w:cs="Times New Roman"/>
                <w:b/>
                <w:bCs/>
                <w:color w:val="000000"/>
                <w:sz w:val="20"/>
                <w:szCs w:val="20"/>
              </w:rPr>
            </w:pPr>
          </w:p>
        </w:tc>
        <w:tc>
          <w:tcPr>
            <w:tcW w:w="1604" w:type="dxa"/>
            <w:vAlign w:val="center"/>
          </w:tcPr>
          <w:p w14:paraId="3672470D" w14:textId="77777777" w:rsidR="004D58DA" w:rsidRPr="00B3001B" w:rsidRDefault="004D58DA" w:rsidP="004D58DA">
            <w:pPr>
              <w:spacing w:line="240" w:lineRule="atLeast"/>
              <w:ind w:firstLine="0"/>
              <w:jc w:val="center"/>
              <w:rPr>
                <w:rFonts w:cs="Times New Roman"/>
                <w:b/>
                <w:bCs/>
                <w:color w:val="000000"/>
                <w:sz w:val="20"/>
                <w:szCs w:val="20"/>
              </w:rPr>
            </w:pPr>
          </w:p>
        </w:tc>
      </w:tr>
      <w:tr w:rsidR="004D58DA" w:rsidRPr="00B3001B" w14:paraId="12C8F687" w14:textId="08A60C09" w:rsidTr="002659EE">
        <w:trPr>
          <w:jc w:val="center"/>
        </w:trPr>
        <w:tc>
          <w:tcPr>
            <w:tcW w:w="5242" w:type="dxa"/>
          </w:tcPr>
          <w:p w14:paraId="1FC63AC2" w14:textId="69CB3E51"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Aromatik yağ kokluyorum</w:t>
            </w:r>
          </w:p>
        </w:tc>
        <w:tc>
          <w:tcPr>
            <w:tcW w:w="1603" w:type="dxa"/>
            <w:vAlign w:val="center"/>
          </w:tcPr>
          <w:p w14:paraId="0B710580" w14:textId="06AD5AB2"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2</w:t>
            </w:r>
          </w:p>
        </w:tc>
        <w:tc>
          <w:tcPr>
            <w:tcW w:w="1604" w:type="dxa"/>
            <w:vAlign w:val="center"/>
          </w:tcPr>
          <w:p w14:paraId="65286D9D" w14:textId="0199DC84"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4,8</w:t>
            </w:r>
          </w:p>
        </w:tc>
      </w:tr>
      <w:tr w:rsidR="004D58DA" w:rsidRPr="00B3001B" w14:paraId="003A02D9" w14:textId="1A4132FA" w:rsidTr="002659EE">
        <w:trPr>
          <w:jc w:val="center"/>
        </w:trPr>
        <w:tc>
          <w:tcPr>
            <w:tcW w:w="5242" w:type="dxa"/>
          </w:tcPr>
          <w:p w14:paraId="42A6488C" w14:textId="7D389609"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Dua ediyorum</w:t>
            </w:r>
          </w:p>
        </w:tc>
        <w:tc>
          <w:tcPr>
            <w:tcW w:w="1603" w:type="dxa"/>
            <w:vAlign w:val="center"/>
          </w:tcPr>
          <w:p w14:paraId="67032501" w14:textId="6537D56D"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17</w:t>
            </w:r>
          </w:p>
        </w:tc>
        <w:tc>
          <w:tcPr>
            <w:tcW w:w="1604" w:type="dxa"/>
            <w:vAlign w:val="center"/>
          </w:tcPr>
          <w:p w14:paraId="524D5066" w14:textId="3AAEF69E"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bCs/>
                <w:color w:val="000000"/>
                <w:sz w:val="20"/>
                <w:szCs w:val="20"/>
              </w:rPr>
              <w:t>40,5</w:t>
            </w:r>
          </w:p>
        </w:tc>
      </w:tr>
      <w:tr w:rsidR="004D58DA" w:rsidRPr="00B3001B" w14:paraId="2E070774" w14:textId="3B209A9D" w:rsidTr="002659EE">
        <w:trPr>
          <w:jc w:val="center"/>
        </w:trPr>
        <w:tc>
          <w:tcPr>
            <w:tcW w:w="5242" w:type="dxa"/>
          </w:tcPr>
          <w:p w14:paraId="4C8BE618" w14:textId="74AD8D74"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Meditasyon yapıyorum</w:t>
            </w:r>
          </w:p>
        </w:tc>
        <w:tc>
          <w:tcPr>
            <w:tcW w:w="1603" w:type="dxa"/>
            <w:vAlign w:val="center"/>
          </w:tcPr>
          <w:p w14:paraId="761E911B" w14:textId="7009E639"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2</w:t>
            </w:r>
          </w:p>
        </w:tc>
        <w:tc>
          <w:tcPr>
            <w:tcW w:w="1604" w:type="dxa"/>
            <w:vAlign w:val="center"/>
          </w:tcPr>
          <w:p w14:paraId="6CD847A2" w14:textId="570EDB8F"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4,8</w:t>
            </w:r>
          </w:p>
        </w:tc>
      </w:tr>
      <w:tr w:rsidR="004D58DA" w:rsidRPr="00B3001B" w14:paraId="7DE48542" w14:textId="36A98E01" w:rsidTr="002659EE">
        <w:trPr>
          <w:jc w:val="center"/>
        </w:trPr>
        <w:tc>
          <w:tcPr>
            <w:tcW w:w="5242" w:type="dxa"/>
          </w:tcPr>
          <w:p w14:paraId="5EB5C21C" w14:textId="6699A89C"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Bir şeyler yiyip içiyorum</w:t>
            </w:r>
          </w:p>
        </w:tc>
        <w:tc>
          <w:tcPr>
            <w:tcW w:w="1603" w:type="dxa"/>
            <w:vAlign w:val="center"/>
          </w:tcPr>
          <w:p w14:paraId="0CDB6492" w14:textId="6C910388"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2</w:t>
            </w:r>
          </w:p>
        </w:tc>
        <w:tc>
          <w:tcPr>
            <w:tcW w:w="1604" w:type="dxa"/>
            <w:vAlign w:val="center"/>
          </w:tcPr>
          <w:p w14:paraId="21B99169" w14:textId="65EDBDA3"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4,8</w:t>
            </w:r>
          </w:p>
        </w:tc>
      </w:tr>
      <w:tr w:rsidR="004D58DA" w:rsidRPr="00B3001B" w14:paraId="21AED953" w14:textId="532D844A" w:rsidTr="002659EE">
        <w:trPr>
          <w:jc w:val="center"/>
        </w:trPr>
        <w:tc>
          <w:tcPr>
            <w:tcW w:w="5242" w:type="dxa"/>
          </w:tcPr>
          <w:p w14:paraId="42D9340E" w14:textId="5C8D7D3C"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Müzik dinliyorum</w:t>
            </w:r>
          </w:p>
        </w:tc>
        <w:tc>
          <w:tcPr>
            <w:tcW w:w="1603" w:type="dxa"/>
            <w:vAlign w:val="center"/>
          </w:tcPr>
          <w:p w14:paraId="2775210D" w14:textId="0FD838AA"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9</w:t>
            </w:r>
          </w:p>
        </w:tc>
        <w:tc>
          <w:tcPr>
            <w:tcW w:w="1604" w:type="dxa"/>
            <w:vAlign w:val="center"/>
          </w:tcPr>
          <w:p w14:paraId="1438F6C8" w14:textId="794CBC14"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color w:val="000000"/>
                <w:sz w:val="20"/>
                <w:szCs w:val="20"/>
              </w:rPr>
              <w:t>21,4</w:t>
            </w:r>
          </w:p>
        </w:tc>
      </w:tr>
      <w:tr w:rsidR="004D58DA" w:rsidRPr="00B3001B" w14:paraId="21688276" w14:textId="12228A7F" w:rsidTr="002659EE">
        <w:trPr>
          <w:jc w:val="center"/>
        </w:trPr>
        <w:tc>
          <w:tcPr>
            <w:tcW w:w="5242" w:type="dxa"/>
          </w:tcPr>
          <w:p w14:paraId="4BD40FA1" w14:textId="72D11E3A"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Diğer</w:t>
            </w:r>
          </w:p>
        </w:tc>
        <w:tc>
          <w:tcPr>
            <w:tcW w:w="1603" w:type="dxa"/>
            <w:vAlign w:val="center"/>
          </w:tcPr>
          <w:p w14:paraId="4D80C7F4" w14:textId="576996BE"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3</w:t>
            </w:r>
          </w:p>
        </w:tc>
        <w:tc>
          <w:tcPr>
            <w:tcW w:w="1604" w:type="dxa"/>
            <w:vAlign w:val="center"/>
          </w:tcPr>
          <w:p w14:paraId="5227E4FD" w14:textId="3E0B6D36" w:rsidR="004D58DA" w:rsidRPr="00B3001B" w:rsidRDefault="004D58DA" w:rsidP="004D58DA">
            <w:pPr>
              <w:spacing w:line="240" w:lineRule="atLeast"/>
              <w:ind w:firstLine="0"/>
              <w:jc w:val="center"/>
              <w:rPr>
                <w:rFonts w:cs="Times New Roman"/>
                <w:color w:val="000000"/>
                <w:sz w:val="20"/>
                <w:szCs w:val="20"/>
              </w:rPr>
            </w:pPr>
            <w:r w:rsidRPr="00B3001B">
              <w:rPr>
                <w:rFonts w:cs="Times New Roman"/>
                <w:color w:val="000000"/>
                <w:sz w:val="20"/>
                <w:szCs w:val="20"/>
              </w:rPr>
              <w:t>7,1</w:t>
            </w:r>
          </w:p>
        </w:tc>
      </w:tr>
      <w:tr w:rsidR="004D58DA" w:rsidRPr="00B3001B" w14:paraId="58C60CFE" w14:textId="79B4B700" w:rsidTr="002659EE">
        <w:trPr>
          <w:jc w:val="center"/>
        </w:trPr>
        <w:tc>
          <w:tcPr>
            <w:tcW w:w="5242" w:type="dxa"/>
            <w:tcBorders>
              <w:bottom w:val="single" w:sz="4" w:space="0" w:color="auto"/>
            </w:tcBorders>
          </w:tcPr>
          <w:p w14:paraId="41619CB8" w14:textId="2BA824EA" w:rsidR="004D58DA" w:rsidRPr="00B3001B" w:rsidRDefault="004D58DA" w:rsidP="004D58DA">
            <w:pPr>
              <w:spacing w:line="240" w:lineRule="atLeast"/>
              <w:ind w:left="227" w:firstLine="0"/>
              <w:rPr>
                <w:rFonts w:cs="Times New Roman"/>
                <w:color w:val="000000"/>
                <w:sz w:val="20"/>
                <w:szCs w:val="20"/>
              </w:rPr>
            </w:pPr>
            <w:r w:rsidRPr="00B3001B">
              <w:rPr>
                <w:rFonts w:cs="Times New Roman"/>
                <w:color w:val="000000"/>
                <w:sz w:val="20"/>
                <w:szCs w:val="20"/>
              </w:rPr>
              <w:t>Hiçbir şey yapmıyorum</w:t>
            </w:r>
          </w:p>
        </w:tc>
        <w:tc>
          <w:tcPr>
            <w:tcW w:w="1603" w:type="dxa"/>
            <w:tcBorders>
              <w:bottom w:val="single" w:sz="4" w:space="0" w:color="auto"/>
            </w:tcBorders>
            <w:vAlign w:val="center"/>
          </w:tcPr>
          <w:p w14:paraId="7967C985" w14:textId="499374DD"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color w:val="000000"/>
                <w:sz w:val="20"/>
                <w:szCs w:val="20"/>
              </w:rPr>
              <w:t>7</w:t>
            </w:r>
          </w:p>
        </w:tc>
        <w:tc>
          <w:tcPr>
            <w:tcW w:w="1604" w:type="dxa"/>
            <w:tcBorders>
              <w:bottom w:val="single" w:sz="4" w:space="0" w:color="auto"/>
            </w:tcBorders>
            <w:vAlign w:val="center"/>
          </w:tcPr>
          <w:p w14:paraId="24DD6B78" w14:textId="4C49E2ED" w:rsidR="004D58DA" w:rsidRPr="00B3001B" w:rsidRDefault="004D58DA" w:rsidP="004D58DA">
            <w:pPr>
              <w:spacing w:line="240" w:lineRule="atLeast"/>
              <w:ind w:firstLine="0"/>
              <w:jc w:val="center"/>
              <w:rPr>
                <w:rFonts w:cs="Times New Roman"/>
                <w:color w:val="000000"/>
                <w:sz w:val="20"/>
                <w:szCs w:val="20"/>
              </w:rPr>
            </w:pPr>
            <w:r w:rsidRPr="00B3001B">
              <w:rPr>
                <w:rFonts w:cs="Times New Roman"/>
                <w:b/>
                <w:color w:val="000000"/>
                <w:sz w:val="20"/>
                <w:szCs w:val="20"/>
              </w:rPr>
              <w:t>16,7</w:t>
            </w:r>
          </w:p>
        </w:tc>
      </w:tr>
    </w:tbl>
    <w:p w14:paraId="270C753A" w14:textId="6549350C" w:rsidR="004A2F99" w:rsidRPr="00FB3409" w:rsidRDefault="004A2F99" w:rsidP="00FB3409">
      <w:pPr>
        <w:spacing w:after="120"/>
        <w:rPr>
          <w:rFonts w:eastAsia="Times New Roman" w:cs="Times New Roman"/>
          <w:color w:val="000000"/>
          <w:szCs w:val="24"/>
          <w:lang w:eastAsia="tr-TR"/>
        </w:rPr>
      </w:pPr>
    </w:p>
    <w:p w14:paraId="3AB8C8FC" w14:textId="47EC830F" w:rsidR="00B54C48" w:rsidRPr="00FB3409" w:rsidRDefault="00AF41EB" w:rsidP="00FB3409">
      <w:pPr>
        <w:spacing w:after="120"/>
        <w:rPr>
          <w:rFonts w:cs="Times New Roman"/>
          <w:szCs w:val="24"/>
        </w:rPr>
      </w:pPr>
      <w:r w:rsidRPr="00FB3409">
        <w:rPr>
          <w:rFonts w:eastAsia="Times New Roman" w:cs="Times New Roman"/>
          <w:color w:val="000000"/>
          <w:szCs w:val="24"/>
          <w:lang w:eastAsia="tr-TR"/>
        </w:rPr>
        <w:t>Araştırma kapsamındaki öğrencilerin aromaterapi ve sınav kaygısı ile ilgili görüşleri dağılımı Tablo 2’de gösterilmiştir</w:t>
      </w:r>
      <w:bookmarkStart w:id="136" w:name="_Hlk111395038"/>
      <w:r w:rsidRPr="00FB3409">
        <w:rPr>
          <w:rFonts w:eastAsia="Times New Roman" w:cs="Times New Roman"/>
          <w:color w:val="000000"/>
          <w:szCs w:val="24"/>
          <w:lang w:eastAsia="tr-TR"/>
        </w:rPr>
        <w:t>. Araştırmaya katılan öğrencilerin %90,5</w:t>
      </w:r>
      <w:r w:rsidRPr="00FB3409">
        <w:rPr>
          <w:rFonts w:cs="Times New Roman"/>
          <w:color w:val="000000"/>
          <w:szCs w:val="24"/>
        </w:rPr>
        <w:t>’i tamamlayıcı ve alternatif tıbba inandığını belirtmiş olup</w:t>
      </w:r>
      <w:r w:rsidRPr="00FB3409">
        <w:rPr>
          <w:rFonts w:cs="Times New Roman"/>
          <w:szCs w:val="24"/>
        </w:rPr>
        <w:t xml:space="preserve"> </w:t>
      </w:r>
      <w:r w:rsidRPr="00FB3409">
        <w:rPr>
          <w:rFonts w:eastAsia="Times New Roman" w:cs="Times New Roman"/>
          <w:color w:val="000000"/>
          <w:szCs w:val="24"/>
          <w:lang w:eastAsia="tr-TR"/>
        </w:rPr>
        <w:t>%</w:t>
      </w:r>
      <w:r w:rsidRPr="00FB3409">
        <w:rPr>
          <w:rFonts w:cs="Times New Roman"/>
          <w:szCs w:val="24"/>
        </w:rPr>
        <w:t xml:space="preserve">81’inin aromaterapi hakkında bilgisinin olmadığını ifade etmiştir. Öğrencilerin </w:t>
      </w:r>
      <w:r w:rsidRPr="00FB3409">
        <w:rPr>
          <w:rFonts w:eastAsia="Times New Roman" w:cs="Times New Roman"/>
          <w:color w:val="000000"/>
          <w:szCs w:val="24"/>
          <w:lang w:eastAsia="tr-TR"/>
        </w:rPr>
        <w:t>%</w:t>
      </w:r>
      <w:r w:rsidRPr="00FB3409">
        <w:rPr>
          <w:rFonts w:cs="Times New Roman"/>
          <w:szCs w:val="24"/>
        </w:rPr>
        <w:t xml:space="preserve">90,5’i herhangi bir aromatik yağ kullanmamış olup </w:t>
      </w:r>
      <w:r w:rsidRPr="00FB3409">
        <w:rPr>
          <w:rFonts w:eastAsia="Times New Roman" w:cs="Times New Roman"/>
          <w:color w:val="000000"/>
          <w:szCs w:val="24"/>
          <w:lang w:eastAsia="tr-TR"/>
        </w:rPr>
        <w:t>%</w:t>
      </w:r>
      <w:r w:rsidRPr="00FB3409">
        <w:rPr>
          <w:rFonts w:cs="Times New Roman"/>
          <w:szCs w:val="24"/>
        </w:rPr>
        <w:t xml:space="preserve">61,9’u aromatik yağları faydalı bulmuştur. </w:t>
      </w:r>
      <w:r w:rsidRPr="00FB3409">
        <w:rPr>
          <w:rFonts w:eastAsia="Times New Roman" w:cs="Times New Roman"/>
          <w:color w:val="000000"/>
          <w:szCs w:val="24"/>
          <w:lang w:eastAsia="tr-TR"/>
        </w:rPr>
        <w:t>%</w:t>
      </w:r>
      <w:r w:rsidRPr="00FB3409">
        <w:rPr>
          <w:rFonts w:cs="Times New Roman"/>
          <w:szCs w:val="24"/>
        </w:rPr>
        <w:t xml:space="preserve">85,7’si sınav kaygısı yaşadığını ifade etmiş, </w:t>
      </w:r>
      <w:r w:rsidRPr="00FB3409">
        <w:rPr>
          <w:rFonts w:eastAsia="Times New Roman" w:cs="Times New Roman"/>
          <w:color w:val="000000"/>
          <w:szCs w:val="24"/>
          <w:lang w:eastAsia="tr-TR"/>
        </w:rPr>
        <w:t>%</w:t>
      </w:r>
      <w:r w:rsidRPr="00FB3409">
        <w:rPr>
          <w:rFonts w:cs="Times New Roman"/>
          <w:szCs w:val="24"/>
        </w:rPr>
        <w:t>40,5’i sınavlardan önce rahatlama yöntemi olarak dua ettiğini belirtmiştir.</w:t>
      </w:r>
      <w:bookmarkEnd w:id="136"/>
    </w:p>
    <w:p w14:paraId="0DC781D0" w14:textId="39CBB48C" w:rsidR="00AF41EB" w:rsidRPr="00FB3409" w:rsidRDefault="00AF41EB" w:rsidP="00FB3409">
      <w:pPr>
        <w:spacing w:after="120"/>
        <w:rPr>
          <w:rFonts w:cs="Times New Roman"/>
          <w:szCs w:val="24"/>
        </w:rPr>
      </w:pPr>
    </w:p>
    <w:p w14:paraId="0C3EC5F2" w14:textId="272544FA" w:rsidR="00473A78" w:rsidRPr="00FB3409" w:rsidRDefault="00473A78" w:rsidP="00B3001B">
      <w:pPr>
        <w:autoSpaceDE w:val="0"/>
        <w:autoSpaceDN w:val="0"/>
        <w:adjustRightInd w:val="0"/>
        <w:spacing w:before="120" w:after="120"/>
        <w:ind w:left="567" w:hanging="567"/>
        <w:rPr>
          <w:rFonts w:cs="Times New Roman"/>
          <w:szCs w:val="24"/>
        </w:rPr>
      </w:pPr>
      <w:r w:rsidRPr="00FB3409">
        <w:rPr>
          <w:rFonts w:cs="Times New Roman"/>
          <w:b/>
          <w:bCs/>
          <w:szCs w:val="24"/>
        </w:rPr>
        <w:lastRenderedPageBreak/>
        <w:t xml:space="preserve">Tablo 3. </w:t>
      </w:r>
      <w:r w:rsidRPr="00FB3409">
        <w:rPr>
          <w:rFonts w:cs="Times New Roman"/>
          <w:szCs w:val="24"/>
        </w:rPr>
        <w:t xml:space="preserve">Sınav </w:t>
      </w:r>
      <w:r w:rsidR="004D58DA" w:rsidRPr="00FB3409">
        <w:rPr>
          <w:rFonts w:cs="Times New Roman"/>
          <w:szCs w:val="24"/>
        </w:rPr>
        <w:t>kaygısı envanteri ön testi faktör sonuçları</w:t>
      </w:r>
      <w:r w:rsidR="004D58DA">
        <w:rPr>
          <w:rFonts w:cs="Times New Roman"/>
          <w:szCs w:val="24"/>
        </w:rPr>
        <w:t>.</w:t>
      </w:r>
    </w:p>
    <w:tbl>
      <w:tblPr>
        <w:tblW w:w="8505" w:type="dxa"/>
        <w:jc w:val="center"/>
        <w:tblLayout w:type="fixed"/>
        <w:tblCellMar>
          <w:left w:w="0" w:type="dxa"/>
          <w:right w:w="0" w:type="dxa"/>
        </w:tblCellMar>
        <w:tblLook w:val="0000" w:firstRow="0" w:lastRow="0" w:firstColumn="0" w:lastColumn="0" w:noHBand="0" w:noVBand="0"/>
      </w:tblPr>
      <w:tblGrid>
        <w:gridCol w:w="3841"/>
        <w:gridCol w:w="3049"/>
        <w:gridCol w:w="1615"/>
      </w:tblGrid>
      <w:tr w:rsidR="00473A78" w:rsidRPr="00B3001B" w14:paraId="3A40A95B" w14:textId="77777777" w:rsidTr="002659EE">
        <w:trPr>
          <w:cantSplit/>
          <w:jc w:val="center"/>
        </w:trPr>
        <w:tc>
          <w:tcPr>
            <w:tcW w:w="8505" w:type="dxa"/>
            <w:gridSpan w:val="3"/>
            <w:tcBorders>
              <w:top w:val="single" w:sz="4" w:space="0" w:color="auto"/>
              <w:bottom w:val="single" w:sz="4" w:space="0" w:color="auto"/>
            </w:tcBorders>
            <w:shd w:val="clear" w:color="auto" w:fill="FFFFFF"/>
            <w:vAlign w:val="center"/>
          </w:tcPr>
          <w:p w14:paraId="3393701C" w14:textId="4EA781CE" w:rsidR="00473A78" w:rsidRPr="00B3001B" w:rsidRDefault="00473A78" w:rsidP="002659EE">
            <w:pPr>
              <w:spacing w:line="240" w:lineRule="atLeast"/>
              <w:ind w:firstLine="0"/>
              <w:jc w:val="center"/>
              <w:rPr>
                <w:rFonts w:cs="Times New Roman"/>
                <w:b/>
                <w:bCs/>
                <w:color w:val="000000"/>
                <w:sz w:val="20"/>
                <w:szCs w:val="20"/>
              </w:rPr>
            </w:pPr>
            <w:r w:rsidRPr="00B3001B">
              <w:rPr>
                <w:rFonts w:cs="Times New Roman"/>
                <w:b/>
                <w:bCs/>
                <w:color w:val="000000"/>
                <w:sz w:val="20"/>
                <w:szCs w:val="20"/>
              </w:rPr>
              <w:t>KMO and Bartlett's Test</w:t>
            </w:r>
          </w:p>
        </w:tc>
      </w:tr>
      <w:tr w:rsidR="00473A78" w:rsidRPr="00B3001B" w14:paraId="71923D2B" w14:textId="77777777" w:rsidTr="002659EE">
        <w:trPr>
          <w:cantSplit/>
          <w:jc w:val="center"/>
        </w:trPr>
        <w:tc>
          <w:tcPr>
            <w:tcW w:w="6890" w:type="dxa"/>
            <w:gridSpan w:val="2"/>
            <w:tcBorders>
              <w:top w:val="single" w:sz="4" w:space="0" w:color="auto"/>
              <w:bottom w:val="single" w:sz="4" w:space="0" w:color="auto"/>
            </w:tcBorders>
            <w:shd w:val="clear" w:color="auto" w:fill="FFFFFF"/>
          </w:tcPr>
          <w:p w14:paraId="5DADD0F6"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Kaiser-Meyer-Olkin Measure of Sampling Adequacy.</w:t>
            </w:r>
          </w:p>
        </w:tc>
        <w:tc>
          <w:tcPr>
            <w:tcW w:w="1615" w:type="dxa"/>
            <w:tcBorders>
              <w:top w:val="single" w:sz="4" w:space="0" w:color="auto"/>
              <w:bottom w:val="single" w:sz="4" w:space="0" w:color="auto"/>
            </w:tcBorders>
            <w:shd w:val="clear" w:color="auto" w:fill="FFFFFF"/>
            <w:vAlign w:val="center"/>
          </w:tcPr>
          <w:p w14:paraId="70366374" w14:textId="77777777" w:rsidR="00473A78" w:rsidRPr="00B3001B" w:rsidRDefault="00473A78" w:rsidP="002659EE">
            <w:pPr>
              <w:spacing w:line="240" w:lineRule="atLeast"/>
              <w:ind w:firstLine="0"/>
              <w:jc w:val="center"/>
              <w:rPr>
                <w:rFonts w:cs="Times New Roman"/>
                <w:color w:val="000000"/>
                <w:sz w:val="20"/>
                <w:szCs w:val="20"/>
              </w:rPr>
            </w:pPr>
            <w:bookmarkStart w:id="137" w:name="_Hlk110268330"/>
            <w:r w:rsidRPr="00B3001B">
              <w:rPr>
                <w:rFonts w:cs="Times New Roman"/>
                <w:color w:val="000000"/>
                <w:sz w:val="20"/>
                <w:szCs w:val="20"/>
              </w:rPr>
              <w:t>,647</w:t>
            </w:r>
            <w:bookmarkEnd w:id="137"/>
          </w:p>
        </w:tc>
      </w:tr>
      <w:tr w:rsidR="00473A78" w:rsidRPr="00B3001B" w14:paraId="07180F0C" w14:textId="77777777" w:rsidTr="002659EE">
        <w:trPr>
          <w:cantSplit/>
          <w:jc w:val="center"/>
        </w:trPr>
        <w:tc>
          <w:tcPr>
            <w:tcW w:w="3841" w:type="dxa"/>
            <w:vMerge w:val="restart"/>
            <w:tcBorders>
              <w:top w:val="single" w:sz="4" w:space="0" w:color="auto"/>
            </w:tcBorders>
            <w:shd w:val="clear" w:color="auto" w:fill="FFFFFF"/>
            <w:vAlign w:val="center"/>
          </w:tcPr>
          <w:p w14:paraId="12418758" w14:textId="77777777" w:rsidR="00473A78" w:rsidRPr="00B3001B" w:rsidRDefault="00473A78" w:rsidP="002659EE">
            <w:pPr>
              <w:spacing w:line="240" w:lineRule="atLeast"/>
              <w:ind w:firstLine="0"/>
              <w:jc w:val="left"/>
              <w:rPr>
                <w:rFonts w:cs="Times New Roman"/>
                <w:b/>
                <w:bCs/>
                <w:color w:val="000000"/>
                <w:sz w:val="20"/>
                <w:szCs w:val="20"/>
              </w:rPr>
            </w:pPr>
            <w:r w:rsidRPr="00B3001B">
              <w:rPr>
                <w:rFonts w:cs="Times New Roman"/>
                <w:b/>
                <w:bCs/>
                <w:color w:val="000000"/>
                <w:sz w:val="20"/>
                <w:szCs w:val="20"/>
              </w:rPr>
              <w:t>Bartlett's Test of Sphericity</w:t>
            </w:r>
          </w:p>
        </w:tc>
        <w:tc>
          <w:tcPr>
            <w:tcW w:w="3049" w:type="dxa"/>
            <w:tcBorders>
              <w:top w:val="single" w:sz="4" w:space="0" w:color="auto"/>
            </w:tcBorders>
            <w:shd w:val="clear" w:color="auto" w:fill="FFFFFF"/>
          </w:tcPr>
          <w:p w14:paraId="76F20405"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Approx. Chi-Square</w:t>
            </w:r>
          </w:p>
        </w:tc>
        <w:tc>
          <w:tcPr>
            <w:tcW w:w="1615" w:type="dxa"/>
            <w:tcBorders>
              <w:top w:val="single" w:sz="4" w:space="0" w:color="auto"/>
            </w:tcBorders>
            <w:shd w:val="clear" w:color="auto" w:fill="FFFFFF"/>
            <w:vAlign w:val="center"/>
          </w:tcPr>
          <w:p w14:paraId="3D9137D7"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370,491</w:t>
            </w:r>
          </w:p>
        </w:tc>
      </w:tr>
      <w:tr w:rsidR="00473A78" w:rsidRPr="00B3001B" w14:paraId="1903CC9A" w14:textId="77777777" w:rsidTr="002659EE">
        <w:trPr>
          <w:cantSplit/>
          <w:jc w:val="center"/>
        </w:trPr>
        <w:tc>
          <w:tcPr>
            <w:tcW w:w="3841" w:type="dxa"/>
            <w:vMerge/>
            <w:shd w:val="clear" w:color="auto" w:fill="FFFFFF"/>
          </w:tcPr>
          <w:p w14:paraId="4105EDF7" w14:textId="77777777" w:rsidR="00473A78" w:rsidRPr="00B3001B" w:rsidRDefault="00473A78" w:rsidP="00B3001B">
            <w:pPr>
              <w:spacing w:line="240" w:lineRule="atLeast"/>
              <w:ind w:firstLine="0"/>
              <w:rPr>
                <w:rFonts w:cs="Times New Roman"/>
                <w:color w:val="000000"/>
                <w:sz w:val="20"/>
                <w:szCs w:val="20"/>
              </w:rPr>
            </w:pPr>
          </w:p>
        </w:tc>
        <w:tc>
          <w:tcPr>
            <w:tcW w:w="3049" w:type="dxa"/>
            <w:shd w:val="clear" w:color="auto" w:fill="FFFFFF"/>
          </w:tcPr>
          <w:p w14:paraId="1B86F5D3" w14:textId="77777777" w:rsidR="00473A78" w:rsidRPr="00B3001B" w:rsidRDefault="00473A78" w:rsidP="00B3001B">
            <w:pPr>
              <w:spacing w:line="240" w:lineRule="atLeast"/>
              <w:ind w:firstLine="0"/>
              <w:rPr>
                <w:rFonts w:cs="Times New Roman"/>
                <w:b/>
                <w:bCs/>
                <w:color w:val="000000"/>
                <w:sz w:val="20"/>
                <w:szCs w:val="20"/>
              </w:rPr>
            </w:pPr>
            <w:proofErr w:type="gramStart"/>
            <w:r w:rsidRPr="00B3001B">
              <w:rPr>
                <w:rFonts w:cs="Times New Roman"/>
                <w:b/>
                <w:bCs/>
                <w:color w:val="000000"/>
                <w:sz w:val="20"/>
                <w:szCs w:val="20"/>
              </w:rPr>
              <w:t>df</w:t>
            </w:r>
            <w:proofErr w:type="gramEnd"/>
          </w:p>
        </w:tc>
        <w:tc>
          <w:tcPr>
            <w:tcW w:w="1615" w:type="dxa"/>
            <w:shd w:val="clear" w:color="auto" w:fill="FFFFFF"/>
            <w:vAlign w:val="center"/>
          </w:tcPr>
          <w:p w14:paraId="23915202"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190</w:t>
            </w:r>
          </w:p>
        </w:tc>
      </w:tr>
      <w:tr w:rsidR="00473A78" w:rsidRPr="00B3001B" w14:paraId="27623AF6" w14:textId="77777777" w:rsidTr="002659EE">
        <w:trPr>
          <w:cantSplit/>
          <w:jc w:val="center"/>
        </w:trPr>
        <w:tc>
          <w:tcPr>
            <w:tcW w:w="3841" w:type="dxa"/>
            <w:vMerge/>
            <w:tcBorders>
              <w:bottom w:val="single" w:sz="4" w:space="0" w:color="auto"/>
            </w:tcBorders>
            <w:shd w:val="clear" w:color="auto" w:fill="FFFFFF"/>
          </w:tcPr>
          <w:p w14:paraId="41CCFA6D" w14:textId="77777777" w:rsidR="00473A78" w:rsidRPr="00B3001B" w:rsidRDefault="00473A78" w:rsidP="00B3001B">
            <w:pPr>
              <w:spacing w:line="240" w:lineRule="atLeast"/>
              <w:ind w:firstLine="0"/>
              <w:rPr>
                <w:rFonts w:cs="Times New Roman"/>
                <w:color w:val="000000"/>
                <w:sz w:val="20"/>
                <w:szCs w:val="20"/>
              </w:rPr>
            </w:pPr>
          </w:p>
        </w:tc>
        <w:tc>
          <w:tcPr>
            <w:tcW w:w="3049" w:type="dxa"/>
            <w:tcBorders>
              <w:bottom w:val="single" w:sz="4" w:space="0" w:color="auto"/>
            </w:tcBorders>
            <w:shd w:val="clear" w:color="auto" w:fill="FFFFFF"/>
          </w:tcPr>
          <w:p w14:paraId="6FAFF033"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Sig.</w:t>
            </w:r>
          </w:p>
        </w:tc>
        <w:tc>
          <w:tcPr>
            <w:tcW w:w="1615" w:type="dxa"/>
            <w:tcBorders>
              <w:bottom w:val="single" w:sz="4" w:space="0" w:color="auto"/>
            </w:tcBorders>
            <w:shd w:val="clear" w:color="auto" w:fill="FFFFFF"/>
            <w:vAlign w:val="center"/>
          </w:tcPr>
          <w:p w14:paraId="4B9ED51B"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,000</w:t>
            </w:r>
          </w:p>
        </w:tc>
      </w:tr>
    </w:tbl>
    <w:p w14:paraId="7E7CB426" w14:textId="77777777" w:rsidR="00473A78" w:rsidRPr="00FB3409" w:rsidRDefault="00473A78" w:rsidP="00FB3409">
      <w:pPr>
        <w:spacing w:after="120"/>
        <w:rPr>
          <w:rFonts w:cs="Times New Roman"/>
          <w:szCs w:val="24"/>
        </w:rPr>
      </w:pPr>
    </w:p>
    <w:p w14:paraId="629B6D49" w14:textId="24E53724" w:rsidR="00473A78" w:rsidRPr="00FB3409" w:rsidRDefault="00473A78" w:rsidP="00B3001B">
      <w:pPr>
        <w:autoSpaceDE w:val="0"/>
        <w:autoSpaceDN w:val="0"/>
        <w:adjustRightInd w:val="0"/>
        <w:spacing w:before="120" w:after="120"/>
        <w:ind w:left="567" w:hanging="567"/>
        <w:rPr>
          <w:rFonts w:cs="Times New Roman"/>
          <w:szCs w:val="24"/>
        </w:rPr>
      </w:pPr>
      <w:bookmarkStart w:id="138" w:name="_Hlk107262457"/>
      <w:r w:rsidRPr="00FB3409">
        <w:rPr>
          <w:rFonts w:cs="Times New Roman"/>
          <w:b/>
          <w:bCs/>
          <w:szCs w:val="24"/>
        </w:rPr>
        <w:t>Tablo 4.</w:t>
      </w:r>
      <w:r w:rsidRPr="00FB3409">
        <w:rPr>
          <w:rFonts w:cs="Times New Roman"/>
          <w:szCs w:val="24"/>
        </w:rPr>
        <w:t xml:space="preserve"> Sınav </w:t>
      </w:r>
      <w:r w:rsidR="004D58DA" w:rsidRPr="00FB3409">
        <w:rPr>
          <w:rFonts w:cs="Times New Roman"/>
          <w:szCs w:val="24"/>
        </w:rPr>
        <w:t>kaygısı envanteri ön testi faktör dağılımları</w:t>
      </w:r>
      <w:r w:rsidR="004D58DA">
        <w:rPr>
          <w:rFonts w:cs="Times New Roman"/>
          <w:szCs w:val="24"/>
        </w:rPr>
        <w:t>.</w:t>
      </w:r>
    </w:p>
    <w:tbl>
      <w:tblPr>
        <w:tblStyle w:val="TabloKlavuzu"/>
        <w:tblW w:w="85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271"/>
        <w:gridCol w:w="1380"/>
        <w:gridCol w:w="1381"/>
        <w:gridCol w:w="1854"/>
        <w:gridCol w:w="1855"/>
      </w:tblGrid>
      <w:tr w:rsidR="00473A78" w:rsidRPr="00B3001B" w14:paraId="6B4E6DEC" w14:textId="77777777" w:rsidTr="000622AF">
        <w:trPr>
          <w:trHeight w:val="20"/>
          <w:jc w:val="center"/>
        </w:trPr>
        <w:tc>
          <w:tcPr>
            <w:tcW w:w="817" w:type="dxa"/>
            <w:vMerge w:val="restart"/>
            <w:tcBorders>
              <w:top w:val="single" w:sz="4" w:space="0" w:color="auto"/>
            </w:tcBorders>
            <w:vAlign w:val="center"/>
            <w:hideMark/>
          </w:tcPr>
          <w:p w14:paraId="263EC708" w14:textId="77777777" w:rsidR="00473A78" w:rsidRPr="00B3001B" w:rsidRDefault="00473A78" w:rsidP="002659EE">
            <w:pPr>
              <w:spacing w:line="240" w:lineRule="atLeast"/>
              <w:ind w:firstLine="0"/>
              <w:jc w:val="center"/>
              <w:rPr>
                <w:rFonts w:cs="Times New Roman"/>
                <w:b/>
                <w:bCs/>
                <w:sz w:val="20"/>
                <w:szCs w:val="20"/>
              </w:rPr>
            </w:pPr>
            <w:bookmarkStart w:id="139" w:name="_Hlk91711573"/>
            <w:bookmarkEnd w:id="138"/>
            <w:r w:rsidRPr="00B3001B">
              <w:rPr>
                <w:rFonts w:cs="Times New Roman"/>
                <w:b/>
                <w:bCs/>
                <w:sz w:val="20"/>
                <w:szCs w:val="20"/>
              </w:rPr>
              <w:t>Madde No</w:t>
            </w:r>
          </w:p>
        </w:tc>
        <w:tc>
          <w:tcPr>
            <w:tcW w:w="4032" w:type="dxa"/>
            <w:gridSpan w:val="3"/>
            <w:tcBorders>
              <w:top w:val="single" w:sz="4" w:space="0" w:color="auto"/>
              <w:bottom w:val="single" w:sz="4" w:space="0" w:color="auto"/>
            </w:tcBorders>
            <w:vAlign w:val="center"/>
            <w:hideMark/>
          </w:tcPr>
          <w:p w14:paraId="516643D0"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 Faktör Yükleri</w:t>
            </w:r>
          </w:p>
        </w:tc>
        <w:tc>
          <w:tcPr>
            <w:tcW w:w="3709" w:type="dxa"/>
            <w:gridSpan w:val="2"/>
            <w:tcBorders>
              <w:top w:val="single" w:sz="4" w:space="0" w:color="auto"/>
              <w:bottom w:val="single" w:sz="4" w:space="0" w:color="auto"/>
            </w:tcBorders>
            <w:vAlign w:val="center"/>
            <w:hideMark/>
          </w:tcPr>
          <w:p w14:paraId="5B446E75"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Faktör Yüklerinin Döndürülmüş Toplamları</w:t>
            </w:r>
          </w:p>
        </w:tc>
      </w:tr>
      <w:tr w:rsidR="00473A78" w:rsidRPr="00B3001B" w14:paraId="645EFC4B" w14:textId="77777777" w:rsidTr="000622AF">
        <w:trPr>
          <w:trHeight w:val="20"/>
          <w:jc w:val="center"/>
        </w:trPr>
        <w:tc>
          <w:tcPr>
            <w:tcW w:w="817" w:type="dxa"/>
            <w:vMerge/>
            <w:tcBorders>
              <w:bottom w:val="single" w:sz="4" w:space="0" w:color="auto"/>
            </w:tcBorders>
            <w:hideMark/>
          </w:tcPr>
          <w:p w14:paraId="3ADBD465" w14:textId="77777777" w:rsidR="00473A78" w:rsidRPr="00B3001B" w:rsidRDefault="00473A78" w:rsidP="00B3001B">
            <w:pPr>
              <w:spacing w:line="240" w:lineRule="atLeast"/>
              <w:ind w:firstLine="0"/>
              <w:rPr>
                <w:rFonts w:cs="Times New Roman"/>
                <w:sz w:val="20"/>
                <w:szCs w:val="20"/>
              </w:rPr>
            </w:pPr>
          </w:p>
        </w:tc>
        <w:tc>
          <w:tcPr>
            <w:tcW w:w="1271" w:type="dxa"/>
            <w:tcBorders>
              <w:top w:val="single" w:sz="4" w:space="0" w:color="auto"/>
              <w:bottom w:val="single" w:sz="4" w:space="0" w:color="auto"/>
            </w:tcBorders>
            <w:vAlign w:val="center"/>
            <w:hideMark/>
          </w:tcPr>
          <w:p w14:paraId="1E7002A1"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w:t>
            </w:r>
          </w:p>
        </w:tc>
        <w:tc>
          <w:tcPr>
            <w:tcW w:w="1380" w:type="dxa"/>
            <w:tcBorders>
              <w:top w:val="single" w:sz="4" w:space="0" w:color="auto"/>
              <w:bottom w:val="single" w:sz="4" w:space="0" w:color="auto"/>
            </w:tcBorders>
            <w:vAlign w:val="center"/>
            <w:hideMark/>
          </w:tcPr>
          <w:p w14:paraId="4A21AF75"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Varyansın</w:t>
            </w:r>
          </w:p>
          <w:p w14:paraId="0954F499" w14:textId="77777777" w:rsidR="00473A78" w:rsidRPr="00B3001B" w:rsidRDefault="00473A78" w:rsidP="002659EE">
            <w:pPr>
              <w:spacing w:line="240" w:lineRule="atLeast"/>
              <w:ind w:firstLine="0"/>
              <w:jc w:val="center"/>
              <w:rPr>
                <w:rFonts w:cs="Times New Roman"/>
                <w:sz w:val="20"/>
                <w:szCs w:val="20"/>
              </w:rPr>
            </w:pPr>
            <w:r w:rsidRPr="00B3001B">
              <w:rPr>
                <w:rFonts w:cs="Times New Roman"/>
                <w:b/>
                <w:bCs/>
                <w:sz w:val="20"/>
                <w:szCs w:val="20"/>
              </w:rPr>
              <w:t>%</w:t>
            </w:r>
          </w:p>
        </w:tc>
        <w:tc>
          <w:tcPr>
            <w:tcW w:w="1381" w:type="dxa"/>
            <w:tcBorders>
              <w:top w:val="single" w:sz="4" w:space="0" w:color="auto"/>
              <w:bottom w:val="single" w:sz="4" w:space="0" w:color="auto"/>
            </w:tcBorders>
            <w:vAlign w:val="center"/>
            <w:hideMark/>
          </w:tcPr>
          <w:p w14:paraId="1B3843F0"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Kümülatif</w:t>
            </w:r>
          </w:p>
          <w:p w14:paraId="5893040F" w14:textId="77777777" w:rsidR="00473A78" w:rsidRPr="00B3001B" w:rsidRDefault="00473A78" w:rsidP="002659EE">
            <w:pPr>
              <w:spacing w:line="240" w:lineRule="atLeast"/>
              <w:ind w:firstLine="0"/>
              <w:jc w:val="center"/>
              <w:rPr>
                <w:rFonts w:cs="Times New Roman"/>
                <w:sz w:val="20"/>
                <w:szCs w:val="20"/>
              </w:rPr>
            </w:pPr>
            <w:r w:rsidRPr="00B3001B">
              <w:rPr>
                <w:rFonts w:cs="Times New Roman"/>
                <w:b/>
                <w:bCs/>
                <w:sz w:val="20"/>
                <w:szCs w:val="20"/>
              </w:rPr>
              <w:t>%</w:t>
            </w:r>
          </w:p>
        </w:tc>
        <w:tc>
          <w:tcPr>
            <w:tcW w:w="1854" w:type="dxa"/>
            <w:tcBorders>
              <w:top w:val="single" w:sz="4" w:space="0" w:color="auto"/>
              <w:bottom w:val="single" w:sz="4" w:space="0" w:color="auto"/>
            </w:tcBorders>
            <w:vAlign w:val="center"/>
            <w:hideMark/>
          </w:tcPr>
          <w:p w14:paraId="1B0FA44B"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w:t>
            </w:r>
          </w:p>
        </w:tc>
        <w:tc>
          <w:tcPr>
            <w:tcW w:w="1855" w:type="dxa"/>
            <w:tcBorders>
              <w:top w:val="single" w:sz="4" w:space="0" w:color="auto"/>
              <w:bottom w:val="single" w:sz="4" w:space="0" w:color="auto"/>
            </w:tcBorders>
            <w:vAlign w:val="center"/>
            <w:hideMark/>
          </w:tcPr>
          <w:p w14:paraId="421E99DA"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Varyansın</w:t>
            </w:r>
          </w:p>
          <w:p w14:paraId="2B011A69" w14:textId="77777777" w:rsidR="00473A78" w:rsidRPr="00B3001B" w:rsidRDefault="00473A78" w:rsidP="002659EE">
            <w:pPr>
              <w:spacing w:line="240" w:lineRule="atLeast"/>
              <w:ind w:firstLine="0"/>
              <w:jc w:val="center"/>
              <w:rPr>
                <w:rFonts w:cs="Times New Roman"/>
                <w:sz w:val="20"/>
                <w:szCs w:val="20"/>
              </w:rPr>
            </w:pPr>
            <w:r w:rsidRPr="00B3001B">
              <w:rPr>
                <w:rFonts w:cs="Times New Roman"/>
                <w:b/>
                <w:bCs/>
                <w:sz w:val="20"/>
                <w:szCs w:val="20"/>
              </w:rPr>
              <w:t>%</w:t>
            </w:r>
          </w:p>
        </w:tc>
      </w:tr>
      <w:bookmarkEnd w:id="139"/>
      <w:tr w:rsidR="00473A78" w:rsidRPr="00B3001B" w14:paraId="73EBA2F6" w14:textId="77777777" w:rsidTr="000622AF">
        <w:trPr>
          <w:trHeight w:val="20"/>
          <w:jc w:val="center"/>
        </w:trPr>
        <w:tc>
          <w:tcPr>
            <w:tcW w:w="817" w:type="dxa"/>
            <w:tcBorders>
              <w:top w:val="single" w:sz="4" w:space="0" w:color="auto"/>
            </w:tcBorders>
            <w:noWrap/>
            <w:vAlign w:val="center"/>
            <w:hideMark/>
          </w:tcPr>
          <w:p w14:paraId="2B01B465"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1</w:t>
            </w:r>
          </w:p>
        </w:tc>
        <w:tc>
          <w:tcPr>
            <w:tcW w:w="1271" w:type="dxa"/>
            <w:tcBorders>
              <w:top w:val="single" w:sz="4" w:space="0" w:color="auto"/>
            </w:tcBorders>
            <w:noWrap/>
            <w:vAlign w:val="center"/>
            <w:hideMark/>
          </w:tcPr>
          <w:p w14:paraId="7B7256C9"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5,993</w:t>
            </w:r>
          </w:p>
        </w:tc>
        <w:tc>
          <w:tcPr>
            <w:tcW w:w="1380" w:type="dxa"/>
            <w:tcBorders>
              <w:top w:val="single" w:sz="4" w:space="0" w:color="auto"/>
            </w:tcBorders>
            <w:noWrap/>
            <w:vAlign w:val="center"/>
            <w:hideMark/>
          </w:tcPr>
          <w:p w14:paraId="6C7863E3"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29,967</w:t>
            </w:r>
          </w:p>
        </w:tc>
        <w:tc>
          <w:tcPr>
            <w:tcW w:w="1381" w:type="dxa"/>
            <w:tcBorders>
              <w:top w:val="single" w:sz="4" w:space="0" w:color="auto"/>
            </w:tcBorders>
            <w:noWrap/>
            <w:vAlign w:val="center"/>
            <w:hideMark/>
          </w:tcPr>
          <w:p w14:paraId="619CF9D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29,967</w:t>
            </w:r>
          </w:p>
        </w:tc>
        <w:tc>
          <w:tcPr>
            <w:tcW w:w="1854" w:type="dxa"/>
            <w:tcBorders>
              <w:top w:val="single" w:sz="4" w:space="0" w:color="auto"/>
            </w:tcBorders>
            <w:noWrap/>
            <w:vAlign w:val="center"/>
            <w:hideMark/>
          </w:tcPr>
          <w:p w14:paraId="5E2AA3F8"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5,993</w:t>
            </w:r>
          </w:p>
        </w:tc>
        <w:tc>
          <w:tcPr>
            <w:tcW w:w="1855" w:type="dxa"/>
            <w:tcBorders>
              <w:top w:val="single" w:sz="4" w:space="0" w:color="auto"/>
            </w:tcBorders>
            <w:noWrap/>
            <w:vAlign w:val="center"/>
            <w:hideMark/>
          </w:tcPr>
          <w:p w14:paraId="24E157A2"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29,967</w:t>
            </w:r>
          </w:p>
        </w:tc>
      </w:tr>
      <w:tr w:rsidR="00473A78" w:rsidRPr="00B3001B" w14:paraId="0DF2A18C" w14:textId="77777777" w:rsidTr="000622AF">
        <w:trPr>
          <w:trHeight w:val="20"/>
          <w:jc w:val="center"/>
        </w:trPr>
        <w:tc>
          <w:tcPr>
            <w:tcW w:w="817" w:type="dxa"/>
            <w:noWrap/>
            <w:vAlign w:val="center"/>
            <w:hideMark/>
          </w:tcPr>
          <w:p w14:paraId="31D7B1A7"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2</w:t>
            </w:r>
          </w:p>
        </w:tc>
        <w:tc>
          <w:tcPr>
            <w:tcW w:w="1271" w:type="dxa"/>
            <w:noWrap/>
            <w:vAlign w:val="center"/>
            <w:hideMark/>
          </w:tcPr>
          <w:p w14:paraId="3AC717E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2,268</w:t>
            </w:r>
          </w:p>
        </w:tc>
        <w:tc>
          <w:tcPr>
            <w:tcW w:w="1380" w:type="dxa"/>
            <w:noWrap/>
            <w:vAlign w:val="center"/>
            <w:hideMark/>
          </w:tcPr>
          <w:p w14:paraId="02EDCB26"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11,340</w:t>
            </w:r>
          </w:p>
        </w:tc>
        <w:tc>
          <w:tcPr>
            <w:tcW w:w="1381" w:type="dxa"/>
            <w:noWrap/>
            <w:vAlign w:val="center"/>
            <w:hideMark/>
          </w:tcPr>
          <w:p w14:paraId="7797216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41,307</w:t>
            </w:r>
          </w:p>
        </w:tc>
        <w:tc>
          <w:tcPr>
            <w:tcW w:w="1854" w:type="dxa"/>
            <w:noWrap/>
            <w:vAlign w:val="center"/>
            <w:hideMark/>
          </w:tcPr>
          <w:p w14:paraId="7BEA74B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2,268</w:t>
            </w:r>
          </w:p>
        </w:tc>
        <w:tc>
          <w:tcPr>
            <w:tcW w:w="1855" w:type="dxa"/>
            <w:noWrap/>
            <w:vAlign w:val="center"/>
            <w:hideMark/>
          </w:tcPr>
          <w:p w14:paraId="6C8D90A3"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11,340</w:t>
            </w:r>
          </w:p>
        </w:tc>
      </w:tr>
      <w:tr w:rsidR="00473A78" w:rsidRPr="00B3001B" w14:paraId="281E14D1" w14:textId="77777777" w:rsidTr="000622AF">
        <w:trPr>
          <w:trHeight w:val="20"/>
          <w:jc w:val="center"/>
        </w:trPr>
        <w:tc>
          <w:tcPr>
            <w:tcW w:w="817" w:type="dxa"/>
            <w:noWrap/>
            <w:vAlign w:val="center"/>
            <w:hideMark/>
          </w:tcPr>
          <w:p w14:paraId="302C33BA"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3</w:t>
            </w:r>
          </w:p>
        </w:tc>
        <w:tc>
          <w:tcPr>
            <w:tcW w:w="1271" w:type="dxa"/>
            <w:noWrap/>
            <w:vAlign w:val="center"/>
            <w:hideMark/>
          </w:tcPr>
          <w:p w14:paraId="2AC9456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1,954</w:t>
            </w:r>
          </w:p>
        </w:tc>
        <w:tc>
          <w:tcPr>
            <w:tcW w:w="1380" w:type="dxa"/>
            <w:noWrap/>
            <w:vAlign w:val="center"/>
            <w:hideMark/>
          </w:tcPr>
          <w:p w14:paraId="06796528"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9,772</w:t>
            </w:r>
          </w:p>
        </w:tc>
        <w:tc>
          <w:tcPr>
            <w:tcW w:w="1381" w:type="dxa"/>
            <w:noWrap/>
            <w:vAlign w:val="center"/>
            <w:hideMark/>
          </w:tcPr>
          <w:p w14:paraId="7A2A5AFD"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51,079</w:t>
            </w:r>
          </w:p>
        </w:tc>
        <w:tc>
          <w:tcPr>
            <w:tcW w:w="1854" w:type="dxa"/>
            <w:noWrap/>
            <w:vAlign w:val="center"/>
            <w:hideMark/>
          </w:tcPr>
          <w:p w14:paraId="45F1833C"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1,954</w:t>
            </w:r>
          </w:p>
        </w:tc>
        <w:tc>
          <w:tcPr>
            <w:tcW w:w="1855" w:type="dxa"/>
            <w:noWrap/>
            <w:vAlign w:val="center"/>
            <w:hideMark/>
          </w:tcPr>
          <w:p w14:paraId="5D448137"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9,772</w:t>
            </w:r>
          </w:p>
        </w:tc>
      </w:tr>
      <w:tr w:rsidR="00473A78" w:rsidRPr="00B3001B" w14:paraId="21177ECD" w14:textId="77777777" w:rsidTr="000622AF">
        <w:trPr>
          <w:trHeight w:val="20"/>
          <w:jc w:val="center"/>
        </w:trPr>
        <w:tc>
          <w:tcPr>
            <w:tcW w:w="817" w:type="dxa"/>
            <w:noWrap/>
            <w:vAlign w:val="center"/>
            <w:hideMark/>
          </w:tcPr>
          <w:p w14:paraId="251156BE"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4</w:t>
            </w:r>
          </w:p>
        </w:tc>
        <w:tc>
          <w:tcPr>
            <w:tcW w:w="1271" w:type="dxa"/>
            <w:noWrap/>
            <w:vAlign w:val="center"/>
            <w:hideMark/>
          </w:tcPr>
          <w:p w14:paraId="25396F12"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1,307</w:t>
            </w:r>
          </w:p>
        </w:tc>
        <w:tc>
          <w:tcPr>
            <w:tcW w:w="1380" w:type="dxa"/>
            <w:noWrap/>
            <w:vAlign w:val="center"/>
            <w:hideMark/>
          </w:tcPr>
          <w:p w14:paraId="2766DA49"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6,533</w:t>
            </w:r>
          </w:p>
        </w:tc>
        <w:tc>
          <w:tcPr>
            <w:tcW w:w="1381" w:type="dxa"/>
            <w:noWrap/>
            <w:vAlign w:val="center"/>
            <w:hideMark/>
          </w:tcPr>
          <w:p w14:paraId="2FD0E6B5"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57,612</w:t>
            </w:r>
          </w:p>
        </w:tc>
        <w:tc>
          <w:tcPr>
            <w:tcW w:w="1854" w:type="dxa"/>
            <w:noWrap/>
            <w:vAlign w:val="center"/>
            <w:hideMark/>
          </w:tcPr>
          <w:p w14:paraId="7C2F6C77"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1,307</w:t>
            </w:r>
          </w:p>
        </w:tc>
        <w:tc>
          <w:tcPr>
            <w:tcW w:w="1855" w:type="dxa"/>
            <w:noWrap/>
            <w:vAlign w:val="center"/>
            <w:hideMark/>
          </w:tcPr>
          <w:p w14:paraId="426112B5"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6,533</w:t>
            </w:r>
          </w:p>
        </w:tc>
      </w:tr>
      <w:tr w:rsidR="00473A78" w:rsidRPr="00B3001B" w14:paraId="3294658A" w14:textId="77777777" w:rsidTr="000622AF">
        <w:trPr>
          <w:trHeight w:val="20"/>
          <w:jc w:val="center"/>
        </w:trPr>
        <w:tc>
          <w:tcPr>
            <w:tcW w:w="817" w:type="dxa"/>
            <w:tcBorders>
              <w:bottom w:val="single" w:sz="4" w:space="0" w:color="auto"/>
            </w:tcBorders>
            <w:noWrap/>
            <w:vAlign w:val="center"/>
            <w:hideMark/>
          </w:tcPr>
          <w:p w14:paraId="1D68382B"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5</w:t>
            </w:r>
          </w:p>
        </w:tc>
        <w:tc>
          <w:tcPr>
            <w:tcW w:w="1271" w:type="dxa"/>
            <w:tcBorders>
              <w:bottom w:val="single" w:sz="4" w:space="0" w:color="auto"/>
            </w:tcBorders>
            <w:noWrap/>
            <w:vAlign w:val="center"/>
            <w:hideMark/>
          </w:tcPr>
          <w:p w14:paraId="423F9E37"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1,278</w:t>
            </w:r>
          </w:p>
        </w:tc>
        <w:tc>
          <w:tcPr>
            <w:tcW w:w="1380" w:type="dxa"/>
            <w:tcBorders>
              <w:bottom w:val="single" w:sz="4" w:space="0" w:color="auto"/>
            </w:tcBorders>
            <w:noWrap/>
            <w:vAlign w:val="center"/>
            <w:hideMark/>
          </w:tcPr>
          <w:p w14:paraId="1DA58098"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6,391</w:t>
            </w:r>
          </w:p>
        </w:tc>
        <w:tc>
          <w:tcPr>
            <w:tcW w:w="1381" w:type="dxa"/>
            <w:tcBorders>
              <w:bottom w:val="single" w:sz="4" w:space="0" w:color="auto"/>
            </w:tcBorders>
            <w:noWrap/>
            <w:vAlign w:val="center"/>
            <w:hideMark/>
          </w:tcPr>
          <w:p w14:paraId="71430E2C"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64,003</w:t>
            </w:r>
          </w:p>
        </w:tc>
        <w:tc>
          <w:tcPr>
            <w:tcW w:w="1854" w:type="dxa"/>
            <w:tcBorders>
              <w:bottom w:val="single" w:sz="4" w:space="0" w:color="auto"/>
            </w:tcBorders>
            <w:noWrap/>
            <w:vAlign w:val="center"/>
            <w:hideMark/>
          </w:tcPr>
          <w:p w14:paraId="3483AEB6"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1,278</w:t>
            </w:r>
          </w:p>
        </w:tc>
        <w:tc>
          <w:tcPr>
            <w:tcW w:w="1855" w:type="dxa"/>
            <w:tcBorders>
              <w:bottom w:val="single" w:sz="4" w:space="0" w:color="auto"/>
            </w:tcBorders>
            <w:noWrap/>
            <w:vAlign w:val="center"/>
            <w:hideMark/>
          </w:tcPr>
          <w:p w14:paraId="3AD2585B"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6,391</w:t>
            </w:r>
          </w:p>
        </w:tc>
      </w:tr>
    </w:tbl>
    <w:p w14:paraId="505C8A78" w14:textId="77777777" w:rsidR="004A2F99" w:rsidRPr="00FB3409" w:rsidRDefault="004A2F99" w:rsidP="00FB3409">
      <w:pPr>
        <w:spacing w:after="120"/>
        <w:rPr>
          <w:rFonts w:cs="Times New Roman"/>
          <w:szCs w:val="24"/>
        </w:rPr>
      </w:pPr>
    </w:p>
    <w:p w14:paraId="1A87FA6A" w14:textId="162C28D4" w:rsidR="00473A78" w:rsidRPr="00FB3409" w:rsidRDefault="00473A78" w:rsidP="00FB3409">
      <w:pPr>
        <w:spacing w:after="120"/>
        <w:rPr>
          <w:rFonts w:cs="Times New Roman"/>
          <w:szCs w:val="24"/>
        </w:rPr>
      </w:pPr>
      <w:r w:rsidRPr="00FB3409">
        <w:rPr>
          <w:rFonts w:cs="Times New Roman"/>
          <w:szCs w:val="24"/>
        </w:rPr>
        <w:t xml:space="preserve">Öğrencilerinden elde edilen </w:t>
      </w:r>
      <w:bookmarkStart w:id="140" w:name="_Hlk91166658"/>
      <w:r w:rsidRPr="00FB3409">
        <w:rPr>
          <w:rFonts w:cs="Times New Roman"/>
          <w:szCs w:val="24"/>
        </w:rPr>
        <w:t>verilerin faktör analizine uygun olup olmadığını belirlemek için Kaiser-Meyer-Olkin (KMO) ve Bartlett testi yapılmıştır</w:t>
      </w:r>
      <w:bookmarkEnd w:id="140"/>
      <w:r w:rsidRPr="00FB3409">
        <w:rPr>
          <w:rFonts w:cs="Times New Roman"/>
          <w:szCs w:val="24"/>
        </w:rPr>
        <w:t>. KMO değeri kısmi korelasyonları ölçen, veri setinin faktör analizine uygunluğunu ifade eden yöntemdir (Andırın, 2020). Tabachnick ve Fidell’in ifade ettikleri gibi, KMO değeri 0 ila 1 arasında olup, faktör analizi için uygun olan minimum değer, 6 olarak kabul edilmektir (Pallant, 2005</w:t>
      </w:r>
      <w:proofErr w:type="gramStart"/>
      <w:r w:rsidRPr="00FB3409">
        <w:rPr>
          <w:rFonts w:cs="Times New Roman"/>
          <w:szCs w:val="24"/>
        </w:rPr>
        <w:t>).</w:t>
      </w:r>
      <w:bookmarkStart w:id="141" w:name="_Hlk111395119"/>
      <w:r w:rsidRPr="00FB3409">
        <w:rPr>
          <w:rFonts w:cs="Times New Roman"/>
          <w:szCs w:val="24"/>
        </w:rPr>
        <w:t>KMO</w:t>
      </w:r>
      <w:proofErr w:type="gramEnd"/>
      <w:r w:rsidRPr="00FB3409">
        <w:rPr>
          <w:rFonts w:cs="Times New Roman"/>
          <w:szCs w:val="24"/>
        </w:rPr>
        <w:t xml:space="preserve"> değeri SKE ön testi için ,647 bulunmuştur ve Sig. </w:t>
      </w:r>
      <w:proofErr w:type="gramStart"/>
      <w:r w:rsidRPr="00FB3409">
        <w:rPr>
          <w:rFonts w:cs="Times New Roman"/>
          <w:szCs w:val="24"/>
        </w:rPr>
        <w:t>değeri</w:t>
      </w:r>
      <w:proofErr w:type="gramEnd"/>
      <w:r w:rsidRPr="00FB3409">
        <w:rPr>
          <w:rFonts w:cs="Times New Roman"/>
          <w:szCs w:val="24"/>
        </w:rPr>
        <w:t xml:space="preserve"> ise ,000 yani anlamlı çıkmıştır.SKE ön testi için toplam varyans açıklama tablosuna bakıldığında 1’den büyük beş değer olduğu için 5 faktörlü bir yapı görülmektedir. Bu beş faktör ise toplamda yüzde 64,003’ lük bir temsiliyete sahiptir.</w:t>
      </w:r>
    </w:p>
    <w:p w14:paraId="73B772E3" w14:textId="3275C847" w:rsidR="00473A78" w:rsidRPr="00FB3409" w:rsidRDefault="00473A78" w:rsidP="00FB3409">
      <w:pPr>
        <w:autoSpaceDE w:val="0"/>
        <w:autoSpaceDN w:val="0"/>
        <w:adjustRightInd w:val="0"/>
        <w:spacing w:after="120"/>
        <w:rPr>
          <w:rFonts w:cs="Times New Roman"/>
          <w:szCs w:val="24"/>
        </w:rPr>
      </w:pPr>
    </w:p>
    <w:p w14:paraId="24399089" w14:textId="48955B87" w:rsidR="00473A78" w:rsidRPr="00FB3409" w:rsidRDefault="00473A78" w:rsidP="00B3001B">
      <w:pPr>
        <w:autoSpaceDE w:val="0"/>
        <w:autoSpaceDN w:val="0"/>
        <w:adjustRightInd w:val="0"/>
        <w:spacing w:before="120" w:after="120"/>
        <w:ind w:left="567" w:hanging="567"/>
        <w:rPr>
          <w:rFonts w:cs="Times New Roman"/>
          <w:szCs w:val="24"/>
        </w:rPr>
      </w:pPr>
      <w:r w:rsidRPr="00FB3409">
        <w:rPr>
          <w:rFonts w:cs="Times New Roman"/>
          <w:b/>
          <w:bCs/>
          <w:szCs w:val="24"/>
        </w:rPr>
        <w:t>Tablo 5.</w:t>
      </w:r>
      <w:r w:rsidRPr="00FB3409">
        <w:rPr>
          <w:rFonts w:cs="Times New Roman"/>
          <w:szCs w:val="24"/>
        </w:rPr>
        <w:t xml:space="preserve"> Sınav </w:t>
      </w:r>
      <w:r w:rsidR="004D58DA" w:rsidRPr="00FB3409">
        <w:rPr>
          <w:rFonts w:cs="Times New Roman"/>
          <w:szCs w:val="24"/>
        </w:rPr>
        <w:t>kaygısı envanteri son testi faktör sonuçları</w:t>
      </w:r>
      <w:r w:rsidR="004D58DA">
        <w:rPr>
          <w:rFonts w:cs="Times New Roman"/>
          <w:szCs w:val="24"/>
        </w:rPr>
        <w:t>.</w:t>
      </w:r>
    </w:p>
    <w:tbl>
      <w:tblPr>
        <w:tblW w:w="8505" w:type="dxa"/>
        <w:jc w:val="center"/>
        <w:tblLayout w:type="fixed"/>
        <w:tblCellMar>
          <w:left w:w="0" w:type="dxa"/>
          <w:right w:w="0" w:type="dxa"/>
        </w:tblCellMar>
        <w:tblLook w:val="0000" w:firstRow="0" w:lastRow="0" w:firstColumn="0" w:lastColumn="0" w:noHBand="0" w:noVBand="0"/>
      </w:tblPr>
      <w:tblGrid>
        <w:gridCol w:w="3771"/>
        <w:gridCol w:w="2977"/>
        <w:gridCol w:w="1757"/>
      </w:tblGrid>
      <w:tr w:rsidR="00473A78" w:rsidRPr="00B3001B" w14:paraId="700E5D3F" w14:textId="77777777" w:rsidTr="002659EE">
        <w:trPr>
          <w:cantSplit/>
          <w:jc w:val="center"/>
        </w:trPr>
        <w:tc>
          <w:tcPr>
            <w:tcW w:w="8505" w:type="dxa"/>
            <w:gridSpan w:val="3"/>
            <w:tcBorders>
              <w:top w:val="single" w:sz="4" w:space="0" w:color="auto"/>
              <w:bottom w:val="single" w:sz="4" w:space="0" w:color="auto"/>
            </w:tcBorders>
            <w:shd w:val="clear" w:color="auto" w:fill="FFFFFF"/>
            <w:vAlign w:val="center"/>
          </w:tcPr>
          <w:p w14:paraId="7C374992"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b/>
                <w:bCs/>
                <w:color w:val="000000"/>
                <w:sz w:val="20"/>
                <w:szCs w:val="20"/>
              </w:rPr>
              <w:t>KMO and Bartlett's Test</w:t>
            </w:r>
          </w:p>
        </w:tc>
      </w:tr>
      <w:tr w:rsidR="00473A78" w:rsidRPr="00B3001B" w14:paraId="55F35C50" w14:textId="77777777" w:rsidTr="002659EE">
        <w:trPr>
          <w:cantSplit/>
          <w:jc w:val="center"/>
        </w:trPr>
        <w:tc>
          <w:tcPr>
            <w:tcW w:w="6748" w:type="dxa"/>
            <w:gridSpan w:val="2"/>
            <w:tcBorders>
              <w:top w:val="single" w:sz="4" w:space="0" w:color="auto"/>
              <w:bottom w:val="single" w:sz="4" w:space="0" w:color="auto"/>
            </w:tcBorders>
            <w:shd w:val="clear" w:color="auto" w:fill="FFFFFF"/>
          </w:tcPr>
          <w:p w14:paraId="721C39C9"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Kaiser-Meyer-Olkin Measure of Sampling Adequacy.</w:t>
            </w:r>
          </w:p>
        </w:tc>
        <w:tc>
          <w:tcPr>
            <w:tcW w:w="1757" w:type="dxa"/>
            <w:tcBorders>
              <w:top w:val="single" w:sz="4" w:space="0" w:color="auto"/>
              <w:bottom w:val="single" w:sz="4" w:space="0" w:color="auto"/>
            </w:tcBorders>
            <w:shd w:val="clear" w:color="auto" w:fill="FFFFFF"/>
            <w:vAlign w:val="center"/>
          </w:tcPr>
          <w:p w14:paraId="3FE1D69F" w14:textId="77777777" w:rsidR="00473A78" w:rsidRPr="00B3001B" w:rsidRDefault="00473A78" w:rsidP="002659EE">
            <w:pPr>
              <w:spacing w:line="240" w:lineRule="atLeast"/>
              <w:ind w:firstLine="0"/>
              <w:jc w:val="center"/>
              <w:rPr>
                <w:rFonts w:cs="Times New Roman"/>
                <w:color w:val="000000"/>
                <w:sz w:val="20"/>
                <w:szCs w:val="20"/>
              </w:rPr>
            </w:pPr>
            <w:bookmarkStart w:id="142" w:name="_Hlk90934127"/>
            <w:r w:rsidRPr="00B3001B">
              <w:rPr>
                <w:rFonts w:cs="Times New Roman"/>
                <w:color w:val="000000"/>
                <w:sz w:val="20"/>
                <w:szCs w:val="20"/>
              </w:rPr>
              <w:t>,821</w:t>
            </w:r>
            <w:bookmarkEnd w:id="142"/>
          </w:p>
        </w:tc>
      </w:tr>
      <w:tr w:rsidR="00473A78" w:rsidRPr="00B3001B" w14:paraId="24715E19" w14:textId="77777777" w:rsidTr="002659EE">
        <w:trPr>
          <w:cantSplit/>
          <w:jc w:val="center"/>
        </w:trPr>
        <w:tc>
          <w:tcPr>
            <w:tcW w:w="3771" w:type="dxa"/>
            <w:vMerge w:val="restart"/>
            <w:tcBorders>
              <w:top w:val="single" w:sz="4" w:space="0" w:color="auto"/>
            </w:tcBorders>
            <w:shd w:val="clear" w:color="auto" w:fill="FFFFFF"/>
            <w:vAlign w:val="center"/>
          </w:tcPr>
          <w:p w14:paraId="74295EFF" w14:textId="77777777" w:rsidR="00473A78" w:rsidRPr="00B3001B" w:rsidRDefault="00473A78" w:rsidP="002659EE">
            <w:pPr>
              <w:spacing w:line="240" w:lineRule="atLeast"/>
              <w:ind w:firstLine="0"/>
              <w:jc w:val="left"/>
              <w:rPr>
                <w:rFonts w:cs="Times New Roman"/>
                <w:b/>
                <w:bCs/>
                <w:color w:val="000000"/>
                <w:sz w:val="20"/>
                <w:szCs w:val="20"/>
              </w:rPr>
            </w:pPr>
            <w:r w:rsidRPr="00B3001B">
              <w:rPr>
                <w:rFonts w:cs="Times New Roman"/>
                <w:b/>
                <w:bCs/>
                <w:color w:val="000000"/>
                <w:sz w:val="20"/>
                <w:szCs w:val="20"/>
              </w:rPr>
              <w:t>Bartlett's Test of Sphericity</w:t>
            </w:r>
          </w:p>
        </w:tc>
        <w:tc>
          <w:tcPr>
            <w:tcW w:w="2977" w:type="dxa"/>
            <w:tcBorders>
              <w:top w:val="single" w:sz="4" w:space="0" w:color="auto"/>
            </w:tcBorders>
            <w:shd w:val="clear" w:color="auto" w:fill="FFFFFF"/>
          </w:tcPr>
          <w:p w14:paraId="722E5917"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Approx. Chi-Square</w:t>
            </w:r>
          </w:p>
        </w:tc>
        <w:tc>
          <w:tcPr>
            <w:tcW w:w="1757" w:type="dxa"/>
            <w:tcBorders>
              <w:top w:val="single" w:sz="4" w:space="0" w:color="auto"/>
            </w:tcBorders>
            <w:shd w:val="clear" w:color="auto" w:fill="FFFFFF"/>
            <w:vAlign w:val="center"/>
          </w:tcPr>
          <w:p w14:paraId="771CBC51"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427,921</w:t>
            </w:r>
          </w:p>
        </w:tc>
      </w:tr>
      <w:tr w:rsidR="00473A78" w:rsidRPr="00B3001B" w14:paraId="55C1ABFF" w14:textId="77777777" w:rsidTr="002659EE">
        <w:trPr>
          <w:cantSplit/>
          <w:jc w:val="center"/>
        </w:trPr>
        <w:tc>
          <w:tcPr>
            <w:tcW w:w="3771" w:type="dxa"/>
            <w:vMerge/>
            <w:shd w:val="clear" w:color="auto" w:fill="FFFFFF"/>
          </w:tcPr>
          <w:p w14:paraId="2C33A380" w14:textId="77777777" w:rsidR="00473A78" w:rsidRPr="00B3001B" w:rsidRDefault="00473A78" w:rsidP="00B3001B">
            <w:pPr>
              <w:spacing w:line="240" w:lineRule="atLeast"/>
              <w:ind w:firstLine="0"/>
              <w:rPr>
                <w:rFonts w:cs="Times New Roman"/>
                <w:b/>
                <w:bCs/>
                <w:color w:val="000000"/>
                <w:sz w:val="20"/>
                <w:szCs w:val="20"/>
              </w:rPr>
            </w:pPr>
          </w:p>
        </w:tc>
        <w:tc>
          <w:tcPr>
            <w:tcW w:w="2977" w:type="dxa"/>
            <w:shd w:val="clear" w:color="auto" w:fill="FFFFFF"/>
          </w:tcPr>
          <w:p w14:paraId="541424BD" w14:textId="77777777" w:rsidR="00473A78" w:rsidRPr="00B3001B" w:rsidRDefault="00473A78" w:rsidP="00B3001B">
            <w:pPr>
              <w:spacing w:line="240" w:lineRule="atLeast"/>
              <w:ind w:firstLine="0"/>
              <w:rPr>
                <w:rFonts w:cs="Times New Roman"/>
                <w:b/>
                <w:bCs/>
                <w:color w:val="000000"/>
                <w:sz w:val="20"/>
                <w:szCs w:val="20"/>
              </w:rPr>
            </w:pPr>
            <w:proofErr w:type="gramStart"/>
            <w:r w:rsidRPr="00B3001B">
              <w:rPr>
                <w:rFonts w:cs="Times New Roman"/>
                <w:b/>
                <w:bCs/>
                <w:color w:val="000000"/>
                <w:sz w:val="20"/>
                <w:szCs w:val="20"/>
              </w:rPr>
              <w:t>df</w:t>
            </w:r>
            <w:proofErr w:type="gramEnd"/>
          </w:p>
        </w:tc>
        <w:tc>
          <w:tcPr>
            <w:tcW w:w="1757" w:type="dxa"/>
            <w:shd w:val="clear" w:color="auto" w:fill="FFFFFF"/>
            <w:vAlign w:val="center"/>
          </w:tcPr>
          <w:p w14:paraId="23D24C31"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190</w:t>
            </w:r>
          </w:p>
        </w:tc>
      </w:tr>
      <w:tr w:rsidR="00473A78" w:rsidRPr="00B3001B" w14:paraId="63B087E9" w14:textId="77777777" w:rsidTr="002659EE">
        <w:trPr>
          <w:cantSplit/>
          <w:jc w:val="center"/>
        </w:trPr>
        <w:tc>
          <w:tcPr>
            <w:tcW w:w="3771" w:type="dxa"/>
            <w:vMerge/>
            <w:tcBorders>
              <w:bottom w:val="single" w:sz="4" w:space="0" w:color="auto"/>
            </w:tcBorders>
            <w:shd w:val="clear" w:color="auto" w:fill="FFFFFF"/>
          </w:tcPr>
          <w:p w14:paraId="01F03852" w14:textId="77777777" w:rsidR="00473A78" w:rsidRPr="00B3001B" w:rsidRDefault="00473A78" w:rsidP="00B3001B">
            <w:pPr>
              <w:spacing w:line="240" w:lineRule="atLeast"/>
              <w:ind w:firstLine="0"/>
              <w:rPr>
                <w:rFonts w:cs="Times New Roman"/>
                <w:b/>
                <w:bCs/>
                <w:color w:val="000000"/>
                <w:sz w:val="20"/>
                <w:szCs w:val="20"/>
              </w:rPr>
            </w:pPr>
          </w:p>
        </w:tc>
        <w:tc>
          <w:tcPr>
            <w:tcW w:w="2977" w:type="dxa"/>
            <w:tcBorders>
              <w:bottom w:val="single" w:sz="4" w:space="0" w:color="auto"/>
            </w:tcBorders>
            <w:shd w:val="clear" w:color="auto" w:fill="FFFFFF"/>
          </w:tcPr>
          <w:p w14:paraId="77AD5DBB" w14:textId="77777777" w:rsidR="00473A78" w:rsidRPr="00B3001B" w:rsidRDefault="00473A78" w:rsidP="00B3001B">
            <w:pPr>
              <w:spacing w:line="240" w:lineRule="atLeast"/>
              <w:ind w:firstLine="0"/>
              <w:rPr>
                <w:rFonts w:cs="Times New Roman"/>
                <w:b/>
                <w:bCs/>
                <w:color w:val="000000"/>
                <w:sz w:val="20"/>
                <w:szCs w:val="20"/>
              </w:rPr>
            </w:pPr>
            <w:r w:rsidRPr="00B3001B">
              <w:rPr>
                <w:rFonts w:cs="Times New Roman"/>
                <w:b/>
                <w:bCs/>
                <w:color w:val="000000"/>
                <w:sz w:val="20"/>
                <w:szCs w:val="20"/>
              </w:rPr>
              <w:t>Sig.</w:t>
            </w:r>
          </w:p>
        </w:tc>
        <w:tc>
          <w:tcPr>
            <w:tcW w:w="1757" w:type="dxa"/>
            <w:tcBorders>
              <w:bottom w:val="single" w:sz="4" w:space="0" w:color="auto"/>
            </w:tcBorders>
            <w:shd w:val="clear" w:color="auto" w:fill="FFFFFF"/>
            <w:vAlign w:val="center"/>
          </w:tcPr>
          <w:p w14:paraId="50F1B4C3" w14:textId="77777777" w:rsidR="00473A78" w:rsidRPr="00B3001B" w:rsidRDefault="00473A78" w:rsidP="002659EE">
            <w:pPr>
              <w:spacing w:line="240" w:lineRule="atLeast"/>
              <w:ind w:firstLine="0"/>
              <w:jc w:val="center"/>
              <w:rPr>
                <w:rFonts w:cs="Times New Roman"/>
                <w:color w:val="000000"/>
                <w:sz w:val="20"/>
                <w:szCs w:val="20"/>
              </w:rPr>
            </w:pPr>
            <w:r w:rsidRPr="00B3001B">
              <w:rPr>
                <w:rFonts w:cs="Times New Roman"/>
                <w:color w:val="000000"/>
                <w:sz w:val="20"/>
                <w:szCs w:val="20"/>
              </w:rPr>
              <w:t>,000</w:t>
            </w:r>
          </w:p>
        </w:tc>
      </w:tr>
    </w:tbl>
    <w:p w14:paraId="68155457" w14:textId="77777777" w:rsidR="00473A78" w:rsidRDefault="00473A78" w:rsidP="00FB3409">
      <w:pPr>
        <w:autoSpaceDE w:val="0"/>
        <w:autoSpaceDN w:val="0"/>
        <w:adjustRightInd w:val="0"/>
        <w:spacing w:after="120"/>
        <w:rPr>
          <w:rFonts w:cs="Times New Roman"/>
          <w:b/>
          <w:bCs/>
          <w:szCs w:val="24"/>
        </w:rPr>
      </w:pPr>
      <w:bookmarkStart w:id="143" w:name="_Hlk107262733"/>
    </w:p>
    <w:p w14:paraId="65992445" w14:textId="77777777" w:rsidR="002659EE" w:rsidRDefault="002659EE" w:rsidP="00FB3409">
      <w:pPr>
        <w:autoSpaceDE w:val="0"/>
        <w:autoSpaceDN w:val="0"/>
        <w:adjustRightInd w:val="0"/>
        <w:spacing w:after="120"/>
        <w:rPr>
          <w:rFonts w:cs="Times New Roman"/>
          <w:b/>
          <w:bCs/>
          <w:szCs w:val="24"/>
        </w:rPr>
      </w:pPr>
    </w:p>
    <w:p w14:paraId="3F11602F" w14:textId="77777777" w:rsidR="002659EE" w:rsidRDefault="002659EE" w:rsidP="00FB3409">
      <w:pPr>
        <w:autoSpaceDE w:val="0"/>
        <w:autoSpaceDN w:val="0"/>
        <w:adjustRightInd w:val="0"/>
        <w:spacing w:after="120"/>
        <w:rPr>
          <w:rFonts w:cs="Times New Roman"/>
          <w:b/>
          <w:bCs/>
          <w:szCs w:val="24"/>
        </w:rPr>
      </w:pPr>
    </w:p>
    <w:p w14:paraId="18A3B1E2" w14:textId="77777777" w:rsidR="002659EE" w:rsidRPr="00FB3409" w:rsidRDefault="002659EE" w:rsidP="00FB3409">
      <w:pPr>
        <w:autoSpaceDE w:val="0"/>
        <w:autoSpaceDN w:val="0"/>
        <w:adjustRightInd w:val="0"/>
        <w:spacing w:after="120"/>
        <w:rPr>
          <w:rFonts w:cs="Times New Roman"/>
          <w:b/>
          <w:bCs/>
          <w:szCs w:val="24"/>
        </w:rPr>
      </w:pPr>
    </w:p>
    <w:p w14:paraId="15518BA3" w14:textId="3D3F831A" w:rsidR="00473A78" w:rsidRPr="00FB3409" w:rsidRDefault="00473A78" w:rsidP="00B3001B">
      <w:pPr>
        <w:autoSpaceDE w:val="0"/>
        <w:autoSpaceDN w:val="0"/>
        <w:adjustRightInd w:val="0"/>
        <w:spacing w:before="120" w:after="120"/>
        <w:ind w:left="567" w:hanging="567"/>
        <w:rPr>
          <w:rFonts w:cs="Times New Roman"/>
          <w:szCs w:val="24"/>
        </w:rPr>
      </w:pPr>
      <w:r w:rsidRPr="00FB3409">
        <w:rPr>
          <w:rFonts w:cs="Times New Roman"/>
          <w:b/>
          <w:bCs/>
          <w:szCs w:val="24"/>
        </w:rPr>
        <w:lastRenderedPageBreak/>
        <w:t xml:space="preserve">Tablo </w:t>
      </w:r>
      <w:bookmarkStart w:id="144" w:name="_Hlk90391090"/>
      <w:r w:rsidRPr="00FB3409">
        <w:rPr>
          <w:rFonts w:cs="Times New Roman"/>
          <w:b/>
          <w:bCs/>
          <w:szCs w:val="24"/>
        </w:rPr>
        <w:t xml:space="preserve">6. </w:t>
      </w:r>
      <w:r w:rsidRPr="00FB3409">
        <w:rPr>
          <w:rFonts w:cs="Times New Roman"/>
          <w:szCs w:val="24"/>
        </w:rPr>
        <w:t xml:space="preserve">Sınav </w:t>
      </w:r>
      <w:r w:rsidR="004D58DA" w:rsidRPr="00FB3409">
        <w:rPr>
          <w:rFonts w:cs="Times New Roman"/>
          <w:szCs w:val="24"/>
        </w:rPr>
        <w:t>kaygısı envanteri son testi faktör dağılımları</w:t>
      </w:r>
      <w:bookmarkEnd w:id="144"/>
      <w:r w:rsidR="004D58DA">
        <w:rPr>
          <w:rFonts w:cs="Times New Roman"/>
          <w:szCs w:val="24"/>
        </w:rPr>
        <w:t>.</w:t>
      </w:r>
    </w:p>
    <w:tbl>
      <w:tblPr>
        <w:tblW w:w="8505" w:type="dxa"/>
        <w:jc w:val="center"/>
        <w:tblLayout w:type="fixed"/>
        <w:tblCellMar>
          <w:left w:w="0" w:type="dxa"/>
          <w:right w:w="0" w:type="dxa"/>
        </w:tblCellMar>
        <w:tblLook w:val="0000" w:firstRow="0" w:lastRow="0" w:firstColumn="0" w:lastColumn="0" w:noHBand="0" w:noVBand="0"/>
      </w:tblPr>
      <w:tblGrid>
        <w:gridCol w:w="1135"/>
        <w:gridCol w:w="1195"/>
        <w:gridCol w:w="1546"/>
        <w:gridCol w:w="1563"/>
        <w:gridCol w:w="1250"/>
        <w:gridCol w:w="1816"/>
      </w:tblGrid>
      <w:tr w:rsidR="00473A78" w:rsidRPr="00B3001B" w14:paraId="521D199E" w14:textId="77777777" w:rsidTr="002659EE">
        <w:trPr>
          <w:cantSplit/>
          <w:trHeight w:val="20"/>
          <w:jc w:val="center"/>
        </w:trPr>
        <w:tc>
          <w:tcPr>
            <w:tcW w:w="1154" w:type="dxa"/>
            <w:vMerge w:val="restart"/>
            <w:tcBorders>
              <w:top w:val="single" w:sz="4" w:space="0" w:color="auto"/>
            </w:tcBorders>
            <w:shd w:val="clear" w:color="auto" w:fill="FFFFFF"/>
            <w:vAlign w:val="center"/>
          </w:tcPr>
          <w:bookmarkEnd w:id="143"/>
          <w:p w14:paraId="211EF7FF"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Madde No</w:t>
            </w:r>
          </w:p>
        </w:tc>
        <w:tc>
          <w:tcPr>
            <w:tcW w:w="4376" w:type="dxa"/>
            <w:gridSpan w:val="3"/>
            <w:tcBorders>
              <w:top w:val="single" w:sz="4" w:space="0" w:color="auto"/>
              <w:bottom w:val="single" w:sz="4" w:space="0" w:color="auto"/>
            </w:tcBorders>
            <w:shd w:val="clear" w:color="auto" w:fill="FFFFFF"/>
            <w:vAlign w:val="center"/>
          </w:tcPr>
          <w:p w14:paraId="3C1CAD5B"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 Faktör Yükleri</w:t>
            </w:r>
          </w:p>
        </w:tc>
        <w:tc>
          <w:tcPr>
            <w:tcW w:w="3117" w:type="dxa"/>
            <w:gridSpan w:val="2"/>
            <w:tcBorders>
              <w:top w:val="single" w:sz="4" w:space="0" w:color="auto"/>
              <w:bottom w:val="single" w:sz="4" w:space="0" w:color="auto"/>
            </w:tcBorders>
            <w:shd w:val="clear" w:color="auto" w:fill="FFFFFF"/>
            <w:vAlign w:val="center"/>
          </w:tcPr>
          <w:p w14:paraId="33334CFB"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Faktör Yüklerinin Döndürülmüş Toplamları</w:t>
            </w:r>
          </w:p>
        </w:tc>
      </w:tr>
      <w:tr w:rsidR="00473A78" w:rsidRPr="00B3001B" w14:paraId="32D562D7" w14:textId="77777777" w:rsidTr="002659EE">
        <w:trPr>
          <w:cantSplit/>
          <w:trHeight w:val="20"/>
          <w:jc w:val="center"/>
        </w:trPr>
        <w:tc>
          <w:tcPr>
            <w:tcW w:w="1154" w:type="dxa"/>
            <w:vMerge/>
            <w:tcBorders>
              <w:bottom w:val="single" w:sz="4" w:space="0" w:color="auto"/>
            </w:tcBorders>
            <w:shd w:val="clear" w:color="auto" w:fill="FFFFFF"/>
            <w:vAlign w:val="center"/>
          </w:tcPr>
          <w:p w14:paraId="416C9379" w14:textId="77777777" w:rsidR="00473A78" w:rsidRPr="00B3001B" w:rsidRDefault="00473A78" w:rsidP="002659EE">
            <w:pPr>
              <w:spacing w:line="240" w:lineRule="atLeast"/>
              <w:ind w:firstLine="0"/>
              <w:jc w:val="center"/>
              <w:rPr>
                <w:rFonts w:cs="Times New Roman"/>
                <w:b/>
                <w:bCs/>
                <w:sz w:val="20"/>
                <w:szCs w:val="20"/>
              </w:rPr>
            </w:pPr>
          </w:p>
        </w:tc>
        <w:tc>
          <w:tcPr>
            <w:tcW w:w="1215" w:type="dxa"/>
            <w:tcBorders>
              <w:top w:val="single" w:sz="4" w:space="0" w:color="auto"/>
              <w:bottom w:val="single" w:sz="4" w:space="0" w:color="auto"/>
            </w:tcBorders>
            <w:vAlign w:val="center"/>
          </w:tcPr>
          <w:p w14:paraId="7D6250F6"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w:t>
            </w:r>
          </w:p>
        </w:tc>
        <w:tc>
          <w:tcPr>
            <w:tcW w:w="1572" w:type="dxa"/>
            <w:tcBorders>
              <w:top w:val="single" w:sz="4" w:space="0" w:color="auto"/>
              <w:bottom w:val="single" w:sz="4" w:space="0" w:color="auto"/>
            </w:tcBorders>
            <w:vAlign w:val="center"/>
          </w:tcPr>
          <w:p w14:paraId="3FC8DC90"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Varyansın</w:t>
            </w:r>
          </w:p>
          <w:p w14:paraId="17C24912"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w:t>
            </w:r>
          </w:p>
        </w:tc>
        <w:tc>
          <w:tcPr>
            <w:tcW w:w="1589" w:type="dxa"/>
            <w:tcBorders>
              <w:top w:val="single" w:sz="4" w:space="0" w:color="auto"/>
              <w:bottom w:val="single" w:sz="4" w:space="0" w:color="auto"/>
            </w:tcBorders>
            <w:vAlign w:val="center"/>
          </w:tcPr>
          <w:p w14:paraId="1379F954"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Kümülatif</w:t>
            </w:r>
          </w:p>
          <w:p w14:paraId="495ED16C"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w:t>
            </w:r>
          </w:p>
        </w:tc>
        <w:tc>
          <w:tcPr>
            <w:tcW w:w="1271" w:type="dxa"/>
            <w:tcBorders>
              <w:top w:val="single" w:sz="4" w:space="0" w:color="auto"/>
              <w:bottom w:val="single" w:sz="4" w:space="0" w:color="auto"/>
            </w:tcBorders>
            <w:vAlign w:val="center"/>
          </w:tcPr>
          <w:p w14:paraId="55950821"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Toplam</w:t>
            </w:r>
          </w:p>
        </w:tc>
        <w:tc>
          <w:tcPr>
            <w:tcW w:w="1846" w:type="dxa"/>
            <w:tcBorders>
              <w:top w:val="single" w:sz="4" w:space="0" w:color="auto"/>
              <w:bottom w:val="single" w:sz="4" w:space="0" w:color="auto"/>
            </w:tcBorders>
            <w:vAlign w:val="center"/>
          </w:tcPr>
          <w:p w14:paraId="5165C968"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Varyansın</w:t>
            </w:r>
          </w:p>
          <w:p w14:paraId="48EC7871"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w:t>
            </w:r>
          </w:p>
        </w:tc>
      </w:tr>
      <w:tr w:rsidR="00473A78" w:rsidRPr="00B3001B" w14:paraId="73EF0C1B" w14:textId="77777777" w:rsidTr="002659EE">
        <w:trPr>
          <w:cantSplit/>
          <w:trHeight w:val="20"/>
          <w:jc w:val="center"/>
        </w:trPr>
        <w:tc>
          <w:tcPr>
            <w:tcW w:w="1154" w:type="dxa"/>
            <w:tcBorders>
              <w:top w:val="single" w:sz="4" w:space="0" w:color="auto"/>
            </w:tcBorders>
            <w:shd w:val="clear" w:color="auto" w:fill="FFFFFF"/>
            <w:vAlign w:val="center"/>
          </w:tcPr>
          <w:p w14:paraId="3F3D9923"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1</w:t>
            </w:r>
          </w:p>
        </w:tc>
        <w:tc>
          <w:tcPr>
            <w:tcW w:w="1215" w:type="dxa"/>
            <w:tcBorders>
              <w:top w:val="single" w:sz="4" w:space="0" w:color="auto"/>
            </w:tcBorders>
            <w:shd w:val="clear" w:color="auto" w:fill="FFFFFF"/>
            <w:vAlign w:val="center"/>
          </w:tcPr>
          <w:p w14:paraId="3928B50C"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8,194</w:t>
            </w:r>
          </w:p>
        </w:tc>
        <w:tc>
          <w:tcPr>
            <w:tcW w:w="1572" w:type="dxa"/>
            <w:tcBorders>
              <w:top w:val="single" w:sz="4" w:space="0" w:color="auto"/>
            </w:tcBorders>
            <w:shd w:val="clear" w:color="auto" w:fill="FFFFFF"/>
            <w:vAlign w:val="center"/>
          </w:tcPr>
          <w:p w14:paraId="69B66553"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40,971</w:t>
            </w:r>
          </w:p>
        </w:tc>
        <w:tc>
          <w:tcPr>
            <w:tcW w:w="1589" w:type="dxa"/>
            <w:tcBorders>
              <w:top w:val="single" w:sz="4" w:space="0" w:color="auto"/>
            </w:tcBorders>
            <w:shd w:val="clear" w:color="auto" w:fill="FFFFFF"/>
            <w:vAlign w:val="center"/>
          </w:tcPr>
          <w:p w14:paraId="155A046F"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40,971</w:t>
            </w:r>
          </w:p>
        </w:tc>
        <w:tc>
          <w:tcPr>
            <w:tcW w:w="1271" w:type="dxa"/>
            <w:tcBorders>
              <w:top w:val="single" w:sz="4" w:space="0" w:color="auto"/>
            </w:tcBorders>
            <w:shd w:val="clear" w:color="auto" w:fill="FFFFFF"/>
            <w:vAlign w:val="center"/>
          </w:tcPr>
          <w:p w14:paraId="3968E3A7"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8,194</w:t>
            </w:r>
          </w:p>
        </w:tc>
        <w:tc>
          <w:tcPr>
            <w:tcW w:w="1846" w:type="dxa"/>
            <w:tcBorders>
              <w:top w:val="single" w:sz="4" w:space="0" w:color="auto"/>
            </w:tcBorders>
            <w:shd w:val="clear" w:color="auto" w:fill="FFFFFF"/>
            <w:vAlign w:val="center"/>
          </w:tcPr>
          <w:p w14:paraId="07F24288"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40,971</w:t>
            </w:r>
          </w:p>
        </w:tc>
      </w:tr>
      <w:tr w:rsidR="00473A78" w:rsidRPr="00B3001B" w14:paraId="344C2870" w14:textId="77777777" w:rsidTr="002659EE">
        <w:trPr>
          <w:cantSplit/>
          <w:trHeight w:val="20"/>
          <w:jc w:val="center"/>
        </w:trPr>
        <w:tc>
          <w:tcPr>
            <w:tcW w:w="1154" w:type="dxa"/>
            <w:shd w:val="clear" w:color="auto" w:fill="FFFFFF"/>
            <w:vAlign w:val="center"/>
          </w:tcPr>
          <w:p w14:paraId="34B06A8F"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2</w:t>
            </w:r>
          </w:p>
        </w:tc>
        <w:tc>
          <w:tcPr>
            <w:tcW w:w="1215" w:type="dxa"/>
            <w:shd w:val="clear" w:color="auto" w:fill="FFFFFF"/>
            <w:vAlign w:val="center"/>
          </w:tcPr>
          <w:p w14:paraId="6EF4C870"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1,606</w:t>
            </w:r>
          </w:p>
        </w:tc>
        <w:tc>
          <w:tcPr>
            <w:tcW w:w="1572" w:type="dxa"/>
            <w:shd w:val="clear" w:color="auto" w:fill="FFFFFF"/>
            <w:vAlign w:val="center"/>
          </w:tcPr>
          <w:p w14:paraId="3FBA5E62"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8,028</w:t>
            </w:r>
          </w:p>
        </w:tc>
        <w:tc>
          <w:tcPr>
            <w:tcW w:w="1589" w:type="dxa"/>
            <w:shd w:val="clear" w:color="auto" w:fill="FFFFFF"/>
            <w:vAlign w:val="center"/>
          </w:tcPr>
          <w:p w14:paraId="6BC3AC71"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48,999</w:t>
            </w:r>
          </w:p>
        </w:tc>
        <w:tc>
          <w:tcPr>
            <w:tcW w:w="1271" w:type="dxa"/>
            <w:shd w:val="clear" w:color="auto" w:fill="FFFFFF"/>
            <w:vAlign w:val="center"/>
          </w:tcPr>
          <w:p w14:paraId="4CBB58E5"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1,606</w:t>
            </w:r>
          </w:p>
        </w:tc>
        <w:tc>
          <w:tcPr>
            <w:tcW w:w="1846" w:type="dxa"/>
            <w:shd w:val="clear" w:color="auto" w:fill="FFFFFF"/>
            <w:vAlign w:val="center"/>
          </w:tcPr>
          <w:p w14:paraId="4A4E2E1F"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8,028</w:t>
            </w:r>
          </w:p>
        </w:tc>
      </w:tr>
      <w:tr w:rsidR="00473A78" w:rsidRPr="00B3001B" w14:paraId="5586B6BC" w14:textId="77777777" w:rsidTr="002659EE">
        <w:trPr>
          <w:cantSplit/>
          <w:trHeight w:val="20"/>
          <w:jc w:val="center"/>
        </w:trPr>
        <w:tc>
          <w:tcPr>
            <w:tcW w:w="1154" w:type="dxa"/>
            <w:shd w:val="clear" w:color="auto" w:fill="FFFFFF"/>
            <w:vAlign w:val="center"/>
          </w:tcPr>
          <w:p w14:paraId="68B82DF9"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3</w:t>
            </w:r>
          </w:p>
        </w:tc>
        <w:tc>
          <w:tcPr>
            <w:tcW w:w="1215" w:type="dxa"/>
            <w:shd w:val="clear" w:color="auto" w:fill="FFFFFF"/>
            <w:vAlign w:val="center"/>
          </w:tcPr>
          <w:p w14:paraId="7CC888C3"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1,487</w:t>
            </w:r>
          </w:p>
        </w:tc>
        <w:tc>
          <w:tcPr>
            <w:tcW w:w="1572" w:type="dxa"/>
            <w:shd w:val="clear" w:color="auto" w:fill="FFFFFF"/>
            <w:vAlign w:val="center"/>
          </w:tcPr>
          <w:p w14:paraId="3433A2D7"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7,434</w:t>
            </w:r>
          </w:p>
        </w:tc>
        <w:tc>
          <w:tcPr>
            <w:tcW w:w="1589" w:type="dxa"/>
            <w:shd w:val="clear" w:color="auto" w:fill="FFFFFF"/>
            <w:vAlign w:val="center"/>
          </w:tcPr>
          <w:p w14:paraId="3BFAF1A4"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56,433</w:t>
            </w:r>
          </w:p>
        </w:tc>
        <w:tc>
          <w:tcPr>
            <w:tcW w:w="1271" w:type="dxa"/>
            <w:shd w:val="clear" w:color="auto" w:fill="FFFFFF"/>
            <w:vAlign w:val="center"/>
          </w:tcPr>
          <w:p w14:paraId="2514EAC2"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1,487</w:t>
            </w:r>
          </w:p>
        </w:tc>
        <w:tc>
          <w:tcPr>
            <w:tcW w:w="1846" w:type="dxa"/>
            <w:shd w:val="clear" w:color="auto" w:fill="FFFFFF"/>
            <w:vAlign w:val="center"/>
          </w:tcPr>
          <w:p w14:paraId="2E7EE793"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7,434</w:t>
            </w:r>
          </w:p>
        </w:tc>
      </w:tr>
      <w:tr w:rsidR="00473A78" w:rsidRPr="00B3001B" w14:paraId="60BF83D6" w14:textId="77777777" w:rsidTr="002659EE">
        <w:trPr>
          <w:cantSplit/>
          <w:trHeight w:val="20"/>
          <w:jc w:val="center"/>
        </w:trPr>
        <w:tc>
          <w:tcPr>
            <w:tcW w:w="1154" w:type="dxa"/>
            <w:shd w:val="clear" w:color="auto" w:fill="FFFFFF"/>
            <w:vAlign w:val="center"/>
          </w:tcPr>
          <w:p w14:paraId="2C1D3D50"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4</w:t>
            </w:r>
          </w:p>
        </w:tc>
        <w:tc>
          <w:tcPr>
            <w:tcW w:w="1215" w:type="dxa"/>
            <w:shd w:val="clear" w:color="auto" w:fill="FFFFFF"/>
            <w:vAlign w:val="center"/>
          </w:tcPr>
          <w:p w14:paraId="78C5F8E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1,179</w:t>
            </w:r>
          </w:p>
        </w:tc>
        <w:tc>
          <w:tcPr>
            <w:tcW w:w="1572" w:type="dxa"/>
            <w:shd w:val="clear" w:color="auto" w:fill="FFFFFF"/>
            <w:vAlign w:val="center"/>
          </w:tcPr>
          <w:p w14:paraId="5DEBBE9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5,894</w:t>
            </w:r>
          </w:p>
        </w:tc>
        <w:tc>
          <w:tcPr>
            <w:tcW w:w="1589" w:type="dxa"/>
            <w:shd w:val="clear" w:color="auto" w:fill="FFFFFF"/>
            <w:vAlign w:val="center"/>
          </w:tcPr>
          <w:p w14:paraId="37FC8C7D"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62,327</w:t>
            </w:r>
          </w:p>
        </w:tc>
        <w:tc>
          <w:tcPr>
            <w:tcW w:w="1271" w:type="dxa"/>
            <w:shd w:val="clear" w:color="auto" w:fill="FFFFFF"/>
            <w:vAlign w:val="center"/>
          </w:tcPr>
          <w:p w14:paraId="6EA6701F"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1,179</w:t>
            </w:r>
          </w:p>
        </w:tc>
        <w:tc>
          <w:tcPr>
            <w:tcW w:w="1846" w:type="dxa"/>
            <w:shd w:val="clear" w:color="auto" w:fill="FFFFFF"/>
            <w:vAlign w:val="center"/>
          </w:tcPr>
          <w:p w14:paraId="022857DE"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5,894</w:t>
            </w:r>
          </w:p>
        </w:tc>
      </w:tr>
      <w:tr w:rsidR="00473A78" w:rsidRPr="00B3001B" w14:paraId="1A328F00" w14:textId="77777777" w:rsidTr="002659EE">
        <w:trPr>
          <w:cantSplit/>
          <w:trHeight w:val="20"/>
          <w:jc w:val="center"/>
        </w:trPr>
        <w:tc>
          <w:tcPr>
            <w:tcW w:w="1154" w:type="dxa"/>
            <w:tcBorders>
              <w:bottom w:val="single" w:sz="4" w:space="0" w:color="auto"/>
            </w:tcBorders>
            <w:shd w:val="clear" w:color="auto" w:fill="FFFFFF"/>
            <w:vAlign w:val="center"/>
          </w:tcPr>
          <w:p w14:paraId="2E319EAF" w14:textId="77777777" w:rsidR="00473A78" w:rsidRPr="00B3001B" w:rsidRDefault="00473A78" w:rsidP="002659EE">
            <w:pPr>
              <w:spacing w:line="240" w:lineRule="atLeast"/>
              <w:ind w:firstLine="0"/>
              <w:jc w:val="center"/>
              <w:rPr>
                <w:rFonts w:cs="Times New Roman"/>
                <w:b/>
                <w:bCs/>
                <w:sz w:val="20"/>
                <w:szCs w:val="20"/>
              </w:rPr>
            </w:pPr>
            <w:r w:rsidRPr="00B3001B">
              <w:rPr>
                <w:rFonts w:cs="Times New Roman"/>
                <w:b/>
                <w:bCs/>
                <w:sz w:val="20"/>
                <w:szCs w:val="20"/>
              </w:rPr>
              <w:t>5</w:t>
            </w:r>
          </w:p>
        </w:tc>
        <w:tc>
          <w:tcPr>
            <w:tcW w:w="1215" w:type="dxa"/>
            <w:tcBorders>
              <w:bottom w:val="single" w:sz="4" w:space="0" w:color="auto"/>
            </w:tcBorders>
            <w:shd w:val="clear" w:color="auto" w:fill="FFFFFF"/>
            <w:vAlign w:val="center"/>
          </w:tcPr>
          <w:p w14:paraId="40A1664F"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1,126</w:t>
            </w:r>
          </w:p>
        </w:tc>
        <w:tc>
          <w:tcPr>
            <w:tcW w:w="1572" w:type="dxa"/>
            <w:tcBorders>
              <w:bottom w:val="single" w:sz="4" w:space="0" w:color="auto"/>
            </w:tcBorders>
            <w:shd w:val="clear" w:color="auto" w:fill="FFFFFF"/>
            <w:vAlign w:val="center"/>
          </w:tcPr>
          <w:p w14:paraId="0ADEAA29"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5,628</w:t>
            </w:r>
          </w:p>
        </w:tc>
        <w:tc>
          <w:tcPr>
            <w:tcW w:w="1589" w:type="dxa"/>
            <w:tcBorders>
              <w:bottom w:val="single" w:sz="4" w:space="0" w:color="auto"/>
            </w:tcBorders>
            <w:shd w:val="clear" w:color="auto" w:fill="FFFFFF"/>
            <w:vAlign w:val="center"/>
          </w:tcPr>
          <w:p w14:paraId="1B32A8FC"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67,955</w:t>
            </w:r>
          </w:p>
        </w:tc>
        <w:tc>
          <w:tcPr>
            <w:tcW w:w="1271" w:type="dxa"/>
            <w:tcBorders>
              <w:bottom w:val="single" w:sz="4" w:space="0" w:color="auto"/>
            </w:tcBorders>
            <w:shd w:val="clear" w:color="auto" w:fill="FFFFFF"/>
            <w:vAlign w:val="center"/>
          </w:tcPr>
          <w:p w14:paraId="018986F8"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1,126</w:t>
            </w:r>
          </w:p>
        </w:tc>
        <w:tc>
          <w:tcPr>
            <w:tcW w:w="1846" w:type="dxa"/>
            <w:tcBorders>
              <w:bottom w:val="single" w:sz="4" w:space="0" w:color="auto"/>
            </w:tcBorders>
            <w:shd w:val="clear" w:color="auto" w:fill="FFFFFF"/>
            <w:vAlign w:val="center"/>
          </w:tcPr>
          <w:p w14:paraId="140B8D25" w14:textId="77777777" w:rsidR="00473A78" w:rsidRPr="00B3001B" w:rsidRDefault="00473A78" w:rsidP="002659EE">
            <w:pPr>
              <w:spacing w:line="240" w:lineRule="atLeast"/>
              <w:ind w:firstLine="0"/>
              <w:jc w:val="center"/>
              <w:rPr>
                <w:rFonts w:cs="Times New Roman"/>
                <w:sz w:val="20"/>
                <w:szCs w:val="20"/>
              </w:rPr>
            </w:pPr>
            <w:r w:rsidRPr="00B3001B">
              <w:rPr>
                <w:rFonts w:cs="Times New Roman"/>
                <w:sz w:val="20"/>
                <w:szCs w:val="20"/>
              </w:rPr>
              <w:t>5,628</w:t>
            </w:r>
          </w:p>
        </w:tc>
      </w:tr>
    </w:tbl>
    <w:p w14:paraId="54C316B7" w14:textId="55E8FEED" w:rsidR="009A23E7" w:rsidRPr="00FB3409" w:rsidRDefault="009A23E7" w:rsidP="00FB3409">
      <w:pPr>
        <w:spacing w:after="120"/>
        <w:rPr>
          <w:rFonts w:cs="Times New Roman"/>
          <w:szCs w:val="24"/>
        </w:rPr>
      </w:pPr>
      <w:bookmarkStart w:id="145" w:name="_Hlk111395193"/>
    </w:p>
    <w:p w14:paraId="389327DC" w14:textId="16E11A85" w:rsidR="00473A78" w:rsidRPr="00FB3409" w:rsidRDefault="00473A78" w:rsidP="00FB3409">
      <w:pPr>
        <w:spacing w:after="120"/>
        <w:rPr>
          <w:rFonts w:cs="Times New Roman"/>
          <w:szCs w:val="24"/>
        </w:rPr>
      </w:pPr>
      <w:r w:rsidRPr="00FB3409">
        <w:rPr>
          <w:rFonts w:cs="Times New Roman"/>
          <w:szCs w:val="24"/>
        </w:rPr>
        <w:t xml:space="preserve">KMO değeri SKE son testi için </w:t>
      </w:r>
      <w:r w:rsidRPr="00FB3409">
        <w:rPr>
          <w:rFonts w:cs="Times New Roman"/>
          <w:color w:val="000000"/>
          <w:szCs w:val="24"/>
        </w:rPr>
        <w:t xml:space="preserve">,821 </w:t>
      </w:r>
      <w:r w:rsidRPr="00FB3409">
        <w:rPr>
          <w:rFonts w:cs="Times New Roman"/>
          <w:szCs w:val="24"/>
        </w:rPr>
        <w:t xml:space="preserve">bulunmuştur ve Sig. </w:t>
      </w:r>
      <w:proofErr w:type="gramStart"/>
      <w:r w:rsidRPr="00FB3409">
        <w:rPr>
          <w:rFonts w:cs="Times New Roman"/>
          <w:szCs w:val="24"/>
        </w:rPr>
        <w:t>değeri</w:t>
      </w:r>
      <w:proofErr w:type="gramEnd"/>
      <w:r w:rsidRPr="00FB3409">
        <w:rPr>
          <w:rFonts w:cs="Times New Roman"/>
          <w:szCs w:val="24"/>
        </w:rPr>
        <w:t xml:space="preserve"> ise 000 yani anlamlı çıkmıştır. SKE son testi için toplam varyans açıklama tablosuna bakıldığında 1’den büyük beş değer olduğu için 5 faktörlü bir yapı görülmektedir. Bu beş faktör ise toplamda yüzde 67,955’ lik bir temsiliyete sahiptir.</w:t>
      </w:r>
      <w:bookmarkEnd w:id="145"/>
    </w:p>
    <w:p w14:paraId="10F481EB" w14:textId="77777777" w:rsidR="00C02A96" w:rsidRPr="00FB3409" w:rsidRDefault="00C02A96" w:rsidP="00FB3409">
      <w:pPr>
        <w:spacing w:after="120"/>
        <w:rPr>
          <w:rFonts w:cs="Times New Roman"/>
          <w:szCs w:val="24"/>
        </w:rPr>
      </w:pPr>
    </w:p>
    <w:p w14:paraId="1B6E6D2B" w14:textId="09D14B39" w:rsidR="00473A78" w:rsidRDefault="00473A78" w:rsidP="00B3001B">
      <w:pPr>
        <w:autoSpaceDE w:val="0"/>
        <w:autoSpaceDN w:val="0"/>
        <w:adjustRightInd w:val="0"/>
        <w:spacing w:before="120" w:after="120"/>
        <w:ind w:left="567" w:hanging="567"/>
        <w:rPr>
          <w:rFonts w:cs="Times New Roman"/>
          <w:szCs w:val="24"/>
        </w:rPr>
      </w:pPr>
      <w:r w:rsidRPr="00FB3409">
        <w:rPr>
          <w:rFonts w:cs="Times New Roman"/>
          <w:b/>
          <w:bCs/>
          <w:szCs w:val="24"/>
        </w:rPr>
        <w:t xml:space="preserve">Tablo 7. </w:t>
      </w:r>
      <w:r w:rsidRPr="00FB3409">
        <w:rPr>
          <w:rFonts w:cs="Times New Roman"/>
          <w:szCs w:val="24"/>
        </w:rPr>
        <w:t xml:space="preserve">Sınav </w:t>
      </w:r>
      <w:r w:rsidR="004D58DA" w:rsidRPr="00FB3409">
        <w:rPr>
          <w:rFonts w:cs="Times New Roman"/>
          <w:szCs w:val="24"/>
        </w:rPr>
        <w:t>kaygısı envanteri güvenilirlik analizi sonuçları</w:t>
      </w:r>
      <w:r w:rsidR="004D58DA">
        <w:rPr>
          <w:rFonts w:cs="Times New Roman"/>
          <w:szCs w:val="24"/>
        </w:rPr>
        <w:t>.</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98"/>
        <w:gridCol w:w="3034"/>
        <w:gridCol w:w="2173"/>
      </w:tblGrid>
      <w:tr w:rsidR="002659EE" w:rsidRPr="00B3001B" w14:paraId="6B56AD50" w14:textId="77777777" w:rsidTr="007A0417">
        <w:trPr>
          <w:trHeight w:val="20"/>
          <w:jc w:val="center"/>
        </w:trPr>
        <w:tc>
          <w:tcPr>
            <w:tcW w:w="3513" w:type="dxa"/>
            <w:tcBorders>
              <w:bottom w:val="single" w:sz="4" w:space="0" w:color="auto"/>
            </w:tcBorders>
          </w:tcPr>
          <w:p w14:paraId="464A1E6D" w14:textId="0C8F4AA5" w:rsidR="002659EE" w:rsidRPr="00B3001B" w:rsidRDefault="002659EE" w:rsidP="002659EE">
            <w:pPr>
              <w:spacing w:line="240" w:lineRule="atLeast"/>
              <w:ind w:firstLine="0"/>
              <w:jc w:val="center"/>
              <w:rPr>
                <w:rFonts w:eastAsia="Calibri" w:cs="Times New Roman"/>
                <w:b/>
                <w:bCs/>
                <w:sz w:val="20"/>
                <w:szCs w:val="20"/>
              </w:rPr>
            </w:pPr>
            <w:r w:rsidRPr="00B3001B">
              <w:rPr>
                <w:rFonts w:eastAsia="Calibri" w:cs="Times New Roman"/>
                <w:b/>
                <w:bCs/>
                <w:sz w:val="20"/>
                <w:szCs w:val="20"/>
              </w:rPr>
              <w:t>Ölçek Boyutları</w:t>
            </w:r>
          </w:p>
        </w:tc>
        <w:tc>
          <w:tcPr>
            <w:tcW w:w="3258" w:type="dxa"/>
            <w:tcBorders>
              <w:bottom w:val="single" w:sz="4" w:space="0" w:color="auto"/>
            </w:tcBorders>
          </w:tcPr>
          <w:p w14:paraId="162B62CA" w14:textId="629C06D1" w:rsidR="002659EE" w:rsidRPr="00B3001B" w:rsidRDefault="002659EE" w:rsidP="002659EE">
            <w:pPr>
              <w:pBdr>
                <w:top w:val="single" w:sz="4" w:space="1" w:color="auto"/>
              </w:pBdr>
              <w:spacing w:line="240" w:lineRule="atLeast"/>
              <w:ind w:firstLine="0"/>
              <w:jc w:val="center"/>
              <w:rPr>
                <w:rFonts w:eastAsia="Calibri" w:cs="Times New Roman"/>
                <w:sz w:val="20"/>
                <w:szCs w:val="20"/>
              </w:rPr>
            </w:pPr>
            <w:r w:rsidRPr="00B3001B">
              <w:rPr>
                <w:rFonts w:eastAsia="Calibri" w:cs="Times New Roman"/>
                <w:b/>
                <w:bCs/>
                <w:sz w:val="20"/>
                <w:szCs w:val="20"/>
              </w:rPr>
              <w:t>Madde Sayısı</w:t>
            </w:r>
          </w:p>
        </w:tc>
        <w:tc>
          <w:tcPr>
            <w:tcW w:w="2271" w:type="dxa"/>
            <w:tcBorders>
              <w:bottom w:val="single" w:sz="4" w:space="0" w:color="auto"/>
            </w:tcBorders>
          </w:tcPr>
          <w:p w14:paraId="1979A90A" w14:textId="77777777" w:rsidR="002659EE" w:rsidRPr="00B3001B" w:rsidRDefault="002659EE" w:rsidP="002659EE">
            <w:pPr>
              <w:spacing w:line="240" w:lineRule="atLeast"/>
              <w:ind w:firstLine="0"/>
              <w:jc w:val="center"/>
              <w:rPr>
                <w:rFonts w:eastAsia="Calibri" w:cs="Times New Roman"/>
                <w:sz w:val="20"/>
                <w:szCs w:val="20"/>
              </w:rPr>
            </w:pPr>
            <w:r w:rsidRPr="00B3001B">
              <w:rPr>
                <w:rFonts w:eastAsia="Calibri" w:cs="Times New Roman"/>
                <w:b/>
                <w:bCs/>
                <w:sz w:val="20"/>
                <w:szCs w:val="20"/>
              </w:rPr>
              <w:t>Cronbach's Alpha</w:t>
            </w:r>
          </w:p>
        </w:tc>
      </w:tr>
      <w:tr w:rsidR="002659EE" w:rsidRPr="00B3001B" w14:paraId="7E61F13F" w14:textId="77777777" w:rsidTr="007A0417">
        <w:trPr>
          <w:trHeight w:val="20"/>
          <w:jc w:val="center"/>
        </w:trPr>
        <w:tc>
          <w:tcPr>
            <w:tcW w:w="3513" w:type="dxa"/>
            <w:tcBorders>
              <w:bottom w:val="nil"/>
            </w:tcBorders>
          </w:tcPr>
          <w:p w14:paraId="7743B73E" w14:textId="77777777" w:rsidR="002659EE" w:rsidRPr="002659EE" w:rsidRDefault="002659EE" w:rsidP="00412197">
            <w:pPr>
              <w:spacing w:line="240" w:lineRule="atLeast"/>
              <w:ind w:firstLine="0"/>
              <w:rPr>
                <w:rFonts w:eastAsia="Calibri" w:cs="Times New Roman"/>
                <w:bCs/>
                <w:sz w:val="20"/>
                <w:szCs w:val="20"/>
              </w:rPr>
            </w:pPr>
            <w:r w:rsidRPr="002659EE">
              <w:rPr>
                <w:rFonts w:eastAsia="Calibri" w:cs="Times New Roman"/>
                <w:bCs/>
                <w:sz w:val="20"/>
                <w:szCs w:val="20"/>
              </w:rPr>
              <w:t>SKE Öntest Kuruntu Alt Boyutu</w:t>
            </w:r>
          </w:p>
          <w:p w14:paraId="6A279D79" w14:textId="16BE695A" w:rsidR="002659EE" w:rsidRPr="002659EE" w:rsidRDefault="002659EE" w:rsidP="002659EE">
            <w:pPr>
              <w:spacing w:line="240" w:lineRule="atLeast"/>
              <w:ind w:firstLine="0"/>
              <w:rPr>
                <w:rFonts w:eastAsia="Calibri" w:cs="Times New Roman"/>
                <w:bCs/>
                <w:sz w:val="20"/>
                <w:szCs w:val="20"/>
              </w:rPr>
            </w:pPr>
            <w:r w:rsidRPr="002659EE">
              <w:rPr>
                <w:rFonts w:eastAsia="Calibri" w:cs="Times New Roman"/>
                <w:bCs/>
                <w:sz w:val="20"/>
                <w:szCs w:val="20"/>
              </w:rPr>
              <w:t>SKE Öntest Duyuşsallık Alt Boyutu</w:t>
            </w:r>
          </w:p>
        </w:tc>
        <w:tc>
          <w:tcPr>
            <w:tcW w:w="3258" w:type="dxa"/>
            <w:tcBorders>
              <w:bottom w:val="nil"/>
            </w:tcBorders>
          </w:tcPr>
          <w:p w14:paraId="0CD120D3" w14:textId="77777777" w:rsidR="002659EE" w:rsidRPr="00B3001B" w:rsidRDefault="002659EE" w:rsidP="00412197">
            <w:pPr>
              <w:spacing w:line="240" w:lineRule="atLeast"/>
              <w:ind w:firstLine="0"/>
              <w:jc w:val="center"/>
              <w:rPr>
                <w:rFonts w:eastAsia="Calibri" w:cs="Times New Roman"/>
                <w:b/>
                <w:bCs/>
                <w:sz w:val="20"/>
                <w:szCs w:val="20"/>
              </w:rPr>
            </w:pPr>
            <w:r w:rsidRPr="00B3001B">
              <w:rPr>
                <w:rFonts w:eastAsia="Calibri" w:cs="Times New Roman"/>
                <w:sz w:val="20"/>
                <w:szCs w:val="20"/>
              </w:rPr>
              <w:t>12</w:t>
            </w:r>
          </w:p>
          <w:p w14:paraId="4DE4E76A"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8</w:t>
            </w:r>
          </w:p>
        </w:tc>
        <w:tc>
          <w:tcPr>
            <w:tcW w:w="2271" w:type="dxa"/>
            <w:tcBorders>
              <w:bottom w:val="nil"/>
            </w:tcBorders>
          </w:tcPr>
          <w:p w14:paraId="618EA027"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,761</w:t>
            </w:r>
          </w:p>
          <w:p w14:paraId="37A2DF6C"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,786</w:t>
            </w:r>
          </w:p>
        </w:tc>
      </w:tr>
      <w:tr w:rsidR="002659EE" w:rsidRPr="00B3001B" w14:paraId="3BF2FB02" w14:textId="77777777" w:rsidTr="007A0417">
        <w:trPr>
          <w:trHeight w:val="20"/>
          <w:jc w:val="center"/>
        </w:trPr>
        <w:tc>
          <w:tcPr>
            <w:tcW w:w="3513" w:type="dxa"/>
            <w:tcBorders>
              <w:top w:val="nil"/>
            </w:tcBorders>
          </w:tcPr>
          <w:p w14:paraId="0E70F4E0" w14:textId="77777777" w:rsidR="002659EE" w:rsidRPr="002659EE" w:rsidRDefault="002659EE" w:rsidP="00412197">
            <w:pPr>
              <w:spacing w:line="240" w:lineRule="atLeast"/>
              <w:ind w:firstLine="0"/>
              <w:rPr>
                <w:rFonts w:eastAsia="Calibri" w:cs="Times New Roman"/>
                <w:bCs/>
                <w:sz w:val="20"/>
                <w:szCs w:val="20"/>
              </w:rPr>
            </w:pPr>
            <w:r w:rsidRPr="002659EE">
              <w:rPr>
                <w:rFonts w:eastAsia="Calibri" w:cs="Times New Roman"/>
                <w:bCs/>
                <w:sz w:val="20"/>
                <w:szCs w:val="20"/>
              </w:rPr>
              <w:t>SKE Öntest Toplam</w:t>
            </w:r>
          </w:p>
          <w:p w14:paraId="1E6EF9F0" w14:textId="77777777" w:rsidR="002659EE" w:rsidRPr="002659EE" w:rsidRDefault="002659EE" w:rsidP="00412197">
            <w:pPr>
              <w:spacing w:line="240" w:lineRule="atLeast"/>
              <w:ind w:firstLine="0"/>
              <w:rPr>
                <w:rFonts w:eastAsia="Calibri" w:cs="Times New Roman"/>
                <w:bCs/>
                <w:sz w:val="20"/>
                <w:szCs w:val="20"/>
              </w:rPr>
            </w:pPr>
            <w:r w:rsidRPr="002659EE">
              <w:rPr>
                <w:rFonts w:eastAsia="Calibri" w:cs="Times New Roman"/>
                <w:bCs/>
                <w:sz w:val="20"/>
                <w:szCs w:val="20"/>
              </w:rPr>
              <w:t>SKE Sontest Kuruntu Alt Boyutu</w:t>
            </w:r>
          </w:p>
          <w:p w14:paraId="22772762" w14:textId="77777777" w:rsidR="002659EE" w:rsidRPr="002659EE" w:rsidRDefault="002659EE" w:rsidP="00412197">
            <w:pPr>
              <w:spacing w:line="240" w:lineRule="atLeast"/>
              <w:ind w:firstLine="0"/>
              <w:rPr>
                <w:rFonts w:eastAsia="Calibri" w:cs="Times New Roman"/>
                <w:bCs/>
                <w:sz w:val="20"/>
                <w:szCs w:val="20"/>
              </w:rPr>
            </w:pPr>
            <w:r w:rsidRPr="002659EE">
              <w:rPr>
                <w:rFonts w:eastAsia="Calibri" w:cs="Times New Roman"/>
                <w:bCs/>
                <w:sz w:val="20"/>
                <w:szCs w:val="20"/>
              </w:rPr>
              <w:t>SKE Sontest Duyuşsallık Alt Boyutu</w:t>
            </w:r>
          </w:p>
          <w:p w14:paraId="502EA11C" w14:textId="77777777" w:rsidR="002659EE" w:rsidRPr="002659EE" w:rsidRDefault="002659EE" w:rsidP="00412197">
            <w:pPr>
              <w:spacing w:line="240" w:lineRule="atLeast"/>
              <w:ind w:firstLine="0"/>
              <w:rPr>
                <w:rFonts w:eastAsia="Calibri" w:cs="Times New Roman"/>
                <w:sz w:val="20"/>
                <w:szCs w:val="20"/>
              </w:rPr>
            </w:pPr>
            <w:r w:rsidRPr="002659EE">
              <w:rPr>
                <w:rFonts w:eastAsia="Calibri" w:cs="Times New Roman"/>
                <w:bCs/>
                <w:sz w:val="20"/>
                <w:szCs w:val="20"/>
              </w:rPr>
              <w:t>SKE Sontest Toplam</w:t>
            </w:r>
          </w:p>
        </w:tc>
        <w:tc>
          <w:tcPr>
            <w:tcW w:w="3258" w:type="dxa"/>
            <w:tcBorders>
              <w:top w:val="nil"/>
            </w:tcBorders>
          </w:tcPr>
          <w:p w14:paraId="27E78617"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20</w:t>
            </w:r>
          </w:p>
          <w:p w14:paraId="780FEECD"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8</w:t>
            </w:r>
          </w:p>
          <w:p w14:paraId="1649357F" w14:textId="77777777" w:rsidR="002659EE"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12</w:t>
            </w:r>
          </w:p>
          <w:p w14:paraId="119608E7"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20</w:t>
            </w:r>
          </w:p>
        </w:tc>
        <w:tc>
          <w:tcPr>
            <w:tcW w:w="2271" w:type="dxa"/>
            <w:tcBorders>
              <w:top w:val="nil"/>
            </w:tcBorders>
          </w:tcPr>
          <w:p w14:paraId="43E04F7F" w14:textId="77777777" w:rsidR="002659EE" w:rsidRPr="00B3001B" w:rsidRDefault="002659EE" w:rsidP="00412197">
            <w:pPr>
              <w:spacing w:line="240" w:lineRule="atLeast"/>
              <w:ind w:firstLine="0"/>
              <w:jc w:val="center"/>
              <w:rPr>
                <w:rFonts w:eastAsia="Calibri" w:cs="Times New Roman"/>
                <w:b/>
                <w:bCs/>
                <w:sz w:val="20"/>
                <w:szCs w:val="20"/>
              </w:rPr>
            </w:pPr>
            <w:bookmarkStart w:id="146" w:name="_Hlk110269225"/>
            <w:r w:rsidRPr="00B3001B">
              <w:rPr>
                <w:rFonts w:eastAsia="Calibri" w:cs="Times New Roman"/>
                <w:b/>
                <w:bCs/>
                <w:sz w:val="20"/>
                <w:szCs w:val="20"/>
              </w:rPr>
              <w:t>,864</w:t>
            </w:r>
            <w:bookmarkEnd w:id="146"/>
          </w:p>
          <w:p w14:paraId="0F56A337"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,829</w:t>
            </w:r>
          </w:p>
          <w:p w14:paraId="09C033ED" w14:textId="77777777" w:rsidR="002659EE" w:rsidRPr="00B3001B" w:rsidRDefault="002659EE" w:rsidP="00412197">
            <w:pPr>
              <w:spacing w:line="240" w:lineRule="atLeast"/>
              <w:ind w:firstLine="0"/>
              <w:jc w:val="center"/>
              <w:rPr>
                <w:rFonts w:eastAsia="Calibri" w:cs="Times New Roman"/>
                <w:sz w:val="20"/>
                <w:szCs w:val="20"/>
              </w:rPr>
            </w:pPr>
            <w:r w:rsidRPr="00B3001B">
              <w:rPr>
                <w:rFonts w:eastAsia="Calibri" w:cs="Times New Roman"/>
                <w:sz w:val="20"/>
                <w:szCs w:val="20"/>
              </w:rPr>
              <w:t>,877</w:t>
            </w:r>
          </w:p>
          <w:p w14:paraId="2D94AE64" w14:textId="77777777" w:rsidR="002659EE" w:rsidRPr="00B3001B" w:rsidRDefault="002659EE" w:rsidP="00412197">
            <w:pPr>
              <w:spacing w:line="240" w:lineRule="atLeast"/>
              <w:ind w:firstLine="0"/>
              <w:jc w:val="center"/>
              <w:rPr>
                <w:rFonts w:eastAsia="Calibri" w:cs="Times New Roman"/>
                <w:b/>
                <w:bCs/>
                <w:sz w:val="20"/>
                <w:szCs w:val="20"/>
              </w:rPr>
            </w:pPr>
            <w:r w:rsidRPr="00B3001B">
              <w:rPr>
                <w:rFonts w:eastAsia="Calibri" w:cs="Times New Roman"/>
                <w:b/>
                <w:bCs/>
                <w:sz w:val="20"/>
                <w:szCs w:val="20"/>
              </w:rPr>
              <w:t>,921</w:t>
            </w:r>
          </w:p>
        </w:tc>
      </w:tr>
    </w:tbl>
    <w:p w14:paraId="41AA88AD" w14:textId="77777777" w:rsidR="002659EE" w:rsidRPr="00FB3409" w:rsidRDefault="002659EE" w:rsidP="00FB3409">
      <w:pPr>
        <w:autoSpaceDE w:val="0"/>
        <w:autoSpaceDN w:val="0"/>
        <w:adjustRightInd w:val="0"/>
        <w:spacing w:after="120"/>
        <w:rPr>
          <w:rFonts w:cs="Times New Roman"/>
          <w:szCs w:val="24"/>
        </w:rPr>
      </w:pPr>
    </w:p>
    <w:p w14:paraId="536DECAB" w14:textId="486B62B4" w:rsidR="004A2F99" w:rsidRPr="00FB3409" w:rsidRDefault="004A2F99" w:rsidP="00FB3409">
      <w:pPr>
        <w:spacing w:after="120"/>
        <w:rPr>
          <w:rFonts w:cs="Times New Roman"/>
          <w:szCs w:val="24"/>
        </w:rPr>
      </w:pPr>
      <w:bookmarkStart w:id="147" w:name="_Hlk111395256"/>
      <w:bookmarkEnd w:id="141"/>
      <w:r w:rsidRPr="00FB3409">
        <w:rPr>
          <w:rFonts w:cs="Times New Roman"/>
          <w:szCs w:val="24"/>
        </w:rPr>
        <w:t>Sınav Kaygısı Envanterinin toplam boyutlarının güvenilirlik analizi sonuçları incelendiğinde, Cronbach's Alpha değerinin yüksek güvenilirlik düzeyi sağladığı görülmüştür.</w:t>
      </w:r>
    </w:p>
    <w:p w14:paraId="168D1722" w14:textId="77777777" w:rsidR="009A23E7" w:rsidRPr="00FB3409" w:rsidRDefault="009A23E7" w:rsidP="00FB3409">
      <w:pPr>
        <w:spacing w:after="120"/>
        <w:rPr>
          <w:rFonts w:cs="Times New Roman"/>
          <w:b/>
          <w:bCs/>
          <w:szCs w:val="24"/>
        </w:rPr>
      </w:pPr>
    </w:p>
    <w:p w14:paraId="03112D24" w14:textId="03EF2E56" w:rsidR="00DD44EA" w:rsidRDefault="00DD44EA" w:rsidP="00B3001B">
      <w:pPr>
        <w:autoSpaceDE w:val="0"/>
        <w:autoSpaceDN w:val="0"/>
        <w:adjustRightInd w:val="0"/>
        <w:spacing w:before="120" w:after="120"/>
        <w:ind w:left="567" w:hanging="567"/>
        <w:rPr>
          <w:rFonts w:cs="Times New Roman"/>
          <w:szCs w:val="24"/>
        </w:rPr>
      </w:pPr>
      <w:r w:rsidRPr="00FB3409">
        <w:rPr>
          <w:rFonts w:cs="Times New Roman"/>
          <w:b/>
          <w:bCs/>
          <w:szCs w:val="24"/>
        </w:rPr>
        <w:t xml:space="preserve">Tablo 8. </w:t>
      </w:r>
      <w:bookmarkStart w:id="148" w:name="_Hlk107262938"/>
      <w:r w:rsidRPr="00FB3409">
        <w:rPr>
          <w:rFonts w:cs="Times New Roman"/>
          <w:szCs w:val="24"/>
        </w:rPr>
        <w:t xml:space="preserve">Öğrencilerin SKE </w:t>
      </w:r>
      <w:r w:rsidR="004D58DA" w:rsidRPr="00FB3409">
        <w:rPr>
          <w:rFonts w:cs="Times New Roman"/>
          <w:szCs w:val="24"/>
        </w:rPr>
        <w:t>ön test</w:t>
      </w:r>
      <w:r w:rsidRPr="00FB3409">
        <w:rPr>
          <w:rFonts w:cs="Times New Roman"/>
          <w:szCs w:val="24"/>
        </w:rPr>
        <w:t>-</w:t>
      </w:r>
      <w:r w:rsidR="004D58DA" w:rsidRPr="00FB3409">
        <w:rPr>
          <w:rFonts w:cs="Times New Roman"/>
          <w:szCs w:val="24"/>
        </w:rPr>
        <w:t>son test toplam puan ortalamaları ve alt boyutlarından aldıkları puan ortalamalarının dağılımı</w:t>
      </w:r>
      <w:bookmarkEnd w:id="148"/>
      <w:r w:rsidR="004D58DA">
        <w:rPr>
          <w:rFonts w:cs="Times New Roman"/>
          <w:szCs w:val="24"/>
        </w:rPr>
        <w:t>.</w:t>
      </w:r>
    </w:p>
    <w:tbl>
      <w:tblPr>
        <w:tblStyle w:val="OrtaGlgeleme1"/>
        <w:tblW w:w="8505" w:type="dxa"/>
        <w:jc w:val="center"/>
        <w:tblBorders>
          <w:left w:val="none" w:sz="0" w:space="0" w:color="auto"/>
          <w:right w:val="none" w:sz="0" w:space="0" w:color="auto"/>
        </w:tblBorders>
        <w:tblLayout w:type="fixed"/>
        <w:tblLook w:val="04A0" w:firstRow="1" w:lastRow="0" w:firstColumn="1" w:lastColumn="0" w:noHBand="0" w:noVBand="1"/>
      </w:tblPr>
      <w:tblGrid>
        <w:gridCol w:w="3346"/>
        <w:gridCol w:w="1031"/>
        <w:gridCol w:w="1032"/>
        <w:gridCol w:w="1032"/>
        <w:gridCol w:w="1032"/>
        <w:gridCol w:w="1032"/>
      </w:tblGrid>
      <w:tr w:rsidR="007A0417" w:rsidRPr="007A0417" w14:paraId="72F03ACC" w14:textId="1150D0DF" w:rsidTr="00F84E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right w:val="none" w:sz="0" w:space="0" w:color="auto"/>
            </w:tcBorders>
            <w:shd w:val="clear" w:color="auto" w:fill="auto"/>
          </w:tcPr>
          <w:p w14:paraId="6B31DCCB" w14:textId="34344390" w:rsidR="007A0417" w:rsidRPr="00F84E1C" w:rsidRDefault="007A0417" w:rsidP="00F84E1C">
            <w:pPr>
              <w:pBdr>
                <w:top w:val="single" w:sz="4" w:space="1" w:color="auto"/>
                <w:bottom w:val="single" w:sz="4" w:space="1" w:color="auto"/>
              </w:pBdr>
              <w:spacing w:line="240" w:lineRule="atLeast"/>
              <w:ind w:firstLine="0"/>
              <w:jc w:val="center"/>
              <w:rPr>
                <w:rFonts w:eastAsia="Calibri" w:cs="Times New Roman"/>
                <w:bCs w:val="0"/>
                <w:color w:val="auto"/>
                <w:sz w:val="20"/>
                <w:szCs w:val="20"/>
              </w:rPr>
            </w:pPr>
            <w:bookmarkStart w:id="149" w:name="_Hlk91790098"/>
            <w:r w:rsidRPr="00F84E1C">
              <w:rPr>
                <w:rFonts w:eastAsia="Calibri" w:cs="Times New Roman"/>
                <w:bCs w:val="0"/>
                <w:color w:val="auto"/>
                <w:sz w:val="20"/>
                <w:szCs w:val="20"/>
              </w:rPr>
              <w:t>Ölçek ve Alt Boyutları</w:t>
            </w:r>
          </w:p>
        </w:tc>
        <w:tc>
          <w:tcPr>
            <w:tcW w:w="1031" w:type="dxa"/>
            <w:tcBorders>
              <w:top w:val="none" w:sz="0" w:space="0" w:color="auto"/>
              <w:left w:val="none" w:sz="0" w:space="0" w:color="auto"/>
              <w:right w:val="none" w:sz="0" w:space="0" w:color="auto"/>
            </w:tcBorders>
            <w:shd w:val="clear" w:color="auto" w:fill="auto"/>
            <w:vAlign w:val="center"/>
          </w:tcPr>
          <w:p w14:paraId="51668C4A" w14:textId="4B6F9D87" w:rsidR="007A0417" w:rsidRPr="00F84E1C" w:rsidRDefault="007A0417" w:rsidP="00F84E1C">
            <w:pPr>
              <w:pBdr>
                <w:top w:val="single" w:sz="4" w:space="1" w:color="auto"/>
                <w:bottom w:val="single" w:sz="4" w:space="1" w:color="auto"/>
              </w:pBd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rPr>
            </w:pPr>
            <w:proofErr w:type="gramStart"/>
            <w:r w:rsidRPr="00F84E1C">
              <w:rPr>
                <w:rFonts w:eastAsia="Calibri" w:cs="Times New Roman"/>
                <w:bCs w:val="0"/>
                <w:color w:val="auto"/>
                <w:sz w:val="20"/>
                <w:szCs w:val="20"/>
              </w:rPr>
              <w:t>n</w:t>
            </w:r>
            <w:proofErr w:type="gramEnd"/>
          </w:p>
        </w:tc>
        <w:tc>
          <w:tcPr>
            <w:tcW w:w="1032" w:type="dxa"/>
            <w:tcBorders>
              <w:top w:val="none" w:sz="0" w:space="0" w:color="auto"/>
              <w:left w:val="none" w:sz="0" w:space="0" w:color="auto"/>
              <w:right w:val="none" w:sz="0" w:space="0" w:color="auto"/>
            </w:tcBorders>
            <w:shd w:val="clear" w:color="auto" w:fill="auto"/>
            <w:vAlign w:val="center"/>
          </w:tcPr>
          <w:p w14:paraId="1127AC3D" w14:textId="5B496195" w:rsidR="007A0417" w:rsidRPr="00F84E1C" w:rsidRDefault="007A0417" w:rsidP="00F84E1C">
            <w:pPr>
              <w:pBdr>
                <w:top w:val="single" w:sz="4" w:space="1" w:color="auto"/>
                <w:bottom w:val="single" w:sz="4" w:space="1" w:color="auto"/>
              </w:pBd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rPr>
            </w:pPr>
            <w:r w:rsidRPr="00F84E1C">
              <w:rPr>
                <w:rFonts w:eastAsia="Calibri" w:cs="Times New Roman"/>
                <w:bCs w:val="0"/>
                <w:color w:val="auto"/>
                <w:sz w:val="20"/>
                <w:szCs w:val="20"/>
              </w:rPr>
              <w:t>X̅</w:t>
            </w:r>
          </w:p>
        </w:tc>
        <w:tc>
          <w:tcPr>
            <w:tcW w:w="1032" w:type="dxa"/>
            <w:tcBorders>
              <w:top w:val="none" w:sz="0" w:space="0" w:color="auto"/>
              <w:left w:val="none" w:sz="0" w:space="0" w:color="auto"/>
              <w:right w:val="none" w:sz="0" w:space="0" w:color="auto"/>
            </w:tcBorders>
            <w:shd w:val="clear" w:color="auto" w:fill="auto"/>
            <w:vAlign w:val="center"/>
          </w:tcPr>
          <w:p w14:paraId="73F9C43B" w14:textId="448C73F5" w:rsidR="007A0417" w:rsidRPr="00F84E1C" w:rsidRDefault="007A0417" w:rsidP="00F84E1C">
            <w:pPr>
              <w:pBdr>
                <w:top w:val="single" w:sz="4" w:space="1" w:color="auto"/>
                <w:bottom w:val="single" w:sz="4" w:space="1" w:color="auto"/>
              </w:pBd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rPr>
            </w:pPr>
            <w:r w:rsidRPr="00F84E1C">
              <w:rPr>
                <w:rFonts w:eastAsia="Calibri" w:cs="Times New Roman"/>
                <w:bCs w:val="0"/>
                <w:color w:val="auto"/>
                <w:sz w:val="20"/>
                <w:szCs w:val="20"/>
              </w:rPr>
              <w:t>Min.</w:t>
            </w:r>
          </w:p>
        </w:tc>
        <w:tc>
          <w:tcPr>
            <w:tcW w:w="1032" w:type="dxa"/>
            <w:tcBorders>
              <w:top w:val="none" w:sz="0" w:space="0" w:color="auto"/>
              <w:left w:val="none" w:sz="0" w:space="0" w:color="auto"/>
              <w:right w:val="none" w:sz="0" w:space="0" w:color="auto"/>
            </w:tcBorders>
            <w:shd w:val="clear" w:color="auto" w:fill="auto"/>
            <w:vAlign w:val="center"/>
          </w:tcPr>
          <w:p w14:paraId="486EDD5B" w14:textId="35A77329" w:rsidR="007A0417" w:rsidRPr="00F84E1C" w:rsidRDefault="007A0417" w:rsidP="00F84E1C">
            <w:pPr>
              <w:pBdr>
                <w:top w:val="single" w:sz="4" w:space="1" w:color="auto"/>
                <w:bottom w:val="single" w:sz="4" w:space="1" w:color="auto"/>
              </w:pBd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rPr>
            </w:pPr>
            <w:r w:rsidRPr="00F84E1C">
              <w:rPr>
                <w:rFonts w:eastAsia="Calibri" w:cs="Times New Roman"/>
                <w:bCs w:val="0"/>
                <w:color w:val="auto"/>
                <w:sz w:val="20"/>
                <w:szCs w:val="20"/>
              </w:rPr>
              <w:t>Maks.</w:t>
            </w:r>
          </w:p>
        </w:tc>
        <w:tc>
          <w:tcPr>
            <w:tcW w:w="1032" w:type="dxa"/>
            <w:tcBorders>
              <w:top w:val="none" w:sz="0" w:space="0" w:color="auto"/>
              <w:left w:val="none" w:sz="0" w:space="0" w:color="auto"/>
              <w:right w:val="none" w:sz="0" w:space="0" w:color="auto"/>
            </w:tcBorders>
            <w:shd w:val="clear" w:color="auto" w:fill="auto"/>
            <w:vAlign w:val="center"/>
          </w:tcPr>
          <w:p w14:paraId="6469AC03" w14:textId="21796044" w:rsidR="007A0417" w:rsidRPr="00F84E1C" w:rsidRDefault="007A0417" w:rsidP="00F84E1C">
            <w:pPr>
              <w:pBdr>
                <w:top w:val="single" w:sz="4" w:space="1" w:color="auto"/>
                <w:bottom w:val="single" w:sz="4" w:space="1" w:color="auto"/>
              </w:pBd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0"/>
                <w:szCs w:val="20"/>
              </w:rPr>
            </w:pPr>
            <w:r w:rsidRPr="00F84E1C">
              <w:rPr>
                <w:rFonts w:eastAsia="Calibri" w:cs="Times New Roman"/>
                <w:bCs w:val="0"/>
                <w:color w:val="auto"/>
                <w:sz w:val="20"/>
                <w:szCs w:val="20"/>
              </w:rPr>
              <w:t>SD</w:t>
            </w:r>
          </w:p>
        </w:tc>
      </w:tr>
      <w:tr w:rsidR="007A0417" w:rsidRPr="007A0417" w14:paraId="51CBDA04" w14:textId="443609E7" w:rsidTr="00F84E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bottom w:val="nil"/>
              <w:right w:val="none" w:sz="0" w:space="0" w:color="auto"/>
            </w:tcBorders>
            <w:shd w:val="clear" w:color="auto" w:fill="auto"/>
          </w:tcPr>
          <w:p w14:paraId="050CA969" w14:textId="42BA6A3D" w:rsidR="007A0417" w:rsidRPr="007A0417" w:rsidRDefault="007A0417" w:rsidP="007A0417">
            <w:pPr>
              <w:spacing w:line="240" w:lineRule="atLeast"/>
              <w:ind w:firstLine="0"/>
              <w:jc w:val="left"/>
              <w:rPr>
                <w:rFonts w:cs="Times New Roman"/>
                <w:b w:val="0"/>
                <w:bCs w:val="0"/>
                <w:sz w:val="20"/>
                <w:szCs w:val="20"/>
              </w:rPr>
            </w:pPr>
            <w:bookmarkStart w:id="150" w:name="_Hlk91789620"/>
            <w:bookmarkEnd w:id="149"/>
            <w:r w:rsidRPr="007A0417">
              <w:rPr>
                <w:rFonts w:cs="Times New Roman"/>
                <w:b w:val="0"/>
                <w:bCs w:val="0"/>
                <w:sz w:val="20"/>
                <w:szCs w:val="20"/>
              </w:rPr>
              <w:t>SKE Öntest Toplam</w:t>
            </w:r>
          </w:p>
        </w:tc>
        <w:tc>
          <w:tcPr>
            <w:tcW w:w="1031" w:type="dxa"/>
            <w:tcBorders>
              <w:left w:val="none" w:sz="0" w:space="0" w:color="auto"/>
              <w:bottom w:val="nil"/>
              <w:right w:val="none" w:sz="0" w:space="0" w:color="auto"/>
            </w:tcBorders>
            <w:shd w:val="clear" w:color="auto" w:fill="auto"/>
            <w:vAlign w:val="center"/>
          </w:tcPr>
          <w:p w14:paraId="60CCD401" w14:textId="0E94699C"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42</w:t>
            </w:r>
          </w:p>
        </w:tc>
        <w:tc>
          <w:tcPr>
            <w:tcW w:w="1032" w:type="dxa"/>
            <w:tcBorders>
              <w:left w:val="none" w:sz="0" w:space="0" w:color="auto"/>
              <w:bottom w:val="nil"/>
              <w:right w:val="none" w:sz="0" w:space="0" w:color="auto"/>
            </w:tcBorders>
            <w:shd w:val="clear" w:color="auto" w:fill="auto"/>
            <w:vAlign w:val="center"/>
          </w:tcPr>
          <w:p w14:paraId="4F2076E5" w14:textId="60687938"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57,36</w:t>
            </w:r>
          </w:p>
        </w:tc>
        <w:tc>
          <w:tcPr>
            <w:tcW w:w="1032" w:type="dxa"/>
            <w:tcBorders>
              <w:left w:val="none" w:sz="0" w:space="0" w:color="auto"/>
              <w:bottom w:val="nil"/>
              <w:right w:val="none" w:sz="0" w:space="0" w:color="auto"/>
            </w:tcBorders>
            <w:shd w:val="clear" w:color="auto" w:fill="auto"/>
            <w:vAlign w:val="center"/>
          </w:tcPr>
          <w:p w14:paraId="1B05DA21" w14:textId="40FA6103"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50</w:t>
            </w:r>
          </w:p>
        </w:tc>
        <w:tc>
          <w:tcPr>
            <w:tcW w:w="1032" w:type="dxa"/>
            <w:tcBorders>
              <w:left w:val="none" w:sz="0" w:space="0" w:color="auto"/>
              <w:bottom w:val="nil"/>
              <w:right w:val="none" w:sz="0" w:space="0" w:color="auto"/>
            </w:tcBorders>
            <w:shd w:val="clear" w:color="auto" w:fill="auto"/>
            <w:vAlign w:val="center"/>
          </w:tcPr>
          <w:p w14:paraId="260F75AA" w14:textId="711DB06B"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77</w:t>
            </w:r>
          </w:p>
        </w:tc>
        <w:tc>
          <w:tcPr>
            <w:tcW w:w="1032" w:type="dxa"/>
            <w:tcBorders>
              <w:left w:val="none" w:sz="0" w:space="0" w:color="auto"/>
              <w:bottom w:val="nil"/>
            </w:tcBorders>
            <w:shd w:val="clear" w:color="auto" w:fill="auto"/>
            <w:vAlign w:val="center"/>
          </w:tcPr>
          <w:p w14:paraId="6826C6F2" w14:textId="5605580B"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7,796</w:t>
            </w:r>
          </w:p>
        </w:tc>
      </w:tr>
      <w:bookmarkEnd w:id="150"/>
      <w:tr w:rsidR="007A0417" w:rsidRPr="007A0417" w14:paraId="4C46A8D7" w14:textId="7B6BD3FA" w:rsidTr="00F84E1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il"/>
              <w:bottom w:val="nil"/>
              <w:right w:val="none" w:sz="0" w:space="0" w:color="auto"/>
            </w:tcBorders>
            <w:shd w:val="clear" w:color="auto" w:fill="auto"/>
          </w:tcPr>
          <w:p w14:paraId="1477A020" w14:textId="48F63906" w:rsidR="007A0417" w:rsidRPr="007A0417" w:rsidRDefault="007A0417" w:rsidP="007A0417">
            <w:pPr>
              <w:spacing w:line="240" w:lineRule="atLeast"/>
              <w:ind w:firstLine="0"/>
              <w:jc w:val="left"/>
              <w:rPr>
                <w:rFonts w:cs="Times New Roman"/>
                <w:b w:val="0"/>
                <w:bCs w:val="0"/>
                <w:sz w:val="20"/>
                <w:szCs w:val="20"/>
              </w:rPr>
            </w:pPr>
            <w:r w:rsidRPr="007A0417">
              <w:rPr>
                <w:rFonts w:cs="Times New Roman"/>
                <w:b w:val="0"/>
                <w:bCs w:val="0"/>
                <w:sz w:val="20"/>
                <w:szCs w:val="20"/>
              </w:rPr>
              <w:t xml:space="preserve">SKE Öntest </w:t>
            </w:r>
            <w:bookmarkStart w:id="151" w:name="_Hlk91792000"/>
            <w:r w:rsidRPr="007A0417">
              <w:rPr>
                <w:rFonts w:cs="Times New Roman"/>
                <w:b w:val="0"/>
                <w:bCs w:val="0"/>
                <w:sz w:val="20"/>
                <w:szCs w:val="20"/>
              </w:rPr>
              <w:t>Kuruntu Alt boyutu</w:t>
            </w:r>
            <w:bookmarkEnd w:id="151"/>
          </w:p>
        </w:tc>
        <w:tc>
          <w:tcPr>
            <w:tcW w:w="1031" w:type="dxa"/>
            <w:tcBorders>
              <w:top w:val="nil"/>
              <w:left w:val="none" w:sz="0" w:space="0" w:color="auto"/>
              <w:bottom w:val="nil"/>
              <w:right w:val="none" w:sz="0" w:space="0" w:color="auto"/>
            </w:tcBorders>
            <w:shd w:val="clear" w:color="auto" w:fill="auto"/>
            <w:vAlign w:val="center"/>
          </w:tcPr>
          <w:p w14:paraId="11C80CE2" w14:textId="0A58429F"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42</w:t>
            </w:r>
          </w:p>
        </w:tc>
        <w:tc>
          <w:tcPr>
            <w:tcW w:w="1032" w:type="dxa"/>
            <w:tcBorders>
              <w:top w:val="nil"/>
              <w:left w:val="none" w:sz="0" w:space="0" w:color="auto"/>
              <w:bottom w:val="nil"/>
              <w:right w:val="none" w:sz="0" w:space="0" w:color="auto"/>
            </w:tcBorders>
            <w:shd w:val="clear" w:color="auto" w:fill="auto"/>
            <w:vAlign w:val="center"/>
          </w:tcPr>
          <w:p w14:paraId="3925EA1D" w14:textId="77EB1E14"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bookmarkStart w:id="152" w:name="_Hlk91792041"/>
            <w:r w:rsidRPr="007A0417">
              <w:rPr>
                <w:rFonts w:cs="Times New Roman"/>
                <w:sz w:val="20"/>
                <w:szCs w:val="20"/>
              </w:rPr>
              <w:t>21,14</w:t>
            </w:r>
            <w:bookmarkEnd w:id="152"/>
          </w:p>
        </w:tc>
        <w:tc>
          <w:tcPr>
            <w:tcW w:w="1032" w:type="dxa"/>
            <w:tcBorders>
              <w:top w:val="nil"/>
              <w:left w:val="none" w:sz="0" w:space="0" w:color="auto"/>
              <w:bottom w:val="nil"/>
              <w:right w:val="none" w:sz="0" w:space="0" w:color="auto"/>
            </w:tcBorders>
            <w:shd w:val="clear" w:color="auto" w:fill="auto"/>
            <w:vAlign w:val="center"/>
          </w:tcPr>
          <w:p w14:paraId="376C4E14" w14:textId="38D5AA18"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14</w:t>
            </w:r>
          </w:p>
        </w:tc>
        <w:tc>
          <w:tcPr>
            <w:tcW w:w="1032" w:type="dxa"/>
            <w:tcBorders>
              <w:top w:val="nil"/>
              <w:left w:val="none" w:sz="0" w:space="0" w:color="auto"/>
              <w:bottom w:val="nil"/>
              <w:right w:val="none" w:sz="0" w:space="0" w:color="auto"/>
            </w:tcBorders>
            <w:shd w:val="clear" w:color="auto" w:fill="auto"/>
            <w:vAlign w:val="center"/>
          </w:tcPr>
          <w:p w14:paraId="1C5E04DD" w14:textId="1FAC7E0C"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30</w:t>
            </w:r>
          </w:p>
        </w:tc>
        <w:tc>
          <w:tcPr>
            <w:tcW w:w="1032" w:type="dxa"/>
            <w:tcBorders>
              <w:top w:val="nil"/>
              <w:left w:val="none" w:sz="0" w:space="0" w:color="auto"/>
              <w:bottom w:val="nil"/>
            </w:tcBorders>
            <w:shd w:val="clear" w:color="auto" w:fill="auto"/>
            <w:vAlign w:val="center"/>
          </w:tcPr>
          <w:p w14:paraId="72B01A6C" w14:textId="58003E2C"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bookmarkStart w:id="153" w:name="_Hlk91792058"/>
            <w:r w:rsidRPr="007A0417">
              <w:rPr>
                <w:rFonts w:cs="Times New Roman"/>
                <w:sz w:val="20"/>
                <w:szCs w:val="20"/>
              </w:rPr>
              <w:t>3,930</w:t>
            </w:r>
            <w:bookmarkEnd w:id="153"/>
          </w:p>
        </w:tc>
      </w:tr>
      <w:tr w:rsidR="007A0417" w:rsidRPr="007A0417" w14:paraId="12E57014" w14:textId="06699590" w:rsidTr="00F84E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il"/>
              <w:bottom w:val="nil"/>
              <w:right w:val="none" w:sz="0" w:space="0" w:color="auto"/>
            </w:tcBorders>
            <w:shd w:val="clear" w:color="auto" w:fill="auto"/>
          </w:tcPr>
          <w:p w14:paraId="4DC8294E" w14:textId="05DEE745" w:rsidR="007A0417" w:rsidRPr="007A0417" w:rsidRDefault="007A0417" w:rsidP="007A0417">
            <w:pPr>
              <w:spacing w:line="240" w:lineRule="atLeast"/>
              <w:ind w:firstLine="0"/>
              <w:jc w:val="left"/>
              <w:rPr>
                <w:rFonts w:cs="Times New Roman"/>
                <w:b w:val="0"/>
                <w:bCs w:val="0"/>
                <w:sz w:val="20"/>
                <w:szCs w:val="20"/>
              </w:rPr>
            </w:pPr>
            <w:r w:rsidRPr="007A0417">
              <w:rPr>
                <w:rFonts w:cs="Times New Roman"/>
                <w:b w:val="0"/>
                <w:bCs w:val="0"/>
                <w:sz w:val="20"/>
                <w:szCs w:val="20"/>
              </w:rPr>
              <w:t xml:space="preserve">SKE Öntest </w:t>
            </w:r>
            <w:bookmarkStart w:id="154" w:name="_Hlk91792092"/>
            <w:r w:rsidRPr="007A0417">
              <w:rPr>
                <w:rFonts w:cs="Times New Roman"/>
                <w:b w:val="0"/>
                <w:bCs w:val="0"/>
                <w:sz w:val="20"/>
                <w:szCs w:val="20"/>
              </w:rPr>
              <w:t>Duyuşsallık Alt boyutu</w:t>
            </w:r>
            <w:bookmarkEnd w:id="154"/>
          </w:p>
        </w:tc>
        <w:tc>
          <w:tcPr>
            <w:tcW w:w="1031" w:type="dxa"/>
            <w:tcBorders>
              <w:top w:val="nil"/>
              <w:left w:val="none" w:sz="0" w:space="0" w:color="auto"/>
              <w:bottom w:val="nil"/>
              <w:right w:val="none" w:sz="0" w:space="0" w:color="auto"/>
            </w:tcBorders>
            <w:shd w:val="clear" w:color="auto" w:fill="auto"/>
            <w:vAlign w:val="center"/>
          </w:tcPr>
          <w:p w14:paraId="564E95D5" w14:textId="505BDAC0"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42</w:t>
            </w:r>
          </w:p>
        </w:tc>
        <w:tc>
          <w:tcPr>
            <w:tcW w:w="1032" w:type="dxa"/>
            <w:tcBorders>
              <w:top w:val="nil"/>
              <w:left w:val="none" w:sz="0" w:space="0" w:color="auto"/>
              <w:bottom w:val="nil"/>
              <w:right w:val="none" w:sz="0" w:space="0" w:color="auto"/>
            </w:tcBorders>
            <w:shd w:val="clear" w:color="auto" w:fill="auto"/>
            <w:vAlign w:val="center"/>
          </w:tcPr>
          <w:p w14:paraId="7A703F0D" w14:textId="0278AD13"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36</w:t>
            </w:r>
          </w:p>
        </w:tc>
        <w:tc>
          <w:tcPr>
            <w:tcW w:w="1032" w:type="dxa"/>
            <w:tcBorders>
              <w:top w:val="nil"/>
              <w:left w:val="none" w:sz="0" w:space="0" w:color="auto"/>
              <w:bottom w:val="nil"/>
              <w:right w:val="none" w:sz="0" w:space="0" w:color="auto"/>
            </w:tcBorders>
            <w:shd w:val="clear" w:color="auto" w:fill="auto"/>
            <w:vAlign w:val="center"/>
          </w:tcPr>
          <w:p w14:paraId="0E619606" w14:textId="71F9427D"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26</w:t>
            </w:r>
          </w:p>
        </w:tc>
        <w:tc>
          <w:tcPr>
            <w:tcW w:w="1032" w:type="dxa"/>
            <w:tcBorders>
              <w:top w:val="nil"/>
              <w:left w:val="none" w:sz="0" w:space="0" w:color="auto"/>
              <w:bottom w:val="nil"/>
              <w:right w:val="none" w:sz="0" w:space="0" w:color="auto"/>
            </w:tcBorders>
            <w:shd w:val="clear" w:color="auto" w:fill="auto"/>
            <w:vAlign w:val="center"/>
          </w:tcPr>
          <w:p w14:paraId="38ABA6CA" w14:textId="0FBADA9E"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53</w:t>
            </w:r>
          </w:p>
        </w:tc>
        <w:tc>
          <w:tcPr>
            <w:tcW w:w="1032" w:type="dxa"/>
            <w:tcBorders>
              <w:top w:val="nil"/>
              <w:left w:val="none" w:sz="0" w:space="0" w:color="auto"/>
              <w:bottom w:val="nil"/>
            </w:tcBorders>
            <w:shd w:val="clear" w:color="auto" w:fill="auto"/>
            <w:vAlign w:val="center"/>
          </w:tcPr>
          <w:p w14:paraId="1B9B5EC0" w14:textId="46C618A1"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bookmarkStart w:id="155" w:name="_Hlk91792179"/>
            <w:r w:rsidRPr="007A0417">
              <w:rPr>
                <w:rFonts w:cs="Times New Roman"/>
                <w:sz w:val="20"/>
                <w:szCs w:val="20"/>
              </w:rPr>
              <w:t>5,614</w:t>
            </w:r>
            <w:bookmarkEnd w:id="155"/>
          </w:p>
        </w:tc>
      </w:tr>
      <w:tr w:rsidR="007A0417" w:rsidRPr="007A0417" w14:paraId="0DED06E6" w14:textId="4CE86CDD" w:rsidTr="00F84E1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il"/>
              <w:bottom w:val="nil"/>
              <w:right w:val="none" w:sz="0" w:space="0" w:color="auto"/>
            </w:tcBorders>
            <w:shd w:val="clear" w:color="auto" w:fill="auto"/>
          </w:tcPr>
          <w:p w14:paraId="07096179" w14:textId="5380867E" w:rsidR="007A0417" w:rsidRPr="007A0417" w:rsidRDefault="007A0417" w:rsidP="007A0417">
            <w:pPr>
              <w:spacing w:line="240" w:lineRule="atLeast"/>
              <w:ind w:firstLine="0"/>
              <w:jc w:val="left"/>
              <w:rPr>
                <w:rFonts w:cs="Times New Roman"/>
                <w:b w:val="0"/>
                <w:bCs w:val="0"/>
                <w:sz w:val="20"/>
                <w:szCs w:val="20"/>
              </w:rPr>
            </w:pPr>
            <w:r w:rsidRPr="007A0417">
              <w:rPr>
                <w:rFonts w:cs="Times New Roman"/>
                <w:b w:val="0"/>
                <w:bCs w:val="0"/>
                <w:sz w:val="20"/>
                <w:szCs w:val="20"/>
              </w:rPr>
              <w:t>SKE Sontest Toplam</w:t>
            </w:r>
          </w:p>
        </w:tc>
        <w:tc>
          <w:tcPr>
            <w:tcW w:w="1031" w:type="dxa"/>
            <w:tcBorders>
              <w:top w:val="nil"/>
              <w:left w:val="none" w:sz="0" w:space="0" w:color="auto"/>
              <w:bottom w:val="nil"/>
              <w:right w:val="none" w:sz="0" w:space="0" w:color="auto"/>
            </w:tcBorders>
            <w:shd w:val="clear" w:color="auto" w:fill="auto"/>
            <w:vAlign w:val="center"/>
          </w:tcPr>
          <w:p w14:paraId="7C8B421D" w14:textId="15B39DCD"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42</w:t>
            </w:r>
          </w:p>
        </w:tc>
        <w:tc>
          <w:tcPr>
            <w:tcW w:w="1032" w:type="dxa"/>
            <w:tcBorders>
              <w:top w:val="nil"/>
              <w:left w:val="none" w:sz="0" w:space="0" w:color="auto"/>
              <w:bottom w:val="nil"/>
              <w:right w:val="none" w:sz="0" w:space="0" w:color="auto"/>
            </w:tcBorders>
            <w:shd w:val="clear" w:color="auto" w:fill="auto"/>
            <w:vAlign w:val="center"/>
          </w:tcPr>
          <w:p w14:paraId="09609480" w14:textId="110A6719"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47,38</w:t>
            </w:r>
          </w:p>
        </w:tc>
        <w:tc>
          <w:tcPr>
            <w:tcW w:w="1032" w:type="dxa"/>
            <w:tcBorders>
              <w:top w:val="nil"/>
              <w:left w:val="none" w:sz="0" w:space="0" w:color="auto"/>
              <w:bottom w:val="nil"/>
              <w:right w:val="none" w:sz="0" w:space="0" w:color="auto"/>
            </w:tcBorders>
            <w:shd w:val="clear" w:color="auto" w:fill="auto"/>
            <w:vAlign w:val="center"/>
          </w:tcPr>
          <w:p w14:paraId="425EA27E" w14:textId="2C1086A6"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23</w:t>
            </w:r>
          </w:p>
        </w:tc>
        <w:tc>
          <w:tcPr>
            <w:tcW w:w="1032" w:type="dxa"/>
            <w:tcBorders>
              <w:top w:val="nil"/>
              <w:left w:val="none" w:sz="0" w:space="0" w:color="auto"/>
              <w:bottom w:val="nil"/>
              <w:right w:val="none" w:sz="0" w:space="0" w:color="auto"/>
            </w:tcBorders>
            <w:shd w:val="clear" w:color="auto" w:fill="auto"/>
            <w:vAlign w:val="center"/>
          </w:tcPr>
          <w:p w14:paraId="50E6F9D5" w14:textId="616A3420"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73</w:t>
            </w:r>
          </w:p>
        </w:tc>
        <w:tc>
          <w:tcPr>
            <w:tcW w:w="1032" w:type="dxa"/>
            <w:tcBorders>
              <w:top w:val="nil"/>
              <w:left w:val="none" w:sz="0" w:space="0" w:color="auto"/>
              <w:bottom w:val="nil"/>
            </w:tcBorders>
            <w:shd w:val="clear" w:color="auto" w:fill="auto"/>
            <w:vAlign w:val="center"/>
          </w:tcPr>
          <w:p w14:paraId="0BA54609" w14:textId="647E0086"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7A0417">
              <w:rPr>
                <w:rFonts w:cs="Times New Roman"/>
                <w:sz w:val="20"/>
                <w:szCs w:val="20"/>
              </w:rPr>
              <w:t>10,666</w:t>
            </w:r>
          </w:p>
        </w:tc>
      </w:tr>
      <w:tr w:rsidR="007A0417" w:rsidRPr="007A0417" w14:paraId="610945DD" w14:textId="5FD0246E" w:rsidTr="00F84E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il"/>
              <w:bottom w:val="nil"/>
              <w:right w:val="none" w:sz="0" w:space="0" w:color="auto"/>
            </w:tcBorders>
            <w:shd w:val="clear" w:color="auto" w:fill="auto"/>
          </w:tcPr>
          <w:p w14:paraId="592E51E9" w14:textId="664EB944" w:rsidR="007A0417" w:rsidRPr="007A0417" w:rsidRDefault="007A0417" w:rsidP="007A0417">
            <w:pPr>
              <w:spacing w:line="240" w:lineRule="atLeast"/>
              <w:ind w:firstLine="0"/>
              <w:jc w:val="left"/>
              <w:rPr>
                <w:rFonts w:cs="Times New Roman"/>
                <w:b w:val="0"/>
                <w:bCs w:val="0"/>
                <w:sz w:val="20"/>
                <w:szCs w:val="20"/>
              </w:rPr>
            </w:pPr>
            <w:r w:rsidRPr="007A0417">
              <w:rPr>
                <w:rFonts w:cs="Times New Roman"/>
                <w:b w:val="0"/>
                <w:bCs w:val="0"/>
                <w:sz w:val="20"/>
                <w:szCs w:val="20"/>
              </w:rPr>
              <w:t>SKE Sontest Kuruntu Alt boyutu</w:t>
            </w:r>
          </w:p>
        </w:tc>
        <w:tc>
          <w:tcPr>
            <w:tcW w:w="1031" w:type="dxa"/>
            <w:tcBorders>
              <w:top w:val="nil"/>
              <w:left w:val="none" w:sz="0" w:space="0" w:color="auto"/>
              <w:bottom w:val="nil"/>
              <w:right w:val="none" w:sz="0" w:space="0" w:color="auto"/>
            </w:tcBorders>
            <w:shd w:val="clear" w:color="auto" w:fill="auto"/>
            <w:vAlign w:val="center"/>
          </w:tcPr>
          <w:p w14:paraId="144E6982" w14:textId="3157A4A3"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42</w:t>
            </w:r>
          </w:p>
        </w:tc>
        <w:tc>
          <w:tcPr>
            <w:tcW w:w="1032" w:type="dxa"/>
            <w:tcBorders>
              <w:top w:val="nil"/>
              <w:left w:val="none" w:sz="0" w:space="0" w:color="auto"/>
              <w:bottom w:val="nil"/>
              <w:right w:val="none" w:sz="0" w:space="0" w:color="auto"/>
            </w:tcBorders>
            <w:shd w:val="clear" w:color="auto" w:fill="auto"/>
            <w:vAlign w:val="center"/>
          </w:tcPr>
          <w:p w14:paraId="65A8139C" w14:textId="19404603"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17,14</w:t>
            </w:r>
          </w:p>
        </w:tc>
        <w:tc>
          <w:tcPr>
            <w:tcW w:w="1032" w:type="dxa"/>
            <w:tcBorders>
              <w:top w:val="nil"/>
              <w:left w:val="none" w:sz="0" w:space="0" w:color="auto"/>
              <w:bottom w:val="nil"/>
              <w:right w:val="none" w:sz="0" w:space="0" w:color="auto"/>
            </w:tcBorders>
            <w:shd w:val="clear" w:color="auto" w:fill="auto"/>
            <w:vAlign w:val="center"/>
          </w:tcPr>
          <w:p w14:paraId="2A22CC40" w14:textId="3558584D"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8</w:t>
            </w:r>
          </w:p>
        </w:tc>
        <w:tc>
          <w:tcPr>
            <w:tcW w:w="1032" w:type="dxa"/>
            <w:tcBorders>
              <w:top w:val="nil"/>
              <w:left w:val="none" w:sz="0" w:space="0" w:color="auto"/>
              <w:bottom w:val="nil"/>
              <w:right w:val="none" w:sz="0" w:space="0" w:color="auto"/>
            </w:tcBorders>
            <w:shd w:val="clear" w:color="auto" w:fill="auto"/>
            <w:vAlign w:val="center"/>
          </w:tcPr>
          <w:p w14:paraId="548216C6" w14:textId="733DEFBB"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28</w:t>
            </w:r>
          </w:p>
        </w:tc>
        <w:tc>
          <w:tcPr>
            <w:tcW w:w="1032" w:type="dxa"/>
            <w:tcBorders>
              <w:top w:val="nil"/>
              <w:left w:val="none" w:sz="0" w:space="0" w:color="auto"/>
              <w:bottom w:val="nil"/>
            </w:tcBorders>
            <w:shd w:val="clear" w:color="auto" w:fill="auto"/>
            <w:vAlign w:val="center"/>
          </w:tcPr>
          <w:p w14:paraId="4F1266CD" w14:textId="0F65EEAD" w:rsidR="007A0417" w:rsidRPr="007A0417" w:rsidRDefault="007A0417" w:rsidP="007A0417">
            <w:pPr>
              <w:spacing w:line="240" w:lineRule="atLeast"/>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A0417">
              <w:rPr>
                <w:rFonts w:cs="Times New Roman"/>
                <w:sz w:val="20"/>
                <w:szCs w:val="20"/>
              </w:rPr>
              <w:t>4,636</w:t>
            </w:r>
          </w:p>
        </w:tc>
      </w:tr>
      <w:tr w:rsidR="007A0417" w:rsidRPr="007A0417" w14:paraId="10D0FBC2" w14:textId="77777777" w:rsidTr="00F84E1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6" w:type="dxa"/>
            <w:tcBorders>
              <w:top w:val="nil"/>
              <w:right w:val="none" w:sz="0" w:space="0" w:color="auto"/>
            </w:tcBorders>
            <w:shd w:val="clear" w:color="auto" w:fill="auto"/>
          </w:tcPr>
          <w:p w14:paraId="07F997C4" w14:textId="006F5CAD" w:rsidR="007A0417" w:rsidRPr="007A0417" w:rsidRDefault="007A0417" w:rsidP="007A0417">
            <w:pPr>
              <w:spacing w:line="240" w:lineRule="atLeast"/>
              <w:ind w:firstLine="0"/>
              <w:jc w:val="left"/>
              <w:rPr>
                <w:rFonts w:cs="Times New Roman"/>
                <w:b w:val="0"/>
                <w:bCs w:val="0"/>
                <w:sz w:val="20"/>
                <w:szCs w:val="20"/>
              </w:rPr>
            </w:pPr>
            <w:r w:rsidRPr="007A0417">
              <w:rPr>
                <w:rFonts w:cs="Times New Roman"/>
                <w:b w:val="0"/>
                <w:sz w:val="20"/>
                <w:szCs w:val="20"/>
              </w:rPr>
              <w:t>SKE Sontest Duyuşsallık Alt boyutu</w:t>
            </w:r>
          </w:p>
        </w:tc>
        <w:tc>
          <w:tcPr>
            <w:tcW w:w="1031" w:type="dxa"/>
            <w:tcBorders>
              <w:top w:val="nil"/>
              <w:left w:val="none" w:sz="0" w:space="0" w:color="auto"/>
              <w:right w:val="none" w:sz="0" w:space="0" w:color="auto"/>
            </w:tcBorders>
            <w:shd w:val="clear" w:color="auto" w:fill="auto"/>
            <w:vAlign w:val="center"/>
          </w:tcPr>
          <w:p w14:paraId="0D3FE524" w14:textId="1CEEF710"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A0417">
              <w:rPr>
                <w:rFonts w:cs="Times New Roman"/>
                <w:sz w:val="20"/>
                <w:szCs w:val="20"/>
              </w:rPr>
              <w:t>42</w:t>
            </w:r>
          </w:p>
        </w:tc>
        <w:tc>
          <w:tcPr>
            <w:tcW w:w="1032" w:type="dxa"/>
            <w:tcBorders>
              <w:top w:val="nil"/>
              <w:left w:val="none" w:sz="0" w:space="0" w:color="auto"/>
              <w:right w:val="none" w:sz="0" w:space="0" w:color="auto"/>
            </w:tcBorders>
            <w:shd w:val="clear" w:color="auto" w:fill="auto"/>
            <w:vAlign w:val="center"/>
          </w:tcPr>
          <w:p w14:paraId="67464CA0" w14:textId="6013DB72"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bookmarkStart w:id="156" w:name="_Hlk91792363"/>
            <w:r w:rsidRPr="007A0417">
              <w:rPr>
                <w:rFonts w:cs="Times New Roman"/>
                <w:sz w:val="20"/>
                <w:szCs w:val="20"/>
              </w:rPr>
              <w:t>30,24</w:t>
            </w:r>
            <w:bookmarkEnd w:id="156"/>
          </w:p>
        </w:tc>
        <w:tc>
          <w:tcPr>
            <w:tcW w:w="1032" w:type="dxa"/>
            <w:tcBorders>
              <w:top w:val="nil"/>
              <w:left w:val="none" w:sz="0" w:space="0" w:color="auto"/>
              <w:right w:val="none" w:sz="0" w:space="0" w:color="auto"/>
            </w:tcBorders>
            <w:shd w:val="clear" w:color="auto" w:fill="auto"/>
            <w:vAlign w:val="center"/>
          </w:tcPr>
          <w:p w14:paraId="0EF678F5" w14:textId="63F5A355"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A0417">
              <w:rPr>
                <w:rFonts w:cs="Times New Roman"/>
                <w:sz w:val="20"/>
                <w:szCs w:val="20"/>
              </w:rPr>
              <w:t>15</w:t>
            </w:r>
          </w:p>
        </w:tc>
        <w:tc>
          <w:tcPr>
            <w:tcW w:w="1032" w:type="dxa"/>
            <w:tcBorders>
              <w:top w:val="nil"/>
              <w:left w:val="none" w:sz="0" w:space="0" w:color="auto"/>
              <w:right w:val="none" w:sz="0" w:space="0" w:color="auto"/>
            </w:tcBorders>
            <w:shd w:val="clear" w:color="auto" w:fill="auto"/>
            <w:vAlign w:val="center"/>
          </w:tcPr>
          <w:p w14:paraId="208B18E3" w14:textId="4DC76D26"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A0417">
              <w:rPr>
                <w:rFonts w:cs="Times New Roman"/>
                <w:sz w:val="20"/>
                <w:szCs w:val="20"/>
              </w:rPr>
              <w:t>5</w:t>
            </w:r>
          </w:p>
        </w:tc>
        <w:tc>
          <w:tcPr>
            <w:tcW w:w="1032" w:type="dxa"/>
            <w:tcBorders>
              <w:top w:val="nil"/>
              <w:left w:val="none" w:sz="0" w:space="0" w:color="auto"/>
            </w:tcBorders>
            <w:shd w:val="clear" w:color="auto" w:fill="auto"/>
            <w:vAlign w:val="center"/>
          </w:tcPr>
          <w:p w14:paraId="134673B1" w14:textId="463E6D58" w:rsidR="007A0417" w:rsidRPr="007A0417" w:rsidRDefault="007A0417" w:rsidP="007A0417">
            <w:pPr>
              <w:spacing w:line="240" w:lineRule="atLeast"/>
              <w:ind w:firstLine="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7A0417">
              <w:rPr>
                <w:rFonts w:cs="Times New Roman"/>
                <w:sz w:val="20"/>
                <w:szCs w:val="20"/>
              </w:rPr>
              <w:t>6,607</w:t>
            </w:r>
          </w:p>
        </w:tc>
      </w:tr>
    </w:tbl>
    <w:p w14:paraId="145D27A5" w14:textId="3E5F1EA3" w:rsidR="00DD44EA" w:rsidRPr="00FB3409" w:rsidRDefault="00DD44EA" w:rsidP="00FB3409">
      <w:pPr>
        <w:spacing w:after="120"/>
        <w:rPr>
          <w:rFonts w:cs="Times New Roman"/>
          <w:szCs w:val="24"/>
        </w:rPr>
      </w:pPr>
      <w:bookmarkStart w:id="157" w:name="_Hlk89731121"/>
      <w:bookmarkStart w:id="158" w:name="_Hlk89544610"/>
    </w:p>
    <w:p w14:paraId="3B338128" w14:textId="012E3F10" w:rsidR="00DD44EA" w:rsidRPr="00FB3409" w:rsidRDefault="00DD44EA" w:rsidP="00FB3409">
      <w:pPr>
        <w:spacing w:after="120"/>
        <w:rPr>
          <w:rFonts w:cs="Times New Roman"/>
          <w:szCs w:val="24"/>
        </w:rPr>
      </w:pPr>
      <w:bookmarkStart w:id="159" w:name="_Hlk107352796"/>
      <w:r w:rsidRPr="00FB3409">
        <w:rPr>
          <w:rFonts w:cs="Times New Roman"/>
          <w:szCs w:val="24"/>
        </w:rPr>
        <w:lastRenderedPageBreak/>
        <w:t xml:space="preserve">Araştırma kapsamındaki öğrencilerin </w:t>
      </w:r>
      <w:bookmarkEnd w:id="159"/>
      <w:r w:rsidRPr="00FB3409">
        <w:rPr>
          <w:rFonts w:cs="Times New Roman"/>
          <w:szCs w:val="24"/>
        </w:rPr>
        <w:t xml:space="preserve">SKE ön test-son test ve alt boyutlarından aldıkları puan ortalamalarının dağılımı Tablo 8’de gösterilmiştir. </w:t>
      </w:r>
      <w:bookmarkStart w:id="160" w:name="_Hlk91792237"/>
      <w:bookmarkStart w:id="161" w:name="_Hlk111395316"/>
      <w:r w:rsidRPr="00FB3409">
        <w:rPr>
          <w:rFonts w:cs="Times New Roman"/>
          <w:szCs w:val="24"/>
        </w:rPr>
        <w:t>Öğrencilerin SKE ön test toplam puan ortalaması (X̅=57,36±7,796), ön test kuruntu alt boyutu</w:t>
      </w:r>
      <w:r w:rsidRPr="00FB3409">
        <w:rPr>
          <w:rFonts w:cs="Times New Roman"/>
          <w:b/>
          <w:bCs/>
          <w:szCs w:val="24"/>
        </w:rPr>
        <w:t xml:space="preserve"> </w:t>
      </w:r>
      <w:r w:rsidRPr="00FB3409">
        <w:rPr>
          <w:rFonts w:cs="Times New Roman"/>
          <w:szCs w:val="24"/>
        </w:rPr>
        <w:t xml:space="preserve">puan ortalaması (X̅=21,14±3,930), ön test duyuşsallık alt boyut puan ortalaması (X̅=36±5,614) olarak </w:t>
      </w:r>
      <w:proofErr w:type="spellStart"/>
      <w:proofErr w:type="gramStart"/>
      <w:r w:rsidRPr="00FB3409">
        <w:rPr>
          <w:rFonts w:cs="Times New Roman"/>
          <w:szCs w:val="24"/>
        </w:rPr>
        <w:t>saptanmıştır.</w:t>
      </w:r>
      <w:bookmarkEnd w:id="160"/>
      <w:r w:rsidRPr="00FB3409">
        <w:rPr>
          <w:rFonts w:cs="Times New Roman"/>
          <w:szCs w:val="24"/>
        </w:rPr>
        <w:t>Öğrencilerin</w:t>
      </w:r>
      <w:proofErr w:type="spellEnd"/>
      <w:proofErr w:type="gramEnd"/>
      <w:r w:rsidRPr="00FB3409">
        <w:rPr>
          <w:rFonts w:cs="Times New Roman"/>
          <w:szCs w:val="24"/>
        </w:rPr>
        <w:t xml:space="preserve"> SKE son test toplam puan ortalaması (X̅=47,38±10,666), son test kuruntu alt boyutu</w:t>
      </w:r>
      <w:r w:rsidRPr="00FB3409">
        <w:rPr>
          <w:rFonts w:cs="Times New Roman"/>
          <w:b/>
          <w:bCs/>
          <w:szCs w:val="24"/>
        </w:rPr>
        <w:t xml:space="preserve"> </w:t>
      </w:r>
      <w:r w:rsidRPr="00FB3409">
        <w:rPr>
          <w:rFonts w:cs="Times New Roman"/>
          <w:szCs w:val="24"/>
        </w:rPr>
        <w:t>puan ortalaması (X̅=17,14±4,636), son test duyuşsallık alt boyut puan ortalaması (X̅=30,24±6,607) olarak bulunmuştur.</w:t>
      </w:r>
      <w:bookmarkEnd w:id="157"/>
      <w:bookmarkEnd w:id="158"/>
    </w:p>
    <w:bookmarkEnd w:id="161"/>
    <w:p w14:paraId="351DBADD" w14:textId="77777777" w:rsidR="00DD44EA" w:rsidRPr="00FB3409" w:rsidRDefault="00DD44EA" w:rsidP="00FB3409">
      <w:pPr>
        <w:spacing w:after="120"/>
        <w:rPr>
          <w:rFonts w:cs="Times New Roman"/>
          <w:b/>
          <w:bCs/>
          <w:szCs w:val="24"/>
        </w:rPr>
      </w:pPr>
    </w:p>
    <w:p w14:paraId="2CFEDFE5" w14:textId="19DE65AC" w:rsidR="00DD44EA" w:rsidRPr="00FB3409" w:rsidRDefault="00DD44EA" w:rsidP="00B3001B">
      <w:pPr>
        <w:autoSpaceDE w:val="0"/>
        <w:autoSpaceDN w:val="0"/>
        <w:adjustRightInd w:val="0"/>
        <w:spacing w:before="120" w:after="120"/>
        <w:ind w:left="567" w:hanging="567"/>
        <w:rPr>
          <w:rFonts w:cs="Times New Roman"/>
          <w:szCs w:val="24"/>
        </w:rPr>
      </w:pPr>
      <w:r w:rsidRPr="00FB3409">
        <w:rPr>
          <w:rFonts w:cs="Times New Roman"/>
          <w:b/>
          <w:bCs/>
          <w:szCs w:val="24"/>
        </w:rPr>
        <w:t xml:space="preserve">Tablo 9. </w:t>
      </w:r>
      <w:r w:rsidRPr="00FB3409">
        <w:rPr>
          <w:rFonts w:cs="Times New Roman"/>
          <w:szCs w:val="24"/>
        </w:rPr>
        <w:t>Öğrencilerin</w:t>
      </w:r>
      <w:r w:rsidRPr="00FB3409">
        <w:rPr>
          <w:rFonts w:cs="Times New Roman"/>
          <w:b/>
          <w:bCs/>
          <w:szCs w:val="24"/>
        </w:rPr>
        <w:t xml:space="preserve"> </w:t>
      </w:r>
      <w:bookmarkStart w:id="162" w:name="_Hlk89914149"/>
      <w:r w:rsidRPr="00FB3409">
        <w:rPr>
          <w:rFonts w:cs="Times New Roman"/>
          <w:szCs w:val="24"/>
        </w:rPr>
        <w:t xml:space="preserve">SKE </w:t>
      </w:r>
      <w:r w:rsidR="004D58DA" w:rsidRPr="00FB3409">
        <w:rPr>
          <w:rFonts w:cs="Times New Roman"/>
          <w:szCs w:val="24"/>
        </w:rPr>
        <w:t xml:space="preserve">ön test ve son </w:t>
      </w:r>
      <w:bookmarkStart w:id="163" w:name="_Hlk91167071"/>
      <w:r w:rsidR="004D58DA" w:rsidRPr="00FB3409">
        <w:rPr>
          <w:rFonts w:cs="Times New Roman"/>
          <w:szCs w:val="24"/>
        </w:rPr>
        <w:t xml:space="preserve">test puan ortalamalarının </w:t>
      </w:r>
      <w:bookmarkEnd w:id="163"/>
      <w:r w:rsidR="004D58DA" w:rsidRPr="00FB3409">
        <w:rPr>
          <w:rFonts w:cs="Times New Roman"/>
          <w:szCs w:val="24"/>
        </w:rPr>
        <w:t>karşılaştırılması</w:t>
      </w:r>
      <w:r w:rsidR="004D58DA">
        <w:rPr>
          <w:rFonts w:cs="Times New Roman"/>
          <w:szCs w:val="24"/>
        </w:rPr>
        <w:t>.</w:t>
      </w:r>
    </w:p>
    <w:tbl>
      <w:tblPr>
        <w:tblW w:w="8789" w:type="dxa"/>
        <w:jc w:val="center"/>
        <w:tblLayout w:type="fixed"/>
        <w:tblCellMar>
          <w:left w:w="70" w:type="dxa"/>
          <w:right w:w="70" w:type="dxa"/>
        </w:tblCellMar>
        <w:tblLook w:val="04A0" w:firstRow="1" w:lastRow="0" w:firstColumn="1" w:lastColumn="0" w:noHBand="0" w:noVBand="1"/>
      </w:tblPr>
      <w:tblGrid>
        <w:gridCol w:w="1255"/>
        <w:gridCol w:w="1256"/>
        <w:gridCol w:w="1255"/>
        <w:gridCol w:w="1256"/>
        <w:gridCol w:w="1255"/>
        <w:gridCol w:w="1256"/>
        <w:gridCol w:w="1256"/>
      </w:tblGrid>
      <w:tr w:rsidR="00F84E1C" w:rsidRPr="00B3001B" w14:paraId="03EF0C2B" w14:textId="77777777" w:rsidTr="00F84E1C">
        <w:trPr>
          <w:trHeight w:val="20"/>
          <w:jc w:val="center"/>
        </w:trPr>
        <w:tc>
          <w:tcPr>
            <w:tcW w:w="1255" w:type="dxa"/>
            <w:tcBorders>
              <w:top w:val="single" w:sz="4" w:space="0" w:color="auto"/>
              <w:bottom w:val="single" w:sz="4" w:space="0" w:color="auto"/>
            </w:tcBorders>
            <w:shd w:val="clear" w:color="auto" w:fill="auto"/>
            <w:noWrap/>
            <w:vAlign w:val="center"/>
          </w:tcPr>
          <w:p w14:paraId="579585A4" w14:textId="77777777" w:rsidR="00F84E1C" w:rsidRPr="00B3001B" w:rsidRDefault="00F84E1C" w:rsidP="00F84E1C">
            <w:pPr>
              <w:spacing w:line="240" w:lineRule="atLeast"/>
              <w:ind w:firstLine="0"/>
              <w:jc w:val="center"/>
              <w:rPr>
                <w:rFonts w:eastAsia="Times New Roman" w:cs="Times New Roman"/>
                <w:sz w:val="20"/>
                <w:szCs w:val="20"/>
                <w:lang w:eastAsia="tr-TR"/>
              </w:rPr>
            </w:pPr>
            <w:bookmarkStart w:id="164" w:name="_Hlk89952756"/>
            <w:bookmarkEnd w:id="162"/>
            <w:r w:rsidRPr="00B3001B">
              <w:rPr>
                <w:rFonts w:eastAsia="Times New Roman" w:cs="Times New Roman"/>
                <w:b/>
                <w:bCs/>
                <w:color w:val="000000"/>
                <w:sz w:val="20"/>
                <w:szCs w:val="20"/>
                <w:lang w:eastAsia="tr-TR"/>
              </w:rPr>
              <w:t>SKE</w:t>
            </w:r>
          </w:p>
        </w:tc>
        <w:tc>
          <w:tcPr>
            <w:tcW w:w="1256" w:type="dxa"/>
            <w:tcBorders>
              <w:top w:val="single" w:sz="4" w:space="0" w:color="auto"/>
              <w:bottom w:val="single" w:sz="4" w:space="0" w:color="auto"/>
            </w:tcBorders>
            <w:shd w:val="clear" w:color="auto" w:fill="auto"/>
            <w:noWrap/>
            <w:vAlign w:val="center"/>
            <w:hideMark/>
          </w:tcPr>
          <w:p w14:paraId="1E34DB91" w14:textId="13C765F6" w:rsidR="00F84E1C" w:rsidRPr="00B3001B" w:rsidRDefault="00F84E1C" w:rsidP="00F84E1C">
            <w:pPr>
              <w:spacing w:line="240" w:lineRule="atLeast"/>
              <w:ind w:firstLine="0"/>
              <w:jc w:val="center"/>
              <w:rPr>
                <w:rFonts w:eastAsia="Times New Roman" w:cs="Times New Roman"/>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255" w:type="dxa"/>
            <w:tcBorders>
              <w:top w:val="single" w:sz="4" w:space="0" w:color="auto"/>
              <w:bottom w:val="single" w:sz="4" w:space="0" w:color="auto"/>
            </w:tcBorders>
            <w:shd w:val="clear" w:color="auto" w:fill="auto"/>
            <w:noWrap/>
            <w:vAlign w:val="center"/>
            <w:hideMark/>
          </w:tcPr>
          <w:p w14:paraId="37A6F55B" w14:textId="14D44D30"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256" w:type="dxa"/>
            <w:tcBorders>
              <w:top w:val="single" w:sz="4" w:space="0" w:color="auto"/>
              <w:bottom w:val="single" w:sz="4" w:space="0" w:color="auto"/>
            </w:tcBorders>
            <w:shd w:val="clear" w:color="auto" w:fill="auto"/>
            <w:noWrap/>
            <w:vAlign w:val="center"/>
            <w:hideMark/>
          </w:tcPr>
          <w:p w14:paraId="1B1F6AB8" w14:textId="77777777"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255" w:type="dxa"/>
            <w:tcBorders>
              <w:top w:val="single" w:sz="4" w:space="0" w:color="auto"/>
              <w:bottom w:val="single" w:sz="4" w:space="0" w:color="auto"/>
            </w:tcBorders>
            <w:shd w:val="clear" w:color="auto" w:fill="auto"/>
            <w:noWrap/>
            <w:vAlign w:val="center"/>
            <w:hideMark/>
          </w:tcPr>
          <w:p w14:paraId="07B15074" w14:textId="71ACBDDD"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SD</w:t>
            </w:r>
          </w:p>
        </w:tc>
        <w:tc>
          <w:tcPr>
            <w:tcW w:w="1256" w:type="dxa"/>
            <w:tcBorders>
              <w:top w:val="single" w:sz="4" w:space="0" w:color="auto"/>
              <w:bottom w:val="single" w:sz="4" w:space="0" w:color="auto"/>
            </w:tcBorders>
            <w:shd w:val="clear" w:color="auto" w:fill="auto"/>
            <w:noWrap/>
            <w:vAlign w:val="center"/>
            <w:hideMark/>
          </w:tcPr>
          <w:p w14:paraId="38682D2F" w14:textId="5F7081B4"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1256" w:type="dxa"/>
            <w:tcBorders>
              <w:top w:val="single" w:sz="4" w:space="0" w:color="auto"/>
              <w:bottom w:val="single" w:sz="4" w:space="0" w:color="auto"/>
            </w:tcBorders>
            <w:shd w:val="clear" w:color="auto" w:fill="auto"/>
            <w:noWrap/>
            <w:vAlign w:val="center"/>
            <w:hideMark/>
          </w:tcPr>
          <w:p w14:paraId="0F9A4303" w14:textId="239089A5"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F84E1C" w:rsidRPr="00B3001B" w14:paraId="14584B3B" w14:textId="77777777" w:rsidTr="00412197">
        <w:trPr>
          <w:trHeight w:val="250"/>
          <w:jc w:val="center"/>
        </w:trPr>
        <w:tc>
          <w:tcPr>
            <w:tcW w:w="1255" w:type="dxa"/>
            <w:tcBorders>
              <w:top w:val="single" w:sz="4" w:space="0" w:color="auto"/>
              <w:bottom w:val="nil"/>
            </w:tcBorders>
            <w:shd w:val="clear" w:color="auto" w:fill="auto"/>
            <w:noWrap/>
            <w:vAlign w:val="center"/>
          </w:tcPr>
          <w:p w14:paraId="04B28EF6" w14:textId="77777777" w:rsidR="00F84E1C" w:rsidRPr="00B3001B" w:rsidRDefault="00F84E1C" w:rsidP="00F84E1C">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Ön test</w:t>
            </w:r>
          </w:p>
        </w:tc>
        <w:tc>
          <w:tcPr>
            <w:tcW w:w="1256" w:type="dxa"/>
            <w:tcBorders>
              <w:top w:val="single" w:sz="4" w:space="0" w:color="auto"/>
              <w:bottom w:val="nil"/>
            </w:tcBorders>
            <w:shd w:val="clear" w:color="auto" w:fill="auto"/>
            <w:noWrap/>
            <w:vAlign w:val="center"/>
            <w:hideMark/>
          </w:tcPr>
          <w:p w14:paraId="512335D4" w14:textId="7AFD4825"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42</w:t>
            </w:r>
          </w:p>
        </w:tc>
        <w:tc>
          <w:tcPr>
            <w:tcW w:w="1255" w:type="dxa"/>
            <w:tcBorders>
              <w:top w:val="single" w:sz="4" w:space="0" w:color="auto"/>
              <w:bottom w:val="nil"/>
            </w:tcBorders>
            <w:shd w:val="clear" w:color="auto" w:fill="auto"/>
            <w:noWrap/>
            <w:vAlign w:val="center"/>
            <w:hideMark/>
          </w:tcPr>
          <w:p w14:paraId="58463E99" w14:textId="6D82F4FD"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57,36</w:t>
            </w:r>
          </w:p>
        </w:tc>
        <w:tc>
          <w:tcPr>
            <w:tcW w:w="1256" w:type="dxa"/>
            <w:tcBorders>
              <w:top w:val="single" w:sz="4" w:space="0" w:color="auto"/>
              <w:bottom w:val="nil"/>
            </w:tcBorders>
            <w:shd w:val="clear" w:color="auto" w:fill="auto"/>
            <w:noWrap/>
            <w:vAlign w:val="center"/>
            <w:hideMark/>
          </w:tcPr>
          <w:p w14:paraId="19DC6660"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7,796</w:t>
            </w:r>
          </w:p>
        </w:tc>
        <w:tc>
          <w:tcPr>
            <w:tcW w:w="1255" w:type="dxa"/>
            <w:vMerge w:val="restart"/>
            <w:tcBorders>
              <w:top w:val="single" w:sz="4" w:space="0" w:color="auto"/>
              <w:bottom w:val="nil"/>
            </w:tcBorders>
            <w:shd w:val="clear" w:color="auto" w:fill="auto"/>
            <w:noWrap/>
            <w:vAlign w:val="center"/>
            <w:hideMark/>
          </w:tcPr>
          <w:p w14:paraId="1A21D044" w14:textId="5B9CED60"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sz w:val="20"/>
                <w:szCs w:val="20"/>
                <w:lang w:eastAsia="tr-TR"/>
              </w:rPr>
              <w:t>41</w:t>
            </w:r>
          </w:p>
        </w:tc>
        <w:tc>
          <w:tcPr>
            <w:tcW w:w="1256" w:type="dxa"/>
            <w:vMerge w:val="restart"/>
            <w:tcBorders>
              <w:top w:val="single" w:sz="4" w:space="0" w:color="auto"/>
              <w:bottom w:val="nil"/>
            </w:tcBorders>
            <w:shd w:val="clear" w:color="auto" w:fill="auto"/>
            <w:noWrap/>
            <w:vAlign w:val="center"/>
            <w:hideMark/>
          </w:tcPr>
          <w:p w14:paraId="1E3F723C" w14:textId="7865270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5,330</w:t>
            </w:r>
          </w:p>
        </w:tc>
        <w:tc>
          <w:tcPr>
            <w:tcW w:w="1256" w:type="dxa"/>
            <w:vMerge w:val="restart"/>
            <w:tcBorders>
              <w:top w:val="single" w:sz="4" w:space="0" w:color="auto"/>
              <w:bottom w:val="nil"/>
            </w:tcBorders>
            <w:shd w:val="clear" w:color="auto" w:fill="auto"/>
            <w:noWrap/>
            <w:vAlign w:val="center"/>
            <w:hideMark/>
          </w:tcPr>
          <w:p w14:paraId="030E1DC0" w14:textId="7DDC8C4D"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0,00</w:t>
            </w:r>
            <w:r w:rsidRPr="00B3001B">
              <w:rPr>
                <w:rFonts w:eastAsia="Times New Roman" w:cs="Times New Roman"/>
                <w:color w:val="000000"/>
                <w:sz w:val="20"/>
                <w:szCs w:val="20"/>
                <w:lang w:eastAsia="tr-TR"/>
              </w:rPr>
              <w:t xml:space="preserve"> </w:t>
            </w:r>
            <w:r w:rsidRPr="00B3001B">
              <w:rPr>
                <w:rFonts w:cs="Times New Roman"/>
                <w:sz w:val="20"/>
                <w:szCs w:val="20"/>
              </w:rPr>
              <w:t>†</w:t>
            </w:r>
          </w:p>
        </w:tc>
      </w:tr>
      <w:tr w:rsidR="00F84E1C" w:rsidRPr="00B3001B" w14:paraId="45CF248B" w14:textId="77777777" w:rsidTr="00F84E1C">
        <w:trPr>
          <w:trHeight w:val="20"/>
          <w:jc w:val="center"/>
        </w:trPr>
        <w:tc>
          <w:tcPr>
            <w:tcW w:w="1255" w:type="dxa"/>
            <w:tcBorders>
              <w:bottom w:val="single" w:sz="4" w:space="0" w:color="auto"/>
            </w:tcBorders>
            <w:shd w:val="clear" w:color="auto" w:fill="auto"/>
            <w:noWrap/>
            <w:vAlign w:val="center"/>
          </w:tcPr>
          <w:p w14:paraId="30165B86" w14:textId="77777777" w:rsidR="00F84E1C" w:rsidRPr="00B3001B" w:rsidRDefault="00F84E1C" w:rsidP="00F84E1C">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Son test</w:t>
            </w:r>
          </w:p>
        </w:tc>
        <w:tc>
          <w:tcPr>
            <w:tcW w:w="1256" w:type="dxa"/>
            <w:tcBorders>
              <w:bottom w:val="single" w:sz="4" w:space="0" w:color="auto"/>
            </w:tcBorders>
            <w:shd w:val="clear" w:color="auto" w:fill="auto"/>
            <w:noWrap/>
            <w:vAlign w:val="center"/>
            <w:hideMark/>
          </w:tcPr>
          <w:p w14:paraId="64C1FF77" w14:textId="7D796C6B"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42</w:t>
            </w:r>
          </w:p>
        </w:tc>
        <w:tc>
          <w:tcPr>
            <w:tcW w:w="1255" w:type="dxa"/>
            <w:tcBorders>
              <w:bottom w:val="single" w:sz="4" w:space="0" w:color="auto"/>
            </w:tcBorders>
            <w:shd w:val="clear" w:color="auto" w:fill="auto"/>
            <w:noWrap/>
            <w:vAlign w:val="center"/>
            <w:hideMark/>
          </w:tcPr>
          <w:p w14:paraId="1CB18C76" w14:textId="5E68FEDB"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47,38</w:t>
            </w:r>
          </w:p>
        </w:tc>
        <w:tc>
          <w:tcPr>
            <w:tcW w:w="1256" w:type="dxa"/>
            <w:tcBorders>
              <w:bottom w:val="single" w:sz="4" w:space="0" w:color="auto"/>
            </w:tcBorders>
            <w:shd w:val="clear" w:color="auto" w:fill="auto"/>
            <w:noWrap/>
            <w:vAlign w:val="center"/>
            <w:hideMark/>
          </w:tcPr>
          <w:p w14:paraId="62663C78"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10,666</w:t>
            </w:r>
          </w:p>
        </w:tc>
        <w:tc>
          <w:tcPr>
            <w:tcW w:w="1255" w:type="dxa"/>
            <w:vMerge/>
            <w:tcBorders>
              <w:bottom w:val="single" w:sz="4" w:space="0" w:color="auto"/>
            </w:tcBorders>
            <w:shd w:val="clear" w:color="auto" w:fill="auto"/>
            <w:noWrap/>
            <w:vAlign w:val="center"/>
            <w:hideMark/>
          </w:tcPr>
          <w:p w14:paraId="0CA35CE4"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1256" w:type="dxa"/>
            <w:vMerge/>
            <w:tcBorders>
              <w:bottom w:val="single" w:sz="4" w:space="0" w:color="auto"/>
            </w:tcBorders>
            <w:shd w:val="clear" w:color="auto" w:fill="auto"/>
            <w:noWrap/>
            <w:vAlign w:val="center"/>
            <w:hideMark/>
          </w:tcPr>
          <w:p w14:paraId="722F4C66"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1256" w:type="dxa"/>
            <w:vMerge/>
            <w:tcBorders>
              <w:bottom w:val="single" w:sz="4" w:space="0" w:color="auto"/>
            </w:tcBorders>
            <w:shd w:val="clear" w:color="auto" w:fill="auto"/>
            <w:noWrap/>
            <w:vAlign w:val="center"/>
            <w:hideMark/>
          </w:tcPr>
          <w:p w14:paraId="1B92E064"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r>
    </w:tbl>
    <w:p w14:paraId="679FC7AA" w14:textId="77777777"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bookmarkStart w:id="165" w:name="_Hlk89915766"/>
      <w:bookmarkEnd w:id="164"/>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İlişkili Örneklem t-testi</w:t>
      </w:r>
    </w:p>
    <w:p w14:paraId="0EA6964F" w14:textId="010F3B23" w:rsidR="009A23E7" w:rsidRPr="00FB3409" w:rsidRDefault="009A23E7" w:rsidP="00FB3409">
      <w:pPr>
        <w:autoSpaceDE w:val="0"/>
        <w:autoSpaceDN w:val="0"/>
        <w:adjustRightInd w:val="0"/>
        <w:spacing w:after="120"/>
        <w:rPr>
          <w:rFonts w:eastAsia="Times New Roman" w:cs="Times New Roman"/>
          <w:color w:val="000000"/>
          <w:szCs w:val="24"/>
          <w:lang w:eastAsia="tr-TR"/>
        </w:rPr>
      </w:pPr>
      <w:bookmarkStart w:id="166" w:name="_Hlk89952947"/>
      <w:bookmarkEnd w:id="165"/>
    </w:p>
    <w:p w14:paraId="3A35D02C" w14:textId="405C573A" w:rsidR="00DD44EA" w:rsidRPr="00FB3409" w:rsidRDefault="00DD44EA" w:rsidP="00FB3409">
      <w:pPr>
        <w:autoSpaceDE w:val="0"/>
        <w:autoSpaceDN w:val="0"/>
        <w:adjustRightInd w:val="0"/>
        <w:spacing w:after="120"/>
        <w:rPr>
          <w:rFonts w:eastAsia="Times New Roman" w:cs="Times New Roman"/>
          <w:color w:val="000000"/>
          <w:szCs w:val="24"/>
          <w:lang w:eastAsia="tr-TR"/>
        </w:rPr>
      </w:pPr>
      <w:r w:rsidRPr="00FB3409">
        <w:rPr>
          <w:rFonts w:eastAsia="Times New Roman" w:cs="Times New Roman"/>
          <w:color w:val="000000"/>
          <w:szCs w:val="24"/>
          <w:lang w:eastAsia="tr-TR"/>
        </w:rPr>
        <w:t xml:space="preserve">Araştırma kapsamındaki </w:t>
      </w:r>
      <w:bookmarkStart w:id="167" w:name="_Hlk111395455"/>
      <w:r w:rsidRPr="00FB3409">
        <w:rPr>
          <w:rFonts w:eastAsia="Times New Roman" w:cs="Times New Roman"/>
          <w:color w:val="000000"/>
          <w:szCs w:val="24"/>
          <w:lang w:eastAsia="tr-TR"/>
        </w:rPr>
        <w:t xml:space="preserve">öğrencilerin SKE ön test ve son test puan ortalamalarının karşılaştırılması </w:t>
      </w:r>
      <w:bookmarkEnd w:id="167"/>
      <w:r w:rsidRPr="00FB3409">
        <w:rPr>
          <w:rFonts w:eastAsia="Times New Roman" w:cs="Times New Roman"/>
          <w:color w:val="000000"/>
          <w:szCs w:val="24"/>
          <w:lang w:eastAsia="tr-TR"/>
        </w:rPr>
        <w:t xml:space="preserve">tablo 9’da </w:t>
      </w:r>
      <w:proofErr w:type="spellStart"/>
      <w:proofErr w:type="gramStart"/>
      <w:r w:rsidRPr="00FB3409">
        <w:rPr>
          <w:rFonts w:eastAsia="Times New Roman" w:cs="Times New Roman"/>
          <w:color w:val="000000"/>
          <w:szCs w:val="24"/>
          <w:lang w:eastAsia="tr-TR"/>
        </w:rPr>
        <w:t>verilmiştir.</w:t>
      </w:r>
      <w:bookmarkStart w:id="168" w:name="_Hlk92390296"/>
      <w:r w:rsidRPr="00FB3409">
        <w:rPr>
          <w:rFonts w:cs="Times New Roman"/>
          <w:szCs w:val="24"/>
        </w:rPr>
        <w:t>Tablodan</w:t>
      </w:r>
      <w:proofErr w:type="spellEnd"/>
      <w:proofErr w:type="gramEnd"/>
      <w:r w:rsidRPr="00FB3409">
        <w:rPr>
          <w:rFonts w:cs="Times New Roman"/>
          <w:szCs w:val="24"/>
        </w:rPr>
        <w:t xml:space="preserve"> anlaşılacağı üzere </w:t>
      </w:r>
      <w:bookmarkStart w:id="169" w:name="_Hlk91193423"/>
      <w:bookmarkStart w:id="170" w:name="_Hlk111395376"/>
      <w:bookmarkStart w:id="171" w:name="_Hlk107350687"/>
      <w:r w:rsidRPr="00FB3409">
        <w:rPr>
          <w:rFonts w:cs="Times New Roman"/>
          <w:szCs w:val="24"/>
        </w:rPr>
        <w:t xml:space="preserve">SKE ön test puan ortalamaları ile son test puan </w:t>
      </w:r>
      <w:bookmarkStart w:id="172" w:name="_Hlk89915555"/>
      <w:r w:rsidRPr="00FB3409">
        <w:rPr>
          <w:rFonts w:cs="Times New Roman"/>
          <w:szCs w:val="24"/>
        </w:rPr>
        <w:t xml:space="preserve">ortalamaları </w:t>
      </w:r>
      <w:bookmarkEnd w:id="172"/>
      <w:r w:rsidRPr="00FB3409">
        <w:rPr>
          <w:rFonts w:cs="Times New Roman"/>
          <w:szCs w:val="24"/>
        </w:rPr>
        <w:t xml:space="preserve">arasında istatistiksel olarak anlamlı bir fark </w:t>
      </w:r>
      <w:bookmarkEnd w:id="169"/>
      <w:r w:rsidRPr="00FB3409">
        <w:rPr>
          <w:rFonts w:cs="Times New Roman"/>
          <w:szCs w:val="24"/>
        </w:rPr>
        <w:t>bulunmuştur ([SD=41] t =5,330, p</w:t>
      </w:r>
      <w:r w:rsidRPr="00FB3409">
        <w:rPr>
          <w:rFonts w:eastAsia="Times New Roman" w:cs="Times New Roman"/>
          <w:color w:val="000000"/>
          <w:szCs w:val="24"/>
          <w:lang w:eastAsia="tr-TR"/>
        </w:rPr>
        <w:t>&lt;0,05). Bu fark son test ortalamaları lehine olmuştur.</w:t>
      </w:r>
    </w:p>
    <w:bookmarkEnd w:id="168"/>
    <w:bookmarkEnd w:id="170"/>
    <w:bookmarkEnd w:id="171"/>
    <w:p w14:paraId="732EC92F"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64E8FF0B" w14:textId="0CCFC5A8" w:rsidR="00DD44EA" w:rsidRPr="00FB3409" w:rsidRDefault="00DD44EA" w:rsidP="00B3001B">
      <w:pPr>
        <w:autoSpaceDE w:val="0"/>
        <w:autoSpaceDN w:val="0"/>
        <w:adjustRightInd w:val="0"/>
        <w:spacing w:before="120" w:after="120"/>
        <w:ind w:left="567" w:hanging="567"/>
        <w:rPr>
          <w:rFonts w:cs="Times New Roman"/>
          <w:szCs w:val="24"/>
        </w:rPr>
      </w:pPr>
      <w:bookmarkStart w:id="173" w:name="_Hlk107266504"/>
      <w:bookmarkStart w:id="174" w:name="_Hlk89948818"/>
      <w:bookmarkStart w:id="175" w:name="_Hlk89954245"/>
      <w:bookmarkEnd w:id="166"/>
      <w:r w:rsidRPr="00FB3409">
        <w:rPr>
          <w:rFonts w:cs="Times New Roman"/>
          <w:b/>
          <w:bCs/>
          <w:szCs w:val="24"/>
        </w:rPr>
        <w:t>Tablo 10.</w:t>
      </w:r>
      <w:r w:rsidR="0023355F" w:rsidRPr="00FB3409">
        <w:rPr>
          <w:rFonts w:cs="Times New Roman"/>
          <w:b/>
          <w:bCs/>
          <w:szCs w:val="24"/>
        </w:rPr>
        <w:t xml:space="preserve"> </w:t>
      </w:r>
      <w:r w:rsidR="0023355F" w:rsidRPr="00FB3409">
        <w:rPr>
          <w:rFonts w:cs="Times New Roman"/>
          <w:szCs w:val="24"/>
        </w:rPr>
        <w:t>Öğrencilerin</w:t>
      </w:r>
      <w:r w:rsidRPr="00FB3409">
        <w:rPr>
          <w:rFonts w:cs="Times New Roman"/>
          <w:szCs w:val="24"/>
        </w:rPr>
        <w:t xml:space="preserve"> </w:t>
      </w:r>
      <w:bookmarkStart w:id="176" w:name="_Hlk91809325"/>
      <w:r w:rsidRPr="00FB3409">
        <w:rPr>
          <w:rFonts w:cs="Times New Roman"/>
          <w:szCs w:val="24"/>
        </w:rPr>
        <w:t xml:space="preserve">SKE </w:t>
      </w:r>
      <w:r w:rsidR="004D58DA" w:rsidRPr="00FB3409">
        <w:rPr>
          <w:rFonts w:cs="Times New Roman"/>
          <w:szCs w:val="24"/>
        </w:rPr>
        <w:t>alt boyutlarının ön test ve son test puan ortalamalarının karşılaştırılması</w:t>
      </w:r>
      <w:bookmarkEnd w:id="173"/>
      <w:bookmarkEnd w:id="176"/>
      <w:r w:rsidR="004D58DA">
        <w:rPr>
          <w:rFonts w:cs="Times New Roman"/>
          <w:szCs w:val="24"/>
        </w:rPr>
        <w:t>.</w:t>
      </w:r>
    </w:p>
    <w:tbl>
      <w:tblPr>
        <w:tblStyle w:val="TabloKlavuz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5"/>
        <w:gridCol w:w="1143"/>
        <w:gridCol w:w="1143"/>
        <w:gridCol w:w="1144"/>
        <w:gridCol w:w="1143"/>
        <w:gridCol w:w="1143"/>
        <w:gridCol w:w="1144"/>
      </w:tblGrid>
      <w:tr w:rsidR="00DD44EA" w:rsidRPr="00B3001B" w14:paraId="71381817" w14:textId="77777777" w:rsidTr="00F84E1C">
        <w:trPr>
          <w:trHeight w:val="20"/>
          <w:jc w:val="center"/>
        </w:trPr>
        <w:tc>
          <w:tcPr>
            <w:tcW w:w="1645" w:type="dxa"/>
            <w:tcBorders>
              <w:top w:val="single" w:sz="4" w:space="0" w:color="auto"/>
              <w:bottom w:val="single" w:sz="4" w:space="0" w:color="auto"/>
            </w:tcBorders>
            <w:noWrap/>
            <w:vAlign w:val="center"/>
            <w:hideMark/>
          </w:tcPr>
          <w:bookmarkEnd w:id="174"/>
          <w:p w14:paraId="168F7CA4" w14:textId="77777777" w:rsidR="00DD44EA" w:rsidRPr="00B3001B" w:rsidRDefault="00DD44EA" w:rsidP="00F84E1C">
            <w:pPr>
              <w:spacing w:line="240" w:lineRule="atLeast"/>
              <w:ind w:firstLine="0"/>
              <w:jc w:val="center"/>
              <w:rPr>
                <w:rFonts w:cs="Times New Roman"/>
                <w:sz w:val="20"/>
                <w:szCs w:val="20"/>
              </w:rPr>
            </w:pPr>
            <w:r w:rsidRPr="00B3001B">
              <w:rPr>
                <w:rFonts w:cs="Times New Roman"/>
                <w:b/>
                <w:bCs/>
                <w:sz w:val="20"/>
                <w:szCs w:val="20"/>
              </w:rPr>
              <w:t>SKE</w:t>
            </w:r>
          </w:p>
        </w:tc>
        <w:tc>
          <w:tcPr>
            <w:tcW w:w="1143" w:type="dxa"/>
            <w:tcBorders>
              <w:top w:val="single" w:sz="4" w:space="0" w:color="auto"/>
              <w:bottom w:val="single" w:sz="4" w:space="0" w:color="auto"/>
            </w:tcBorders>
            <w:noWrap/>
            <w:vAlign w:val="center"/>
            <w:hideMark/>
          </w:tcPr>
          <w:p w14:paraId="19AD603E" w14:textId="4018115A" w:rsidR="00DD44EA" w:rsidRPr="00B3001B" w:rsidRDefault="00DD44EA" w:rsidP="00F84E1C">
            <w:pPr>
              <w:spacing w:line="240" w:lineRule="atLeast"/>
              <w:ind w:firstLine="0"/>
              <w:jc w:val="center"/>
              <w:rPr>
                <w:rFonts w:cs="Times New Roman"/>
                <w:b/>
                <w:bCs/>
                <w:sz w:val="20"/>
                <w:szCs w:val="20"/>
              </w:rPr>
            </w:pPr>
            <w:proofErr w:type="gramStart"/>
            <w:r w:rsidRPr="00B3001B">
              <w:rPr>
                <w:rFonts w:cs="Times New Roman"/>
                <w:b/>
                <w:bCs/>
                <w:sz w:val="20"/>
                <w:szCs w:val="20"/>
              </w:rPr>
              <w:t>n</w:t>
            </w:r>
            <w:proofErr w:type="gramEnd"/>
          </w:p>
        </w:tc>
        <w:tc>
          <w:tcPr>
            <w:tcW w:w="1143" w:type="dxa"/>
            <w:tcBorders>
              <w:top w:val="single" w:sz="4" w:space="0" w:color="auto"/>
              <w:bottom w:val="single" w:sz="4" w:space="0" w:color="auto"/>
            </w:tcBorders>
            <w:noWrap/>
            <w:vAlign w:val="center"/>
            <w:hideMark/>
          </w:tcPr>
          <w:p w14:paraId="2B51FAFF" w14:textId="765E8ACD" w:rsidR="00DD44EA" w:rsidRPr="00B3001B" w:rsidRDefault="00DD44EA" w:rsidP="00F84E1C">
            <w:pPr>
              <w:spacing w:line="240" w:lineRule="atLeast"/>
              <w:ind w:firstLine="0"/>
              <w:jc w:val="center"/>
              <w:rPr>
                <w:rFonts w:cs="Times New Roman"/>
                <w:b/>
                <w:bCs/>
                <w:sz w:val="20"/>
                <w:szCs w:val="20"/>
              </w:rPr>
            </w:pPr>
            <w:r w:rsidRPr="00B3001B">
              <w:rPr>
                <w:rFonts w:cs="Times New Roman"/>
                <w:b/>
                <w:bCs/>
                <w:sz w:val="20"/>
                <w:szCs w:val="20"/>
              </w:rPr>
              <w:t>X̄</w:t>
            </w:r>
          </w:p>
        </w:tc>
        <w:tc>
          <w:tcPr>
            <w:tcW w:w="1144" w:type="dxa"/>
            <w:tcBorders>
              <w:top w:val="single" w:sz="4" w:space="0" w:color="auto"/>
              <w:bottom w:val="single" w:sz="4" w:space="0" w:color="auto"/>
            </w:tcBorders>
            <w:noWrap/>
            <w:vAlign w:val="center"/>
            <w:hideMark/>
          </w:tcPr>
          <w:p w14:paraId="0316E5A0" w14:textId="23FFC3E6" w:rsidR="00DD44EA" w:rsidRPr="00B3001B" w:rsidRDefault="00DD44EA" w:rsidP="00F84E1C">
            <w:pPr>
              <w:spacing w:line="240" w:lineRule="atLeast"/>
              <w:ind w:firstLine="0"/>
              <w:jc w:val="center"/>
              <w:rPr>
                <w:rFonts w:cs="Times New Roman"/>
                <w:b/>
                <w:bCs/>
                <w:sz w:val="20"/>
                <w:szCs w:val="20"/>
              </w:rPr>
            </w:pPr>
            <w:r w:rsidRPr="00B3001B">
              <w:rPr>
                <w:rFonts w:cs="Times New Roman"/>
                <w:b/>
                <w:bCs/>
                <w:sz w:val="20"/>
                <w:szCs w:val="20"/>
              </w:rPr>
              <w:t>Ss</w:t>
            </w:r>
          </w:p>
        </w:tc>
        <w:tc>
          <w:tcPr>
            <w:tcW w:w="1143" w:type="dxa"/>
            <w:tcBorders>
              <w:top w:val="single" w:sz="4" w:space="0" w:color="auto"/>
              <w:bottom w:val="single" w:sz="4" w:space="0" w:color="auto"/>
            </w:tcBorders>
            <w:noWrap/>
            <w:vAlign w:val="center"/>
            <w:hideMark/>
          </w:tcPr>
          <w:p w14:paraId="2073EE90" w14:textId="260B17E9" w:rsidR="00DD44EA" w:rsidRPr="00B3001B" w:rsidRDefault="00DD44EA" w:rsidP="00F84E1C">
            <w:pPr>
              <w:spacing w:line="240" w:lineRule="atLeast"/>
              <w:ind w:firstLine="0"/>
              <w:jc w:val="center"/>
              <w:rPr>
                <w:rFonts w:cs="Times New Roman"/>
                <w:b/>
                <w:bCs/>
                <w:color w:val="FF0000"/>
                <w:sz w:val="20"/>
                <w:szCs w:val="20"/>
              </w:rPr>
            </w:pPr>
            <w:r w:rsidRPr="00B3001B">
              <w:rPr>
                <w:rFonts w:cs="Times New Roman"/>
                <w:b/>
                <w:bCs/>
                <w:color w:val="000000" w:themeColor="text1"/>
                <w:sz w:val="20"/>
                <w:szCs w:val="20"/>
              </w:rPr>
              <w:t>SD</w:t>
            </w:r>
          </w:p>
        </w:tc>
        <w:tc>
          <w:tcPr>
            <w:tcW w:w="1143" w:type="dxa"/>
            <w:tcBorders>
              <w:top w:val="single" w:sz="4" w:space="0" w:color="auto"/>
              <w:bottom w:val="single" w:sz="4" w:space="0" w:color="auto"/>
            </w:tcBorders>
            <w:noWrap/>
            <w:vAlign w:val="center"/>
            <w:hideMark/>
          </w:tcPr>
          <w:p w14:paraId="1A93D013" w14:textId="12A118D1" w:rsidR="00DD44EA" w:rsidRPr="00B3001B" w:rsidRDefault="00DD44EA" w:rsidP="00F84E1C">
            <w:pPr>
              <w:spacing w:line="240" w:lineRule="atLeast"/>
              <w:ind w:firstLine="0"/>
              <w:jc w:val="center"/>
              <w:rPr>
                <w:rFonts w:cs="Times New Roman"/>
                <w:b/>
                <w:bCs/>
                <w:sz w:val="20"/>
                <w:szCs w:val="20"/>
              </w:rPr>
            </w:pPr>
            <w:proofErr w:type="gramStart"/>
            <w:r w:rsidRPr="00B3001B">
              <w:rPr>
                <w:rFonts w:cs="Times New Roman"/>
                <w:b/>
                <w:bCs/>
                <w:sz w:val="20"/>
                <w:szCs w:val="20"/>
              </w:rPr>
              <w:t>t</w:t>
            </w:r>
            <w:proofErr w:type="gramEnd"/>
          </w:p>
        </w:tc>
        <w:tc>
          <w:tcPr>
            <w:tcW w:w="1144" w:type="dxa"/>
            <w:tcBorders>
              <w:top w:val="single" w:sz="4" w:space="0" w:color="auto"/>
              <w:bottom w:val="single" w:sz="4" w:space="0" w:color="auto"/>
            </w:tcBorders>
            <w:noWrap/>
            <w:vAlign w:val="center"/>
            <w:hideMark/>
          </w:tcPr>
          <w:p w14:paraId="33A23781" w14:textId="4941D53A" w:rsidR="00DD44EA" w:rsidRPr="00B3001B" w:rsidRDefault="00DD44EA" w:rsidP="00F84E1C">
            <w:pPr>
              <w:spacing w:line="240" w:lineRule="atLeast"/>
              <w:ind w:firstLine="0"/>
              <w:jc w:val="center"/>
              <w:rPr>
                <w:rFonts w:cs="Times New Roman"/>
                <w:b/>
                <w:bCs/>
                <w:sz w:val="20"/>
                <w:szCs w:val="20"/>
              </w:rPr>
            </w:pPr>
            <w:proofErr w:type="gramStart"/>
            <w:r w:rsidRPr="00B3001B">
              <w:rPr>
                <w:rFonts w:cs="Times New Roman"/>
                <w:b/>
                <w:bCs/>
                <w:sz w:val="20"/>
                <w:szCs w:val="20"/>
              </w:rPr>
              <w:t>p</w:t>
            </w:r>
            <w:proofErr w:type="gramEnd"/>
          </w:p>
        </w:tc>
      </w:tr>
      <w:tr w:rsidR="00DD44EA" w:rsidRPr="00B3001B" w14:paraId="3FEF4B70" w14:textId="77777777" w:rsidTr="00F84E1C">
        <w:trPr>
          <w:trHeight w:val="20"/>
          <w:jc w:val="center"/>
        </w:trPr>
        <w:tc>
          <w:tcPr>
            <w:tcW w:w="1645" w:type="dxa"/>
            <w:tcBorders>
              <w:top w:val="single" w:sz="4" w:space="0" w:color="auto"/>
            </w:tcBorders>
            <w:noWrap/>
            <w:hideMark/>
          </w:tcPr>
          <w:p w14:paraId="10012E75" w14:textId="77777777" w:rsidR="00DD44EA" w:rsidRPr="00B3001B" w:rsidRDefault="00DD44EA" w:rsidP="00F84E1C">
            <w:pPr>
              <w:spacing w:line="240" w:lineRule="atLeast"/>
              <w:ind w:firstLine="0"/>
              <w:rPr>
                <w:rFonts w:cs="Times New Roman"/>
                <w:sz w:val="20"/>
                <w:szCs w:val="20"/>
              </w:rPr>
            </w:pPr>
            <w:r w:rsidRPr="00B3001B">
              <w:rPr>
                <w:rFonts w:cs="Times New Roman"/>
                <w:sz w:val="20"/>
                <w:szCs w:val="20"/>
              </w:rPr>
              <w:t>Öntest-K</w:t>
            </w:r>
          </w:p>
        </w:tc>
        <w:tc>
          <w:tcPr>
            <w:tcW w:w="1143" w:type="dxa"/>
            <w:tcBorders>
              <w:top w:val="single" w:sz="4" w:space="0" w:color="auto"/>
            </w:tcBorders>
            <w:noWrap/>
            <w:vAlign w:val="center"/>
            <w:hideMark/>
          </w:tcPr>
          <w:p w14:paraId="185FFAF9" w14:textId="7D9E00F6"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42</w:t>
            </w:r>
          </w:p>
        </w:tc>
        <w:tc>
          <w:tcPr>
            <w:tcW w:w="1143" w:type="dxa"/>
            <w:tcBorders>
              <w:top w:val="single" w:sz="4" w:space="0" w:color="auto"/>
            </w:tcBorders>
            <w:noWrap/>
            <w:vAlign w:val="center"/>
            <w:hideMark/>
          </w:tcPr>
          <w:p w14:paraId="352BEC56"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21,14</w:t>
            </w:r>
          </w:p>
        </w:tc>
        <w:tc>
          <w:tcPr>
            <w:tcW w:w="1144" w:type="dxa"/>
            <w:tcBorders>
              <w:top w:val="single" w:sz="4" w:space="0" w:color="auto"/>
            </w:tcBorders>
            <w:noWrap/>
            <w:vAlign w:val="center"/>
            <w:hideMark/>
          </w:tcPr>
          <w:p w14:paraId="71167CD3"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3,93</w:t>
            </w:r>
          </w:p>
        </w:tc>
        <w:tc>
          <w:tcPr>
            <w:tcW w:w="1143" w:type="dxa"/>
            <w:tcBorders>
              <w:top w:val="single" w:sz="4" w:space="0" w:color="auto"/>
            </w:tcBorders>
            <w:noWrap/>
            <w:vAlign w:val="center"/>
            <w:hideMark/>
          </w:tcPr>
          <w:p w14:paraId="0149CDE6" w14:textId="3197D6FA"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41</w:t>
            </w:r>
          </w:p>
        </w:tc>
        <w:tc>
          <w:tcPr>
            <w:tcW w:w="1143" w:type="dxa"/>
            <w:tcBorders>
              <w:top w:val="single" w:sz="4" w:space="0" w:color="auto"/>
            </w:tcBorders>
            <w:noWrap/>
            <w:vAlign w:val="center"/>
            <w:hideMark/>
          </w:tcPr>
          <w:p w14:paraId="6EEEAC4A" w14:textId="291F072B" w:rsidR="00DD44EA" w:rsidRPr="00B3001B" w:rsidRDefault="00DD44EA" w:rsidP="00F84E1C">
            <w:pPr>
              <w:spacing w:line="240" w:lineRule="atLeast"/>
              <w:ind w:firstLine="0"/>
              <w:jc w:val="center"/>
              <w:rPr>
                <w:rFonts w:cs="Times New Roman"/>
                <w:sz w:val="20"/>
                <w:szCs w:val="20"/>
              </w:rPr>
            </w:pPr>
            <w:bookmarkStart w:id="177" w:name="_Hlk89914572"/>
            <w:r w:rsidRPr="00B3001B">
              <w:rPr>
                <w:rFonts w:cs="Times New Roman"/>
                <w:sz w:val="20"/>
                <w:szCs w:val="20"/>
              </w:rPr>
              <w:t>4,947</w:t>
            </w:r>
            <w:bookmarkEnd w:id="177"/>
          </w:p>
        </w:tc>
        <w:tc>
          <w:tcPr>
            <w:tcW w:w="1144" w:type="dxa"/>
            <w:tcBorders>
              <w:top w:val="single" w:sz="4" w:space="0" w:color="auto"/>
            </w:tcBorders>
            <w:noWrap/>
            <w:vAlign w:val="center"/>
            <w:hideMark/>
          </w:tcPr>
          <w:p w14:paraId="2915AF35" w14:textId="2662C800" w:rsidR="00DD44EA" w:rsidRPr="00B3001B" w:rsidRDefault="00DD44EA" w:rsidP="00F84E1C">
            <w:pPr>
              <w:spacing w:line="240" w:lineRule="atLeast"/>
              <w:ind w:firstLine="0"/>
              <w:jc w:val="center"/>
              <w:rPr>
                <w:rFonts w:cs="Times New Roman"/>
                <w:sz w:val="20"/>
                <w:szCs w:val="20"/>
              </w:rPr>
            </w:pPr>
            <w:r w:rsidRPr="00B3001B">
              <w:rPr>
                <w:rFonts w:cs="Times New Roman"/>
                <w:b/>
                <w:bCs/>
                <w:sz w:val="20"/>
                <w:szCs w:val="20"/>
              </w:rPr>
              <w:t>0,00</w:t>
            </w:r>
            <w:r w:rsidRPr="00B3001B">
              <w:rPr>
                <w:rFonts w:cs="Times New Roman"/>
                <w:sz w:val="20"/>
                <w:szCs w:val="20"/>
              </w:rPr>
              <w:t xml:space="preserve"> †</w:t>
            </w:r>
          </w:p>
        </w:tc>
      </w:tr>
      <w:tr w:rsidR="00DD44EA" w:rsidRPr="00B3001B" w14:paraId="06F5ADDD" w14:textId="77777777" w:rsidTr="00F84E1C">
        <w:trPr>
          <w:trHeight w:val="20"/>
          <w:jc w:val="center"/>
        </w:trPr>
        <w:tc>
          <w:tcPr>
            <w:tcW w:w="1645" w:type="dxa"/>
            <w:noWrap/>
            <w:hideMark/>
          </w:tcPr>
          <w:p w14:paraId="5A2DD097" w14:textId="77777777" w:rsidR="00DD44EA" w:rsidRPr="00B3001B" w:rsidRDefault="00DD44EA" w:rsidP="00F84E1C">
            <w:pPr>
              <w:spacing w:line="240" w:lineRule="atLeast"/>
              <w:ind w:firstLine="0"/>
              <w:rPr>
                <w:rFonts w:cs="Times New Roman"/>
                <w:sz w:val="20"/>
                <w:szCs w:val="20"/>
              </w:rPr>
            </w:pPr>
            <w:r w:rsidRPr="00B3001B">
              <w:rPr>
                <w:rFonts w:cs="Times New Roman"/>
                <w:sz w:val="20"/>
                <w:szCs w:val="20"/>
              </w:rPr>
              <w:t>Sontest-K</w:t>
            </w:r>
          </w:p>
        </w:tc>
        <w:tc>
          <w:tcPr>
            <w:tcW w:w="1143" w:type="dxa"/>
            <w:noWrap/>
            <w:vAlign w:val="center"/>
            <w:hideMark/>
          </w:tcPr>
          <w:p w14:paraId="2AA826F2" w14:textId="369F7780"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42</w:t>
            </w:r>
          </w:p>
        </w:tc>
        <w:tc>
          <w:tcPr>
            <w:tcW w:w="1143" w:type="dxa"/>
            <w:noWrap/>
            <w:vAlign w:val="center"/>
            <w:hideMark/>
          </w:tcPr>
          <w:p w14:paraId="0FEACF95"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17,14</w:t>
            </w:r>
          </w:p>
        </w:tc>
        <w:tc>
          <w:tcPr>
            <w:tcW w:w="1144" w:type="dxa"/>
            <w:noWrap/>
            <w:vAlign w:val="center"/>
            <w:hideMark/>
          </w:tcPr>
          <w:p w14:paraId="3E2A4D69"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4,636</w:t>
            </w:r>
          </w:p>
        </w:tc>
        <w:tc>
          <w:tcPr>
            <w:tcW w:w="1143" w:type="dxa"/>
            <w:noWrap/>
            <w:vAlign w:val="center"/>
            <w:hideMark/>
          </w:tcPr>
          <w:p w14:paraId="77E89D84" w14:textId="77777777" w:rsidR="00DD44EA" w:rsidRPr="00B3001B" w:rsidRDefault="00DD44EA" w:rsidP="00F84E1C">
            <w:pPr>
              <w:spacing w:line="240" w:lineRule="atLeast"/>
              <w:ind w:firstLine="0"/>
              <w:jc w:val="center"/>
              <w:rPr>
                <w:rFonts w:cs="Times New Roman"/>
                <w:sz w:val="20"/>
                <w:szCs w:val="20"/>
              </w:rPr>
            </w:pPr>
          </w:p>
        </w:tc>
        <w:tc>
          <w:tcPr>
            <w:tcW w:w="1143" w:type="dxa"/>
            <w:noWrap/>
            <w:vAlign w:val="center"/>
            <w:hideMark/>
          </w:tcPr>
          <w:p w14:paraId="31EFD221" w14:textId="77777777" w:rsidR="00DD44EA" w:rsidRPr="00B3001B" w:rsidRDefault="00DD44EA" w:rsidP="00F84E1C">
            <w:pPr>
              <w:spacing w:line="240" w:lineRule="atLeast"/>
              <w:ind w:firstLine="0"/>
              <w:jc w:val="center"/>
              <w:rPr>
                <w:rFonts w:cs="Times New Roman"/>
                <w:sz w:val="20"/>
                <w:szCs w:val="20"/>
              </w:rPr>
            </w:pPr>
          </w:p>
        </w:tc>
        <w:tc>
          <w:tcPr>
            <w:tcW w:w="1144" w:type="dxa"/>
            <w:noWrap/>
            <w:vAlign w:val="center"/>
            <w:hideMark/>
          </w:tcPr>
          <w:p w14:paraId="585D1B85" w14:textId="77777777" w:rsidR="00DD44EA" w:rsidRPr="00B3001B" w:rsidRDefault="00DD44EA" w:rsidP="00F84E1C">
            <w:pPr>
              <w:spacing w:line="240" w:lineRule="atLeast"/>
              <w:ind w:firstLine="0"/>
              <w:jc w:val="center"/>
              <w:rPr>
                <w:rFonts w:cs="Times New Roman"/>
                <w:sz w:val="20"/>
                <w:szCs w:val="20"/>
              </w:rPr>
            </w:pPr>
          </w:p>
        </w:tc>
      </w:tr>
      <w:tr w:rsidR="00DD44EA" w:rsidRPr="00B3001B" w14:paraId="20F018AE" w14:textId="77777777" w:rsidTr="00F84E1C">
        <w:trPr>
          <w:trHeight w:val="20"/>
          <w:jc w:val="center"/>
        </w:trPr>
        <w:tc>
          <w:tcPr>
            <w:tcW w:w="1645" w:type="dxa"/>
            <w:noWrap/>
            <w:hideMark/>
          </w:tcPr>
          <w:p w14:paraId="1BAAC721" w14:textId="77777777" w:rsidR="00DD44EA" w:rsidRPr="00B3001B" w:rsidRDefault="00DD44EA" w:rsidP="00F84E1C">
            <w:pPr>
              <w:spacing w:line="240" w:lineRule="atLeast"/>
              <w:ind w:firstLine="0"/>
              <w:rPr>
                <w:rFonts w:cs="Times New Roman"/>
                <w:sz w:val="20"/>
                <w:szCs w:val="20"/>
              </w:rPr>
            </w:pPr>
            <w:r w:rsidRPr="00B3001B">
              <w:rPr>
                <w:rFonts w:cs="Times New Roman"/>
                <w:sz w:val="20"/>
                <w:szCs w:val="20"/>
              </w:rPr>
              <w:t>Öntest-D</w:t>
            </w:r>
          </w:p>
        </w:tc>
        <w:tc>
          <w:tcPr>
            <w:tcW w:w="1143" w:type="dxa"/>
            <w:noWrap/>
            <w:vAlign w:val="center"/>
            <w:hideMark/>
          </w:tcPr>
          <w:p w14:paraId="01A60500" w14:textId="1EB838A0"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42</w:t>
            </w:r>
          </w:p>
        </w:tc>
        <w:tc>
          <w:tcPr>
            <w:tcW w:w="1143" w:type="dxa"/>
            <w:noWrap/>
            <w:vAlign w:val="center"/>
            <w:hideMark/>
          </w:tcPr>
          <w:p w14:paraId="591A7377"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36</w:t>
            </w:r>
          </w:p>
        </w:tc>
        <w:tc>
          <w:tcPr>
            <w:tcW w:w="1144" w:type="dxa"/>
            <w:noWrap/>
            <w:vAlign w:val="center"/>
            <w:hideMark/>
          </w:tcPr>
          <w:p w14:paraId="66CC8B59"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5,614</w:t>
            </w:r>
          </w:p>
        </w:tc>
        <w:tc>
          <w:tcPr>
            <w:tcW w:w="1143" w:type="dxa"/>
            <w:noWrap/>
            <w:vAlign w:val="center"/>
            <w:hideMark/>
          </w:tcPr>
          <w:p w14:paraId="48CBD02B" w14:textId="1C6124C6"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41</w:t>
            </w:r>
          </w:p>
        </w:tc>
        <w:tc>
          <w:tcPr>
            <w:tcW w:w="1143" w:type="dxa"/>
            <w:noWrap/>
            <w:vAlign w:val="center"/>
            <w:hideMark/>
          </w:tcPr>
          <w:p w14:paraId="1F0CCD37" w14:textId="55CC80D1" w:rsidR="00DD44EA" w:rsidRPr="00B3001B" w:rsidRDefault="00DD44EA" w:rsidP="00F84E1C">
            <w:pPr>
              <w:spacing w:line="240" w:lineRule="atLeast"/>
              <w:ind w:firstLine="0"/>
              <w:jc w:val="center"/>
              <w:rPr>
                <w:rFonts w:cs="Times New Roman"/>
                <w:sz w:val="20"/>
                <w:szCs w:val="20"/>
              </w:rPr>
            </w:pPr>
            <w:bookmarkStart w:id="178" w:name="_Hlk89914744"/>
            <w:r w:rsidRPr="00B3001B">
              <w:rPr>
                <w:rFonts w:cs="Times New Roman"/>
                <w:sz w:val="20"/>
                <w:szCs w:val="20"/>
              </w:rPr>
              <w:t>6,607</w:t>
            </w:r>
            <w:bookmarkEnd w:id="178"/>
          </w:p>
        </w:tc>
        <w:tc>
          <w:tcPr>
            <w:tcW w:w="1144" w:type="dxa"/>
            <w:noWrap/>
            <w:vAlign w:val="center"/>
            <w:hideMark/>
          </w:tcPr>
          <w:p w14:paraId="5536588E" w14:textId="2176B74E" w:rsidR="00DD44EA" w:rsidRPr="00B3001B" w:rsidRDefault="00DD44EA" w:rsidP="00F84E1C">
            <w:pPr>
              <w:spacing w:line="240" w:lineRule="atLeast"/>
              <w:ind w:firstLine="0"/>
              <w:jc w:val="center"/>
              <w:rPr>
                <w:rFonts w:cs="Times New Roman"/>
                <w:sz w:val="20"/>
                <w:szCs w:val="20"/>
              </w:rPr>
            </w:pPr>
            <w:r w:rsidRPr="00B3001B">
              <w:rPr>
                <w:rFonts w:cs="Times New Roman"/>
                <w:b/>
                <w:bCs/>
                <w:sz w:val="20"/>
                <w:szCs w:val="20"/>
              </w:rPr>
              <w:t>0,00</w:t>
            </w:r>
            <w:r w:rsidRPr="00B3001B">
              <w:rPr>
                <w:rFonts w:cs="Times New Roman"/>
                <w:sz w:val="20"/>
                <w:szCs w:val="20"/>
              </w:rPr>
              <w:t xml:space="preserve"> †</w:t>
            </w:r>
          </w:p>
        </w:tc>
      </w:tr>
      <w:tr w:rsidR="00DD44EA" w:rsidRPr="00B3001B" w14:paraId="42557A17" w14:textId="77777777" w:rsidTr="00F84E1C">
        <w:trPr>
          <w:trHeight w:val="20"/>
          <w:jc w:val="center"/>
        </w:trPr>
        <w:tc>
          <w:tcPr>
            <w:tcW w:w="1645" w:type="dxa"/>
            <w:tcBorders>
              <w:bottom w:val="single" w:sz="4" w:space="0" w:color="auto"/>
            </w:tcBorders>
            <w:noWrap/>
            <w:hideMark/>
          </w:tcPr>
          <w:p w14:paraId="35EF7D90" w14:textId="77777777" w:rsidR="00DD44EA" w:rsidRPr="00B3001B" w:rsidRDefault="00DD44EA" w:rsidP="00F84E1C">
            <w:pPr>
              <w:spacing w:line="240" w:lineRule="atLeast"/>
              <w:ind w:firstLine="0"/>
              <w:rPr>
                <w:rFonts w:cs="Times New Roman"/>
                <w:sz w:val="20"/>
                <w:szCs w:val="20"/>
              </w:rPr>
            </w:pPr>
            <w:r w:rsidRPr="00B3001B">
              <w:rPr>
                <w:rFonts w:cs="Times New Roman"/>
                <w:sz w:val="20"/>
                <w:szCs w:val="20"/>
              </w:rPr>
              <w:t>Sontest-D</w:t>
            </w:r>
          </w:p>
        </w:tc>
        <w:tc>
          <w:tcPr>
            <w:tcW w:w="1143" w:type="dxa"/>
            <w:tcBorders>
              <w:bottom w:val="single" w:sz="4" w:space="0" w:color="auto"/>
            </w:tcBorders>
            <w:noWrap/>
            <w:vAlign w:val="center"/>
            <w:hideMark/>
          </w:tcPr>
          <w:p w14:paraId="3FB0D98D" w14:textId="6262FBF5"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42</w:t>
            </w:r>
          </w:p>
        </w:tc>
        <w:tc>
          <w:tcPr>
            <w:tcW w:w="1143" w:type="dxa"/>
            <w:tcBorders>
              <w:bottom w:val="single" w:sz="4" w:space="0" w:color="auto"/>
            </w:tcBorders>
            <w:noWrap/>
            <w:vAlign w:val="center"/>
            <w:hideMark/>
          </w:tcPr>
          <w:p w14:paraId="7E96C0B3"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30,24</w:t>
            </w:r>
          </w:p>
        </w:tc>
        <w:tc>
          <w:tcPr>
            <w:tcW w:w="1144" w:type="dxa"/>
            <w:tcBorders>
              <w:bottom w:val="single" w:sz="4" w:space="0" w:color="auto"/>
            </w:tcBorders>
            <w:noWrap/>
            <w:vAlign w:val="center"/>
            <w:hideMark/>
          </w:tcPr>
          <w:p w14:paraId="786B81FE" w14:textId="77777777" w:rsidR="00DD44EA" w:rsidRPr="00B3001B" w:rsidRDefault="00DD44EA" w:rsidP="00F84E1C">
            <w:pPr>
              <w:spacing w:line="240" w:lineRule="atLeast"/>
              <w:ind w:firstLine="0"/>
              <w:jc w:val="center"/>
              <w:rPr>
                <w:rFonts w:cs="Times New Roman"/>
                <w:sz w:val="20"/>
                <w:szCs w:val="20"/>
              </w:rPr>
            </w:pPr>
            <w:r w:rsidRPr="00B3001B">
              <w:rPr>
                <w:rFonts w:cs="Times New Roman"/>
                <w:sz w:val="20"/>
                <w:szCs w:val="20"/>
              </w:rPr>
              <w:t>6,607</w:t>
            </w:r>
          </w:p>
        </w:tc>
        <w:tc>
          <w:tcPr>
            <w:tcW w:w="1143" w:type="dxa"/>
            <w:tcBorders>
              <w:bottom w:val="single" w:sz="4" w:space="0" w:color="auto"/>
            </w:tcBorders>
            <w:noWrap/>
            <w:vAlign w:val="center"/>
            <w:hideMark/>
          </w:tcPr>
          <w:p w14:paraId="4F66EDED" w14:textId="77777777" w:rsidR="00DD44EA" w:rsidRPr="00B3001B" w:rsidRDefault="00DD44EA" w:rsidP="00F84E1C">
            <w:pPr>
              <w:spacing w:line="240" w:lineRule="atLeast"/>
              <w:ind w:firstLine="0"/>
              <w:jc w:val="center"/>
              <w:rPr>
                <w:rFonts w:cs="Times New Roman"/>
                <w:sz w:val="20"/>
                <w:szCs w:val="20"/>
              </w:rPr>
            </w:pPr>
          </w:p>
        </w:tc>
        <w:tc>
          <w:tcPr>
            <w:tcW w:w="1143" w:type="dxa"/>
            <w:tcBorders>
              <w:bottom w:val="single" w:sz="4" w:space="0" w:color="auto"/>
            </w:tcBorders>
            <w:noWrap/>
            <w:vAlign w:val="center"/>
            <w:hideMark/>
          </w:tcPr>
          <w:p w14:paraId="3AC2724B" w14:textId="77777777" w:rsidR="00DD44EA" w:rsidRPr="00B3001B" w:rsidRDefault="00DD44EA" w:rsidP="00F84E1C">
            <w:pPr>
              <w:spacing w:line="240" w:lineRule="atLeast"/>
              <w:ind w:firstLine="0"/>
              <w:jc w:val="center"/>
              <w:rPr>
                <w:rFonts w:cs="Times New Roman"/>
                <w:sz w:val="20"/>
                <w:szCs w:val="20"/>
              </w:rPr>
            </w:pPr>
          </w:p>
        </w:tc>
        <w:tc>
          <w:tcPr>
            <w:tcW w:w="1144" w:type="dxa"/>
            <w:tcBorders>
              <w:bottom w:val="single" w:sz="4" w:space="0" w:color="auto"/>
            </w:tcBorders>
            <w:noWrap/>
            <w:vAlign w:val="center"/>
            <w:hideMark/>
          </w:tcPr>
          <w:p w14:paraId="50A76EE0" w14:textId="77777777" w:rsidR="00DD44EA" w:rsidRPr="00B3001B" w:rsidRDefault="00DD44EA" w:rsidP="00F84E1C">
            <w:pPr>
              <w:spacing w:line="240" w:lineRule="atLeast"/>
              <w:ind w:firstLine="0"/>
              <w:jc w:val="center"/>
              <w:rPr>
                <w:rFonts w:cs="Times New Roman"/>
                <w:sz w:val="20"/>
                <w:szCs w:val="20"/>
              </w:rPr>
            </w:pPr>
          </w:p>
        </w:tc>
      </w:tr>
    </w:tbl>
    <w:p w14:paraId="6439A1B7" w14:textId="617359D8"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bookmarkStart w:id="179" w:name="_Hlk89953018"/>
      <w:bookmarkEnd w:id="175"/>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İlişkili Örneklem t-testi</w:t>
      </w:r>
      <w:bookmarkEnd w:id="179"/>
    </w:p>
    <w:p w14:paraId="11FDCFC3" w14:textId="0A68D0EE"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251D1C1C" w14:textId="7223F5A7" w:rsidR="00DD44EA" w:rsidRPr="00FB3409" w:rsidRDefault="00DD44EA" w:rsidP="00FB3409">
      <w:pPr>
        <w:autoSpaceDE w:val="0"/>
        <w:autoSpaceDN w:val="0"/>
        <w:adjustRightInd w:val="0"/>
        <w:spacing w:after="120"/>
        <w:rPr>
          <w:rFonts w:eastAsia="Times New Roman" w:cs="Times New Roman"/>
          <w:color w:val="000000"/>
          <w:szCs w:val="24"/>
          <w:lang w:eastAsia="tr-TR"/>
        </w:rPr>
      </w:pPr>
      <w:bookmarkStart w:id="180" w:name="_Hlk111395546"/>
      <w:r w:rsidRPr="00FB3409">
        <w:rPr>
          <w:rFonts w:cs="Times New Roman"/>
          <w:szCs w:val="24"/>
        </w:rPr>
        <w:t xml:space="preserve">SKE alt boyutlarının ön test ve son test puan ortalamalarının karşılaştırılması Tablo 10’da </w:t>
      </w:r>
      <w:proofErr w:type="spellStart"/>
      <w:proofErr w:type="gramStart"/>
      <w:r w:rsidRPr="00FB3409">
        <w:rPr>
          <w:rFonts w:cs="Times New Roman"/>
          <w:szCs w:val="24"/>
        </w:rPr>
        <w:t>verilmiştir.Tablo</w:t>
      </w:r>
      <w:proofErr w:type="spellEnd"/>
      <w:proofErr w:type="gramEnd"/>
      <w:r w:rsidRPr="00FB3409">
        <w:rPr>
          <w:rFonts w:cs="Times New Roman"/>
          <w:szCs w:val="24"/>
        </w:rPr>
        <w:t xml:space="preserve"> incelendiğinde,</w:t>
      </w:r>
      <w:bookmarkStart w:id="181" w:name="_Hlk89914631"/>
      <w:r w:rsidRPr="00FB3409">
        <w:rPr>
          <w:rFonts w:cs="Times New Roman"/>
          <w:szCs w:val="24"/>
        </w:rPr>
        <w:t xml:space="preserve"> </w:t>
      </w:r>
      <w:bookmarkStart w:id="182" w:name="_Hlk92390558"/>
      <w:r w:rsidRPr="00FB3409">
        <w:rPr>
          <w:rFonts w:cs="Times New Roman"/>
          <w:szCs w:val="24"/>
        </w:rPr>
        <w:t>SKE kuruntu ön test ile son test puan ortalamaları arasında istatistiksel olarak anlamlı bir fark bulunmuştur (t=4,947, p</w:t>
      </w:r>
      <w:r w:rsidRPr="00FB3409">
        <w:rPr>
          <w:rFonts w:eastAsia="Times New Roman" w:cs="Times New Roman"/>
          <w:color w:val="000000"/>
          <w:szCs w:val="24"/>
          <w:lang w:eastAsia="tr-TR"/>
        </w:rPr>
        <w:t xml:space="preserve">&lt;0,05). Bu fark son test ortalamaları lehine olmuştur. </w:t>
      </w:r>
      <w:bookmarkEnd w:id="181"/>
      <w:r w:rsidRPr="00FB3409">
        <w:rPr>
          <w:rFonts w:cs="Times New Roman"/>
          <w:szCs w:val="24"/>
        </w:rPr>
        <w:t>SKE duyuşsallık ön test puan ortalamaları ile son test puan ortalamaları arasında da istatistiksel olarak anlamlı bir fark bulunmuştur ([SD=41] t=6,607, p=</w:t>
      </w:r>
      <w:r w:rsidRPr="00FB3409">
        <w:rPr>
          <w:rFonts w:eastAsia="Times New Roman" w:cs="Times New Roman"/>
          <w:color w:val="000000"/>
          <w:szCs w:val="24"/>
          <w:lang w:eastAsia="tr-TR"/>
        </w:rPr>
        <w:t>&lt;0,05). Bu fark son test ortalamaları lehine olmuştur.</w:t>
      </w:r>
      <w:bookmarkEnd w:id="182"/>
    </w:p>
    <w:bookmarkEnd w:id="180"/>
    <w:p w14:paraId="1700E6BF" w14:textId="1BE72053" w:rsidR="00DD44EA" w:rsidRPr="00FB3409" w:rsidRDefault="00DD44EA" w:rsidP="00B3001B">
      <w:pPr>
        <w:autoSpaceDE w:val="0"/>
        <w:autoSpaceDN w:val="0"/>
        <w:adjustRightInd w:val="0"/>
        <w:spacing w:before="120" w:after="120"/>
        <w:ind w:left="567" w:hanging="567"/>
        <w:rPr>
          <w:rFonts w:cs="Times New Roman"/>
          <w:szCs w:val="24"/>
        </w:rPr>
      </w:pPr>
      <w:r w:rsidRPr="00FB3409">
        <w:rPr>
          <w:rFonts w:cs="Times New Roman"/>
          <w:b/>
          <w:bCs/>
          <w:szCs w:val="24"/>
        </w:rPr>
        <w:lastRenderedPageBreak/>
        <w:t>Tablo 11.</w:t>
      </w:r>
      <w:r w:rsidRPr="00FB3409">
        <w:rPr>
          <w:rFonts w:cs="Times New Roman"/>
          <w:szCs w:val="24"/>
        </w:rPr>
        <w:t xml:space="preserve"> </w:t>
      </w:r>
      <w:bookmarkStart w:id="183" w:name="_Hlk91807455"/>
      <w:r w:rsidRPr="00FB3409">
        <w:rPr>
          <w:rFonts w:cs="Times New Roman"/>
          <w:szCs w:val="24"/>
        </w:rPr>
        <w:t xml:space="preserve">Karanfil </w:t>
      </w:r>
      <w:r w:rsidR="004D58DA" w:rsidRPr="00FB3409">
        <w:rPr>
          <w:rFonts w:cs="Times New Roman"/>
          <w:szCs w:val="24"/>
        </w:rPr>
        <w:t xml:space="preserve">yağı uygulanan grubun </w:t>
      </w:r>
      <w:r w:rsidRPr="00FB3409">
        <w:rPr>
          <w:rFonts w:cs="Times New Roman"/>
          <w:szCs w:val="24"/>
        </w:rPr>
        <w:t xml:space="preserve">SKE </w:t>
      </w:r>
      <w:r w:rsidR="004D58DA" w:rsidRPr="00FB3409">
        <w:rPr>
          <w:rFonts w:cs="Times New Roman"/>
          <w:szCs w:val="24"/>
        </w:rPr>
        <w:t>ön test ve son test puan ortalamalarının karşılaştırılması</w:t>
      </w:r>
      <w:bookmarkEnd w:id="183"/>
      <w:r w:rsidR="004D58DA">
        <w:rPr>
          <w:rFonts w:cs="Times New Roman"/>
          <w:szCs w:val="24"/>
        </w:rPr>
        <w:t>.</w:t>
      </w:r>
    </w:p>
    <w:tbl>
      <w:tblPr>
        <w:tblW w:w="8505" w:type="dxa"/>
        <w:jc w:val="center"/>
        <w:tblLayout w:type="fixed"/>
        <w:tblCellMar>
          <w:left w:w="70" w:type="dxa"/>
          <w:right w:w="70" w:type="dxa"/>
        </w:tblCellMar>
        <w:tblLook w:val="04A0" w:firstRow="1" w:lastRow="0" w:firstColumn="1" w:lastColumn="0" w:noHBand="0" w:noVBand="1"/>
      </w:tblPr>
      <w:tblGrid>
        <w:gridCol w:w="2394"/>
        <w:gridCol w:w="1018"/>
        <w:gridCol w:w="1019"/>
        <w:gridCol w:w="1018"/>
        <w:gridCol w:w="1019"/>
        <w:gridCol w:w="1018"/>
        <w:gridCol w:w="1019"/>
      </w:tblGrid>
      <w:tr w:rsidR="00F84E1C" w:rsidRPr="00B3001B" w14:paraId="1A4D11B0" w14:textId="77777777" w:rsidTr="00F84E1C">
        <w:trPr>
          <w:trHeight w:val="20"/>
          <w:jc w:val="center"/>
        </w:trPr>
        <w:tc>
          <w:tcPr>
            <w:tcW w:w="2394" w:type="dxa"/>
            <w:tcBorders>
              <w:top w:val="single" w:sz="4" w:space="0" w:color="auto"/>
              <w:bottom w:val="single" w:sz="4" w:space="0" w:color="auto"/>
            </w:tcBorders>
            <w:shd w:val="clear" w:color="auto" w:fill="auto"/>
            <w:noWrap/>
            <w:vAlign w:val="bottom"/>
          </w:tcPr>
          <w:p w14:paraId="2110D5EA" w14:textId="24239D83" w:rsidR="00F84E1C" w:rsidRPr="00B3001B" w:rsidRDefault="00F84E1C" w:rsidP="00F84E1C">
            <w:pPr>
              <w:spacing w:line="240" w:lineRule="atLeast"/>
              <w:ind w:firstLine="0"/>
              <w:jc w:val="center"/>
              <w:rPr>
                <w:rFonts w:eastAsia="Times New Roman" w:cs="Times New Roman"/>
                <w:sz w:val="20"/>
                <w:szCs w:val="20"/>
                <w:lang w:eastAsia="tr-TR"/>
              </w:rPr>
            </w:pPr>
            <w:bookmarkStart w:id="184" w:name="_Hlk91805984"/>
            <w:r w:rsidRPr="00B3001B">
              <w:rPr>
                <w:rFonts w:eastAsia="Times New Roman" w:cs="Times New Roman"/>
                <w:b/>
                <w:bCs/>
                <w:sz w:val="20"/>
                <w:szCs w:val="20"/>
                <w:lang w:eastAsia="tr-TR"/>
              </w:rPr>
              <w:t>Karanfil Yağı</w:t>
            </w:r>
          </w:p>
        </w:tc>
        <w:tc>
          <w:tcPr>
            <w:tcW w:w="1018" w:type="dxa"/>
            <w:tcBorders>
              <w:top w:val="single" w:sz="4" w:space="0" w:color="auto"/>
              <w:bottom w:val="single" w:sz="4" w:space="0" w:color="auto"/>
            </w:tcBorders>
            <w:shd w:val="clear" w:color="auto" w:fill="auto"/>
            <w:noWrap/>
            <w:vAlign w:val="bottom"/>
            <w:hideMark/>
          </w:tcPr>
          <w:p w14:paraId="1DEB2569" w14:textId="77777777"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019" w:type="dxa"/>
            <w:tcBorders>
              <w:top w:val="single" w:sz="4" w:space="0" w:color="auto"/>
              <w:bottom w:val="single" w:sz="4" w:space="0" w:color="auto"/>
            </w:tcBorders>
            <w:shd w:val="clear" w:color="auto" w:fill="auto"/>
            <w:noWrap/>
            <w:vAlign w:val="bottom"/>
            <w:hideMark/>
          </w:tcPr>
          <w:p w14:paraId="6106F7D9" w14:textId="0F192921"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018" w:type="dxa"/>
            <w:tcBorders>
              <w:top w:val="single" w:sz="4" w:space="0" w:color="auto"/>
              <w:bottom w:val="single" w:sz="4" w:space="0" w:color="auto"/>
            </w:tcBorders>
            <w:shd w:val="clear" w:color="auto" w:fill="auto"/>
            <w:noWrap/>
            <w:vAlign w:val="bottom"/>
            <w:hideMark/>
          </w:tcPr>
          <w:p w14:paraId="635F1D57" w14:textId="534B860B"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019" w:type="dxa"/>
            <w:tcBorders>
              <w:top w:val="single" w:sz="4" w:space="0" w:color="auto"/>
              <w:bottom w:val="single" w:sz="4" w:space="0" w:color="auto"/>
            </w:tcBorders>
            <w:shd w:val="clear" w:color="auto" w:fill="auto"/>
            <w:noWrap/>
            <w:vAlign w:val="bottom"/>
            <w:hideMark/>
          </w:tcPr>
          <w:p w14:paraId="3041F591" w14:textId="31253C16"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themeColor="text1"/>
                <w:sz w:val="20"/>
                <w:szCs w:val="20"/>
                <w:lang w:eastAsia="tr-TR"/>
              </w:rPr>
              <w:t>SD</w:t>
            </w:r>
          </w:p>
        </w:tc>
        <w:tc>
          <w:tcPr>
            <w:tcW w:w="1018" w:type="dxa"/>
            <w:tcBorders>
              <w:top w:val="single" w:sz="4" w:space="0" w:color="auto"/>
              <w:bottom w:val="single" w:sz="4" w:space="0" w:color="auto"/>
            </w:tcBorders>
            <w:shd w:val="clear" w:color="auto" w:fill="auto"/>
            <w:noWrap/>
            <w:vAlign w:val="bottom"/>
            <w:hideMark/>
          </w:tcPr>
          <w:p w14:paraId="6D7675E5" w14:textId="38ECB7C2"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1019" w:type="dxa"/>
            <w:tcBorders>
              <w:top w:val="single" w:sz="4" w:space="0" w:color="auto"/>
              <w:bottom w:val="single" w:sz="4" w:space="0" w:color="auto"/>
            </w:tcBorders>
            <w:shd w:val="clear" w:color="auto" w:fill="auto"/>
            <w:noWrap/>
            <w:vAlign w:val="bottom"/>
            <w:hideMark/>
          </w:tcPr>
          <w:p w14:paraId="7495B133" w14:textId="6C526BF5"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F84E1C" w:rsidRPr="00B3001B" w14:paraId="68C50575" w14:textId="77777777" w:rsidTr="00F84E1C">
        <w:trPr>
          <w:trHeight w:val="20"/>
          <w:jc w:val="center"/>
        </w:trPr>
        <w:tc>
          <w:tcPr>
            <w:tcW w:w="2394" w:type="dxa"/>
            <w:tcBorders>
              <w:top w:val="single" w:sz="4" w:space="0" w:color="auto"/>
              <w:bottom w:val="nil"/>
            </w:tcBorders>
            <w:shd w:val="clear" w:color="auto" w:fill="auto"/>
            <w:noWrap/>
            <w:vAlign w:val="center"/>
            <w:hideMark/>
          </w:tcPr>
          <w:p w14:paraId="328E7129" w14:textId="59180D7C" w:rsidR="00F84E1C" w:rsidRPr="00B3001B" w:rsidRDefault="00F84E1C" w:rsidP="00F84E1C">
            <w:pPr>
              <w:spacing w:line="240" w:lineRule="atLeast"/>
              <w:ind w:firstLine="0"/>
              <w:jc w:val="left"/>
              <w:rPr>
                <w:rFonts w:eastAsia="Times New Roman" w:cs="Times New Roman"/>
                <w:color w:val="000000"/>
                <w:sz w:val="20"/>
                <w:szCs w:val="20"/>
                <w:lang w:eastAsia="tr-TR"/>
              </w:rPr>
            </w:pPr>
            <w:r w:rsidRPr="00B3001B">
              <w:rPr>
                <w:rFonts w:eastAsia="Times New Roman" w:cs="Times New Roman"/>
                <w:color w:val="000000"/>
                <w:sz w:val="20"/>
                <w:szCs w:val="20"/>
                <w:lang w:eastAsia="tr-TR"/>
              </w:rPr>
              <w:t>Ön test</w:t>
            </w:r>
          </w:p>
        </w:tc>
        <w:tc>
          <w:tcPr>
            <w:tcW w:w="1018" w:type="dxa"/>
            <w:tcBorders>
              <w:top w:val="single" w:sz="4" w:space="0" w:color="auto"/>
              <w:bottom w:val="nil"/>
            </w:tcBorders>
            <w:shd w:val="clear" w:color="auto" w:fill="auto"/>
            <w:noWrap/>
            <w:vAlign w:val="center"/>
            <w:hideMark/>
          </w:tcPr>
          <w:p w14:paraId="1D97F70E"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w:t>
            </w:r>
          </w:p>
        </w:tc>
        <w:tc>
          <w:tcPr>
            <w:tcW w:w="1019" w:type="dxa"/>
            <w:tcBorders>
              <w:top w:val="single" w:sz="4" w:space="0" w:color="auto"/>
              <w:bottom w:val="nil"/>
            </w:tcBorders>
            <w:shd w:val="clear" w:color="auto" w:fill="auto"/>
            <w:noWrap/>
            <w:vAlign w:val="center"/>
            <w:hideMark/>
          </w:tcPr>
          <w:p w14:paraId="69EDA0A9"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61,27</w:t>
            </w:r>
          </w:p>
        </w:tc>
        <w:tc>
          <w:tcPr>
            <w:tcW w:w="1018" w:type="dxa"/>
            <w:tcBorders>
              <w:top w:val="single" w:sz="4" w:space="0" w:color="auto"/>
              <w:bottom w:val="nil"/>
            </w:tcBorders>
            <w:shd w:val="clear" w:color="auto" w:fill="auto"/>
            <w:noWrap/>
            <w:vAlign w:val="center"/>
            <w:hideMark/>
          </w:tcPr>
          <w:p w14:paraId="5C3965A9" w14:textId="31049815"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8,137</w:t>
            </w:r>
          </w:p>
        </w:tc>
        <w:tc>
          <w:tcPr>
            <w:tcW w:w="1019" w:type="dxa"/>
            <w:vMerge w:val="restart"/>
            <w:tcBorders>
              <w:top w:val="single" w:sz="4" w:space="0" w:color="auto"/>
              <w:bottom w:val="nil"/>
            </w:tcBorders>
            <w:shd w:val="clear" w:color="auto" w:fill="auto"/>
            <w:noWrap/>
            <w:vAlign w:val="center"/>
            <w:hideMark/>
          </w:tcPr>
          <w:p w14:paraId="46465557" w14:textId="58C9CB60"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1018" w:type="dxa"/>
            <w:vMerge w:val="restart"/>
            <w:tcBorders>
              <w:top w:val="single" w:sz="4" w:space="0" w:color="auto"/>
              <w:bottom w:val="nil"/>
            </w:tcBorders>
            <w:shd w:val="clear" w:color="auto" w:fill="auto"/>
            <w:noWrap/>
            <w:vAlign w:val="center"/>
            <w:hideMark/>
          </w:tcPr>
          <w:p w14:paraId="1344BFE0" w14:textId="490C83CE"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sz w:val="20"/>
                <w:szCs w:val="20"/>
                <w:lang w:eastAsia="tr-TR"/>
              </w:rPr>
              <w:t>5,677</w:t>
            </w:r>
          </w:p>
        </w:tc>
        <w:tc>
          <w:tcPr>
            <w:tcW w:w="1019" w:type="dxa"/>
            <w:vMerge w:val="restart"/>
            <w:tcBorders>
              <w:top w:val="single" w:sz="4" w:space="0" w:color="auto"/>
              <w:bottom w:val="nil"/>
            </w:tcBorders>
            <w:shd w:val="clear" w:color="auto" w:fill="auto"/>
            <w:noWrap/>
            <w:vAlign w:val="center"/>
            <w:hideMark/>
          </w:tcPr>
          <w:p w14:paraId="4F81C2F9" w14:textId="6FFC3F4A"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0,00</w:t>
            </w:r>
            <w:r w:rsidRPr="00B3001B">
              <w:rPr>
                <w:rFonts w:eastAsia="Times New Roman" w:cs="Times New Roman"/>
                <w:color w:val="000000"/>
                <w:sz w:val="20"/>
                <w:szCs w:val="20"/>
                <w:lang w:eastAsia="tr-TR"/>
              </w:rPr>
              <w:t xml:space="preserve"> </w:t>
            </w:r>
            <w:r w:rsidRPr="00B3001B">
              <w:rPr>
                <w:rFonts w:cs="Times New Roman"/>
                <w:sz w:val="20"/>
                <w:szCs w:val="20"/>
              </w:rPr>
              <w:t>†</w:t>
            </w:r>
          </w:p>
        </w:tc>
      </w:tr>
      <w:tr w:rsidR="00F84E1C" w:rsidRPr="00B3001B" w14:paraId="36ED480B" w14:textId="77777777" w:rsidTr="00F84E1C">
        <w:trPr>
          <w:trHeight w:val="20"/>
          <w:jc w:val="center"/>
        </w:trPr>
        <w:tc>
          <w:tcPr>
            <w:tcW w:w="2394" w:type="dxa"/>
            <w:tcBorders>
              <w:bottom w:val="single" w:sz="4" w:space="0" w:color="auto"/>
            </w:tcBorders>
            <w:shd w:val="clear" w:color="auto" w:fill="auto"/>
            <w:noWrap/>
            <w:vAlign w:val="center"/>
            <w:hideMark/>
          </w:tcPr>
          <w:p w14:paraId="49D25D9D" w14:textId="67CB0ECE" w:rsidR="00F84E1C" w:rsidRPr="00B3001B" w:rsidRDefault="00F84E1C" w:rsidP="00F84E1C">
            <w:pPr>
              <w:spacing w:line="240" w:lineRule="atLeast"/>
              <w:ind w:firstLine="0"/>
              <w:jc w:val="left"/>
              <w:rPr>
                <w:rFonts w:eastAsia="Times New Roman" w:cs="Times New Roman"/>
                <w:color w:val="000000"/>
                <w:sz w:val="20"/>
                <w:szCs w:val="20"/>
                <w:lang w:eastAsia="tr-TR"/>
              </w:rPr>
            </w:pPr>
            <w:r w:rsidRPr="00B3001B">
              <w:rPr>
                <w:rFonts w:eastAsia="Times New Roman" w:cs="Times New Roman"/>
                <w:color w:val="000000"/>
                <w:sz w:val="20"/>
                <w:szCs w:val="20"/>
                <w:lang w:eastAsia="tr-TR"/>
              </w:rPr>
              <w:t>Son test</w:t>
            </w:r>
          </w:p>
        </w:tc>
        <w:tc>
          <w:tcPr>
            <w:tcW w:w="1018" w:type="dxa"/>
            <w:tcBorders>
              <w:bottom w:val="single" w:sz="4" w:space="0" w:color="auto"/>
            </w:tcBorders>
            <w:shd w:val="clear" w:color="auto" w:fill="auto"/>
            <w:noWrap/>
            <w:vAlign w:val="center"/>
            <w:hideMark/>
          </w:tcPr>
          <w:p w14:paraId="265E2E99"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w:t>
            </w:r>
          </w:p>
        </w:tc>
        <w:tc>
          <w:tcPr>
            <w:tcW w:w="1019" w:type="dxa"/>
            <w:tcBorders>
              <w:bottom w:val="single" w:sz="4" w:space="0" w:color="auto"/>
            </w:tcBorders>
            <w:shd w:val="clear" w:color="auto" w:fill="auto"/>
            <w:noWrap/>
            <w:vAlign w:val="center"/>
            <w:hideMark/>
          </w:tcPr>
          <w:p w14:paraId="062E5FE7"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50,13</w:t>
            </w:r>
          </w:p>
        </w:tc>
        <w:tc>
          <w:tcPr>
            <w:tcW w:w="1018" w:type="dxa"/>
            <w:tcBorders>
              <w:bottom w:val="single" w:sz="4" w:space="0" w:color="auto"/>
            </w:tcBorders>
            <w:shd w:val="clear" w:color="auto" w:fill="auto"/>
            <w:noWrap/>
            <w:vAlign w:val="center"/>
            <w:hideMark/>
          </w:tcPr>
          <w:p w14:paraId="3C21DCDC" w14:textId="35B59DB4"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8,831</w:t>
            </w:r>
          </w:p>
        </w:tc>
        <w:tc>
          <w:tcPr>
            <w:tcW w:w="1019" w:type="dxa"/>
            <w:vMerge/>
            <w:tcBorders>
              <w:bottom w:val="single" w:sz="4" w:space="0" w:color="auto"/>
            </w:tcBorders>
            <w:shd w:val="clear" w:color="auto" w:fill="auto"/>
            <w:noWrap/>
            <w:vAlign w:val="center"/>
            <w:hideMark/>
          </w:tcPr>
          <w:p w14:paraId="23A29ED2"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1018" w:type="dxa"/>
            <w:vMerge/>
            <w:tcBorders>
              <w:bottom w:val="single" w:sz="4" w:space="0" w:color="auto"/>
            </w:tcBorders>
            <w:shd w:val="clear" w:color="auto" w:fill="auto"/>
            <w:noWrap/>
            <w:vAlign w:val="center"/>
            <w:hideMark/>
          </w:tcPr>
          <w:p w14:paraId="30B3B0A3"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1019" w:type="dxa"/>
            <w:vMerge/>
            <w:tcBorders>
              <w:bottom w:val="single" w:sz="4" w:space="0" w:color="auto"/>
            </w:tcBorders>
            <w:shd w:val="clear" w:color="auto" w:fill="auto"/>
            <w:noWrap/>
            <w:vAlign w:val="center"/>
            <w:hideMark/>
          </w:tcPr>
          <w:p w14:paraId="788C2897"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r>
    </w:tbl>
    <w:bookmarkEnd w:id="184"/>
    <w:p w14:paraId="699CDD79" w14:textId="77777777"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İlişkili Örneklem t-testi</w:t>
      </w:r>
    </w:p>
    <w:p w14:paraId="41E95894" w14:textId="136FCEBF"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5697602E" w14:textId="0FF99909" w:rsidR="00DD44EA" w:rsidRPr="00FB3409" w:rsidRDefault="00DD44EA" w:rsidP="00FB3409">
      <w:pPr>
        <w:autoSpaceDE w:val="0"/>
        <w:autoSpaceDN w:val="0"/>
        <w:adjustRightInd w:val="0"/>
        <w:spacing w:after="120"/>
        <w:rPr>
          <w:rFonts w:eastAsia="Times New Roman" w:cs="Times New Roman"/>
          <w:color w:val="000000"/>
          <w:szCs w:val="24"/>
          <w:lang w:eastAsia="tr-TR"/>
        </w:rPr>
      </w:pPr>
      <w:bookmarkStart w:id="185" w:name="_Hlk111395669"/>
      <w:r w:rsidRPr="00FB3409">
        <w:rPr>
          <w:rFonts w:cs="Times New Roman"/>
          <w:szCs w:val="24"/>
        </w:rPr>
        <w:t xml:space="preserve">Karanfil yağı uygulanan grubun SKE ön test ve son test puan ortalamalarının karşılaştırılması Tablo 11’de </w:t>
      </w:r>
      <w:proofErr w:type="spellStart"/>
      <w:proofErr w:type="gramStart"/>
      <w:r w:rsidRPr="00FB3409">
        <w:rPr>
          <w:rFonts w:cs="Times New Roman"/>
          <w:szCs w:val="24"/>
        </w:rPr>
        <w:t>gösterilmiştir.</w:t>
      </w:r>
      <w:bookmarkStart w:id="186" w:name="_Hlk89953453"/>
      <w:r w:rsidRPr="00FB3409">
        <w:rPr>
          <w:rFonts w:cs="Times New Roman"/>
          <w:szCs w:val="24"/>
        </w:rPr>
        <w:t>Tabloda</w:t>
      </w:r>
      <w:proofErr w:type="spellEnd"/>
      <w:proofErr w:type="gramEnd"/>
      <w:r w:rsidRPr="00FB3409">
        <w:rPr>
          <w:rFonts w:cs="Times New Roman"/>
          <w:szCs w:val="24"/>
        </w:rPr>
        <w:t xml:space="preserve"> görüldüğü gibi karanfil yağı grubu SKE ön test ve son test puan ortalamaları arasında istatistiksel olarak anlamlı bir fark belirlenmiştir ([SD=14], t=</w:t>
      </w:r>
      <w:r w:rsidRPr="00FB3409">
        <w:rPr>
          <w:rFonts w:eastAsia="Times New Roman" w:cs="Times New Roman"/>
          <w:color w:val="000000"/>
          <w:szCs w:val="24"/>
          <w:lang w:eastAsia="tr-TR"/>
        </w:rPr>
        <w:t>5,677</w:t>
      </w:r>
      <w:r w:rsidRPr="00FB3409">
        <w:rPr>
          <w:rFonts w:cs="Times New Roman"/>
          <w:szCs w:val="24"/>
        </w:rPr>
        <w:t xml:space="preserve">, </w:t>
      </w:r>
      <w:bookmarkStart w:id="187" w:name="_Hlk91193813"/>
      <w:r w:rsidRPr="00FB3409">
        <w:rPr>
          <w:rFonts w:cs="Times New Roman"/>
          <w:szCs w:val="24"/>
        </w:rPr>
        <w:t>p</w:t>
      </w:r>
      <w:r w:rsidRPr="00FB3409">
        <w:rPr>
          <w:rFonts w:eastAsia="Times New Roman" w:cs="Times New Roman"/>
          <w:color w:val="000000"/>
          <w:szCs w:val="24"/>
          <w:lang w:eastAsia="tr-TR"/>
        </w:rPr>
        <w:t>&lt;0,05</w:t>
      </w:r>
      <w:bookmarkEnd w:id="187"/>
      <w:r w:rsidRPr="00FB3409">
        <w:rPr>
          <w:rFonts w:eastAsia="Times New Roman" w:cs="Times New Roman"/>
          <w:color w:val="000000"/>
          <w:szCs w:val="24"/>
          <w:lang w:eastAsia="tr-TR"/>
        </w:rPr>
        <w:t>). Bu fark son test ortalamaları lehin</w:t>
      </w:r>
      <w:bookmarkEnd w:id="186"/>
      <w:r w:rsidRPr="00FB3409">
        <w:rPr>
          <w:rFonts w:eastAsia="Times New Roman" w:cs="Times New Roman"/>
          <w:color w:val="000000"/>
          <w:szCs w:val="24"/>
          <w:lang w:eastAsia="tr-TR"/>
        </w:rPr>
        <w:t>e</w:t>
      </w:r>
      <w:bookmarkStart w:id="188" w:name="_Hlk89957477"/>
      <w:r w:rsidRPr="00FB3409">
        <w:rPr>
          <w:rFonts w:cs="Times New Roman"/>
          <w:color w:val="000000"/>
          <w:szCs w:val="24"/>
        </w:rPr>
        <w:t xml:space="preserve"> olmuştur.</w:t>
      </w:r>
    </w:p>
    <w:p w14:paraId="0851A91E" w14:textId="77777777" w:rsidR="00DD44EA" w:rsidRPr="00FB3409" w:rsidRDefault="00DD44EA" w:rsidP="00FB3409">
      <w:pPr>
        <w:autoSpaceDE w:val="0"/>
        <w:autoSpaceDN w:val="0"/>
        <w:adjustRightInd w:val="0"/>
        <w:spacing w:after="120"/>
        <w:rPr>
          <w:rFonts w:cs="Times New Roman"/>
          <w:b/>
          <w:bCs/>
          <w:szCs w:val="24"/>
        </w:rPr>
      </w:pPr>
      <w:bookmarkStart w:id="189" w:name="_Hlk91806426"/>
      <w:bookmarkEnd w:id="185"/>
    </w:p>
    <w:p w14:paraId="3FD1A6A9" w14:textId="4120A1AC" w:rsidR="00DD44EA" w:rsidRPr="00FB3409" w:rsidRDefault="00DD44EA" w:rsidP="00B3001B">
      <w:pPr>
        <w:autoSpaceDE w:val="0"/>
        <w:autoSpaceDN w:val="0"/>
        <w:adjustRightInd w:val="0"/>
        <w:spacing w:before="120" w:after="120"/>
        <w:ind w:left="567" w:hanging="567"/>
        <w:rPr>
          <w:rFonts w:cs="Times New Roman"/>
          <w:szCs w:val="24"/>
        </w:rPr>
      </w:pPr>
      <w:r w:rsidRPr="00FB3409">
        <w:rPr>
          <w:rFonts w:cs="Times New Roman"/>
          <w:b/>
          <w:bCs/>
          <w:szCs w:val="24"/>
        </w:rPr>
        <w:t>Tablo 12.</w:t>
      </w:r>
      <w:r w:rsidRPr="00FB3409">
        <w:rPr>
          <w:rFonts w:cs="Times New Roman"/>
          <w:szCs w:val="24"/>
        </w:rPr>
        <w:t xml:space="preserve"> </w:t>
      </w:r>
      <w:bookmarkStart w:id="190" w:name="_Hlk91807350"/>
      <w:r w:rsidRPr="00FB3409">
        <w:rPr>
          <w:rFonts w:cs="Times New Roman"/>
          <w:szCs w:val="24"/>
        </w:rPr>
        <w:t xml:space="preserve">Lavanta </w:t>
      </w:r>
      <w:r w:rsidR="004D58DA" w:rsidRPr="00FB3409">
        <w:rPr>
          <w:rFonts w:cs="Times New Roman"/>
          <w:szCs w:val="24"/>
        </w:rPr>
        <w:t xml:space="preserve">yağı uygulanan grubun </w:t>
      </w:r>
      <w:r w:rsidRPr="00FB3409">
        <w:rPr>
          <w:rFonts w:cs="Times New Roman"/>
          <w:szCs w:val="24"/>
        </w:rPr>
        <w:t xml:space="preserve">SKE </w:t>
      </w:r>
      <w:r w:rsidR="004D58DA" w:rsidRPr="00FB3409">
        <w:rPr>
          <w:rFonts w:cs="Times New Roman"/>
          <w:szCs w:val="24"/>
        </w:rPr>
        <w:t>ön test ve son test puan ortalamalarının karşılaştırılması</w:t>
      </w:r>
      <w:bookmarkEnd w:id="190"/>
      <w:r w:rsidR="004D58DA">
        <w:rPr>
          <w:rFonts w:cs="Times New Roman"/>
          <w:szCs w:val="24"/>
        </w:rPr>
        <w:t>.</w:t>
      </w:r>
    </w:p>
    <w:tbl>
      <w:tblPr>
        <w:tblW w:w="8505" w:type="dxa"/>
        <w:jc w:val="center"/>
        <w:tblCellMar>
          <w:left w:w="70" w:type="dxa"/>
          <w:right w:w="70" w:type="dxa"/>
        </w:tblCellMar>
        <w:tblLook w:val="04A0" w:firstRow="1" w:lastRow="0" w:firstColumn="1" w:lastColumn="0" w:noHBand="0" w:noVBand="1"/>
      </w:tblPr>
      <w:tblGrid>
        <w:gridCol w:w="1922"/>
        <w:gridCol w:w="1101"/>
        <w:gridCol w:w="1101"/>
        <w:gridCol w:w="1101"/>
        <w:gridCol w:w="1268"/>
        <w:gridCol w:w="1101"/>
        <w:gridCol w:w="911"/>
      </w:tblGrid>
      <w:tr w:rsidR="00F84E1C" w:rsidRPr="00B3001B" w14:paraId="1AB25F28" w14:textId="77777777" w:rsidTr="00F84E1C">
        <w:trPr>
          <w:trHeight w:val="20"/>
          <w:jc w:val="center"/>
        </w:trPr>
        <w:tc>
          <w:tcPr>
            <w:tcW w:w="1922" w:type="dxa"/>
            <w:tcBorders>
              <w:top w:val="single" w:sz="4" w:space="0" w:color="auto"/>
              <w:bottom w:val="single" w:sz="4" w:space="0" w:color="auto"/>
            </w:tcBorders>
            <w:shd w:val="clear" w:color="auto" w:fill="auto"/>
            <w:noWrap/>
            <w:vAlign w:val="center"/>
          </w:tcPr>
          <w:p w14:paraId="72842358" w14:textId="52DFEE81" w:rsidR="00F84E1C" w:rsidRPr="00B3001B" w:rsidRDefault="00F84E1C" w:rsidP="00F84E1C">
            <w:pPr>
              <w:spacing w:line="240" w:lineRule="atLeast"/>
              <w:ind w:firstLine="0"/>
              <w:jc w:val="center"/>
              <w:rPr>
                <w:rFonts w:eastAsia="Times New Roman" w:cs="Times New Roman"/>
                <w:sz w:val="20"/>
                <w:szCs w:val="20"/>
                <w:lang w:eastAsia="tr-TR"/>
              </w:rPr>
            </w:pPr>
            <w:r w:rsidRPr="00B3001B">
              <w:rPr>
                <w:rFonts w:eastAsia="Times New Roman" w:cs="Times New Roman"/>
                <w:b/>
                <w:bCs/>
                <w:sz w:val="20"/>
                <w:szCs w:val="20"/>
                <w:lang w:eastAsia="tr-TR"/>
              </w:rPr>
              <w:t>Lavanta Yağı</w:t>
            </w:r>
          </w:p>
        </w:tc>
        <w:tc>
          <w:tcPr>
            <w:tcW w:w="1101" w:type="dxa"/>
            <w:tcBorders>
              <w:top w:val="single" w:sz="4" w:space="0" w:color="auto"/>
              <w:bottom w:val="single" w:sz="4" w:space="0" w:color="auto"/>
            </w:tcBorders>
            <w:shd w:val="clear" w:color="auto" w:fill="auto"/>
            <w:noWrap/>
            <w:vAlign w:val="center"/>
            <w:hideMark/>
          </w:tcPr>
          <w:p w14:paraId="524CE9CB" w14:textId="77777777"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101" w:type="dxa"/>
            <w:tcBorders>
              <w:top w:val="single" w:sz="4" w:space="0" w:color="auto"/>
              <w:bottom w:val="single" w:sz="4" w:space="0" w:color="auto"/>
            </w:tcBorders>
            <w:shd w:val="clear" w:color="auto" w:fill="auto"/>
            <w:noWrap/>
            <w:vAlign w:val="center"/>
            <w:hideMark/>
          </w:tcPr>
          <w:p w14:paraId="6BB1F047" w14:textId="1BC291E2"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101" w:type="dxa"/>
            <w:tcBorders>
              <w:top w:val="single" w:sz="4" w:space="0" w:color="auto"/>
              <w:bottom w:val="single" w:sz="4" w:space="0" w:color="auto"/>
            </w:tcBorders>
            <w:shd w:val="clear" w:color="auto" w:fill="auto"/>
            <w:noWrap/>
            <w:vAlign w:val="center"/>
            <w:hideMark/>
          </w:tcPr>
          <w:p w14:paraId="245BC456" w14:textId="12633C42"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268" w:type="dxa"/>
            <w:tcBorders>
              <w:top w:val="single" w:sz="4" w:space="0" w:color="auto"/>
              <w:bottom w:val="single" w:sz="4" w:space="0" w:color="auto"/>
            </w:tcBorders>
            <w:shd w:val="clear" w:color="auto" w:fill="auto"/>
            <w:noWrap/>
            <w:vAlign w:val="center"/>
            <w:hideMark/>
          </w:tcPr>
          <w:p w14:paraId="4C3B8FAE" w14:textId="3A9DEF4E"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themeColor="text1"/>
                <w:sz w:val="20"/>
                <w:szCs w:val="20"/>
                <w:lang w:eastAsia="tr-TR"/>
              </w:rPr>
              <w:t>SD</w:t>
            </w:r>
          </w:p>
        </w:tc>
        <w:tc>
          <w:tcPr>
            <w:tcW w:w="1101" w:type="dxa"/>
            <w:tcBorders>
              <w:top w:val="single" w:sz="4" w:space="0" w:color="auto"/>
              <w:bottom w:val="single" w:sz="4" w:space="0" w:color="auto"/>
            </w:tcBorders>
            <w:shd w:val="clear" w:color="auto" w:fill="auto"/>
            <w:noWrap/>
            <w:vAlign w:val="center"/>
            <w:hideMark/>
          </w:tcPr>
          <w:p w14:paraId="2403F123" w14:textId="44D92077"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911" w:type="dxa"/>
            <w:tcBorders>
              <w:top w:val="single" w:sz="4" w:space="0" w:color="auto"/>
              <w:bottom w:val="single" w:sz="4" w:space="0" w:color="auto"/>
            </w:tcBorders>
            <w:shd w:val="clear" w:color="auto" w:fill="auto"/>
            <w:noWrap/>
            <w:vAlign w:val="center"/>
            <w:hideMark/>
          </w:tcPr>
          <w:p w14:paraId="464686E8" w14:textId="58BF5E34" w:rsidR="00F84E1C" w:rsidRPr="00B3001B" w:rsidRDefault="00F84E1C" w:rsidP="00F84E1C">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F84E1C" w:rsidRPr="00B3001B" w14:paraId="642936C9" w14:textId="77777777" w:rsidTr="00F84E1C">
        <w:trPr>
          <w:trHeight w:val="20"/>
          <w:jc w:val="center"/>
        </w:trPr>
        <w:tc>
          <w:tcPr>
            <w:tcW w:w="1922" w:type="dxa"/>
            <w:tcBorders>
              <w:top w:val="single" w:sz="4" w:space="0" w:color="auto"/>
              <w:bottom w:val="nil"/>
            </w:tcBorders>
            <w:shd w:val="clear" w:color="auto" w:fill="auto"/>
            <w:noWrap/>
            <w:vAlign w:val="center"/>
            <w:hideMark/>
          </w:tcPr>
          <w:p w14:paraId="1E6583B6" w14:textId="7DDE56BD" w:rsidR="00F84E1C" w:rsidRPr="00B3001B" w:rsidRDefault="00F84E1C" w:rsidP="00F84E1C">
            <w:pPr>
              <w:spacing w:line="240" w:lineRule="atLeast"/>
              <w:ind w:firstLine="0"/>
              <w:jc w:val="left"/>
              <w:rPr>
                <w:rFonts w:eastAsia="Times New Roman" w:cs="Times New Roman"/>
                <w:color w:val="000000"/>
                <w:sz w:val="20"/>
                <w:szCs w:val="20"/>
                <w:lang w:eastAsia="tr-TR"/>
              </w:rPr>
            </w:pPr>
            <w:r w:rsidRPr="00B3001B">
              <w:rPr>
                <w:rFonts w:eastAsia="Times New Roman" w:cs="Times New Roman"/>
                <w:color w:val="000000"/>
                <w:sz w:val="20"/>
                <w:szCs w:val="20"/>
                <w:lang w:eastAsia="tr-TR"/>
              </w:rPr>
              <w:t>Ön test</w:t>
            </w:r>
          </w:p>
        </w:tc>
        <w:tc>
          <w:tcPr>
            <w:tcW w:w="1101" w:type="dxa"/>
            <w:tcBorders>
              <w:top w:val="single" w:sz="4" w:space="0" w:color="auto"/>
              <w:bottom w:val="nil"/>
            </w:tcBorders>
            <w:shd w:val="clear" w:color="auto" w:fill="auto"/>
            <w:noWrap/>
            <w:vAlign w:val="center"/>
            <w:hideMark/>
          </w:tcPr>
          <w:p w14:paraId="377A9CBB"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1101" w:type="dxa"/>
            <w:tcBorders>
              <w:top w:val="single" w:sz="4" w:space="0" w:color="auto"/>
              <w:bottom w:val="nil"/>
            </w:tcBorders>
            <w:shd w:val="clear" w:color="auto" w:fill="auto"/>
            <w:noWrap/>
            <w:vAlign w:val="center"/>
            <w:hideMark/>
          </w:tcPr>
          <w:p w14:paraId="75DB93F0"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59,54</w:t>
            </w:r>
          </w:p>
        </w:tc>
        <w:tc>
          <w:tcPr>
            <w:tcW w:w="1101" w:type="dxa"/>
            <w:tcBorders>
              <w:top w:val="single" w:sz="4" w:space="0" w:color="auto"/>
              <w:bottom w:val="nil"/>
            </w:tcBorders>
            <w:shd w:val="clear" w:color="auto" w:fill="auto"/>
            <w:noWrap/>
            <w:vAlign w:val="center"/>
            <w:hideMark/>
          </w:tcPr>
          <w:p w14:paraId="03C74E82" w14:textId="408DDD16"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7,763</w:t>
            </w:r>
          </w:p>
        </w:tc>
        <w:tc>
          <w:tcPr>
            <w:tcW w:w="1268" w:type="dxa"/>
            <w:vMerge w:val="restart"/>
            <w:tcBorders>
              <w:top w:val="single" w:sz="4" w:space="0" w:color="auto"/>
              <w:bottom w:val="nil"/>
            </w:tcBorders>
            <w:shd w:val="clear" w:color="auto" w:fill="auto"/>
            <w:noWrap/>
            <w:vAlign w:val="center"/>
            <w:hideMark/>
          </w:tcPr>
          <w:p w14:paraId="0C5CAC71" w14:textId="305E01A5"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12</w:t>
            </w:r>
          </w:p>
        </w:tc>
        <w:tc>
          <w:tcPr>
            <w:tcW w:w="1101" w:type="dxa"/>
            <w:vMerge w:val="restart"/>
            <w:tcBorders>
              <w:top w:val="single" w:sz="4" w:space="0" w:color="auto"/>
              <w:bottom w:val="nil"/>
            </w:tcBorders>
            <w:shd w:val="clear" w:color="auto" w:fill="auto"/>
            <w:noWrap/>
            <w:vAlign w:val="center"/>
            <w:hideMark/>
          </w:tcPr>
          <w:p w14:paraId="5A503275" w14:textId="40CEAB6A"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4,894</w:t>
            </w:r>
          </w:p>
        </w:tc>
        <w:tc>
          <w:tcPr>
            <w:tcW w:w="911" w:type="dxa"/>
            <w:vMerge w:val="restart"/>
            <w:tcBorders>
              <w:top w:val="single" w:sz="4" w:space="0" w:color="auto"/>
              <w:bottom w:val="nil"/>
            </w:tcBorders>
            <w:shd w:val="clear" w:color="auto" w:fill="auto"/>
            <w:noWrap/>
            <w:vAlign w:val="center"/>
            <w:hideMark/>
          </w:tcPr>
          <w:p w14:paraId="51AC9050" w14:textId="1EA7B70D"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0,00</w:t>
            </w:r>
            <w:r w:rsidRPr="00B3001B">
              <w:rPr>
                <w:rFonts w:eastAsia="Times New Roman" w:cs="Times New Roman"/>
                <w:color w:val="000000"/>
                <w:sz w:val="20"/>
                <w:szCs w:val="20"/>
                <w:lang w:eastAsia="tr-TR"/>
              </w:rPr>
              <w:t xml:space="preserve"> </w:t>
            </w:r>
            <w:r w:rsidRPr="00B3001B">
              <w:rPr>
                <w:rFonts w:cs="Times New Roman"/>
                <w:sz w:val="20"/>
                <w:szCs w:val="20"/>
              </w:rPr>
              <w:t>†</w:t>
            </w:r>
          </w:p>
        </w:tc>
      </w:tr>
      <w:tr w:rsidR="00F84E1C" w:rsidRPr="00B3001B" w14:paraId="16D26AE2" w14:textId="77777777" w:rsidTr="00F84E1C">
        <w:trPr>
          <w:trHeight w:val="20"/>
          <w:jc w:val="center"/>
        </w:trPr>
        <w:tc>
          <w:tcPr>
            <w:tcW w:w="1922" w:type="dxa"/>
            <w:tcBorders>
              <w:bottom w:val="single" w:sz="4" w:space="0" w:color="auto"/>
            </w:tcBorders>
            <w:shd w:val="clear" w:color="auto" w:fill="auto"/>
            <w:noWrap/>
            <w:vAlign w:val="center"/>
            <w:hideMark/>
          </w:tcPr>
          <w:p w14:paraId="7EFE7560" w14:textId="45ACA3A6" w:rsidR="00F84E1C" w:rsidRPr="00B3001B" w:rsidRDefault="00F84E1C" w:rsidP="00F84E1C">
            <w:pPr>
              <w:spacing w:line="240" w:lineRule="atLeast"/>
              <w:ind w:firstLine="0"/>
              <w:jc w:val="left"/>
              <w:rPr>
                <w:rFonts w:eastAsia="Times New Roman" w:cs="Times New Roman"/>
                <w:color w:val="000000"/>
                <w:sz w:val="20"/>
                <w:szCs w:val="20"/>
                <w:lang w:eastAsia="tr-TR"/>
              </w:rPr>
            </w:pPr>
            <w:r w:rsidRPr="00B3001B">
              <w:rPr>
                <w:rFonts w:eastAsia="Times New Roman" w:cs="Times New Roman"/>
                <w:color w:val="000000"/>
                <w:sz w:val="20"/>
                <w:szCs w:val="20"/>
                <w:lang w:eastAsia="tr-TR"/>
              </w:rPr>
              <w:t>Son test</w:t>
            </w:r>
          </w:p>
        </w:tc>
        <w:tc>
          <w:tcPr>
            <w:tcW w:w="1101" w:type="dxa"/>
            <w:tcBorders>
              <w:bottom w:val="single" w:sz="4" w:space="0" w:color="auto"/>
            </w:tcBorders>
            <w:shd w:val="clear" w:color="auto" w:fill="auto"/>
            <w:noWrap/>
            <w:vAlign w:val="center"/>
            <w:hideMark/>
          </w:tcPr>
          <w:p w14:paraId="02E9CDC1"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1101" w:type="dxa"/>
            <w:tcBorders>
              <w:bottom w:val="single" w:sz="4" w:space="0" w:color="auto"/>
            </w:tcBorders>
            <w:shd w:val="clear" w:color="auto" w:fill="auto"/>
            <w:noWrap/>
            <w:vAlign w:val="center"/>
            <w:hideMark/>
          </w:tcPr>
          <w:p w14:paraId="5E870B8D" w14:textId="77777777"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41,23</w:t>
            </w:r>
          </w:p>
        </w:tc>
        <w:tc>
          <w:tcPr>
            <w:tcW w:w="1101" w:type="dxa"/>
            <w:tcBorders>
              <w:bottom w:val="single" w:sz="4" w:space="0" w:color="auto"/>
            </w:tcBorders>
            <w:shd w:val="clear" w:color="auto" w:fill="auto"/>
            <w:noWrap/>
            <w:vAlign w:val="center"/>
            <w:hideMark/>
          </w:tcPr>
          <w:p w14:paraId="7DD30107" w14:textId="0DA4E1C8" w:rsidR="00F84E1C" w:rsidRPr="00B3001B" w:rsidRDefault="00F84E1C" w:rsidP="00F84E1C">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12,242</w:t>
            </w:r>
          </w:p>
        </w:tc>
        <w:tc>
          <w:tcPr>
            <w:tcW w:w="1268" w:type="dxa"/>
            <w:vMerge/>
            <w:tcBorders>
              <w:bottom w:val="single" w:sz="4" w:space="0" w:color="auto"/>
            </w:tcBorders>
            <w:shd w:val="clear" w:color="auto" w:fill="auto"/>
            <w:noWrap/>
            <w:vAlign w:val="center"/>
            <w:hideMark/>
          </w:tcPr>
          <w:p w14:paraId="580FA3B7"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1101" w:type="dxa"/>
            <w:vMerge/>
            <w:tcBorders>
              <w:bottom w:val="single" w:sz="4" w:space="0" w:color="auto"/>
            </w:tcBorders>
            <w:shd w:val="clear" w:color="auto" w:fill="auto"/>
            <w:noWrap/>
            <w:vAlign w:val="center"/>
            <w:hideMark/>
          </w:tcPr>
          <w:p w14:paraId="6B087CF1"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c>
          <w:tcPr>
            <w:tcW w:w="911" w:type="dxa"/>
            <w:vMerge/>
            <w:tcBorders>
              <w:bottom w:val="single" w:sz="4" w:space="0" w:color="auto"/>
            </w:tcBorders>
            <w:shd w:val="clear" w:color="auto" w:fill="auto"/>
            <w:noWrap/>
            <w:vAlign w:val="center"/>
            <w:hideMark/>
          </w:tcPr>
          <w:p w14:paraId="3FAE251C" w14:textId="77777777" w:rsidR="00F84E1C" w:rsidRPr="00B3001B" w:rsidRDefault="00F84E1C" w:rsidP="00F84E1C">
            <w:pPr>
              <w:spacing w:line="240" w:lineRule="atLeast"/>
              <w:ind w:firstLine="0"/>
              <w:jc w:val="center"/>
              <w:rPr>
                <w:rFonts w:eastAsia="Times New Roman" w:cs="Times New Roman"/>
                <w:sz w:val="20"/>
                <w:szCs w:val="20"/>
                <w:lang w:eastAsia="tr-TR"/>
              </w:rPr>
            </w:pPr>
          </w:p>
        </w:tc>
      </w:tr>
    </w:tbl>
    <w:p w14:paraId="3D10D1B0" w14:textId="76768B77"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bookmarkStart w:id="191" w:name="_Hlk91806473"/>
      <w:bookmarkEnd w:id="188"/>
      <w:bookmarkEnd w:id="189"/>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İlişkili Örneklem t-testi</w:t>
      </w:r>
    </w:p>
    <w:p w14:paraId="7A8DBB65" w14:textId="09766264" w:rsidR="00B23588" w:rsidRPr="00FB3409" w:rsidRDefault="00B23588" w:rsidP="00FB3409">
      <w:pPr>
        <w:autoSpaceDE w:val="0"/>
        <w:autoSpaceDN w:val="0"/>
        <w:adjustRightInd w:val="0"/>
        <w:spacing w:after="120"/>
        <w:rPr>
          <w:rFonts w:eastAsia="Times New Roman" w:cs="Times New Roman"/>
          <w:color w:val="000000"/>
          <w:szCs w:val="24"/>
          <w:lang w:eastAsia="tr-TR"/>
        </w:rPr>
      </w:pPr>
      <w:bookmarkStart w:id="192" w:name="_Hlk111395883"/>
      <w:bookmarkStart w:id="193" w:name="_Hlk91807652"/>
    </w:p>
    <w:p w14:paraId="184CFBDA" w14:textId="621FD726" w:rsidR="00DD44EA" w:rsidRPr="00FB3409" w:rsidRDefault="00DD44EA" w:rsidP="00FB3409">
      <w:pPr>
        <w:autoSpaceDE w:val="0"/>
        <w:autoSpaceDN w:val="0"/>
        <w:adjustRightInd w:val="0"/>
        <w:spacing w:after="120"/>
        <w:rPr>
          <w:rFonts w:eastAsia="Times New Roman" w:cs="Times New Roman"/>
          <w:color w:val="000000"/>
          <w:szCs w:val="24"/>
          <w:lang w:eastAsia="tr-TR"/>
        </w:rPr>
      </w:pPr>
      <w:r w:rsidRPr="00FB3409">
        <w:rPr>
          <w:rFonts w:cs="Times New Roman"/>
          <w:szCs w:val="24"/>
        </w:rPr>
        <w:t>Lavanta yağı uygulanan grubun SKE ön test ve son test puan ortalamalarının karşılaştırılması Tablo 12’de verilmiştir.</w:t>
      </w:r>
      <w:bookmarkEnd w:id="191"/>
      <w:r w:rsidRPr="00FB3409">
        <w:rPr>
          <w:rFonts w:cs="Times New Roman"/>
          <w:szCs w:val="24"/>
        </w:rPr>
        <w:t xml:space="preserve"> Tablo incelendiğinde lavanta yağı grubu SKE ön test ve son test puan ortalamaları arasında istatistiksel olarak anlamlı fark bulunmuştur.  </w:t>
      </w:r>
      <w:bookmarkStart w:id="194" w:name="_Hlk91538170"/>
      <w:bookmarkStart w:id="195" w:name="_Hlk92148058"/>
      <w:r w:rsidRPr="00FB3409">
        <w:rPr>
          <w:rFonts w:cs="Times New Roman"/>
          <w:szCs w:val="24"/>
        </w:rPr>
        <w:t>(</w:t>
      </w:r>
      <w:bookmarkStart w:id="196" w:name="_Hlk91538343"/>
      <w:r w:rsidRPr="00FB3409">
        <w:rPr>
          <w:rFonts w:cs="Times New Roman"/>
          <w:szCs w:val="24"/>
        </w:rPr>
        <w:t xml:space="preserve">[SD=12] </w:t>
      </w:r>
      <w:bookmarkEnd w:id="196"/>
      <w:r w:rsidRPr="00FB3409">
        <w:rPr>
          <w:rFonts w:cs="Times New Roman"/>
          <w:szCs w:val="24"/>
        </w:rPr>
        <w:t>t=</w:t>
      </w:r>
      <w:r w:rsidRPr="00FB3409">
        <w:rPr>
          <w:rFonts w:eastAsia="Times New Roman" w:cs="Times New Roman"/>
          <w:color w:val="000000"/>
          <w:szCs w:val="24"/>
          <w:lang w:eastAsia="tr-TR"/>
        </w:rPr>
        <w:t>4,894</w:t>
      </w:r>
      <w:bookmarkEnd w:id="194"/>
      <w:r w:rsidRPr="00FB3409">
        <w:rPr>
          <w:rFonts w:cs="Times New Roman"/>
          <w:szCs w:val="24"/>
        </w:rPr>
        <w:t>, p=</w:t>
      </w:r>
      <w:r w:rsidRPr="00FB3409">
        <w:rPr>
          <w:rFonts w:eastAsia="Times New Roman" w:cs="Times New Roman"/>
          <w:color w:val="000000"/>
          <w:szCs w:val="24"/>
          <w:lang w:eastAsia="tr-TR"/>
        </w:rPr>
        <w:t xml:space="preserve">0,00&lt;0,05). </w:t>
      </w:r>
      <w:bookmarkEnd w:id="195"/>
      <w:r w:rsidRPr="00FB3409">
        <w:rPr>
          <w:rFonts w:eastAsia="Times New Roman" w:cs="Times New Roman"/>
          <w:color w:val="000000"/>
          <w:szCs w:val="24"/>
          <w:lang w:eastAsia="tr-TR"/>
        </w:rPr>
        <w:t>Bu fark son test ortalamaları lehine oluşmuştur</w:t>
      </w:r>
      <w:bookmarkEnd w:id="192"/>
      <w:r w:rsidRPr="00FB3409">
        <w:rPr>
          <w:rFonts w:eastAsia="Times New Roman" w:cs="Times New Roman"/>
          <w:color w:val="000000"/>
          <w:szCs w:val="24"/>
          <w:lang w:eastAsia="tr-TR"/>
        </w:rPr>
        <w:t>.</w:t>
      </w:r>
      <w:bookmarkEnd w:id="193"/>
    </w:p>
    <w:bookmarkEnd w:id="147"/>
    <w:p w14:paraId="645A5D14" w14:textId="77777777" w:rsidR="00C02A96" w:rsidRPr="00FB3409" w:rsidRDefault="00C02A96" w:rsidP="00FB3409">
      <w:pPr>
        <w:autoSpaceDE w:val="0"/>
        <w:autoSpaceDN w:val="0"/>
        <w:adjustRightInd w:val="0"/>
        <w:spacing w:after="120"/>
        <w:rPr>
          <w:rFonts w:cs="Times New Roman"/>
          <w:szCs w:val="24"/>
        </w:rPr>
      </w:pPr>
    </w:p>
    <w:p w14:paraId="6BE8E448" w14:textId="2D0F5AF1" w:rsidR="00DD44EA" w:rsidRPr="00FB3409" w:rsidRDefault="00DD44EA" w:rsidP="00B3001B">
      <w:pPr>
        <w:autoSpaceDE w:val="0"/>
        <w:autoSpaceDN w:val="0"/>
        <w:adjustRightInd w:val="0"/>
        <w:spacing w:before="120" w:after="120"/>
        <w:ind w:left="567" w:hanging="567"/>
        <w:rPr>
          <w:rFonts w:cs="Times New Roman"/>
          <w:szCs w:val="24"/>
        </w:rPr>
      </w:pPr>
      <w:r w:rsidRPr="00FB3409">
        <w:rPr>
          <w:rFonts w:cs="Times New Roman"/>
          <w:b/>
          <w:bCs/>
          <w:szCs w:val="24"/>
        </w:rPr>
        <w:t>Tablo 13.</w:t>
      </w:r>
      <w:r w:rsidRPr="00FB3409">
        <w:rPr>
          <w:rFonts w:cs="Times New Roman"/>
          <w:szCs w:val="24"/>
        </w:rPr>
        <w:t xml:space="preserve"> Kontrol </w:t>
      </w:r>
      <w:r w:rsidR="004D58DA" w:rsidRPr="00FB3409">
        <w:rPr>
          <w:rFonts w:cs="Times New Roman"/>
          <w:szCs w:val="24"/>
        </w:rPr>
        <w:t xml:space="preserve">grubu </w:t>
      </w:r>
      <w:r w:rsidRPr="00FB3409">
        <w:rPr>
          <w:rFonts w:cs="Times New Roman"/>
          <w:szCs w:val="24"/>
        </w:rPr>
        <w:t xml:space="preserve">SKE </w:t>
      </w:r>
      <w:r w:rsidR="004D58DA" w:rsidRPr="00FB3409">
        <w:rPr>
          <w:rFonts w:cs="Times New Roman"/>
          <w:szCs w:val="24"/>
        </w:rPr>
        <w:t>ön test ve son test puan ortalamalarının karşılaştırılması</w:t>
      </w:r>
      <w:r w:rsidR="004D58DA">
        <w:rPr>
          <w:rFonts w:cs="Times New Roman"/>
          <w:szCs w:val="24"/>
        </w:rPr>
        <w:t>.</w:t>
      </w:r>
    </w:p>
    <w:tbl>
      <w:tblPr>
        <w:tblW w:w="8505" w:type="dxa"/>
        <w:jc w:val="center"/>
        <w:tblLayout w:type="fixed"/>
        <w:tblCellMar>
          <w:left w:w="70" w:type="dxa"/>
          <w:right w:w="70" w:type="dxa"/>
        </w:tblCellMar>
        <w:tblLook w:val="04A0" w:firstRow="1" w:lastRow="0" w:firstColumn="1" w:lastColumn="0" w:noHBand="0" w:noVBand="1"/>
      </w:tblPr>
      <w:tblGrid>
        <w:gridCol w:w="2313"/>
        <w:gridCol w:w="1032"/>
        <w:gridCol w:w="1032"/>
        <w:gridCol w:w="1032"/>
        <w:gridCol w:w="1032"/>
        <w:gridCol w:w="1032"/>
        <w:gridCol w:w="1032"/>
      </w:tblGrid>
      <w:tr w:rsidR="005A1338" w:rsidRPr="00B3001B" w14:paraId="590F62DA" w14:textId="77777777" w:rsidTr="005A1338">
        <w:trPr>
          <w:trHeight w:val="20"/>
          <w:jc w:val="center"/>
        </w:trPr>
        <w:tc>
          <w:tcPr>
            <w:tcW w:w="2313" w:type="dxa"/>
            <w:tcBorders>
              <w:top w:val="single" w:sz="4" w:space="0" w:color="auto"/>
              <w:left w:val="nil"/>
              <w:bottom w:val="single" w:sz="4" w:space="0" w:color="auto"/>
              <w:right w:val="nil"/>
            </w:tcBorders>
            <w:shd w:val="clear" w:color="auto" w:fill="auto"/>
            <w:noWrap/>
            <w:vAlign w:val="center"/>
            <w:hideMark/>
          </w:tcPr>
          <w:p w14:paraId="3E12C1F7" w14:textId="1DA95AAA"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Kontrol Grubu</w:t>
            </w:r>
          </w:p>
        </w:tc>
        <w:tc>
          <w:tcPr>
            <w:tcW w:w="1032" w:type="dxa"/>
            <w:tcBorders>
              <w:top w:val="single" w:sz="4" w:space="0" w:color="auto"/>
              <w:left w:val="nil"/>
              <w:bottom w:val="single" w:sz="4" w:space="0" w:color="auto"/>
              <w:right w:val="nil"/>
            </w:tcBorders>
            <w:shd w:val="clear" w:color="auto" w:fill="auto"/>
            <w:noWrap/>
            <w:vAlign w:val="center"/>
            <w:hideMark/>
          </w:tcPr>
          <w:p w14:paraId="70A7E882" w14:textId="77777777"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032" w:type="dxa"/>
            <w:tcBorders>
              <w:top w:val="single" w:sz="4" w:space="0" w:color="auto"/>
              <w:left w:val="nil"/>
              <w:bottom w:val="single" w:sz="4" w:space="0" w:color="auto"/>
              <w:right w:val="nil"/>
            </w:tcBorders>
            <w:shd w:val="clear" w:color="auto" w:fill="auto"/>
            <w:noWrap/>
            <w:vAlign w:val="center"/>
            <w:hideMark/>
          </w:tcPr>
          <w:p w14:paraId="748FC3E0" w14:textId="0507F86A"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032" w:type="dxa"/>
            <w:tcBorders>
              <w:top w:val="single" w:sz="4" w:space="0" w:color="auto"/>
              <w:left w:val="nil"/>
              <w:bottom w:val="single" w:sz="4" w:space="0" w:color="auto"/>
              <w:right w:val="nil"/>
            </w:tcBorders>
            <w:shd w:val="clear" w:color="auto" w:fill="auto"/>
            <w:noWrap/>
            <w:vAlign w:val="center"/>
            <w:hideMark/>
          </w:tcPr>
          <w:p w14:paraId="4A5A63EE" w14:textId="1DD1A705"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032" w:type="dxa"/>
            <w:tcBorders>
              <w:top w:val="single" w:sz="4" w:space="0" w:color="auto"/>
              <w:left w:val="nil"/>
              <w:bottom w:val="single" w:sz="4" w:space="0" w:color="auto"/>
            </w:tcBorders>
            <w:shd w:val="clear" w:color="auto" w:fill="auto"/>
            <w:noWrap/>
            <w:vAlign w:val="center"/>
            <w:hideMark/>
          </w:tcPr>
          <w:p w14:paraId="08B88F89" w14:textId="6F5827E6"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SD</w:t>
            </w:r>
          </w:p>
        </w:tc>
        <w:tc>
          <w:tcPr>
            <w:tcW w:w="1032" w:type="dxa"/>
            <w:tcBorders>
              <w:top w:val="single" w:sz="4" w:space="0" w:color="auto"/>
              <w:left w:val="nil"/>
              <w:bottom w:val="single" w:sz="4" w:space="0" w:color="auto"/>
              <w:right w:val="nil"/>
            </w:tcBorders>
            <w:shd w:val="clear" w:color="auto" w:fill="auto"/>
            <w:vAlign w:val="center"/>
          </w:tcPr>
          <w:p w14:paraId="4EC8BB86" w14:textId="50949655"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1032" w:type="dxa"/>
            <w:tcBorders>
              <w:top w:val="single" w:sz="4" w:space="0" w:color="auto"/>
              <w:left w:val="nil"/>
              <w:bottom w:val="single" w:sz="4" w:space="0" w:color="auto"/>
              <w:right w:val="nil"/>
            </w:tcBorders>
            <w:shd w:val="clear" w:color="auto" w:fill="auto"/>
            <w:noWrap/>
            <w:vAlign w:val="center"/>
            <w:hideMark/>
          </w:tcPr>
          <w:p w14:paraId="2F6BE3D0" w14:textId="08BCD1C9" w:rsidR="005A1338" w:rsidRPr="00B3001B" w:rsidRDefault="005A1338" w:rsidP="005A1338">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5A1338" w:rsidRPr="00B3001B" w14:paraId="63A8720C" w14:textId="77777777" w:rsidTr="005A1338">
        <w:trPr>
          <w:trHeight w:val="20"/>
          <w:jc w:val="center"/>
        </w:trPr>
        <w:tc>
          <w:tcPr>
            <w:tcW w:w="2313" w:type="dxa"/>
            <w:tcBorders>
              <w:top w:val="single" w:sz="4" w:space="0" w:color="auto"/>
              <w:left w:val="nil"/>
              <w:bottom w:val="nil"/>
              <w:right w:val="nil"/>
            </w:tcBorders>
            <w:shd w:val="clear" w:color="auto" w:fill="auto"/>
            <w:noWrap/>
            <w:vAlign w:val="center"/>
            <w:hideMark/>
          </w:tcPr>
          <w:p w14:paraId="24E94C78" w14:textId="21DC647F"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color w:val="000000"/>
                <w:sz w:val="20"/>
                <w:szCs w:val="20"/>
                <w:lang w:eastAsia="tr-TR"/>
              </w:rPr>
              <w:t>Ön test</w:t>
            </w:r>
          </w:p>
        </w:tc>
        <w:tc>
          <w:tcPr>
            <w:tcW w:w="1032" w:type="dxa"/>
            <w:tcBorders>
              <w:top w:val="single" w:sz="4" w:space="0" w:color="auto"/>
              <w:left w:val="nil"/>
              <w:bottom w:val="nil"/>
              <w:right w:val="nil"/>
            </w:tcBorders>
            <w:shd w:val="clear" w:color="auto" w:fill="auto"/>
            <w:noWrap/>
            <w:vAlign w:val="center"/>
            <w:hideMark/>
          </w:tcPr>
          <w:p w14:paraId="25276EF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1032" w:type="dxa"/>
            <w:tcBorders>
              <w:top w:val="single" w:sz="4" w:space="0" w:color="auto"/>
              <w:left w:val="nil"/>
              <w:bottom w:val="nil"/>
              <w:right w:val="nil"/>
            </w:tcBorders>
            <w:shd w:val="clear" w:color="auto" w:fill="auto"/>
            <w:noWrap/>
            <w:vAlign w:val="center"/>
            <w:hideMark/>
          </w:tcPr>
          <w:p w14:paraId="74D8A54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51,14</w:t>
            </w:r>
          </w:p>
        </w:tc>
        <w:tc>
          <w:tcPr>
            <w:tcW w:w="1032" w:type="dxa"/>
            <w:tcBorders>
              <w:top w:val="single" w:sz="4" w:space="0" w:color="auto"/>
              <w:left w:val="nil"/>
              <w:bottom w:val="nil"/>
              <w:right w:val="nil"/>
            </w:tcBorders>
            <w:shd w:val="clear" w:color="auto" w:fill="auto"/>
            <w:noWrap/>
            <w:vAlign w:val="center"/>
            <w:hideMark/>
          </w:tcPr>
          <w:p w14:paraId="3648E9A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0,864</w:t>
            </w:r>
          </w:p>
        </w:tc>
        <w:tc>
          <w:tcPr>
            <w:tcW w:w="1032" w:type="dxa"/>
            <w:vMerge w:val="restart"/>
            <w:tcBorders>
              <w:top w:val="single" w:sz="4" w:space="0" w:color="auto"/>
              <w:left w:val="nil"/>
              <w:bottom w:val="nil"/>
            </w:tcBorders>
            <w:shd w:val="clear" w:color="auto" w:fill="auto"/>
            <w:noWrap/>
            <w:vAlign w:val="center"/>
            <w:hideMark/>
          </w:tcPr>
          <w:p w14:paraId="2637D414" w14:textId="077EA836"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1032" w:type="dxa"/>
            <w:vMerge w:val="restart"/>
            <w:tcBorders>
              <w:top w:val="single" w:sz="4" w:space="0" w:color="auto"/>
              <w:left w:val="nil"/>
              <w:bottom w:val="nil"/>
              <w:right w:val="nil"/>
            </w:tcBorders>
            <w:shd w:val="clear" w:color="auto" w:fill="auto"/>
            <w:vAlign w:val="center"/>
            <w:hideMark/>
          </w:tcPr>
          <w:p w14:paraId="46CFD024" w14:textId="5DF266DD"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0,428</w:t>
            </w:r>
          </w:p>
        </w:tc>
        <w:tc>
          <w:tcPr>
            <w:tcW w:w="1032" w:type="dxa"/>
            <w:vMerge w:val="restart"/>
            <w:tcBorders>
              <w:top w:val="single" w:sz="4" w:space="0" w:color="auto"/>
              <w:left w:val="nil"/>
              <w:bottom w:val="nil"/>
              <w:right w:val="nil"/>
            </w:tcBorders>
            <w:shd w:val="clear" w:color="auto" w:fill="auto"/>
            <w:noWrap/>
            <w:vAlign w:val="center"/>
            <w:hideMark/>
          </w:tcPr>
          <w:p w14:paraId="5DD586FD" w14:textId="3A74B49E"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0,675†</w:t>
            </w:r>
          </w:p>
        </w:tc>
      </w:tr>
      <w:tr w:rsidR="005A1338" w:rsidRPr="00B3001B" w14:paraId="5FFCB3D4" w14:textId="77777777" w:rsidTr="005A1338">
        <w:trPr>
          <w:trHeight w:val="20"/>
          <w:jc w:val="center"/>
        </w:trPr>
        <w:tc>
          <w:tcPr>
            <w:tcW w:w="2313" w:type="dxa"/>
            <w:tcBorders>
              <w:top w:val="nil"/>
              <w:left w:val="nil"/>
              <w:bottom w:val="single" w:sz="4" w:space="0" w:color="auto"/>
              <w:right w:val="nil"/>
            </w:tcBorders>
            <w:shd w:val="clear" w:color="auto" w:fill="auto"/>
            <w:noWrap/>
            <w:vAlign w:val="center"/>
            <w:hideMark/>
          </w:tcPr>
          <w:p w14:paraId="59EB8E0C" w14:textId="7CACE41D" w:rsidR="005A1338" w:rsidRPr="00B3001B" w:rsidRDefault="005A1338" w:rsidP="005A1338">
            <w:pPr>
              <w:spacing w:line="240" w:lineRule="atLeast"/>
              <w:ind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Son test</w:t>
            </w:r>
          </w:p>
        </w:tc>
        <w:tc>
          <w:tcPr>
            <w:tcW w:w="1032" w:type="dxa"/>
            <w:tcBorders>
              <w:top w:val="nil"/>
              <w:left w:val="nil"/>
              <w:bottom w:val="single" w:sz="4" w:space="0" w:color="auto"/>
              <w:right w:val="nil"/>
            </w:tcBorders>
            <w:shd w:val="clear" w:color="auto" w:fill="auto"/>
            <w:noWrap/>
            <w:vAlign w:val="center"/>
            <w:hideMark/>
          </w:tcPr>
          <w:p w14:paraId="3CB5573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1032" w:type="dxa"/>
            <w:tcBorders>
              <w:top w:val="nil"/>
              <w:left w:val="nil"/>
              <w:bottom w:val="single" w:sz="4" w:space="0" w:color="auto"/>
              <w:right w:val="nil"/>
            </w:tcBorders>
            <w:shd w:val="clear" w:color="auto" w:fill="auto"/>
            <w:noWrap/>
            <w:vAlign w:val="center"/>
            <w:hideMark/>
          </w:tcPr>
          <w:p w14:paraId="13E0F38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50,14</w:t>
            </w:r>
          </w:p>
        </w:tc>
        <w:tc>
          <w:tcPr>
            <w:tcW w:w="1032" w:type="dxa"/>
            <w:tcBorders>
              <w:top w:val="nil"/>
              <w:left w:val="nil"/>
              <w:bottom w:val="single" w:sz="4" w:space="0" w:color="auto"/>
              <w:right w:val="nil"/>
            </w:tcBorders>
            <w:shd w:val="clear" w:color="auto" w:fill="auto"/>
            <w:noWrap/>
            <w:vAlign w:val="center"/>
            <w:hideMark/>
          </w:tcPr>
          <w:p w14:paraId="37EACA72"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9,037</w:t>
            </w:r>
          </w:p>
        </w:tc>
        <w:tc>
          <w:tcPr>
            <w:tcW w:w="1032" w:type="dxa"/>
            <w:vMerge/>
            <w:tcBorders>
              <w:left w:val="nil"/>
              <w:bottom w:val="single" w:sz="4" w:space="0" w:color="auto"/>
            </w:tcBorders>
            <w:shd w:val="clear" w:color="auto" w:fill="auto"/>
            <w:noWrap/>
            <w:vAlign w:val="center"/>
            <w:hideMark/>
          </w:tcPr>
          <w:p w14:paraId="456559CB" w14:textId="1009456E"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1032" w:type="dxa"/>
            <w:vMerge/>
            <w:tcBorders>
              <w:left w:val="nil"/>
              <w:bottom w:val="single" w:sz="4" w:space="0" w:color="auto"/>
              <w:right w:val="nil"/>
            </w:tcBorders>
            <w:shd w:val="clear" w:color="auto" w:fill="auto"/>
            <w:vAlign w:val="center"/>
            <w:hideMark/>
          </w:tcPr>
          <w:p w14:paraId="5C32AD8A" w14:textId="4EB94CB9"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1032" w:type="dxa"/>
            <w:vMerge/>
            <w:tcBorders>
              <w:left w:val="nil"/>
              <w:bottom w:val="single" w:sz="4" w:space="0" w:color="auto"/>
              <w:right w:val="nil"/>
            </w:tcBorders>
            <w:shd w:val="clear" w:color="auto" w:fill="auto"/>
            <w:noWrap/>
            <w:vAlign w:val="center"/>
            <w:hideMark/>
          </w:tcPr>
          <w:p w14:paraId="553150FC" w14:textId="5286AAE1"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bl>
    <w:p w14:paraId="7C8BB583" w14:textId="77777777" w:rsidR="00DD44EA" w:rsidRPr="00FB3409" w:rsidRDefault="00DD44EA" w:rsidP="002B0C22">
      <w:pPr>
        <w:autoSpaceDE w:val="0"/>
        <w:autoSpaceDN w:val="0"/>
        <w:adjustRightInd w:val="0"/>
        <w:spacing w:before="120" w:after="120" w:line="240" w:lineRule="auto"/>
        <w:ind w:firstLine="0"/>
        <w:rPr>
          <w:rFonts w:eastAsia="Times New Roman" w:cs="Times New Roman"/>
          <w:color w:val="000000"/>
          <w:szCs w:val="24"/>
          <w:lang w:eastAsia="tr-TR"/>
        </w:rPr>
      </w:pPr>
      <w:r w:rsidRPr="00FB3409">
        <w:rPr>
          <w:rFonts w:eastAsia="Times New Roman" w:cs="Times New Roman"/>
          <w:b/>
          <w:bCs/>
          <w:color w:val="000000"/>
          <w:szCs w:val="24"/>
          <w:lang w:eastAsia="tr-TR"/>
        </w:rPr>
        <w:t>P</w:t>
      </w:r>
      <w:r w:rsidRPr="00FB3409">
        <w:rPr>
          <w:rFonts w:cs="Times New Roman"/>
          <w:szCs w:val="24"/>
        </w:rPr>
        <w:t>†</w:t>
      </w:r>
      <w:r w:rsidRPr="00FB3409">
        <w:rPr>
          <w:rFonts w:eastAsia="Times New Roman" w:cs="Times New Roman"/>
          <w:b/>
          <w:bCs/>
          <w:color w:val="000000"/>
          <w:szCs w:val="24"/>
          <w:lang w:eastAsia="tr-TR"/>
        </w:rPr>
        <w:t xml:space="preserve"> </w:t>
      </w:r>
      <w:r w:rsidRPr="00FB3409">
        <w:rPr>
          <w:rFonts w:eastAsia="Times New Roman" w:cs="Times New Roman"/>
          <w:color w:val="000000"/>
          <w:szCs w:val="24"/>
          <w:lang w:eastAsia="tr-TR"/>
        </w:rPr>
        <w:t>İlişkili Örneklem t-testi</w:t>
      </w:r>
    </w:p>
    <w:p w14:paraId="16BF5934"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45CDE80C"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bookmarkStart w:id="197" w:name="_Hlk110350402"/>
      <w:bookmarkStart w:id="198" w:name="_Hlk89960796"/>
      <w:bookmarkStart w:id="199" w:name="_Hlk92390840"/>
      <w:r w:rsidRPr="00FB3409">
        <w:rPr>
          <w:rFonts w:cs="Times New Roman"/>
          <w:szCs w:val="24"/>
        </w:rPr>
        <w:t>Kontrol grubu SKE ön test ve son test puan ortalamalarının karşılaştırılması Tablo 13’te verilmiştir. Tabloda görüldüğü gibi kontrol grubu SKE ön test puanları ile son test puanları ortalamaları arasında istatistiksel olarak anlamlı fark bulunmamıştır.</w:t>
      </w:r>
      <w:bookmarkEnd w:id="197"/>
      <w:r w:rsidRPr="00FB3409">
        <w:rPr>
          <w:rFonts w:cs="Times New Roman"/>
          <w:szCs w:val="24"/>
        </w:rPr>
        <w:t xml:space="preserve"> ([SD=14] t=</w:t>
      </w:r>
      <w:r w:rsidRPr="00FB3409">
        <w:rPr>
          <w:rFonts w:eastAsia="Times New Roman" w:cs="Times New Roman"/>
          <w:color w:val="000000"/>
          <w:szCs w:val="24"/>
          <w:lang w:eastAsia="tr-TR"/>
        </w:rPr>
        <w:t xml:space="preserve">,428, </w:t>
      </w:r>
      <w:r w:rsidRPr="00FB3409">
        <w:rPr>
          <w:rFonts w:cs="Times New Roman"/>
          <w:szCs w:val="24"/>
        </w:rPr>
        <w:t>p=</w:t>
      </w:r>
      <w:r w:rsidRPr="00FB3409">
        <w:rPr>
          <w:rFonts w:eastAsia="Times New Roman" w:cs="Times New Roman"/>
          <w:color w:val="000000"/>
          <w:szCs w:val="24"/>
          <w:lang w:eastAsia="tr-TR"/>
        </w:rPr>
        <w:t>0,675&gt;0,05).</w:t>
      </w:r>
    </w:p>
    <w:p w14:paraId="2D144467" w14:textId="1EAEA57C" w:rsidR="00DD44EA" w:rsidRPr="00FB3409" w:rsidRDefault="00DD44EA" w:rsidP="005A1338">
      <w:pPr>
        <w:autoSpaceDE w:val="0"/>
        <w:autoSpaceDN w:val="0"/>
        <w:adjustRightInd w:val="0"/>
        <w:spacing w:after="120"/>
        <w:ind w:firstLine="0"/>
        <w:rPr>
          <w:rFonts w:cs="Times New Roman"/>
          <w:szCs w:val="24"/>
        </w:rPr>
      </w:pPr>
      <w:bookmarkStart w:id="200" w:name="_Hlk107263769"/>
      <w:bookmarkEnd w:id="198"/>
      <w:bookmarkEnd w:id="199"/>
      <w:r w:rsidRPr="00FB3409">
        <w:rPr>
          <w:rFonts w:cs="Times New Roman"/>
          <w:b/>
          <w:bCs/>
          <w:szCs w:val="24"/>
        </w:rPr>
        <w:lastRenderedPageBreak/>
        <w:t xml:space="preserve">Tablo 14. </w:t>
      </w:r>
      <w:bookmarkStart w:id="201" w:name="_Hlk91194521"/>
      <w:bookmarkStart w:id="202" w:name="_Hlk92230255"/>
      <w:r w:rsidRPr="00FB3409">
        <w:rPr>
          <w:rFonts w:cs="Times New Roman"/>
          <w:szCs w:val="24"/>
        </w:rPr>
        <w:t xml:space="preserve">Deney </w:t>
      </w:r>
      <w:r w:rsidR="004D58DA" w:rsidRPr="00FB3409">
        <w:rPr>
          <w:rFonts w:cs="Times New Roman"/>
          <w:szCs w:val="24"/>
        </w:rPr>
        <w:t xml:space="preserve">grubu </w:t>
      </w:r>
      <w:r w:rsidRPr="00FB3409">
        <w:rPr>
          <w:rFonts w:cs="Times New Roman"/>
          <w:szCs w:val="24"/>
        </w:rPr>
        <w:t xml:space="preserve">SKE </w:t>
      </w:r>
      <w:r w:rsidR="004D58DA" w:rsidRPr="00FB3409">
        <w:rPr>
          <w:rFonts w:cs="Times New Roman"/>
          <w:szCs w:val="24"/>
        </w:rPr>
        <w:t xml:space="preserve">ön test puan ortalamalarının </w:t>
      </w:r>
      <w:bookmarkEnd w:id="201"/>
      <w:r w:rsidR="004D58DA" w:rsidRPr="00FB3409">
        <w:rPr>
          <w:rFonts w:cs="Times New Roman"/>
          <w:szCs w:val="24"/>
        </w:rPr>
        <w:t>karşılaştırılması</w:t>
      </w:r>
      <w:bookmarkEnd w:id="200"/>
      <w:r w:rsidR="004D58DA">
        <w:rPr>
          <w:rFonts w:cs="Times New Roman"/>
          <w:szCs w:val="24"/>
        </w:rPr>
        <w:t>.</w:t>
      </w:r>
    </w:p>
    <w:tbl>
      <w:tblPr>
        <w:tblW w:w="8505" w:type="dxa"/>
        <w:jc w:val="center"/>
        <w:tblLayout w:type="fixed"/>
        <w:tblCellMar>
          <w:left w:w="70" w:type="dxa"/>
          <w:right w:w="70" w:type="dxa"/>
        </w:tblCellMar>
        <w:tblLook w:val="04A0" w:firstRow="1" w:lastRow="0" w:firstColumn="1" w:lastColumn="0" w:noHBand="0" w:noVBand="1"/>
      </w:tblPr>
      <w:tblGrid>
        <w:gridCol w:w="2202"/>
        <w:gridCol w:w="1050"/>
        <w:gridCol w:w="1051"/>
        <w:gridCol w:w="1050"/>
        <w:gridCol w:w="1051"/>
        <w:gridCol w:w="1050"/>
        <w:gridCol w:w="1051"/>
      </w:tblGrid>
      <w:tr w:rsidR="005A1338" w:rsidRPr="00B3001B" w14:paraId="42A6FC9A" w14:textId="77777777" w:rsidTr="005A1338">
        <w:trPr>
          <w:trHeight w:val="20"/>
          <w:jc w:val="center"/>
        </w:trPr>
        <w:tc>
          <w:tcPr>
            <w:tcW w:w="2202" w:type="dxa"/>
            <w:tcBorders>
              <w:top w:val="single" w:sz="4" w:space="0" w:color="auto"/>
              <w:bottom w:val="single" w:sz="4" w:space="0" w:color="auto"/>
            </w:tcBorders>
            <w:shd w:val="clear" w:color="auto" w:fill="auto"/>
            <w:noWrap/>
            <w:vAlign w:val="bottom"/>
            <w:hideMark/>
          </w:tcPr>
          <w:p w14:paraId="3A45CD35" w14:textId="13565F0B" w:rsidR="005A1338" w:rsidRPr="00B3001B" w:rsidRDefault="005A1338" w:rsidP="005A1338">
            <w:pPr>
              <w:spacing w:line="240" w:lineRule="atLeast"/>
              <w:ind w:firstLine="0"/>
              <w:jc w:val="center"/>
              <w:rPr>
                <w:rFonts w:eastAsia="Times New Roman" w:cs="Times New Roman"/>
                <w:color w:val="000000"/>
                <w:sz w:val="20"/>
                <w:szCs w:val="20"/>
                <w:lang w:eastAsia="tr-TR"/>
              </w:rPr>
            </w:pPr>
            <w:bookmarkStart w:id="203" w:name="_Hlk91810076"/>
            <w:bookmarkEnd w:id="202"/>
            <w:r w:rsidRPr="00B3001B">
              <w:rPr>
                <w:rFonts w:eastAsia="Times New Roman" w:cs="Times New Roman"/>
                <w:b/>
                <w:bCs/>
                <w:color w:val="000000"/>
                <w:sz w:val="20"/>
                <w:szCs w:val="20"/>
                <w:lang w:eastAsia="tr-TR"/>
              </w:rPr>
              <w:t>Öntest</w:t>
            </w:r>
          </w:p>
        </w:tc>
        <w:tc>
          <w:tcPr>
            <w:tcW w:w="1050" w:type="dxa"/>
            <w:tcBorders>
              <w:top w:val="single" w:sz="4" w:space="0" w:color="auto"/>
              <w:bottom w:val="single" w:sz="4" w:space="0" w:color="auto"/>
            </w:tcBorders>
            <w:shd w:val="clear" w:color="auto" w:fill="auto"/>
            <w:noWrap/>
            <w:vAlign w:val="center"/>
            <w:hideMark/>
          </w:tcPr>
          <w:p w14:paraId="22DE3735" w14:textId="7388F2A6"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051" w:type="dxa"/>
            <w:tcBorders>
              <w:top w:val="single" w:sz="4" w:space="0" w:color="auto"/>
              <w:bottom w:val="single" w:sz="4" w:space="0" w:color="auto"/>
            </w:tcBorders>
            <w:shd w:val="clear" w:color="auto" w:fill="auto"/>
            <w:noWrap/>
            <w:vAlign w:val="center"/>
            <w:hideMark/>
          </w:tcPr>
          <w:p w14:paraId="41F8B4A3" w14:textId="67D1B959"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050" w:type="dxa"/>
            <w:tcBorders>
              <w:top w:val="single" w:sz="4" w:space="0" w:color="auto"/>
              <w:bottom w:val="single" w:sz="4" w:space="0" w:color="auto"/>
            </w:tcBorders>
            <w:shd w:val="clear" w:color="auto" w:fill="auto"/>
            <w:noWrap/>
            <w:vAlign w:val="center"/>
            <w:hideMark/>
          </w:tcPr>
          <w:p w14:paraId="7D369685" w14:textId="73C06CA9"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051" w:type="dxa"/>
            <w:tcBorders>
              <w:top w:val="single" w:sz="4" w:space="0" w:color="auto"/>
              <w:bottom w:val="single" w:sz="4" w:space="0" w:color="auto"/>
            </w:tcBorders>
            <w:shd w:val="clear" w:color="auto" w:fill="auto"/>
            <w:noWrap/>
            <w:vAlign w:val="center"/>
            <w:hideMark/>
          </w:tcPr>
          <w:p w14:paraId="601EDAD3" w14:textId="442B5F2F"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themeColor="text1"/>
                <w:sz w:val="20"/>
                <w:szCs w:val="20"/>
                <w:lang w:eastAsia="tr-TR"/>
              </w:rPr>
              <w:t>SD</w:t>
            </w:r>
          </w:p>
        </w:tc>
        <w:tc>
          <w:tcPr>
            <w:tcW w:w="1050" w:type="dxa"/>
            <w:tcBorders>
              <w:top w:val="single" w:sz="4" w:space="0" w:color="auto"/>
              <w:bottom w:val="single" w:sz="4" w:space="0" w:color="auto"/>
            </w:tcBorders>
            <w:shd w:val="clear" w:color="auto" w:fill="auto"/>
            <w:noWrap/>
            <w:vAlign w:val="center"/>
            <w:hideMark/>
          </w:tcPr>
          <w:p w14:paraId="1ABDAB51" w14:textId="2512A97B"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1051" w:type="dxa"/>
            <w:tcBorders>
              <w:top w:val="single" w:sz="4" w:space="0" w:color="auto"/>
              <w:bottom w:val="single" w:sz="4" w:space="0" w:color="auto"/>
            </w:tcBorders>
            <w:shd w:val="clear" w:color="auto" w:fill="auto"/>
            <w:noWrap/>
            <w:vAlign w:val="center"/>
            <w:hideMark/>
          </w:tcPr>
          <w:p w14:paraId="79621405" w14:textId="57FC904D"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bookmarkStart w:id="204" w:name="_Hlk89958174"/>
            <w:bookmarkEnd w:id="204"/>
            <w:proofErr w:type="gramStart"/>
            <w:r w:rsidRPr="00B3001B">
              <w:rPr>
                <w:rFonts w:eastAsia="Times New Roman" w:cs="Times New Roman"/>
                <w:b/>
                <w:bCs/>
                <w:color w:val="000000"/>
                <w:sz w:val="20"/>
                <w:szCs w:val="20"/>
                <w:lang w:eastAsia="tr-TR"/>
              </w:rPr>
              <w:t>p</w:t>
            </w:r>
            <w:proofErr w:type="gramEnd"/>
          </w:p>
        </w:tc>
      </w:tr>
      <w:tr w:rsidR="005A1338" w:rsidRPr="00B3001B" w14:paraId="1B6B72F6" w14:textId="77777777" w:rsidTr="005A1338">
        <w:trPr>
          <w:trHeight w:val="20"/>
          <w:jc w:val="center"/>
        </w:trPr>
        <w:tc>
          <w:tcPr>
            <w:tcW w:w="2202" w:type="dxa"/>
            <w:tcBorders>
              <w:top w:val="single" w:sz="4" w:space="0" w:color="auto"/>
            </w:tcBorders>
            <w:shd w:val="clear" w:color="auto" w:fill="auto"/>
            <w:noWrap/>
            <w:vAlign w:val="center"/>
            <w:hideMark/>
          </w:tcPr>
          <w:p w14:paraId="1B35724B" w14:textId="77777777" w:rsidR="005A1338" w:rsidRPr="00B3001B" w:rsidRDefault="005A1338" w:rsidP="00B3001B">
            <w:pPr>
              <w:spacing w:line="240" w:lineRule="atLeast"/>
              <w:ind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Karanfil yağı grubu</w:t>
            </w:r>
          </w:p>
        </w:tc>
        <w:tc>
          <w:tcPr>
            <w:tcW w:w="1050" w:type="dxa"/>
            <w:tcBorders>
              <w:top w:val="single" w:sz="4" w:space="0" w:color="auto"/>
            </w:tcBorders>
            <w:shd w:val="clear" w:color="auto" w:fill="auto"/>
            <w:noWrap/>
            <w:vAlign w:val="center"/>
            <w:hideMark/>
          </w:tcPr>
          <w:p w14:paraId="6C6E729F" w14:textId="0F38B1CB"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w:t>
            </w:r>
          </w:p>
        </w:tc>
        <w:tc>
          <w:tcPr>
            <w:tcW w:w="1051" w:type="dxa"/>
            <w:tcBorders>
              <w:top w:val="single" w:sz="4" w:space="0" w:color="auto"/>
            </w:tcBorders>
            <w:shd w:val="clear" w:color="auto" w:fill="auto"/>
            <w:noWrap/>
            <w:vAlign w:val="center"/>
            <w:hideMark/>
          </w:tcPr>
          <w:p w14:paraId="6430339F" w14:textId="0D0967BB"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61,27</w:t>
            </w:r>
          </w:p>
        </w:tc>
        <w:tc>
          <w:tcPr>
            <w:tcW w:w="1050" w:type="dxa"/>
            <w:tcBorders>
              <w:top w:val="single" w:sz="4" w:space="0" w:color="auto"/>
            </w:tcBorders>
            <w:shd w:val="clear" w:color="auto" w:fill="auto"/>
            <w:noWrap/>
            <w:vAlign w:val="center"/>
            <w:hideMark/>
          </w:tcPr>
          <w:p w14:paraId="28395053" w14:textId="3CDD2024"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8,137</w:t>
            </w:r>
          </w:p>
        </w:tc>
        <w:tc>
          <w:tcPr>
            <w:tcW w:w="1051" w:type="dxa"/>
            <w:tcBorders>
              <w:top w:val="single" w:sz="4" w:space="0" w:color="auto"/>
            </w:tcBorders>
            <w:shd w:val="clear" w:color="auto" w:fill="auto"/>
            <w:noWrap/>
            <w:vAlign w:val="center"/>
            <w:hideMark/>
          </w:tcPr>
          <w:p w14:paraId="493F9755" w14:textId="23324681"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26</w:t>
            </w:r>
          </w:p>
        </w:tc>
        <w:tc>
          <w:tcPr>
            <w:tcW w:w="1050" w:type="dxa"/>
            <w:vMerge w:val="restart"/>
            <w:tcBorders>
              <w:top w:val="single" w:sz="4" w:space="0" w:color="auto"/>
            </w:tcBorders>
            <w:shd w:val="clear" w:color="auto" w:fill="auto"/>
            <w:noWrap/>
            <w:vAlign w:val="center"/>
            <w:hideMark/>
          </w:tcPr>
          <w:p w14:paraId="279D7DA2" w14:textId="2AAF2695"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0,572</w:t>
            </w:r>
          </w:p>
        </w:tc>
        <w:tc>
          <w:tcPr>
            <w:tcW w:w="1051" w:type="dxa"/>
            <w:vMerge w:val="restart"/>
            <w:tcBorders>
              <w:top w:val="single" w:sz="4" w:space="0" w:color="auto"/>
            </w:tcBorders>
            <w:shd w:val="clear" w:color="auto" w:fill="auto"/>
            <w:noWrap/>
            <w:vAlign w:val="center"/>
            <w:hideMark/>
          </w:tcPr>
          <w:p w14:paraId="5FE97CF3" w14:textId="15DFBA96"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0,572 ‡</w:t>
            </w:r>
          </w:p>
        </w:tc>
      </w:tr>
      <w:tr w:rsidR="005A1338" w:rsidRPr="00B3001B" w14:paraId="6EA0AF36" w14:textId="77777777" w:rsidTr="005A1338">
        <w:trPr>
          <w:trHeight w:val="20"/>
          <w:jc w:val="center"/>
        </w:trPr>
        <w:tc>
          <w:tcPr>
            <w:tcW w:w="2202" w:type="dxa"/>
            <w:tcBorders>
              <w:bottom w:val="single" w:sz="4" w:space="0" w:color="auto"/>
            </w:tcBorders>
            <w:shd w:val="clear" w:color="auto" w:fill="auto"/>
            <w:noWrap/>
            <w:vAlign w:val="center"/>
            <w:hideMark/>
          </w:tcPr>
          <w:p w14:paraId="30C84D13" w14:textId="77777777" w:rsidR="005A1338" w:rsidRPr="00B3001B" w:rsidRDefault="005A1338" w:rsidP="00B3001B">
            <w:pPr>
              <w:spacing w:line="240" w:lineRule="atLeast"/>
              <w:ind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Lavanta yağı grubu</w:t>
            </w:r>
          </w:p>
        </w:tc>
        <w:tc>
          <w:tcPr>
            <w:tcW w:w="1050" w:type="dxa"/>
            <w:tcBorders>
              <w:bottom w:val="single" w:sz="4" w:space="0" w:color="auto"/>
            </w:tcBorders>
            <w:shd w:val="clear" w:color="auto" w:fill="auto"/>
            <w:noWrap/>
            <w:vAlign w:val="center"/>
            <w:hideMark/>
          </w:tcPr>
          <w:p w14:paraId="0F419617" w14:textId="7D7E1E1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1051" w:type="dxa"/>
            <w:tcBorders>
              <w:bottom w:val="single" w:sz="4" w:space="0" w:color="auto"/>
            </w:tcBorders>
            <w:shd w:val="clear" w:color="auto" w:fill="auto"/>
            <w:noWrap/>
            <w:vAlign w:val="center"/>
            <w:hideMark/>
          </w:tcPr>
          <w:p w14:paraId="6227AF12" w14:textId="6A555363"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59,54</w:t>
            </w:r>
          </w:p>
        </w:tc>
        <w:tc>
          <w:tcPr>
            <w:tcW w:w="1050" w:type="dxa"/>
            <w:tcBorders>
              <w:bottom w:val="single" w:sz="4" w:space="0" w:color="auto"/>
            </w:tcBorders>
            <w:shd w:val="clear" w:color="auto" w:fill="auto"/>
            <w:noWrap/>
            <w:vAlign w:val="center"/>
            <w:hideMark/>
          </w:tcPr>
          <w:p w14:paraId="277420A7" w14:textId="666CE0B1"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7,763</w:t>
            </w:r>
          </w:p>
        </w:tc>
        <w:tc>
          <w:tcPr>
            <w:tcW w:w="1051" w:type="dxa"/>
            <w:tcBorders>
              <w:bottom w:val="single" w:sz="4" w:space="0" w:color="auto"/>
            </w:tcBorders>
            <w:shd w:val="clear" w:color="auto" w:fill="auto"/>
            <w:noWrap/>
            <w:vAlign w:val="center"/>
            <w:hideMark/>
          </w:tcPr>
          <w:p w14:paraId="2C37D52D" w14:textId="3C1EB463"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25,733</w:t>
            </w:r>
          </w:p>
        </w:tc>
        <w:tc>
          <w:tcPr>
            <w:tcW w:w="1050" w:type="dxa"/>
            <w:vMerge/>
            <w:tcBorders>
              <w:bottom w:val="single" w:sz="4" w:space="0" w:color="auto"/>
            </w:tcBorders>
            <w:shd w:val="clear" w:color="auto" w:fill="auto"/>
            <w:noWrap/>
            <w:vAlign w:val="center"/>
          </w:tcPr>
          <w:p w14:paraId="74F9F3F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1051" w:type="dxa"/>
            <w:vMerge/>
            <w:tcBorders>
              <w:bottom w:val="single" w:sz="4" w:space="0" w:color="auto"/>
            </w:tcBorders>
            <w:shd w:val="clear" w:color="auto" w:fill="auto"/>
            <w:noWrap/>
            <w:vAlign w:val="center"/>
          </w:tcPr>
          <w:p w14:paraId="3410412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bl>
    <w:bookmarkEnd w:id="203"/>
    <w:p w14:paraId="21B02B35" w14:textId="2690B271"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Bağımsız Örneklem t-testi</w:t>
      </w:r>
    </w:p>
    <w:p w14:paraId="7E765ABB"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5EA6C634" w14:textId="4E86F7B4" w:rsidR="00DD44EA" w:rsidRPr="00FB3409" w:rsidRDefault="00DD44EA" w:rsidP="00FB3409">
      <w:pPr>
        <w:autoSpaceDE w:val="0"/>
        <w:autoSpaceDN w:val="0"/>
        <w:adjustRightInd w:val="0"/>
        <w:spacing w:after="120"/>
        <w:rPr>
          <w:rFonts w:cs="Times New Roman"/>
          <w:szCs w:val="24"/>
        </w:rPr>
      </w:pPr>
      <w:bookmarkStart w:id="205" w:name="_Hlk92390878"/>
      <w:bookmarkStart w:id="206" w:name="_Hlk111396067"/>
      <w:r w:rsidRPr="00FB3409">
        <w:rPr>
          <w:rFonts w:cs="Times New Roman"/>
          <w:szCs w:val="24"/>
        </w:rPr>
        <w:t xml:space="preserve">Deney Grubu SKE ön test puan ortalamalarının karşılaştırılması tablo 14’te verilmiştir. </w:t>
      </w:r>
      <w:r w:rsidRPr="00FB3409">
        <w:rPr>
          <w:rFonts w:eastAsia="Times New Roman" w:cs="Times New Roman"/>
          <w:color w:val="000000"/>
          <w:szCs w:val="24"/>
          <w:lang w:eastAsia="tr-TR"/>
        </w:rPr>
        <w:t xml:space="preserve">Tablo incelendiğinde karanfil yağı grubu ve lavanta yağı grubu ön test puan ortalamaları sırasıyla 61,27 ve 59,54 bulunmuştur. Yapılan </w:t>
      </w:r>
      <w:bookmarkStart w:id="207" w:name="_Hlk91194644"/>
      <w:r w:rsidRPr="00FB3409">
        <w:rPr>
          <w:rFonts w:eastAsia="Times New Roman" w:cs="Times New Roman"/>
          <w:color w:val="000000"/>
          <w:szCs w:val="24"/>
          <w:lang w:eastAsia="tr-TR"/>
        </w:rPr>
        <w:t xml:space="preserve">bağımsız örneklem t-testi </w:t>
      </w:r>
      <w:bookmarkEnd w:id="207"/>
      <w:r w:rsidRPr="00FB3409">
        <w:rPr>
          <w:rFonts w:eastAsia="Times New Roman" w:cs="Times New Roman"/>
          <w:color w:val="000000"/>
          <w:szCs w:val="24"/>
          <w:lang w:eastAsia="tr-TR"/>
        </w:rPr>
        <w:t xml:space="preserve">sonucunda bu iki grup arasında </w:t>
      </w:r>
      <w:bookmarkStart w:id="208" w:name="_Hlk89960598"/>
      <w:r w:rsidRPr="00FB3409">
        <w:rPr>
          <w:rFonts w:eastAsia="Times New Roman" w:cs="Times New Roman"/>
          <w:color w:val="000000"/>
          <w:szCs w:val="24"/>
          <w:lang w:eastAsia="tr-TR"/>
        </w:rPr>
        <w:t xml:space="preserve">istatistiksel olarak farklılık bulunmamıştır (t=0,572, </w:t>
      </w:r>
      <w:bookmarkStart w:id="209" w:name="_Hlk91194670"/>
      <w:r w:rsidRPr="00FB3409">
        <w:rPr>
          <w:rFonts w:eastAsia="Times New Roman" w:cs="Times New Roman"/>
          <w:color w:val="000000"/>
          <w:szCs w:val="24"/>
          <w:lang w:eastAsia="tr-TR"/>
        </w:rPr>
        <w:t>p&gt;0,05</w:t>
      </w:r>
      <w:bookmarkEnd w:id="209"/>
      <w:r w:rsidRPr="00FB3409">
        <w:rPr>
          <w:rFonts w:eastAsia="Times New Roman" w:cs="Times New Roman"/>
          <w:color w:val="000000"/>
          <w:szCs w:val="24"/>
          <w:lang w:eastAsia="tr-TR"/>
        </w:rPr>
        <w:t xml:space="preserve">). </w:t>
      </w:r>
      <w:bookmarkEnd w:id="208"/>
      <w:r w:rsidRPr="00FB3409">
        <w:rPr>
          <w:rFonts w:eastAsia="Times New Roman" w:cs="Times New Roman"/>
          <w:color w:val="000000"/>
          <w:szCs w:val="24"/>
          <w:lang w:eastAsia="tr-TR"/>
        </w:rPr>
        <w:t>Bu durum bu iki grubun ön-test puan ortalamalarının istatistiksel olarak farklı olmadığını desteklemektedir.</w:t>
      </w:r>
      <w:bookmarkEnd w:id="205"/>
    </w:p>
    <w:bookmarkEnd w:id="206"/>
    <w:p w14:paraId="01D5D03C" w14:textId="77777777" w:rsidR="00C02A96" w:rsidRPr="00FB3409" w:rsidRDefault="00C02A96" w:rsidP="00FB3409">
      <w:pPr>
        <w:autoSpaceDE w:val="0"/>
        <w:autoSpaceDN w:val="0"/>
        <w:adjustRightInd w:val="0"/>
        <w:spacing w:after="120"/>
        <w:rPr>
          <w:rFonts w:eastAsia="Times New Roman" w:cs="Times New Roman"/>
          <w:b/>
          <w:bCs/>
          <w:color w:val="000000"/>
          <w:szCs w:val="24"/>
          <w:lang w:eastAsia="tr-TR"/>
        </w:rPr>
      </w:pPr>
    </w:p>
    <w:p w14:paraId="42E09541" w14:textId="09B5CE0E" w:rsidR="00DD44EA" w:rsidRPr="00FB3409" w:rsidRDefault="00DD44EA" w:rsidP="00B3001B">
      <w:pPr>
        <w:autoSpaceDE w:val="0"/>
        <w:autoSpaceDN w:val="0"/>
        <w:adjustRightInd w:val="0"/>
        <w:spacing w:before="120" w:after="120"/>
        <w:ind w:left="567" w:hanging="567"/>
        <w:rPr>
          <w:rFonts w:eastAsia="Times New Roman" w:cs="Times New Roman"/>
          <w:color w:val="000000"/>
          <w:szCs w:val="24"/>
          <w:lang w:eastAsia="tr-TR"/>
        </w:rPr>
      </w:pPr>
      <w:r w:rsidRPr="00FB3409">
        <w:rPr>
          <w:rFonts w:eastAsia="Times New Roman" w:cs="Times New Roman"/>
          <w:b/>
          <w:bCs/>
          <w:color w:val="000000"/>
          <w:szCs w:val="24"/>
          <w:lang w:eastAsia="tr-TR"/>
        </w:rPr>
        <w:t>Tablo 15.</w:t>
      </w:r>
      <w:r w:rsidRPr="00FB3409">
        <w:rPr>
          <w:rFonts w:eastAsia="Times New Roman" w:cs="Times New Roman"/>
          <w:color w:val="000000"/>
          <w:szCs w:val="24"/>
          <w:lang w:eastAsia="tr-TR"/>
        </w:rPr>
        <w:t xml:space="preserve"> </w:t>
      </w:r>
      <w:bookmarkStart w:id="210" w:name="_Hlk91810434"/>
      <w:r w:rsidRPr="00FB3409">
        <w:rPr>
          <w:rFonts w:eastAsia="Times New Roman" w:cs="Times New Roman"/>
          <w:color w:val="000000"/>
          <w:szCs w:val="24"/>
          <w:lang w:eastAsia="tr-TR"/>
        </w:rPr>
        <w:t xml:space="preserve">Deney </w:t>
      </w:r>
      <w:r w:rsidR="004D58DA" w:rsidRPr="00FB3409">
        <w:rPr>
          <w:rFonts w:eastAsia="Times New Roman" w:cs="Times New Roman"/>
          <w:color w:val="000000"/>
          <w:szCs w:val="24"/>
          <w:lang w:eastAsia="tr-TR"/>
        </w:rPr>
        <w:t xml:space="preserve">grubu </w:t>
      </w:r>
      <w:r w:rsidRPr="00FB3409">
        <w:rPr>
          <w:rFonts w:eastAsia="Times New Roman" w:cs="Times New Roman"/>
          <w:color w:val="000000"/>
          <w:szCs w:val="24"/>
          <w:lang w:eastAsia="tr-TR"/>
        </w:rPr>
        <w:t xml:space="preserve">SKE </w:t>
      </w:r>
      <w:r w:rsidR="004D58DA" w:rsidRPr="00FB3409">
        <w:rPr>
          <w:rFonts w:eastAsia="Times New Roman" w:cs="Times New Roman"/>
          <w:color w:val="000000"/>
          <w:szCs w:val="24"/>
          <w:lang w:eastAsia="tr-TR"/>
        </w:rPr>
        <w:t>fark puanları ortalamalarının karşılaştırılması</w:t>
      </w:r>
      <w:bookmarkEnd w:id="210"/>
      <w:r w:rsidR="004D58DA">
        <w:rPr>
          <w:rFonts w:eastAsia="Times New Roman" w:cs="Times New Roman"/>
          <w:color w:val="000000"/>
          <w:szCs w:val="24"/>
          <w:lang w:eastAsia="tr-TR"/>
        </w:rPr>
        <w:t>.</w:t>
      </w:r>
    </w:p>
    <w:tbl>
      <w:tblPr>
        <w:tblW w:w="8505" w:type="dxa"/>
        <w:jc w:val="center"/>
        <w:tblLayout w:type="fixed"/>
        <w:tblCellMar>
          <w:left w:w="70" w:type="dxa"/>
          <w:right w:w="70" w:type="dxa"/>
        </w:tblCellMar>
        <w:tblLook w:val="04A0" w:firstRow="1" w:lastRow="0" w:firstColumn="1" w:lastColumn="0" w:noHBand="0" w:noVBand="1"/>
      </w:tblPr>
      <w:tblGrid>
        <w:gridCol w:w="2028"/>
        <w:gridCol w:w="1079"/>
        <w:gridCol w:w="1080"/>
        <w:gridCol w:w="1079"/>
        <w:gridCol w:w="1080"/>
        <w:gridCol w:w="1079"/>
        <w:gridCol w:w="1080"/>
      </w:tblGrid>
      <w:tr w:rsidR="005A1338" w:rsidRPr="00B3001B" w14:paraId="3A1F31D7" w14:textId="77777777" w:rsidTr="005A1338">
        <w:trPr>
          <w:trHeight w:val="20"/>
          <w:jc w:val="center"/>
        </w:trPr>
        <w:tc>
          <w:tcPr>
            <w:tcW w:w="2028" w:type="dxa"/>
            <w:tcBorders>
              <w:top w:val="single" w:sz="4" w:space="0" w:color="auto"/>
              <w:bottom w:val="single" w:sz="4" w:space="0" w:color="auto"/>
            </w:tcBorders>
            <w:shd w:val="clear" w:color="auto" w:fill="auto"/>
            <w:noWrap/>
            <w:vAlign w:val="center"/>
            <w:hideMark/>
          </w:tcPr>
          <w:p w14:paraId="48BF840D" w14:textId="41DFE42F"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Fark</w:t>
            </w:r>
          </w:p>
        </w:tc>
        <w:tc>
          <w:tcPr>
            <w:tcW w:w="1079" w:type="dxa"/>
            <w:tcBorders>
              <w:top w:val="single" w:sz="4" w:space="0" w:color="auto"/>
              <w:bottom w:val="single" w:sz="4" w:space="0" w:color="auto"/>
            </w:tcBorders>
            <w:shd w:val="clear" w:color="auto" w:fill="auto"/>
            <w:noWrap/>
            <w:vAlign w:val="center"/>
            <w:hideMark/>
          </w:tcPr>
          <w:p w14:paraId="7639D564" w14:textId="4541B877"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080" w:type="dxa"/>
            <w:tcBorders>
              <w:top w:val="single" w:sz="4" w:space="0" w:color="auto"/>
              <w:bottom w:val="single" w:sz="4" w:space="0" w:color="auto"/>
            </w:tcBorders>
            <w:shd w:val="clear" w:color="auto" w:fill="auto"/>
            <w:noWrap/>
            <w:vAlign w:val="center"/>
            <w:hideMark/>
          </w:tcPr>
          <w:p w14:paraId="23BC4209" w14:textId="054E7B76"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X̄</w:t>
            </w:r>
          </w:p>
        </w:tc>
        <w:tc>
          <w:tcPr>
            <w:tcW w:w="1079" w:type="dxa"/>
            <w:tcBorders>
              <w:top w:val="single" w:sz="4" w:space="0" w:color="auto"/>
              <w:bottom w:val="single" w:sz="4" w:space="0" w:color="auto"/>
            </w:tcBorders>
            <w:shd w:val="clear" w:color="auto" w:fill="auto"/>
            <w:noWrap/>
            <w:vAlign w:val="center"/>
            <w:hideMark/>
          </w:tcPr>
          <w:p w14:paraId="083E0B8B" w14:textId="2EE30342"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Ss</w:t>
            </w:r>
          </w:p>
        </w:tc>
        <w:tc>
          <w:tcPr>
            <w:tcW w:w="1080" w:type="dxa"/>
            <w:tcBorders>
              <w:top w:val="single" w:sz="4" w:space="0" w:color="auto"/>
              <w:bottom w:val="single" w:sz="4" w:space="0" w:color="auto"/>
            </w:tcBorders>
            <w:shd w:val="clear" w:color="auto" w:fill="auto"/>
            <w:noWrap/>
            <w:vAlign w:val="center"/>
            <w:hideMark/>
          </w:tcPr>
          <w:p w14:paraId="6E9E54D7" w14:textId="3C4F25C2"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themeColor="text1"/>
                <w:sz w:val="20"/>
                <w:szCs w:val="20"/>
                <w:lang w:eastAsia="tr-TR"/>
              </w:rPr>
              <w:t>SD</w:t>
            </w:r>
          </w:p>
        </w:tc>
        <w:tc>
          <w:tcPr>
            <w:tcW w:w="1079" w:type="dxa"/>
            <w:tcBorders>
              <w:top w:val="single" w:sz="4" w:space="0" w:color="auto"/>
              <w:bottom w:val="single" w:sz="4" w:space="0" w:color="auto"/>
            </w:tcBorders>
            <w:shd w:val="clear" w:color="auto" w:fill="auto"/>
            <w:noWrap/>
            <w:vAlign w:val="center"/>
            <w:hideMark/>
          </w:tcPr>
          <w:p w14:paraId="4B29A24F" w14:textId="25A66C33"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p>
        </w:tc>
        <w:tc>
          <w:tcPr>
            <w:tcW w:w="1080" w:type="dxa"/>
            <w:tcBorders>
              <w:top w:val="single" w:sz="4" w:space="0" w:color="auto"/>
              <w:bottom w:val="single" w:sz="4" w:space="0" w:color="auto"/>
            </w:tcBorders>
            <w:shd w:val="clear" w:color="auto" w:fill="auto"/>
            <w:noWrap/>
            <w:vAlign w:val="center"/>
            <w:hideMark/>
          </w:tcPr>
          <w:p w14:paraId="17448140" w14:textId="7C91B62B" w:rsidR="005A1338" w:rsidRPr="00B3001B" w:rsidRDefault="005A1338" w:rsidP="005A1338">
            <w:pPr>
              <w:spacing w:line="240" w:lineRule="atLeast"/>
              <w:ind w:firstLine="0"/>
              <w:jc w:val="center"/>
              <w:rPr>
                <w:rFonts w:eastAsia="Times New Roman" w:cs="Times New Roman"/>
                <w:b/>
                <w:bCs/>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5A1338" w:rsidRPr="00B3001B" w14:paraId="6254DE9F" w14:textId="77777777" w:rsidTr="005A1338">
        <w:trPr>
          <w:trHeight w:val="20"/>
          <w:jc w:val="center"/>
        </w:trPr>
        <w:tc>
          <w:tcPr>
            <w:tcW w:w="2028" w:type="dxa"/>
            <w:tcBorders>
              <w:top w:val="single" w:sz="4" w:space="0" w:color="auto"/>
              <w:bottom w:val="nil"/>
            </w:tcBorders>
            <w:shd w:val="clear" w:color="auto" w:fill="auto"/>
            <w:noWrap/>
            <w:vAlign w:val="center"/>
            <w:hideMark/>
          </w:tcPr>
          <w:p w14:paraId="59C7EAC8" w14:textId="77777777" w:rsidR="005A1338" w:rsidRPr="00B3001B" w:rsidRDefault="005A1338" w:rsidP="005A1338">
            <w:pPr>
              <w:spacing w:line="240" w:lineRule="atLeast"/>
              <w:ind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Karanfil yağı grubu</w:t>
            </w:r>
          </w:p>
        </w:tc>
        <w:tc>
          <w:tcPr>
            <w:tcW w:w="1079" w:type="dxa"/>
            <w:tcBorders>
              <w:top w:val="single" w:sz="4" w:space="0" w:color="auto"/>
              <w:bottom w:val="nil"/>
            </w:tcBorders>
            <w:shd w:val="clear" w:color="auto" w:fill="auto"/>
            <w:noWrap/>
            <w:vAlign w:val="center"/>
            <w:hideMark/>
          </w:tcPr>
          <w:p w14:paraId="6586E727" w14:textId="7D06810F"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w:t>
            </w:r>
          </w:p>
        </w:tc>
        <w:tc>
          <w:tcPr>
            <w:tcW w:w="1080" w:type="dxa"/>
            <w:tcBorders>
              <w:top w:val="single" w:sz="4" w:space="0" w:color="auto"/>
              <w:bottom w:val="nil"/>
            </w:tcBorders>
            <w:shd w:val="clear" w:color="auto" w:fill="auto"/>
            <w:noWrap/>
            <w:vAlign w:val="center"/>
            <w:hideMark/>
          </w:tcPr>
          <w:p w14:paraId="035E9D9C" w14:textId="7D921CF3"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-11,13</w:t>
            </w:r>
          </w:p>
        </w:tc>
        <w:tc>
          <w:tcPr>
            <w:tcW w:w="1079" w:type="dxa"/>
            <w:tcBorders>
              <w:top w:val="single" w:sz="4" w:space="0" w:color="auto"/>
              <w:bottom w:val="nil"/>
            </w:tcBorders>
            <w:shd w:val="clear" w:color="auto" w:fill="auto"/>
            <w:noWrap/>
            <w:vAlign w:val="center"/>
            <w:hideMark/>
          </w:tcPr>
          <w:p w14:paraId="5FD1265D" w14:textId="696D83E5"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7,596</w:t>
            </w:r>
          </w:p>
        </w:tc>
        <w:tc>
          <w:tcPr>
            <w:tcW w:w="1080" w:type="dxa"/>
            <w:tcBorders>
              <w:top w:val="single" w:sz="4" w:space="0" w:color="auto"/>
              <w:bottom w:val="nil"/>
            </w:tcBorders>
            <w:shd w:val="clear" w:color="auto" w:fill="auto"/>
            <w:noWrap/>
            <w:vAlign w:val="center"/>
            <w:hideMark/>
          </w:tcPr>
          <w:p w14:paraId="6CB85E42" w14:textId="0EF0E739"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26</w:t>
            </w:r>
          </w:p>
        </w:tc>
        <w:tc>
          <w:tcPr>
            <w:tcW w:w="1079" w:type="dxa"/>
            <w:vMerge w:val="restart"/>
            <w:tcBorders>
              <w:top w:val="single" w:sz="4" w:space="0" w:color="auto"/>
              <w:bottom w:val="nil"/>
            </w:tcBorders>
            <w:shd w:val="clear" w:color="auto" w:fill="auto"/>
            <w:noWrap/>
            <w:vAlign w:val="center"/>
            <w:hideMark/>
          </w:tcPr>
          <w:p w14:paraId="78050648" w14:textId="5BF7258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1,718</w:t>
            </w:r>
          </w:p>
        </w:tc>
        <w:tc>
          <w:tcPr>
            <w:tcW w:w="1080" w:type="dxa"/>
            <w:vMerge w:val="restart"/>
            <w:tcBorders>
              <w:top w:val="single" w:sz="4" w:space="0" w:color="auto"/>
              <w:bottom w:val="nil"/>
            </w:tcBorders>
            <w:shd w:val="clear" w:color="auto" w:fill="auto"/>
            <w:noWrap/>
            <w:vAlign w:val="center"/>
            <w:hideMark/>
          </w:tcPr>
          <w:p w14:paraId="73CEDF2E" w14:textId="58572792"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 xml:space="preserve">0,098 </w:t>
            </w:r>
            <w:r w:rsidRPr="00B3001B">
              <w:rPr>
                <w:rFonts w:cs="Times New Roman"/>
                <w:sz w:val="20"/>
                <w:szCs w:val="20"/>
              </w:rPr>
              <w:t>‡</w:t>
            </w:r>
          </w:p>
        </w:tc>
      </w:tr>
      <w:tr w:rsidR="005A1338" w:rsidRPr="00B3001B" w14:paraId="154CE722" w14:textId="77777777" w:rsidTr="005A1338">
        <w:trPr>
          <w:trHeight w:val="20"/>
          <w:jc w:val="center"/>
        </w:trPr>
        <w:tc>
          <w:tcPr>
            <w:tcW w:w="2028" w:type="dxa"/>
            <w:tcBorders>
              <w:bottom w:val="single" w:sz="4" w:space="0" w:color="auto"/>
            </w:tcBorders>
            <w:shd w:val="clear" w:color="auto" w:fill="auto"/>
            <w:noWrap/>
            <w:vAlign w:val="center"/>
            <w:hideMark/>
          </w:tcPr>
          <w:p w14:paraId="7FA59172" w14:textId="77777777" w:rsidR="005A1338" w:rsidRPr="00B3001B" w:rsidRDefault="005A1338" w:rsidP="005A1338">
            <w:pPr>
              <w:spacing w:line="240" w:lineRule="atLeast"/>
              <w:ind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Lavanta yağı grubu</w:t>
            </w:r>
          </w:p>
        </w:tc>
        <w:tc>
          <w:tcPr>
            <w:tcW w:w="1079" w:type="dxa"/>
            <w:tcBorders>
              <w:bottom w:val="single" w:sz="4" w:space="0" w:color="auto"/>
            </w:tcBorders>
            <w:shd w:val="clear" w:color="auto" w:fill="auto"/>
            <w:noWrap/>
            <w:vAlign w:val="center"/>
            <w:hideMark/>
          </w:tcPr>
          <w:p w14:paraId="0DC9B74E" w14:textId="0A9AFB9C"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1080" w:type="dxa"/>
            <w:tcBorders>
              <w:bottom w:val="single" w:sz="4" w:space="0" w:color="auto"/>
            </w:tcBorders>
            <w:shd w:val="clear" w:color="auto" w:fill="auto"/>
            <w:noWrap/>
            <w:vAlign w:val="center"/>
            <w:hideMark/>
          </w:tcPr>
          <w:p w14:paraId="0E89EC9A" w14:textId="76B352CE"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-18,08</w:t>
            </w:r>
          </w:p>
        </w:tc>
        <w:tc>
          <w:tcPr>
            <w:tcW w:w="1079" w:type="dxa"/>
            <w:tcBorders>
              <w:bottom w:val="single" w:sz="4" w:space="0" w:color="auto"/>
            </w:tcBorders>
            <w:shd w:val="clear" w:color="auto" w:fill="auto"/>
            <w:noWrap/>
            <w:vAlign w:val="center"/>
            <w:hideMark/>
          </w:tcPr>
          <w:p w14:paraId="5C468B70" w14:textId="587C9F72"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13,388</w:t>
            </w:r>
          </w:p>
        </w:tc>
        <w:tc>
          <w:tcPr>
            <w:tcW w:w="1080" w:type="dxa"/>
            <w:tcBorders>
              <w:bottom w:val="single" w:sz="4" w:space="0" w:color="auto"/>
            </w:tcBorders>
            <w:shd w:val="clear" w:color="auto" w:fill="auto"/>
            <w:noWrap/>
            <w:vAlign w:val="center"/>
            <w:hideMark/>
          </w:tcPr>
          <w:p w14:paraId="193ABAF9" w14:textId="1885AEEF"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18,402</w:t>
            </w:r>
          </w:p>
        </w:tc>
        <w:tc>
          <w:tcPr>
            <w:tcW w:w="1079" w:type="dxa"/>
            <w:vMerge/>
            <w:tcBorders>
              <w:bottom w:val="single" w:sz="4" w:space="0" w:color="auto"/>
            </w:tcBorders>
            <w:shd w:val="clear" w:color="auto" w:fill="auto"/>
            <w:noWrap/>
            <w:vAlign w:val="center"/>
          </w:tcPr>
          <w:p w14:paraId="7D23B267"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1080" w:type="dxa"/>
            <w:vMerge/>
            <w:tcBorders>
              <w:bottom w:val="single" w:sz="4" w:space="0" w:color="auto"/>
            </w:tcBorders>
            <w:shd w:val="clear" w:color="auto" w:fill="auto"/>
            <w:noWrap/>
            <w:vAlign w:val="center"/>
          </w:tcPr>
          <w:p w14:paraId="5D80125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bl>
    <w:p w14:paraId="6C6163D1" w14:textId="77777777" w:rsidR="00DD44EA" w:rsidRPr="002B0C22" w:rsidRDefault="00DD44EA"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Bağımsız Örneklem t-testi</w:t>
      </w:r>
    </w:p>
    <w:p w14:paraId="6F3F381E"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p>
    <w:p w14:paraId="6758C604" w14:textId="77777777" w:rsidR="00DD44EA" w:rsidRPr="00FB3409" w:rsidRDefault="00DD44EA" w:rsidP="00FB3409">
      <w:pPr>
        <w:autoSpaceDE w:val="0"/>
        <w:autoSpaceDN w:val="0"/>
        <w:adjustRightInd w:val="0"/>
        <w:spacing w:after="120"/>
        <w:rPr>
          <w:rFonts w:eastAsia="Times New Roman" w:cs="Times New Roman"/>
          <w:color w:val="000000"/>
          <w:szCs w:val="24"/>
          <w:lang w:eastAsia="tr-TR"/>
        </w:rPr>
      </w:pPr>
      <w:bookmarkStart w:id="211" w:name="_Hlk92390941"/>
      <w:r w:rsidRPr="00FB3409">
        <w:rPr>
          <w:rFonts w:eastAsia="Times New Roman" w:cs="Times New Roman"/>
          <w:color w:val="000000"/>
          <w:szCs w:val="24"/>
          <w:lang w:eastAsia="tr-TR"/>
        </w:rPr>
        <w:t xml:space="preserve">Deney grubu SKE fark puanları ortalamalarının karşılaştırılması Tablo 15’te verilmiştir. Tabloya bakıldığında karanfil yağı ve lavanta yağı </w:t>
      </w:r>
      <w:bookmarkStart w:id="212" w:name="_Hlk91194777"/>
      <w:r w:rsidRPr="00FB3409">
        <w:rPr>
          <w:rFonts w:eastAsia="Times New Roman" w:cs="Times New Roman"/>
          <w:color w:val="000000"/>
          <w:szCs w:val="24"/>
          <w:lang w:eastAsia="tr-TR"/>
        </w:rPr>
        <w:t xml:space="preserve">grubunun ön test-son test fark ortalamaları </w:t>
      </w:r>
      <w:bookmarkEnd w:id="212"/>
      <w:r w:rsidRPr="00FB3409">
        <w:rPr>
          <w:rFonts w:eastAsia="Times New Roman" w:cs="Times New Roman"/>
          <w:color w:val="000000"/>
          <w:szCs w:val="24"/>
          <w:lang w:eastAsia="tr-TR"/>
        </w:rPr>
        <w:t xml:space="preserve">sırasıyla ‘’-11, 13’’ ve’’-18, 08’’ bulunmuştur. </w:t>
      </w:r>
      <w:bookmarkStart w:id="213" w:name="_Hlk89992138"/>
      <w:r w:rsidRPr="00FB3409">
        <w:rPr>
          <w:rFonts w:eastAsia="Times New Roman" w:cs="Times New Roman"/>
          <w:color w:val="000000"/>
          <w:szCs w:val="24"/>
          <w:lang w:eastAsia="tr-TR"/>
        </w:rPr>
        <w:t xml:space="preserve">Yapılan bağımsız örneklem t-testi sonucunda bu iki grup arasında istatistiksel olarak farklılık bulunmamıştır </w:t>
      </w:r>
      <w:bookmarkEnd w:id="213"/>
      <w:r w:rsidRPr="00FB3409">
        <w:rPr>
          <w:rFonts w:eastAsia="Times New Roman" w:cs="Times New Roman"/>
          <w:color w:val="000000"/>
          <w:szCs w:val="24"/>
          <w:lang w:eastAsia="tr-TR"/>
        </w:rPr>
        <w:t>(t=1,718, p&gt;0,05)</w:t>
      </w:r>
    </w:p>
    <w:bookmarkEnd w:id="211"/>
    <w:p w14:paraId="151A6187" w14:textId="170D6954" w:rsidR="00DD44EA" w:rsidRPr="00FB3409" w:rsidRDefault="00DD44EA" w:rsidP="00FB3409">
      <w:pPr>
        <w:pStyle w:val="AralkYok"/>
        <w:spacing w:after="120"/>
        <w:ind w:firstLine="567"/>
        <w:rPr>
          <w:rFonts w:cs="Times New Roman"/>
          <w:b/>
          <w:szCs w:val="24"/>
          <w:shd w:val="clear" w:color="auto" w:fill="FFFFFF"/>
        </w:rPr>
      </w:pPr>
    </w:p>
    <w:p w14:paraId="788E86E4" w14:textId="77777777" w:rsidR="00DD44EA" w:rsidRPr="00FB3409" w:rsidRDefault="00DD44EA" w:rsidP="00FB3409">
      <w:pPr>
        <w:pStyle w:val="AralkYok"/>
        <w:spacing w:after="120"/>
        <w:ind w:firstLine="567"/>
        <w:rPr>
          <w:rFonts w:cs="Times New Roman"/>
          <w:b/>
          <w:szCs w:val="24"/>
          <w:shd w:val="clear" w:color="auto" w:fill="FFFFFF"/>
        </w:rPr>
      </w:pPr>
    </w:p>
    <w:p w14:paraId="2F2360BB" w14:textId="77777777" w:rsidR="00AF41EB" w:rsidRPr="00FB3409" w:rsidRDefault="00AF41EB" w:rsidP="00FB3409">
      <w:pPr>
        <w:pStyle w:val="AralkYok"/>
        <w:spacing w:after="120"/>
        <w:ind w:firstLine="567"/>
        <w:rPr>
          <w:rFonts w:cs="Times New Roman"/>
          <w:b/>
          <w:szCs w:val="24"/>
          <w:shd w:val="clear" w:color="auto" w:fill="FFFFFF"/>
        </w:rPr>
      </w:pPr>
    </w:p>
    <w:p w14:paraId="4734A999" w14:textId="0EF0FA61" w:rsidR="00AF41EB" w:rsidRPr="00FB3409" w:rsidRDefault="00AF41EB" w:rsidP="00FB3409">
      <w:pPr>
        <w:pStyle w:val="AralkYok"/>
        <w:spacing w:after="120"/>
        <w:ind w:firstLine="567"/>
        <w:rPr>
          <w:rFonts w:cs="Times New Roman"/>
          <w:b/>
          <w:szCs w:val="24"/>
          <w:shd w:val="clear" w:color="auto" w:fill="FFFFFF"/>
        </w:rPr>
      </w:pPr>
    </w:p>
    <w:p w14:paraId="4DC22425" w14:textId="77777777" w:rsidR="00473A78" w:rsidRPr="00FB3409" w:rsidRDefault="00473A78" w:rsidP="00FB3409">
      <w:pPr>
        <w:pStyle w:val="AralkYok"/>
        <w:spacing w:after="120"/>
        <w:ind w:firstLine="567"/>
        <w:rPr>
          <w:rFonts w:cs="Times New Roman"/>
          <w:b/>
          <w:szCs w:val="24"/>
          <w:shd w:val="clear" w:color="auto" w:fill="FFFFFF"/>
        </w:rPr>
      </w:pPr>
    </w:p>
    <w:p w14:paraId="27033A10" w14:textId="77777777" w:rsidR="00AF41EB" w:rsidRDefault="00AF41EB" w:rsidP="00FB3409">
      <w:pPr>
        <w:pStyle w:val="AralkYok"/>
        <w:spacing w:after="120"/>
        <w:ind w:firstLine="567"/>
        <w:rPr>
          <w:rFonts w:cs="Times New Roman"/>
          <w:b/>
          <w:szCs w:val="24"/>
          <w:shd w:val="clear" w:color="auto" w:fill="FFFFFF"/>
        </w:rPr>
      </w:pPr>
    </w:p>
    <w:p w14:paraId="2BD9A4BD" w14:textId="77777777" w:rsidR="005A1338" w:rsidRDefault="005A1338" w:rsidP="00FB3409">
      <w:pPr>
        <w:pStyle w:val="AralkYok"/>
        <w:spacing w:after="120"/>
        <w:ind w:firstLine="567"/>
        <w:rPr>
          <w:rFonts w:cs="Times New Roman"/>
          <w:b/>
          <w:szCs w:val="24"/>
          <w:shd w:val="clear" w:color="auto" w:fill="FFFFFF"/>
        </w:rPr>
      </w:pPr>
    </w:p>
    <w:p w14:paraId="5791A5AC" w14:textId="77777777" w:rsidR="005A1338" w:rsidRPr="00FB3409" w:rsidRDefault="005A1338" w:rsidP="00FB3409">
      <w:pPr>
        <w:pStyle w:val="AralkYok"/>
        <w:spacing w:after="120"/>
        <w:ind w:firstLine="567"/>
        <w:rPr>
          <w:rFonts w:cs="Times New Roman"/>
          <w:b/>
          <w:szCs w:val="24"/>
          <w:shd w:val="clear" w:color="auto" w:fill="FFFFFF"/>
        </w:rPr>
      </w:pPr>
    </w:p>
    <w:p w14:paraId="22C3DF9B" w14:textId="3C399FD7" w:rsidR="00521965" w:rsidRPr="00FB3409" w:rsidRDefault="00521965" w:rsidP="00B3001B">
      <w:pPr>
        <w:autoSpaceDE w:val="0"/>
        <w:autoSpaceDN w:val="0"/>
        <w:adjustRightInd w:val="0"/>
        <w:spacing w:before="120" w:after="120"/>
        <w:ind w:left="567" w:hanging="567"/>
        <w:rPr>
          <w:rFonts w:eastAsia="Times New Roman" w:cs="Times New Roman"/>
          <w:color w:val="000000"/>
          <w:szCs w:val="24"/>
          <w:lang w:eastAsia="tr-TR"/>
        </w:rPr>
      </w:pPr>
      <w:r w:rsidRPr="00FB3409">
        <w:rPr>
          <w:rFonts w:eastAsia="Times New Roman" w:cs="Times New Roman"/>
          <w:b/>
          <w:bCs/>
          <w:color w:val="000000"/>
          <w:szCs w:val="24"/>
          <w:lang w:eastAsia="tr-TR"/>
        </w:rPr>
        <w:lastRenderedPageBreak/>
        <w:t xml:space="preserve">Tablo 16. </w:t>
      </w:r>
      <w:r w:rsidRPr="00FB3409">
        <w:rPr>
          <w:rFonts w:eastAsia="Times New Roman" w:cs="Times New Roman"/>
          <w:color w:val="000000"/>
          <w:szCs w:val="24"/>
          <w:lang w:eastAsia="tr-TR"/>
        </w:rPr>
        <w:t>Öğrencilerin</w:t>
      </w:r>
      <w:r w:rsidRPr="00FB3409">
        <w:rPr>
          <w:rFonts w:eastAsia="Times New Roman" w:cs="Times New Roman"/>
          <w:b/>
          <w:bCs/>
          <w:color w:val="000000"/>
          <w:szCs w:val="24"/>
          <w:lang w:eastAsia="tr-TR"/>
        </w:rPr>
        <w:t xml:space="preserve"> </w:t>
      </w:r>
      <w:r w:rsidR="004D58DA" w:rsidRPr="00FB3409">
        <w:rPr>
          <w:rFonts w:eastAsia="Times New Roman" w:cs="Times New Roman"/>
          <w:color w:val="000000"/>
          <w:szCs w:val="24"/>
          <w:lang w:eastAsia="tr-TR"/>
        </w:rPr>
        <w:t xml:space="preserve">sosyodemografik özelliklerine göre </w:t>
      </w:r>
      <w:r w:rsidRPr="00FB3409">
        <w:rPr>
          <w:rFonts w:eastAsia="Times New Roman" w:cs="Times New Roman"/>
          <w:color w:val="000000"/>
          <w:szCs w:val="24"/>
          <w:lang w:eastAsia="tr-TR"/>
        </w:rPr>
        <w:t xml:space="preserve">SKE </w:t>
      </w:r>
      <w:r w:rsidR="004D58DA" w:rsidRPr="00FB3409">
        <w:rPr>
          <w:rFonts w:eastAsia="Times New Roman" w:cs="Times New Roman"/>
          <w:color w:val="000000"/>
          <w:szCs w:val="24"/>
          <w:lang w:eastAsia="tr-TR"/>
        </w:rPr>
        <w:t>puan ortalamalarının karşılaştırılması</w:t>
      </w:r>
      <w:r w:rsidR="004D58DA">
        <w:rPr>
          <w:rFonts w:eastAsia="Times New Roman" w:cs="Times New Roman"/>
          <w:color w:val="000000"/>
          <w:szCs w:val="24"/>
          <w:lang w:eastAsia="tr-TR"/>
        </w:rPr>
        <w:t>.</w:t>
      </w:r>
    </w:p>
    <w:tbl>
      <w:tblPr>
        <w:tblW w:w="8505" w:type="dxa"/>
        <w:jc w:val="center"/>
        <w:tblCellMar>
          <w:left w:w="70" w:type="dxa"/>
          <w:right w:w="70" w:type="dxa"/>
        </w:tblCellMar>
        <w:tblLook w:val="04A0" w:firstRow="1" w:lastRow="0" w:firstColumn="1" w:lastColumn="0" w:noHBand="0" w:noVBand="1"/>
      </w:tblPr>
      <w:tblGrid>
        <w:gridCol w:w="3166"/>
        <w:gridCol w:w="721"/>
        <w:gridCol w:w="712"/>
        <w:gridCol w:w="27"/>
        <w:gridCol w:w="970"/>
        <w:gridCol w:w="27"/>
        <w:gridCol w:w="970"/>
        <w:gridCol w:w="27"/>
        <w:gridCol w:w="970"/>
        <w:gridCol w:w="27"/>
        <w:gridCol w:w="888"/>
      </w:tblGrid>
      <w:tr w:rsidR="00521965" w:rsidRPr="00B3001B" w14:paraId="68A3FFE3" w14:textId="77777777" w:rsidTr="00412197">
        <w:trPr>
          <w:trHeight w:val="20"/>
          <w:jc w:val="center"/>
        </w:trPr>
        <w:tc>
          <w:tcPr>
            <w:tcW w:w="2952" w:type="dxa"/>
            <w:tcBorders>
              <w:top w:val="single" w:sz="4" w:space="0" w:color="auto"/>
              <w:left w:val="nil"/>
              <w:bottom w:val="single" w:sz="4" w:space="0" w:color="auto"/>
              <w:right w:val="nil"/>
            </w:tcBorders>
            <w:shd w:val="clear" w:color="auto" w:fill="auto"/>
            <w:noWrap/>
            <w:vAlign w:val="center"/>
            <w:hideMark/>
          </w:tcPr>
          <w:p w14:paraId="17A7801B" w14:textId="77777777" w:rsidR="00521965" w:rsidRPr="00B3001B" w:rsidRDefault="00521965" w:rsidP="00412197">
            <w:pPr>
              <w:spacing w:line="240" w:lineRule="atLeast"/>
              <w:ind w:firstLine="0"/>
              <w:jc w:val="center"/>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Öğrencilerin Özellikleri</w:t>
            </w:r>
          </w:p>
        </w:tc>
        <w:tc>
          <w:tcPr>
            <w:tcW w:w="672" w:type="dxa"/>
            <w:tcBorders>
              <w:top w:val="single" w:sz="4" w:space="0" w:color="auto"/>
              <w:left w:val="nil"/>
              <w:bottom w:val="single" w:sz="4" w:space="0" w:color="auto"/>
              <w:right w:val="nil"/>
            </w:tcBorders>
            <w:shd w:val="clear" w:color="auto" w:fill="auto"/>
            <w:noWrap/>
            <w:vAlign w:val="center"/>
            <w:hideMark/>
          </w:tcPr>
          <w:p w14:paraId="0FEA3C24" w14:textId="05C59598" w:rsidR="00521965" w:rsidRPr="00B3001B" w:rsidRDefault="00521965"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664" w:type="dxa"/>
            <w:tcBorders>
              <w:top w:val="single" w:sz="4" w:space="0" w:color="auto"/>
              <w:left w:val="nil"/>
              <w:bottom w:val="single" w:sz="4" w:space="0" w:color="auto"/>
              <w:right w:val="nil"/>
            </w:tcBorders>
            <w:shd w:val="clear" w:color="auto" w:fill="auto"/>
            <w:noWrap/>
            <w:vAlign w:val="center"/>
            <w:hideMark/>
          </w:tcPr>
          <w:p w14:paraId="2811EAA0" w14:textId="51094F16" w:rsidR="00521965" w:rsidRPr="00B3001B" w:rsidRDefault="00521965"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X̅</w:t>
            </w:r>
          </w:p>
        </w:tc>
        <w:tc>
          <w:tcPr>
            <w:tcW w:w="929" w:type="dxa"/>
            <w:gridSpan w:val="2"/>
            <w:tcBorders>
              <w:top w:val="single" w:sz="4" w:space="0" w:color="auto"/>
              <w:left w:val="nil"/>
              <w:bottom w:val="single" w:sz="4" w:space="0" w:color="auto"/>
              <w:right w:val="nil"/>
            </w:tcBorders>
            <w:shd w:val="clear" w:color="auto" w:fill="auto"/>
            <w:noWrap/>
            <w:vAlign w:val="center"/>
            <w:hideMark/>
          </w:tcPr>
          <w:p w14:paraId="5262C2C8" w14:textId="17332E9C" w:rsidR="00521965" w:rsidRPr="00B3001B" w:rsidRDefault="00521965"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Ss</w:t>
            </w:r>
          </w:p>
        </w:tc>
        <w:tc>
          <w:tcPr>
            <w:tcW w:w="929" w:type="dxa"/>
            <w:gridSpan w:val="2"/>
            <w:tcBorders>
              <w:top w:val="single" w:sz="4" w:space="0" w:color="auto"/>
              <w:left w:val="nil"/>
              <w:bottom w:val="single" w:sz="4" w:space="0" w:color="auto"/>
              <w:right w:val="nil"/>
            </w:tcBorders>
            <w:shd w:val="clear" w:color="auto" w:fill="auto"/>
            <w:noWrap/>
            <w:vAlign w:val="center"/>
            <w:hideMark/>
          </w:tcPr>
          <w:p w14:paraId="31D75783" w14:textId="218FD95C" w:rsidR="00521965" w:rsidRPr="00B3001B" w:rsidRDefault="00521965"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SD</w:t>
            </w:r>
          </w:p>
        </w:tc>
        <w:tc>
          <w:tcPr>
            <w:tcW w:w="929" w:type="dxa"/>
            <w:gridSpan w:val="2"/>
            <w:tcBorders>
              <w:top w:val="single" w:sz="4" w:space="0" w:color="auto"/>
              <w:left w:val="nil"/>
              <w:bottom w:val="single" w:sz="4" w:space="0" w:color="auto"/>
              <w:right w:val="nil"/>
            </w:tcBorders>
            <w:shd w:val="clear" w:color="auto" w:fill="auto"/>
            <w:noWrap/>
            <w:vAlign w:val="center"/>
            <w:hideMark/>
          </w:tcPr>
          <w:p w14:paraId="2D4502CD" w14:textId="5A284A83" w:rsidR="00521965" w:rsidRPr="00B3001B" w:rsidRDefault="00521965"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r w:rsidRPr="00B3001B">
              <w:rPr>
                <w:rFonts w:eastAsia="Times New Roman" w:cs="Times New Roman"/>
                <w:b/>
                <w:bCs/>
                <w:color w:val="000000"/>
                <w:sz w:val="20"/>
                <w:szCs w:val="20"/>
                <w:lang w:eastAsia="tr-TR"/>
              </w:rPr>
              <w:t>\F</w:t>
            </w:r>
          </w:p>
        </w:tc>
        <w:tc>
          <w:tcPr>
            <w:tcW w:w="853" w:type="dxa"/>
            <w:gridSpan w:val="2"/>
            <w:tcBorders>
              <w:top w:val="single" w:sz="4" w:space="0" w:color="auto"/>
              <w:left w:val="nil"/>
              <w:bottom w:val="single" w:sz="4" w:space="0" w:color="auto"/>
              <w:right w:val="nil"/>
            </w:tcBorders>
            <w:shd w:val="clear" w:color="auto" w:fill="auto"/>
            <w:noWrap/>
            <w:vAlign w:val="center"/>
            <w:hideMark/>
          </w:tcPr>
          <w:p w14:paraId="4B892D84" w14:textId="56BF7781" w:rsidR="00521965" w:rsidRPr="00B3001B" w:rsidRDefault="00521965"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5A1338" w:rsidRPr="00B3001B" w14:paraId="4AD209E0"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11B7D078" w14:textId="1CADDE35"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b/>
                <w:bCs/>
                <w:color w:val="000000"/>
                <w:sz w:val="20"/>
                <w:szCs w:val="20"/>
                <w:lang w:eastAsia="tr-TR"/>
              </w:rPr>
              <w:t>Cinsiyet</w:t>
            </w:r>
          </w:p>
        </w:tc>
        <w:tc>
          <w:tcPr>
            <w:tcW w:w="672" w:type="dxa"/>
            <w:tcBorders>
              <w:top w:val="single" w:sz="4" w:space="0" w:color="auto"/>
              <w:left w:val="nil"/>
              <w:bottom w:val="nil"/>
              <w:right w:val="nil"/>
            </w:tcBorders>
            <w:shd w:val="clear" w:color="auto" w:fill="auto"/>
            <w:noWrap/>
            <w:vAlign w:val="center"/>
            <w:hideMark/>
          </w:tcPr>
          <w:p w14:paraId="53C5465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52283AAA"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6C5F7B6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tcBorders>
            <w:shd w:val="clear" w:color="auto" w:fill="auto"/>
            <w:noWrap/>
            <w:vAlign w:val="center"/>
            <w:hideMark/>
          </w:tcPr>
          <w:p w14:paraId="260DEA9F"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bottom w:val="nil"/>
            </w:tcBorders>
            <w:shd w:val="clear" w:color="auto" w:fill="auto"/>
            <w:noWrap/>
            <w:vAlign w:val="center"/>
            <w:hideMark/>
          </w:tcPr>
          <w:p w14:paraId="7EEEA542"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bottom w:val="nil"/>
              <w:right w:val="nil"/>
            </w:tcBorders>
            <w:shd w:val="clear" w:color="auto" w:fill="auto"/>
            <w:noWrap/>
            <w:vAlign w:val="center"/>
            <w:hideMark/>
          </w:tcPr>
          <w:p w14:paraId="2446CA77"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04C16CFC" w14:textId="2C1EF373" w:rsidTr="00412197">
        <w:trPr>
          <w:trHeight w:val="20"/>
          <w:jc w:val="center"/>
        </w:trPr>
        <w:tc>
          <w:tcPr>
            <w:tcW w:w="2952" w:type="dxa"/>
            <w:tcBorders>
              <w:top w:val="nil"/>
              <w:left w:val="nil"/>
              <w:bottom w:val="nil"/>
              <w:right w:val="nil"/>
            </w:tcBorders>
            <w:shd w:val="clear" w:color="auto" w:fill="auto"/>
            <w:noWrap/>
            <w:vAlign w:val="center"/>
            <w:hideMark/>
          </w:tcPr>
          <w:p w14:paraId="19A498D8" w14:textId="5D3A75C7"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Kadın</w:t>
            </w:r>
          </w:p>
        </w:tc>
        <w:tc>
          <w:tcPr>
            <w:tcW w:w="672" w:type="dxa"/>
            <w:tcBorders>
              <w:top w:val="nil"/>
              <w:left w:val="nil"/>
              <w:bottom w:val="nil"/>
              <w:right w:val="nil"/>
            </w:tcBorders>
            <w:shd w:val="clear" w:color="auto" w:fill="auto"/>
            <w:noWrap/>
            <w:vAlign w:val="center"/>
            <w:hideMark/>
          </w:tcPr>
          <w:p w14:paraId="5A884D8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26</w:t>
            </w:r>
          </w:p>
        </w:tc>
        <w:tc>
          <w:tcPr>
            <w:tcW w:w="689" w:type="dxa"/>
            <w:gridSpan w:val="2"/>
            <w:tcBorders>
              <w:top w:val="nil"/>
              <w:left w:val="nil"/>
              <w:bottom w:val="nil"/>
              <w:right w:val="nil"/>
            </w:tcBorders>
            <w:shd w:val="clear" w:color="auto" w:fill="auto"/>
            <w:noWrap/>
            <w:vAlign w:val="center"/>
            <w:hideMark/>
          </w:tcPr>
          <w:p w14:paraId="3A139461"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52,69</w:t>
            </w:r>
          </w:p>
        </w:tc>
        <w:tc>
          <w:tcPr>
            <w:tcW w:w="929" w:type="dxa"/>
            <w:gridSpan w:val="2"/>
            <w:tcBorders>
              <w:top w:val="nil"/>
              <w:left w:val="nil"/>
              <w:bottom w:val="nil"/>
              <w:right w:val="nil"/>
            </w:tcBorders>
            <w:shd w:val="clear" w:color="auto" w:fill="auto"/>
            <w:noWrap/>
            <w:vAlign w:val="center"/>
            <w:hideMark/>
          </w:tcPr>
          <w:p w14:paraId="1C3020A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6,722</w:t>
            </w:r>
          </w:p>
        </w:tc>
        <w:tc>
          <w:tcPr>
            <w:tcW w:w="929" w:type="dxa"/>
            <w:gridSpan w:val="2"/>
            <w:vMerge w:val="restart"/>
            <w:tcBorders>
              <w:top w:val="nil"/>
              <w:left w:val="nil"/>
              <w:bottom w:val="nil"/>
            </w:tcBorders>
            <w:shd w:val="clear" w:color="auto" w:fill="auto"/>
            <w:noWrap/>
            <w:vAlign w:val="center"/>
            <w:hideMark/>
          </w:tcPr>
          <w:p w14:paraId="7D60C70E" w14:textId="26AF7A90"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27,476</w:t>
            </w:r>
          </w:p>
        </w:tc>
        <w:tc>
          <w:tcPr>
            <w:tcW w:w="929" w:type="dxa"/>
            <w:gridSpan w:val="2"/>
            <w:vMerge w:val="restart"/>
            <w:tcBorders>
              <w:top w:val="nil"/>
              <w:bottom w:val="nil"/>
            </w:tcBorders>
            <w:shd w:val="clear" w:color="auto" w:fill="auto"/>
            <w:vAlign w:val="center"/>
          </w:tcPr>
          <w:p w14:paraId="147B05B8" w14:textId="564AFA96"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0,131</w:t>
            </w:r>
          </w:p>
        </w:tc>
        <w:tc>
          <w:tcPr>
            <w:tcW w:w="828" w:type="dxa"/>
            <w:vMerge w:val="restart"/>
            <w:tcBorders>
              <w:top w:val="nil"/>
              <w:bottom w:val="nil"/>
            </w:tcBorders>
            <w:shd w:val="clear" w:color="auto" w:fill="auto"/>
            <w:vAlign w:val="center"/>
          </w:tcPr>
          <w:p w14:paraId="3A6E4816" w14:textId="693CA320"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0,876‡</w:t>
            </w:r>
          </w:p>
        </w:tc>
      </w:tr>
      <w:tr w:rsidR="005A1338" w:rsidRPr="00B3001B" w14:paraId="300819F5" w14:textId="39613D85"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73FEDC1E" w14:textId="0A81E110"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Erkek</w:t>
            </w:r>
          </w:p>
        </w:tc>
        <w:tc>
          <w:tcPr>
            <w:tcW w:w="672" w:type="dxa"/>
            <w:tcBorders>
              <w:top w:val="nil"/>
              <w:left w:val="nil"/>
              <w:bottom w:val="single" w:sz="4" w:space="0" w:color="auto"/>
              <w:right w:val="nil"/>
            </w:tcBorders>
            <w:shd w:val="clear" w:color="auto" w:fill="auto"/>
            <w:noWrap/>
            <w:vAlign w:val="center"/>
            <w:hideMark/>
          </w:tcPr>
          <w:p w14:paraId="134F4E0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16</w:t>
            </w:r>
          </w:p>
        </w:tc>
        <w:tc>
          <w:tcPr>
            <w:tcW w:w="689" w:type="dxa"/>
            <w:gridSpan w:val="2"/>
            <w:tcBorders>
              <w:top w:val="nil"/>
              <w:left w:val="nil"/>
              <w:bottom w:val="single" w:sz="4" w:space="0" w:color="auto"/>
              <w:right w:val="nil"/>
            </w:tcBorders>
            <w:shd w:val="clear" w:color="auto" w:fill="auto"/>
            <w:noWrap/>
            <w:vAlign w:val="center"/>
            <w:hideMark/>
          </w:tcPr>
          <w:p w14:paraId="6471485E"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52,38</w:t>
            </w:r>
          </w:p>
        </w:tc>
        <w:tc>
          <w:tcPr>
            <w:tcW w:w="929" w:type="dxa"/>
            <w:gridSpan w:val="2"/>
            <w:tcBorders>
              <w:top w:val="nil"/>
              <w:left w:val="nil"/>
              <w:bottom w:val="single" w:sz="4" w:space="0" w:color="auto"/>
              <w:right w:val="nil"/>
            </w:tcBorders>
            <w:shd w:val="clear" w:color="auto" w:fill="auto"/>
            <w:noWrap/>
            <w:vAlign w:val="center"/>
            <w:hideMark/>
          </w:tcPr>
          <w:p w14:paraId="68F2389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8,09</w:t>
            </w:r>
          </w:p>
        </w:tc>
        <w:tc>
          <w:tcPr>
            <w:tcW w:w="929" w:type="dxa"/>
            <w:gridSpan w:val="2"/>
            <w:vMerge/>
            <w:tcBorders>
              <w:top w:val="nil"/>
              <w:left w:val="nil"/>
              <w:bottom w:val="single" w:sz="4" w:space="0" w:color="auto"/>
            </w:tcBorders>
            <w:vAlign w:val="center"/>
            <w:hideMark/>
          </w:tcPr>
          <w:p w14:paraId="2F717E5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top w:val="nil"/>
              <w:bottom w:val="single" w:sz="4" w:space="0" w:color="auto"/>
            </w:tcBorders>
            <w:vAlign w:val="center"/>
          </w:tcPr>
          <w:p w14:paraId="21BFCE41"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top w:val="nil"/>
              <w:bottom w:val="single" w:sz="4" w:space="0" w:color="auto"/>
            </w:tcBorders>
            <w:vAlign w:val="center"/>
          </w:tcPr>
          <w:p w14:paraId="6281E44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1A8D9C43"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55A87324" w14:textId="0D6002D9"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b/>
                <w:bCs/>
                <w:color w:val="000000"/>
                <w:sz w:val="20"/>
                <w:szCs w:val="20"/>
                <w:lang w:eastAsia="tr-TR"/>
              </w:rPr>
              <w:t>Yaş</w:t>
            </w:r>
          </w:p>
        </w:tc>
        <w:tc>
          <w:tcPr>
            <w:tcW w:w="672" w:type="dxa"/>
            <w:tcBorders>
              <w:top w:val="single" w:sz="4" w:space="0" w:color="auto"/>
              <w:left w:val="nil"/>
              <w:bottom w:val="nil"/>
              <w:right w:val="nil"/>
            </w:tcBorders>
            <w:shd w:val="clear" w:color="auto" w:fill="auto"/>
            <w:noWrap/>
            <w:vAlign w:val="center"/>
            <w:hideMark/>
          </w:tcPr>
          <w:p w14:paraId="3A560DB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1258CC99"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73ADB603"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6A2C8647"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49282EEE"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left w:val="nil"/>
              <w:bottom w:val="nil"/>
              <w:right w:val="nil"/>
            </w:tcBorders>
            <w:shd w:val="clear" w:color="auto" w:fill="auto"/>
            <w:noWrap/>
            <w:vAlign w:val="center"/>
            <w:hideMark/>
          </w:tcPr>
          <w:p w14:paraId="259D31D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638501B9" w14:textId="5308AE6C" w:rsidTr="00412197">
        <w:trPr>
          <w:trHeight w:val="20"/>
          <w:jc w:val="center"/>
        </w:trPr>
        <w:tc>
          <w:tcPr>
            <w:tcW w:w="2952" w:type="dxa"/>
            <w:tcBorders>
              <w:top w:val="nil"/>
              <w:left w:val="nil"/>
              <w:bottom w:val="nil"/>
              <w:right w:val="nil"/>
            </w:tcBorders>
            <w:shd w:val="clear" w:color="auto" w:fill="auto"/>
            <w:noWrap/>
            <w:vAlign w:val="center"/>
            <w:hideMark/>
          </w:tcPr>
          <w:p w14:paraId="5EEDF1DC" w14:textId="158ADABC"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≤20</w:t>
            </w:r>
          </w:p>
        </w:tc>
        <w:tc>
          <w:tcPr>
            <w:tcW w:w="672" w:type="dxa"/>
            <w:tcBorders>
              <w:top w:val="nil"/>
              <w:left w:val="nil"/>
              <w:bottom w:val="nil"/>
              <w:right w:val="nil"/>
            </w:tcBorders>
            <w:shd w:val="clear" w:color="auto" w:fill="auto"/>
            <w:noWrap/>
            <w:vAlign w:val="center"/>
            <w:hideMark/>
          </w:tcPr>
          <w:p w14:paraId="6964784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25</w:t>
            </w:r>
          </w:p>
        </w:tc>
        <w:tc>
          <w:tcPr>
            <w:tcW w:w="689" w:type="dxa"/>
            <w:gridSpan w:val="2"/>
            <w:tcBorders>
              <w:top w:val="nil"/>
              <w:left w:val="nil"/>
              <w:bottom w:val="nil"/>
              <w:right w:val="nil"/>
            </w:tcBorders>
            <w:shd w:val="clear" w:color="auto" w:fill="auto"/>
            <w:noWrap/>
            <w:vAlign w:val="center"/>
            <w:hideMark/>
          </w:tcPr>
          <w:p w14:paraId="4E68646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52,6</w:t>
            </w:r>
          </w:p>
        </w:tc>
        <w:tc>
          <w:tcPr>
            <w:tcW w:w="929" w:type="dxa"/>
            <w:gridSpan w:val="2"/>
            <w:tcBorders>
              <w:top w:val="nil"/>
              <w:left w:val="nil"/>
              <w:bottom w:val="nil"/>
              <w:right w:val="nil"/>
            </w:tcBorders>
            <w:shd w:val="clear" w:color="auto" w:fill="auto"/>
            <w:noWrap/>
            <w:vAlign w:val="center"/>
            <w:hideMark/>
          </w:tcPr>
          <w:p w14:paraId="15E0F7B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7,292</w:t>
            </w:r>
          </w:p>
        </w:tc>
        <w:tc>
          <w:tcPr>
            <w:tcW w:w="929" w:type="dxa"/>
            <w:gridSpan w:val="2"/>
            <w:vMerge w:val="restart"/>
            <w:tcBorders>
              <w:top w:val="nil"/>
              <w:left w:val="nil"/>
              <w:bottom w:val="nil"/>
            </w:tcBorders>
            <w:shd w:val="clear" w:color="auto" w:fill="auto"/>
            <w:noWrap/>
            <w:vAlign w:val="center"/>
            <w:hideMark/>
          </w:tcPr>
          <w:p w14:paraId="728B428D" w14:textId="13E31444"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929" w:type="dxa"/>
            <w:gridSpan w:val="2"/>
            <w:vMerge w:val="restart"/>
            <w:tcBorders>
              <w:top w:val="nil"/>
              <w:bottom w:val="nil"/>
            </w:tcBorders>
            <w:shd w:val="clear" w:color="auto" w:fill="auto"/>
            <w:vAlign w:val="center"/>
          </w:tcPr>
          <w:p w14:paraId="474ECDBD" w14:textId="265B33E8"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0,31</w:t>
            </w:r>
          </w:p>
        </w:tc>
        <w:tc>
          <w:tcPr>
            <w:tcW w:w="828" w:type="dxa"/>
            <w:vMerge w:val="restart"/>
            <w:tcBorders>
              <w:top w:val="nil"/>
              <w:bottom w:val="nil"/>
              <w:right w:val="nil"/>
            </w:tcBorders>
            <w:shd w:val="clear" w:color="auto" w:fill="auto"/>
            <w:vAlign w:val="center"/>
          </w:tcPr>
          <w:p w14:paraId="0F185628" w14:textId="466261CD"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0,975‡</w:t>
            </w:r>
          </w:p>
        </w:tc>
      </w:tr>
      <w:tr w:rsidR="005A1338" w:rsidRPr="00B3001B" w14:paraId="724CC038" w14:textId="0156385A"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68A8099F" w14:textId="23FCE549"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&gt;20</w:t>
            </w:r>
          </w:p>
        </w:tc>
        <w:tc>
          <w:tcPr>
            <w:tcW w:w="672" w:type="dxa"/>
            <w:tcBorders>
              <w:top w:val="nil"/>
              <w:left w:val="nil"/>
              <w:bottom w:val="single" w:sz="4" w:space="0" w:color="auto"/>
              <w:right w:val="nil"/>
            </w:tcBorders>
            <w:shd w:val="clear" w:color="auto" w:fill="auto"/>
            <w:noWrap/>
            <w:vAlign w:val="center"/>
            <w:hideMark/>
          </w:tcPr>
          <w:p w14:paraId="1185FC2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17</w:t>
            </w:r>
          </w:p>
        </w:tc>
        <w:tc>
          <w:tcPr>
            <w:tcW w:w="689" w:type="dxa"/>
            <w:gridSpan w:val="2"/>
            <w:tcBorders>
              <w:top w:val="nil"/>
              <w:left w:val="nil"/>
              <w:bottom w:val="single" w:sz="4" w:space="0" w:color="auto"/>
              <w:right w:val="nil"/>
            </w:tcBorders>
            <w:shd w:val="clear" w:color="auto" w:fill="auto"/>
            <w:noWrap/>
            <w:vAlign w:val="center"/>
            <w:hideMark/>
          </w:tcPr>
          <w:p w14:paraId="5C274F2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52,53</w:t>
            </w:r>
          </w:p>
        </w:tc>
        <w:tc>
          <w:tcPr>
            <w:tcW w:w="929" w:type="dxa"/>
            <w:gridSpan w:val="2"/>
            <w:tcBorders>
              <w:top w:val="nil"/>
              <w:left w:val="nil"/>
              <w:bottom w:val="single" w:sz="4" w:space="0" w:color="auto"/>
              <w:right w:val="nil"/>
            </w:tcBorders>
            <w:shd w:val="clear" w:color="auto" w:fill="auto"/>
            <w:noWrap/>
            <w:vAlign w:val="center"/>
            <w:hideMark/>
          </w:tcPr>
          <w:p w14:paraId="6B14E6C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7,229</w:t>
            </w:r>
          </w:p>
        </w:tc>
        <w:tc>
          <w:tcPr>
            <w:tcW w:w="929" w:type="dxa"/>
            <w:gridSpan w:val="2"/>
            <w:vMerge/>
            <w:tcBorders>
              <w:top w:val="nil"/>
              <w:left w:val="nil"/>
              <w:bottom w:val="single" w:sz="4" w:space="0" w:color="auto"/>
            </w:tcBorders>
            <w:vAlign w:val="center"/>
            <w:hideMark/>
          </w:tcPr>
          <w:p w14:paraId="1BE66F6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top w:val="nil"/>
              <w:bottom w:val="single" w:sz="4" w:space="0" w:color="auto"/>
            </w:tcBorders>
            <w:vAlign w:val="center"/>
          </w:tcPr>
          <w:p w14:paraId="26DB4E9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top w:val="nil"/>
              <w:bottom w:val="single" w:sz="4" w:space="0" w:color="auto"/>
              <w:right w:val="nil"/>
            </w:tcBorders>
            <w:vAlign w:val="center"/>
          </w:tcPr>
          <w:p w14:paraId="63BC8A0B" w14:textId="12822BE9"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6D836650"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469C825D" w14:textId="2D4C63A4" w:rsidR="005A1338" w:rsidRPr="00B3001B" w:rsidRDefault="005A1338" w:rsidP="005A1338">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Mezun Olunan Lise Türü</w:t>
            </w:r>
          </w:p>
        </w:tc>
        <w:tc>
          <w:tcPr>
            <w:tcW w:w="672" w:type="dxa"/>
            <w:tcBorders>
              <w:top w:val="single" w:sz="4" w:space="0" w:color="auto"/>
              <w:left w:val="nil"/>
              <w:bottom w:val="nil"/>
              <w:right w:val="nil"/>
            </w:tcBorders>
            <w:shd w:val="clear" w:color="auto" w:fill="auto"/>
            <w:noWrap/>
            <w:vAlign w:val="center"/>
            <w:hideMark/>
          </w:tcPr>
          <w:p w14:paraId="7D41F9F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671F137A"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2E3B29AE"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tcBorders>
            <w:shd w:val="clear" w:color="auto" w:fill="auto"/>
            <w:noWrap/>
            <w:vAlign w:val="center"/>
            <w:hideMark/>
          </w:tcPr>
          <w:p w14:paraId="2EBAC371"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bottom w:val="nil"/>
            </w:tcBorders>
            <w:shd w:val="clear" w:color="auto" w:fill="auto"/>
            <w:noWrap/>
            <w:vAlign w:val="center"/>
            <w:hideMark/>
          </w:tcPr>
          <w:p w14:paraId="4DE8879D"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bottom w:val="nil"/>
              <w:right w:val="nil"/>
            </w:tcBorders>
            <w:shd w:val="clear" w:color="auto" w:fill="auto"/>
            <w:noWrap/>
            <w:vAlign w:val="center"/>
            <w:hideMark/>
          </w:tcPr>
          <w:p w14:paraId="6CA7696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2F5A0188"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30F80729" w14:textId="1C3E7769"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Normal Lise</w:t>
            </w:r>
          </w:p>
        </w:tc>
        <w:tc>
          <w:tcPr>
            <w:tcW w:w="672" w:type="dxa"/>
            <w:tcBorders>
              <w:top w:val="nil"/>
              <w:left w:val="nil"/>
              <w:bottom w:val="nil"/>
              <w:right w:val="nil"/>
            </w:tcBorders>
            <w:shd w:val="clear" w:color="auto" w:fill="auto"/>
            <w:noWrap/>
            <w:vAlign w:val="center"/>
            <w:hideMark/>
          </w:tcPr>
          <w:p w14:paraId="36376D9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w:t>
            </w:r>
          </w:p>
        </w:tc>
        <w:tc>
          <w:tcPr>
            <w:tcW w:w="689" w:type="dxa"/>
            <w:gridSpan w:val="2"/>
            <w:tcBorders>
              <w:top w:val="nil"/>
              <w:left w:val="nil"/>
              <w:bottom w:val="nil"/>
              <w:right w:val="nil"/>
            </w:tcBorders>
            <w:shd w:val="clear" w:color="auto" w:fill="auto"/>
            <w:noWrap/>
            <w:vAlign w:val="center"/>
            <w:hideMark/>
          </w:tcPr>
          <w:p w14:paraId="0772F39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w:t>
            </w:r>
          </w:p>
        </w:tc>
        <w:tc>
          <w:tcPr>
            <w:tcW w:w="929" w:type="dxa"/>
            <w:gridSpan w:val="2"/>
            <w:tcBorders>
              <w:top w:val="nil"/>
              <w:left w:val="nil"/>
              <w:bottom w:val="nil"/>
              <w:right w:val="nil"/>
            </w:tcBorders>
            <w:shd w:val="clear" w:color="auto" w:fill="auto"/>
            <w:noWrap/>
            <w:vAlign w:val="center"/>
            <w:hideMark/>
          </w:tcPr>
          <w:p w14:paraId="5FF7F69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4,538</w:t>
            </w:r>
          </w:p>
        </w:tc>
        <w:tc>
          <w:tcPr>
            <w:tcW w:w="929" w:type="dxa"/>
            <w:gridSpan w:val="2"/>
            <w:vMerge w:val="restart"/>
            <w:tcBorders>
              <w:top w:val="nil"/>
              <w:left w:val="nil"/>
            </w:tcBorders>
            <w:shd w:val="clear" w:color="auto" w:fill="auto"/>
            <w:noWrap/>
            <w:vAlign w:val="center"/>
            <w:hideMark/>
          </w:tcPr>
          <w:p w14:paraId="46BC0008" w14:textId="34190CDF"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37</w:t>
            </w:r>
          </w:p>
        </w:tc>
        <w:tc>
          <w:tcPr>
            <w:tcW w:w="929" w:type="dxa"/>
            <w:gridSpan w:val="2"/>
            <w:vMerge w:val="restart"/>
            <w:tcBorders>
              <w:top w:val="nil"/>
            </w:tcBorders>
            <w:shd w:val="clear" w:color="auto" w:fill="auto"/>
            <w:noWrap/>
            <w:vAlign w:val="center"/>
            <w:hideMark/>
          </w:tcPr>
          <w:p w14:paraId="355A1271" w14:textId="0A9E1DA4"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0,343</w:t>
            </w:r>
          </w:p>
        </w:tc>
        <w:tc>
          <w:tcPr>
            <w:tcW w:w="828" w:type="dxa"/>
            <w:vMerge w:val="restart"/>
            <w:tcBorders>
              <w:top w:val="nil"/>
              <w:right w:val="nil"/>
            </w:tcBorders>
            <w:shd w:val="clear" w:color="auto" w:fill="auto"/>
            <w:noWrap/>
            <w:vAlign w:val="center"/>
            <w:hideMark/>
          </w:tcPr>
          <w:p w14:paraId="5B82433A" w14:textId="0FF8B996"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0,847§</w:t>
            </w:r>
          </w:p>
        </w:tc>
      </w:tr>
      <w:tr w:rsidR="005A1338" w:rsidRPr="00B3001B" w14:paraId="69F0B6F0"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0A43E2B9" w14:textId="2FB228B5"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Anadolu Lisesi</w:t>
            </w:r>
          </w:p>
        </w:tc>
        <w:tc>
          <w:tcPr>
            <w:tcW w:w="672" w:type="dxa"/>
            <w:tcBorders>
              <w:top w:val="nil"/>
              <w:left w:val="nil"/>
              <w:bottom w:val="nil"/>
              <w:right w:val="nil"/>
            </w:tcBorders>
            <w:shd w:val="clear" w:color="auto" w:fill="auto"/>
            <w:noWrap/>
            <w:vAlign w:val="center"/>
            <w:hideMark/>
          </w:tcPr>
          <w:p w14:paraId="695D82A2"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33</w:t>
            </w:r>
          </w:p>
        </w:tc>
        <w:tc>
          <w:tcPr>
            <w:tcW w:w="689" w:type="dxa"/>
            <w:gridSpan w:val="2"/>
            <w:tcBorders>
              <w:top w:val="nil"/>
              <w:left w:val="nil"/>
              <w:bottom w:val="nil"/>
              <w:right w:val="nil"/>
            </w:tcBorders>
            <w:shd w:val="clear" w:color="auto" w:fill="auto"/>
            <w:noWrap/>
            <w:vAlign w:val="center"/>
            <w:hideMark/>
          </w:tcPr>
          <w:p w14:paraId="4369803B"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w:t>
            </w:r>
          </w:p>
        </w:tc>
        <w:tc>
          <w:tcPr>
            <w:tcW w:w="929" w:type="dxa"/>
            <w:gridSpan w:val="2"/>
            <w:tcBorders>
              <w:top w:val="nil"/>
              <w:left w:val="nil"/>
              <w:bottom w:val="nil"/>
              <w:right w:val="nil"/>
            </w:tcBorders>
            <w:shd w:val="clear" w:color="auto" w:fill="auto"/>
            <w:noWrap/>
            <w:vAlign w:val="center"/>
            <w:hideMark/>
          </w:tcPr>
          <w:p w14:paraId="4169292E"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7,834</w:t>
            </w:r>
          </w:p>
        </w:tc>
        <w:tc>
          <w:tcPr>
            <w:tcW w:w="929" w:type="dxa"/>
            <w:gridSpan w:val="2"/>
            <w:vMerge/>
            <w:tcBorders>
              <w:left w:val="nil"/>
            </w:tcBorders>
            <w:shd w:val="clear" w:color="auto" w:fill="auto"/>
            <w:noWrap/>
            <w:vAlign w:val="center"/>
            <w:hideMark/>
          </w:tcPr>
          <w:p w14:paraId="7A5DAA11" w14:textId="6D3F652B"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shd w:val="clear" w:color="auto" w:fill="auto"/>
            <w:noWrap/>
            <w:vAlign w:val="center"/>
            <w:hideMark/>
          </w:tcPr>
          <w:p w14:paraId="76523EA4" w14:textId="79BE0A4D"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right w:val="nil"/>
            </w:tcBorders>
            <w:shd w:val="clear" w:color="auto" w:fill="auto"/>
            <w:noWrap/>
            <w:vAlign w:val="center"/>
            <w:hideMark/>
          </w:tcPr>
          <w:p w14:paraId="4C3A0C25" w14:textId="1A38CC0C"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50E3F159"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66160606" w14:textId="324D4F83"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Diğer Liseler</w:t>
            </w:r>
          </w:p>
        </w:tc>
        <w:tc>
          <w:tcPr>
            <w:tcW w:w="672" w:type="dxa"/>
            <w:tcBorders>
              <w:top w:val="nil"/>
              <w:left w:val="nil"/>
              <w:bottom w:val="single" w:sz="4" w:space="0" w:color="auto"/>
              <w:right w:val="nil"/>
            </w:tcBorders>
            <w:shd w:val="clear" w:color="auto" w:fill="auto"/>
            <w:noWrap/>
            <w:vAlign w:val="center"/>
            <w:hideMark/>
          </w:tcPr>
          <w:p w14:paraId="75F1F9B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w:t>
            </w:r>
          </w:p>
        </w:tc>
        <w:tc>
          <w:tcPr>
            <w:tcW w:w="689" w:type="dxa"/>
            <w:gridSpan w:val="2"/>
            <w:tcBorders>
              <w:top w:val="nil"/>
              <w:left w:val="nil"/>
              <w:bottom w:val="single" w:sz="4" w:space="0" w:color="auto"/>
              <w:right w:val="nil"/>
            </w:tcBorders>
            <w:shd w:val="clear" w:color="auto" w:fill="auto"/>
            <w:noWrap/>
            <w:vAlign w:val="center"/>
            <w:hideMark/>
          </w:tcPr>
          <w:p w14:paraId="5F05735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50,5</w:t>
            </w:r>
          </w:p>
        </w:tc>
        <w:tc>
          <w:tcPr>
            <w:tcW w:w="929" w:type="dxa"/>
            <w:gridSpan w:val="2"/>
            <w:tcBorders>
              <w:top w:val="nil"/>
              <w:left w:val="nil"/>
              <w:bottom w:val="single" w:sz="4" w:space="0" w:color="auto"/>
              <w:right w:val="nil"/>
            </w:tcBorders>
            <w:shd w:val="clear" w:color="auto" w:fill="auto"/>
            <w:noWrap/>
            <w:vAlign w:val="center"/>
            <w:hideMark/>
          </w:tcPr>
          <w:p w14:paraId="6F25A6E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3,38</w:t>
            </w:r>
          </w:p>
        </w:tc>
        <w:tc>
          <w:tcPr>
            <w:tcW w:w="929" w:type="dxa"/>
            <w:gridSpan w:val="2"/>
            <w:vMerge/>
            <w:tcBorders>
              <w:left w:val="nil"/>
              <w:bottom w:val="single" w:sz="4" w:space="0" w:color="auto"/>
            </w:tcBorders>
            <w:shd w:val="clear" w:color="auto" w:fill="auto"/>
            <w:noWrap/>
            <w:vAlign w:val="center"/>
            <w:hideMark/>
          </w:tcPr>
          <w:p w14:paraId="1280691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bottom w:val="single" w:sz="4" w:space="0" w:color="auto"/>
            </w:tcBorders>
            <w:shd w:val="clear" w:color="auto" w:fill="auto"/>
            <w:noWrap/>
            <w:vAlign w:val="center"/>
            <w:hideMark/>
          </w:tcPr>
          <w:p w14:paraId="634BB54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bottom w:val="single" w:sz="4" w:space="0" w:color="auto"/>
              <w:right w:val="nil"/>
            </w:tcBorders>
            <w:shd w:val="clear" w:color="auto" w:fill="auto"/>
            <w:noWrap/>
            <w:vAlign w:val="center"/>
            <w:hideMark/>
          </w:tcPr>
          <w:p w14:paraId="6A76212F"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25BFA3AF"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72C9E513" w14:textId="4B6448E0" w:rsidR="005A1338" w:rsidRPr="00B3001B" w:rsidRDefault="005A1338" w:rsidP="005A1338">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Anne Eğitim Durumu</w:t>
            </w:r>
          </w:p>
        </w:tc>
        <w:tc>
          <w:tcPr>
            <w:tcW w:w="672" w:type="dxa"/>
            <w:tcBorders>
              <w:top w:val="single" w:sz="4" w:space="0" w:color="auto"/>
              <w:left w:val="nil"/>
              <w:bottom w:val="nil"/>
              <w:right w:val="nil"/>
            </w:tcBorders>
            <w:shd w:val="clear" w:color="auto" w:fill="auto"/>
            <w:noWrap/>
            <w:vAlign w:val="center"/>
            <w:hideMark/>
          </w:tcPr>
          <w:p w14:paraId="4665FEF1"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51F232E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5397891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7773ABB2"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2B8EB22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left w:val="nil"/>
              <w:bottom w:val="nil"/>
              <w:right w:val="nil"/>
            </w:tcBorders>
            <w:shd w:val="clear" w:color="auto" w:fill="auto"/>
            <w:noWrap/>
            <w:vAlign w:val="center"/>
            <w:hideMark/>
          </w:tcPr>
          <w:p w14:paraId="1C55E1AE"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0E074AE4"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7D2E815F" w14:textId="4ADE2625" w:rsidR="005A1338" w:rsidRPr="00B3001B" w:rsidRDefault="005A1338" w:rsidP="00412197">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Okuryazar/Değil</w:t>
            </w:r>
          </w:p>
        </w:tc>
        <w:tc>
          <w:tcPr>
            <w:tcW w:w="672" w:type="dxa"/>
            <w:tcBorders>
              <w:top w:val="nil"/>
              <w:left w:val="nil"/>
              <w:bottom w:val="nil"/>
              <w:right w:val="nil"/>
            </w:tcBorders>
            <w:shd w:val="clear" w:color="auto" w:fill="auto"/>
            <w:noWrap/>
            <w:vAlign w:val="center"/>
            <w:hideMark/>
          </w:tcPr>
          <w:p w14:paraId="7C26149E"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689" w:type="dxa"/>
            <w:gridSpan w:val="2"/>
            <w:tcBorders>
              <w:top w:val="nil"/>
              <w:left w:val="nil"/>
              <w:bottom w:val="nil"/>
              <w:right w:val="nil"/>
            </w:tcBorders>
            <w:shd w:val="clear" w:color="auto" w:fill="auto"/>
            <w:noWrap/>
            <w:vAlign w:val="center"/>
            <w:hideMark/>
          </w:tcPr>
          <w:p w14:paraId="5BF1DC0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51,36</w:t>
            </w:r>
          </w:p>
        </w:tc>
        <w:tc>
          <w:tcPr>
            <w:tcW w:w="929" w:type="dxa"/>
            <w:gridSpan w:val="2"/>
            <w:tcBorders>
              <w:top w:val="nil"/>
              <w:left w:val="nil"/>
              <w:bottom w:val="nil"/>
              <w:right w:val="nil"/>
            </w:tcBorders>
            <w:shd w:val="clear" w:color="auto" w:fill="auto"/>
            <w:noWrap/>
            <w:vAlign w:val="center"/>
            <w:hideMark/>
          </w:tcPr>
          <w:p w14:paraId="689297F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7,42</w:t>
            </w:r>
          </w:p>
        </w:tc>
        <w:tc>
          <w:tcPr>
            <w:tcW w:w="929" w:type="dxa"/>
            <w:gridSpan w:val="2"/>
            <w:vMerge w:val="restart"/>
            <w:tcBorders>
              <w:top w:val="nil"/>
              <w:left w:val="nil"/>
              <w:right w:val="nil"/>
            </w:tcBorders>
            <w:shd w:val="clear" w:color="auto" w:fill="auto"/>
            <w:noWrap/>
            <w:vAlign w:val="center"/>
            <w:hideMark/>
          </w:tcPr>
          <w:p w14:paraId="5ADBB025" w14:textId="72185D69"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39</w:t>
            </w:r>
          </w:p>
        </w:tc>
        <w:tc>
          <w:tcPr>
            <w:tcW w:w="929" w:type="dxa"/>
            <w:gridSpan w:val="2"/>
            <w:vMerge w:val="restart"/>
            <w:tcBorders>
              <w:top w:val="nil"/>
              <w:left w:val="nil"/>
              <w:right w:val="nil"/>
            </w:tcBorders>
            <w:shd w:val="clear" w:color="auto" w:fill="auto"/>
            <w:noWrap/>
            <w:vAlign w:val="center"/>
            <w:hideMark/>
          </w:tcPr>
          <w:p w14:paraId="3901731A" w14:textId="65D72796"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0,208</w:t>
            </w:r>
          </w:p>
        </w:tc>
        <w:tc>
          <w:tcPr>
            <w:tcW w:w="828" w:type="dxa"/>
            <w:vMerge w:val="restart"/>
            <w:tcBorders>
              <w:top w:val="nil"/>
              <w:left w:val="nil"/>
              <w:right w:val="nil"/>
            </w:tcBorders>
            <w:shd w:val="clear" w:color="auto" w:fill="auto"/>
            <w:noWrap/>
            <w:vAlign w:val="center"/>
            <w:hideMark/>
          </w:tcPr>
          <w:p w14:paraId="07A9895C" w14:textId="3ADE0616"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0,813 §</w:t>
            </w:r>
          </w:p>
        </w:tc>
      </w:tr>
      <w:tr w:rsidR="005A1338" w:rsidRPr="00B3001B" w14:paraId="1529E9D3"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5AE999C0" w14:textId="2B015400"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İlköğretim</w:t>
            </w:r>
          </w:p>
        </w:tc>
        <w:tc>
          <w:tcPr>
            <w:tcW w:w="672" w:type="dxa"/>
            <w:tcBorders>
              <w:top w:val="nil"/>
              <w:left w:val="nil"/>
              <w:bottom w:val="nil"/>
              <w:right w:val="nil"/>
            </w:tcBorders>
            <w:shd w:val="clear" w:color="auto" w:fill="auto"/>
            <w:noWrap/>
            <w:vAlign w:val="center"/>
            <w:hideMark/>
          </w:tcPr>
          <w:p w14:paraId="4EBC3BC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15</w:t>
            </w:r>
          </w:p>
        </w:tc>
        <w:tc>
          <w:tcPr>
            <w:tcW w:w="689" w:type="dxa"/>
            <w:gridSpan w:val="2"/>
            <w:tcBorders>
              <w:top w:val="nil"/>
              <w:left w:val="nil"/>
              <w:bottom w:val="nil"/>
              <w:right w:val="nil"/>
            </w:tcBorders>
            <w:shd w:val="clear" w:color="auto" w:fill="auto"/>
            <w:noWrap/>
            <w:vAlign w:val="center"/>
            <w:hideMark/>
          </w:tcPr>
          <w:p w14:paraId="264E4A1D"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53,13</w:t>
            </w:r>
          </w:p>
        </w:tc>
        <w:tc>
          <w:tcPr>
            <w:tcW w:w="929" w:type="dxa"/>
            <w:gridSpan w:val="2"/>
            <w:tcBorders>
              <w:top w:val="nil"/>
              <w:left w:val="nil"/>
              <w:bottom w:val="nil"/>
              <w:right w:val="nil"/>
            </w:tcBorders>
            <w:shd w:val="clear" w:color="auto" w:fill="auto"/>
            <w:noWrap/>
            <w:vAlign w:val="center"/>
            <w:hideMark/>
          </w:tcPr>
          <w:p w14:paraId="247E07F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8,245</w:t>
            </w:r>
          </w:p>
        </w:tc>
        <w:tc>
          <w:tcPr>
            <w:tcW w:w="929" w:type="dxa"/>
            <w:gridSpan w:val="2"/>
            <w:vMerge/>
            <w:tcBorders>
              <w:left w:val="nil"/>
              <w:right w:val="nil"/>
            </w:tcBorders>
            <w:shd w:val="clear" w:color="auto" w:fill="auto"/>
            <w:noWrap/>
            <w:vAlign w:val="center"/>
            <w:hideMark/>
          </w:tcPr>
          <w:p w14:paraId="12034E05" w14:textId="7C9EC5D4"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23D4C267" w14:textId="242CCD92"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left w:val="nil"/>
              <w:right w:val="nil"/>
            </w:tcBorders>
            <w:shd w:val="clear" w:color="auto" w:fill="auto"/>
            <w:noWrap/>
            <w:vAlign w:val="center"/>
            <w:hideMark/>
          </w:tcPr>
          <w:p w14:paraId="34329FD1" w14:textId="010F167A"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13C9B301"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2467580C" w14:textId="05C6BDE4"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Ortaöğretim</w:t>
            </w:r>
          </w:p>
        </w:tc>
        <w:tc>
          <w:tcPr>
            <w:tcW w:w="672" w:type="dxa"/>
            <w:tcBorders>
              <w:top w:val="nil"/>
              <w:left w:val="nil"/>
              <w:bottom w:val="single" w:sz="4" w:space="0" w:color="auto"/>
              <w:right w:val="nil"/>
            </w:tcBorders>
            <w:shd w:val="clear" w:color="auto" w:fill="auto"/>
            <w:noWrap/>
            <w:vAlign w:val="center"/>
            <w:hideMark/>
          </w:tcPr>
          <w:p w14:paraId="2BA9928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16</w:t>
            </w:r>
          </w:p>
        </w:tc>
        <w:tc>
          <w:tcPr>
            <w:tcW w:w="689" w:type="dxa"/>
            <w:gridSpan w:val="2"/>
            <w:tcBorders>
              <w:top w:val="nil"/>
              <w:left w:val="nil"/>
              <w:bottom w:val="single" w:sz="4" w:space="0" w:color="auto"/>
              <w:right w:val="nil"/>
            </w:tcBorders>
            <w:shd w:val="clear" w:color="auto" w:fill="auto"/>
            <w:noWrap/>
            <w:vAlign w:val="center"/>
            <w:hideMark/>
          </w:tcPr>
          <w:p w14:paraId="2366706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52,88</w:t>
            </w:r>
          </w:p>
        </w:tc>
        <w:tc>
          <w:tcPr>
            <w:tcW w:w="929" w:type="dxa"/>
            <w:gridSpan w:val="2"/>
            <w:tcBorders>
              <w:top w:val="nil"/>
              <w:left w:val="nil"/>
              <w:bottom w:val="single" w:sz="4" w:space="0" w:color="auto"/>
              <w:right w:val="nil"/>
            </w:tcBorders>
            <w:shd w:val="clear" w:color="auto" w:fill="auto"/>
            <w:noWrap/>
            <w:vAlign w:val="center"/>
            <w:hideMark/>
          </w:tcPr>
          <w:p w14:paraId="2BF1E2F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6,26</w:t>
            </w:r>
          </w:p>
        </w:tc>
        <w:tc>
          <w:tcPr>
            <w:tcW w:w="929" w:type="dxa"/>
            <w:gridSpan w:val="2"/>
            <w:vMerge/>
            <w:tcBorders>
              <w:left w:val="nil"/>
              <w:bottom w:val="single" w:sz="4" w:space="0" w:color="auto"/>
              <w:right w:val="nil"/>
            </w:tcBorders>
            <w:shd w:val="clear" w:color="auto" w:fill="auto"/>
            <w:noWrap/>
            <w:vAlign w:val="center"/>
            <w:hideMark/>
          </w:tcPr>
          <w:p w14:paraId="799D4AF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2251BDC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bottom w:val="single" w:sz="4" w:space="0" w:color="auto"/>
              <w:right w:val="nil"/>
            </w:tcBorders>
            <w:shd w:val="clear" w:color="auto" w:fill="auto"/>
            <w:noWrap/>
            <w:vAlign w:val="center"/>
            <w:hideMark/>
          </w:tcPr>
          <w:p w14:paraId="34EA18E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62356D73"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300018C9" w14:textId="3F1D82AB"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b/>
                <w:bCs/>
                <w:color w:val="000000"/>
                <w:sz w:val="20"/>
                <w:szCs w:val="20"/>
                <w:lang w:eastAsia="tr-TR"/>
              </w:rPr>
              <w:t>Baba eğitim düzeyi</w:t>
            </w:r>
          </w:p>
        </w:tc>
        <w:tc>
          <w:tcPr>
            <w:tcW w:w="672" w:type="dxa"/>
            <w:tcBorders>
              <w:top w:val="single" w:sz="4" w:space="0" w:color="auto"/>
              <w:left w:val="nil"/>
              <w:bottom w:val="nil"/>
              <w:right w:val="nil"/>
            </w:tcBorders>
            <w:shd w:val="clear" w:color="auto" w:fill="auto"/>
            <w:noWrap/>
            <w:vAlign w:val="center"/>
            <w:hideMark/>
          </w:tcPr>
          <w:p w14:paraId="0EC39CB5"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015F7C63"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47339105"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204F495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1CBDF38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left w:val="nil"/>
              <w:bottom w:val="nil"/>
              <w:right w:val="nil"/>
            </w:tcBorders>
            <w:shd w:val="clear" w:color="auto" w:fill="auto"/>
            <w:noWrap/>
            <w:vAlign w:val="center"/>
            <w:hideMark/>
          </w:tcPr>
          <w:p w14:paraId="3E33BF0F"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30B5CEAE"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5155DEA0" w14:textId="278C0732" w:rsidR="005A1338" w:rsidRPr="00B3001B" w:rsidRDefault="005A1338" w:rsidP="00412197">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Okuryazar/Değil</w:t>
            </w:r>
          </w:p>
        </w:tc>
        <w:tc>
          <w:tcPr>
            <w:tcW w:w="672" w:type="dxa"/>
            <w:tcBorders>
              <w:top w:val="nil"/>
              <w:left w:val="nil"/>
              <w:bottom w:val="nil"/>
              <w:right w:val="nil"/>
            </w:tcBorders>
            <w:shd w:val="clear" w:color="auto" w:fill="auto"/>
            <w:noWrap/>
            <w:vAlign w:val="center"/>
            <w:hideMark/>
          </w:tcPr>
          <w:p w14:paraId="664A70E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w:t>
            </w:r>
          </w:p>
        </w:tc>
        <w:tc>
          <w:tcPr>
            <w:tcW w:w="689" w:type="dxa"/>
            <w:gridSpan w:val="2"/>
            <w:tcBorders>
              <w:top w:val="nil"/>
              <w:left w:val="nil"/>
              <w:bottom w:val="nil"/>
              <w:right w:val="nil"/>
            </w:tcBorders>
            <w:shd w:val="clear" w:color="auto" w:fill="auto"/>
            <w:noWrap/>
            <w:vAlign w:val="center"/>
            <w:hideMark/>
          </w:tcPr>
          <w:p w14:paraId="50D9FA0D"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48</w:t>
            </w:r>
          </w:p>
        </w:tc>
        <w:tc>
          <w:tcPr>
            <w:tcW w:w="929" w:type="dxa"/>
            <w:gridSpan w:val="2"/>
            <w:tcBorders>
              <w:top w:val="nil"/>
              <w:left w:val="nil"/>
              <w:bottom w:val="nil"/>
              <w:right w:val="nil"/>
            </w:tcBorders>
            <w:shd w:val="clear" w:color="auto" w:fill="auto"/>
            <w:noWrap/>
            <w:vAlign w:val="center"/>
            <w:hideMark/>
          </w:tcPr>
          <w:p w14:paraId="555A9E0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4,243</w:t>
            </w:r>
          </w:p>
        </w:tc>
        <w:tc>
          <w:tcPr>
            <w:tcW w:w="929" w:type="dxa"/>
            <w:gridSpan w:val="2"/>
            <w:vMerge w:val="restart"/>
            <w:tcBorders>
              <w:top w:val="nil"/>
              <w:left w:val="nil"/>
              <w:right w:val="nil"/>
            </w:tcBorders>
            <w:shd w:val="clear" w:color="auto" w:fill="auto"/>
            <w:noWrap/>
            <w:vAlign w:val="center"/>
            <w:hideMark/>
          </w:tcPr>
          <w:p w14:paraId="106DACE5" w14:textId="54A6A503"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w:t>
            </w:r>
          </w:p>
        </w:tc>
        <w:tc>
          <w:tcPr>
            <w:tcW w:w="929" w:type="dxa"/>
            <w:gridSpan w:val="2"/>
            <w:vMerge w:val="restart"/>
            <w:tcBorders>
              <w:top w:val="nil"/>
              <w:left w:val="nil"/>
              <w:right w:val="nil"/>
            </w:tcBorders>
            <w:shd w:val="clear" w:color="auto" w:fill="auto"/>
            <w:noWrap/>
            <w:vAlign w:val="center"/>
            <w:hideMark/>
          </w:tcPr>
          <w:p w14:paraId="5A8E76B3" w14:textId="7C38D351"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1,605</w:t>
            </w:r>
          </w:p>
        </w:tc>
        <w:tc>
          <w:tcPr>
            <w:tcW w:w="828" w:type="dxa"/>
            <w:vMerge w:val="restart"/>
            <w:tcBorders>
              <w:top w:val="nil"/>
              <w:left w:val="nil"/>
              <w:right w:val="nil"/>
            </w:tcBorders>
            <w:shd w:val="clear" w:color="auto" w:fill="auto"/>
            <w:noWrap/>
            <w:vAlign w:val="center"/>
            <w:hideMark/>
          </w:tcPr>
          <w:p w14:paraId="266CA2FF" w14:textId="79CABDC3"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0,204 §</w:t>
            </w:r>
          </w:p>
        </w:tc>
      </w:tr>
      <w:tr w:rsidR="005A1338" w:rsidRPr="00B3001B" w14:paraId="66D65A34"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7757B466" w14:textId="7CAB8464"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İlköğretim</w:t>
            </w:r>
          </w:p>
        </w:tc>
        <w:tc>
          <w:tcPr>
            <w:tcW w:w="672" w:type="dxa"/>
            <w:tcBorders>
              <w:top w:val="nil"/>
              <w:left w:val="nil"/>
              <w:bottom w:val="nil"/>
              <w:right w:val="nil"/>
            </w:tcBorders>
            <w:shd w:val="clear" w:color="auto" w:fill="auto"/>
            <w:noWrap/>
            <w:vAlign w:val="center"/>
            <w:hideMark/>
          </w:tcPr>
          <w:p w14:paraId="7AB0A9A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19</w:t>
            </w:r>
          </w:p>
        </w:tc>
        <w:tc>
          <w:tcPr>
            <w:tcW w:w="689" w:type="dxa"/>
            <w:gridSpan w:val="2"/>
            <w:tcBorders>
              <w:top w:val="nil"/>
              <w:left w:val="nil"/>
              <w:bottom w:val="nil"/>
              <w:right w:val="nil"/>
            </w:tcBorders>
            <w:shd w:val="clear" w:color="auto" w:fill="auto"/>
            <w:noWrap/>
            <w:vAlign w:val="center"/>
            <w:hideMark/>
          </w:tcPr>
          <w:p w14:paraId="666994EE"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51,89</w:t>
            </w:r>
          </w:p>
        </w:tc>
        <w:tc>
          <w:tcPr>
            <w:tcW w:w="929" w:type="dxa"/>
            <w:gridSpan w:val="2"/>
            <w:tcBorders>
              <w:top w:val="nil"/>
              <w:left w:val="nil"/>
              <w:bottom w:val="nil"/>
              <w:right w:val="nil"/>
            </w:tcBorders>
            <w:shd w:val="clear" w:color="auto" w:fill="auto"/>
            <w:noWrap/>
            <w:vAlign w:val="center"/>
            <w:hideMark/>
          </w:tcPr>
          <w:p w14:paraId="7B8354E2"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6,332</w:t>
            </w:r>
          </w:p>
        </w:tc>
        <w:tc>
          <w:tcPr>
            <w:tcW w:w="929" w:type="dxa"/>
            <w:gridSpan w:val="2"/>
            <w:vMerge/>
            <w:tcBorders>
              <w:left w:val="nil"/>
              <w:right w:val="nil"/>
            </w:tcBorders>
            <w:shd w:val="clear" w:color="auto" w:fill="auto"/>
            <w:noWrap/>
            <w:vAlign w:val="center"/>
            <w:hideMark/>
          </w:tcPr>
          <w:p w14:paraId="785C6DEA" w14:textId="155E105E"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0CF1A81E" w14:textId="3651D3D8"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left w:val="nil"/>
              <w:right w:val="nil"/>
            </w:tcBorders>
            <w:shd w:val="clear" w:color="auto" w:fill="auto"/>
            <w:noWrap/>
            <w:vAlign w:val="center"/>
            <w:hideMark/>
          </w:tcPr>
          <w:p w14:paraId="2DCB2EFD" w14:textId="0D045202"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32BB1B01"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543BB6FC" w14:textId="702A7397"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Ortaöğretim</w:t>
            </w:r>
          </w:p>
        </w:tc>
        <w:tc>
          <w:tcPr>
            <w:tcW w:w="672" w:type="dxa"/>
            <w:tcBorders>
              <w:top w:val="nil"/>
              <w:left w:val="nil"/>
              <w:bottom w:val="nil"/>
              <w:right w:val="nil"/>
            </w:tcBorders>
            <w:shd w:val="clear" w:color="auto" w:fill="auto"/>
            <w:noWrap/>
            <w:vAlign w:val="center"/>
            <w:hideMark/>
          </w:tcPr>
          <w:p w14:paraId="11E7C61B"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w:t>
            </w:r>
          </w:p>
        </w:tc>
        <w:tc>
          <w:tcPr>
            <w:tcW w:w="689" w:type="dxa"/>
            <w:gridSpan w:val="2"/>
            <w:tcBorders>
              <w:top w:val="nil"/>
              <w:left w:val="nil"/>
              <w:bottom w:val="nil"/>
              <w:right w:val="nil"/>
            </w:tcBorders>
            <w:shd w:val="clear" w:color="auto" w:fill="auto"/>
            <w:noWrap/>
            <w:vAlign w:val="center"/>
            <w:hideMark/>
          </w:tcPr>
          <w:p w14:paraId="03A7A42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51,64</w:t>
            </w:r>
          </w:p>
        </w:tc>
        <w:tc>
          <w:tcPr>
            <w:tcW w:w="929" w:type="dxa"/>
            <w:gridSpan w:val="2"/>
            <w:tcBorders>
              <w:top w:val="nil"/>
              <w:left w:val="nil"/>
              <w:bottom w:val="nil"/>
              <w:right w:val="nil"/>
            </w:tcBorders>
            <w:shd w:val="clear" w:color="auto" w:fill="auto"/>
            <w:noWrap/>
            <w:vAlign w:val="center"/>
            <w:hideMark/>
          </w:tcPr>
          <w:p w14:paraId="5150EAF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8,092</w:t>
            </w:r>
          </w:p>
        </w:tc>
        <w:tc>
          <w:tcPr>
            <w:tcW w:w="929" w:type="dxa"/>
            <w:gridSpan w:val="2"/>
            <w:vMerge/>
            <w:tcBorders>
              <w:left w:val="nil"/>
              <w:right w:val="nil"/>
            </w:tcBorders>
            <w:shd w:val="clear" w:color="auto" w:fill="auto"/>
            <w:noWrap/>
            <w:vAlign w:val="center"/>
            <w:hideMark/>
          </w:tcPr>
          <w:p w14:paraId="2853098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14A16D4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right w:val="nil"/>
            </w:tcBorders>
            <w:shd w:val="clear" w:color="auto" w:fill="auto"/>
            <w:noWrap/>
            <w:vAlign w:val="center"/>
            <w:hideMark/>
          </w:tcPr>
          <w:p w14:paraId="0FEA8348"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4D48B4D4"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2DCFD400" w14:textId="6382C64A"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Üniversite ve üstü</w:t>
            </w:r>
          </w:p>
        </w:tc>
        <w:tc>
          <w:tcPr>
            <w:tcW w:w="672" w:type="dxa"/>
            <w:tcBorders>
              <w:top w:val="nil"/>
              <w:left w:val="nil"/>
              <w:bottom w:val="single" w:sz="4" w:space="0" w:color="auto"/>
              <w:right w:val="nil"/>
            </w:tcBorders>
            <w:shd w:val="clear" w:color="auto" w:fill="auto"/>
            <w:noWrap/>
            <w:vAlign w:val="center"/>
            <w:hideMark/>
          </w:tcPr>
          <w:p w14:paraId="1904D76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689" w:type="dxa"/>
            <w:gridSpan w:val="2"/>
            <w:tcBorders>
              <w:top w:val="nil"/>
              <w:left w:val="nil"/>
              <w:bottom w:val="single" w:sz="4" w:space="0" w:color="auto"/>
              <w:right w:val="nil"/>
            </w:tcBorders>
            <w:shd w:val="clear" w:color="auto" w:fill="auto"/>
            <w:noWrap/>
            <w:vAlign w:val="center"/>
            <w:hideMark/>
          </w:tcPr>
          <w:p w14:paraId="69C81DE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57,57</w:t>
            </w:r>
          </w:p>
        </w:tc>
        <w:tc>
          <w:tcPr>
            <w:tcW w:w="929" w:type="dxa"/>
            <w:gridSpan w:val="2"/>
            <w:tcBorders>
              <w:top w:val="nil"/>
              <w:left w:val="nil"/>
              <w:bottom w:val="single" w:sz="4" w:space="0" w:color="auto"/>
              <w:right w:val="nil"/>
            </w:tcBorders>
            <w:shd w:val="clear" w:color="auto" w:fill="auto"/>
            <w:noWrap/>
            <w:vAlign w:val="center"/>
            <w:hideMark/>
          </w:tcPr>
          <w:p w14:paraId="3D2FE31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6,876</w:t>
            </w:r>
          </w:p>
        </w:tc>
        <w:tc>
          <w:tcPr>
            <w:tcW w:w="929" w:type="dxa"/>
            <w:gridSpan w:val="2"/>
            <w:vMerge/>
            <w:tcBorders>
              <w:left w:val="nil"/>
              <w:bottom w:val="single" w:sz="4" w:space="0" w:color="auto"/>
              <w:right w:val="nil"/>
            </w:tcBorders>
            <w:shd w:val="clear" w:color="auto" w:fill="auto"/>
            <w:noWrap/>
            <w:vAlign w:val="center"/>
            <w:hideMark/>
          </w:tcPr>
          <w:p w14:paraId="7127975C"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16E6927F"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bottom w:val="single" w:sz="4" w:space="0" w:color="auto"/>
              <w:right w:val="nil"/>
            </w:tcBorders>
            <w:shd w:val="clear" w:color="auto" w:fill="auto"/>
            <w:noWrap/>
            <w:vAlign w:val="center"/>
            <w:hideMark/>
          </w:tcPr>
          <w:p w14:paraId="268EBF2C"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5D6157D7"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44097924" w14:textId="594E50B1"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b/>
                <w:bCs/>
                <w:color w:val="000000"/>
                <w:sz w:val="20"/>
                <w:szCs w:val="20"/>
                <w:lang w:eastAsia="tr-TR"/>
              </w:rPr>
              <w:t>Aile Tipi</w:t>
            </w:r>
          </w:p>
        </w:tc>
        <w:tc>
          <w:tcPr>
            <w:tcW w:w="672" w:type="dxa"/>
            <w:tcBorders>
              <w:top w:val="single" w:sz="4" w:space="0" w:color="auto"/>
              <w:left w:val="nil"/>
              <w:bottom w:val="nil"/>
              <w:right w:val="nil"/>
            </w:tcBorders>
            <w:shd w:val="clear" w:color="auto" w:fill="auto"/>
            <w:noWrap/>
            <w:vAlign w:val="center"/>
            <w:hideMark/>
          </w:tcPr>
          <w:p w14:paraId="3A792B1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55765F4D"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3933004A"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749EDF43"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0DE7F90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left w:val="nil"/>
              <w:bottom w:val="nil"/>
              <w:right w:val="nil"/>
            </w:tcBorders>
            <w:shd w:val="clear" w:color="auto" w:fill="auto"/>
            <w:noWrap/>
            <w:vAlign w:val="center"/>
            <w:hideMark/>
          </w:tcPr>
          <w:p w14:paraId="1748C2AE"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2028834A"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2FC9CDD8" w14:textId="5FE80B7D"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Çekirdek aile</w:t>
            </w:r>
          </w:p>
        </w:tc>
        <w:tc>
          <w:tcPr>
            <w:tcW w:w="672" w:type="dxa"/>
            <w:tcBorders>
              <w:top w:val="nil"/>
              <w:left w:val="nil"/>
              <w:bottom w:val="nil"/>
              <w:right w:val="nil"/>
            </w:tcBorders>
            <w:shd w:val="clear" w:color="auto" w:fill="auto"/>
            <w:noWrap/>
            <w:vAlign w:val="center"/>
            <w:hideMark/>
          </w:tcPr>
          <w:p w14:paraId="6BEAA32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35</w:t>
            </w:r>
          </w:p>
        </w:tc>
        <w:tc>
          <w:tcPr>
            <w:tcW w:w="689" w:type="dxa"/>
            <w:gridSpan w:val="2"/>
            <w:tcBorders>
              <w:top w:val="nil"/>
              <w:left w:val="nil"/>
              <w:bottom w:val="nil"/>
              <w:right w:val="nil"/>
            </w:tcBorders>
            <w:shd w:val="clear" w:color="auto" w:fill="auto"/>
            <w:noWrap/>
            <w:vAlign w:val="center"/>
            <w:hideMark/>
          </w:tcPr>
          <w:p w14:paraId="2381ADD1"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52,66</w:t>
            </w:r>
          </w:p>
        </w:tc>
        <w:tc>
          <w:tcPr>
            <w:tcW w:w="929" w:type="dxa"/>
            <w:gridSpan w:val="2"/>
            <w:tcBorders>
              <w:top w:val="nil"/>
              <w:left w:val="nil"/>
              <w:bottom w:val="nil"/>
              <w:right w:val="nil"/>
            </w:tcBorders>
            <w:shd w:val="clear" w:color="auto" w:fill="auto"/>
            <w:noWrap/>
            <w:vAlign w:val="center"/>
            <w:hideMark/>
          </w:tcPr>
          <w:p w14:paraId="40F5E9A4"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7,495</w:t>
            </w:r>
          </w:p>
        </w:tc>
        <w:tc>
          <w:tcPr>
            <w:tcW w:w="929" w:type="dxa"/>
            <w:gridSpan w:val="2"/>
            <w:vMerge w:val="restart"/>
            <w:tcBorders>
              <w:top w:val="nil"/>
              <w:left w:val="nil"/>
              <w:right w:val="nil"/>
            </w:tcBorders>
            <w:shd w:val="clear" w:color="auto" w:fill="auto"/>
            <w:noWrap/>
            <w:vAlign w:val="center"/>
            <w:hideMark/>
          </w:tcPr>
          <w:p w14:paraId="351113B1" w14:textId="4832D51A"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39</w:t>
            </w:r>
          </w:p>
        </w:tc>
        <w:tc>
          <w:tcPr>
            <w:tcW w:w="929" w:type="dxa"/>
            <w:gridSpan w:val="2"/>
            <w:vMerge w:val="restart"/>
            <w:tcBorders>
              <w:top w:val="nil"/>
              <w:left w:val="nil"/>
              <w:right w:val="nil"/>
            </w:tcBorders>
            <w:shd w:val="clear" w:color="auto" w:fill="auto"/>
            <w:noWrap/>
            <w:vAlign w:val="center"/>
            <w:hideMark/>
          </w:tcPr>
          <w:p w14:paraId="6B2D4258" w14:textId="7DBE40B0"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0,033</w:t>
            </w:r>
          </w:p>
        </w:tc>
        <w:tc>
          <w:tcPr>
            <w:tcW w:w="828" w:type="dxa"/>
            <w:vMerge w:val="restart"/>
            <w:tcBorders>
              <w:top w:val="nil"/>
              <w:left w:val="nil"/>
              <w:right w:val="nil"/>
            </w:tcBorders>
            <w:shd w:val="clear" w:color="auto" w:fill="auto"/>
            <w:noWrap/>
            <w:vAlign w:val="center"/>
            <w:hideMark/>
          </w:tcPr>
          <w:p w14:paraId="42570A07" w14:textId="508944FF"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0,967 §</w:t>
            </w:r>
          </w:p>
        </w:tc>
      </w:tr>
      <w:tr w:rsidR="005A1338" w:rsidRPr="00B3001B" w14:paraId="25477C7D"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420527BA" w14:textId="3D9D0F52"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Geniş aile\Diğer</w:t>
            </w:r>
          </w:p>
        </w:tc>
        <w:tc>
          <w:tcPr>
            <w:tcW w:w="672" w:type="dxa"/>
            <w:tcBorders>
              <w:top w:val="nil"/>
              <w:left w:val="nil"/>
              <w:bottom w:val="single" w:sz="4" w:space="0" w:color="auto"/>
              <w:right w:val="nil"/>
            </w:tcBorders>
            <w:shd w:val="clear" w:color="auto" w:fill="auto"/>
            <w:noWrap/>
            <w:vAlign w:val="center"/>
            <w:hideMark/>
          </w:tcPr>
          <w:p w14:paraId="5AD1DF9D"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w:t>
            </w:r>
          </w:p>
        </w:tc>
        <w:tc>
          <w:tcPr>
            <w:tcW w:w="689" w:type="dxa"/>
            <w:gridSpan w:val="2"/>
            <w:tcBorders>
              <w:top w:val="nil"/>
              <w:left w:val="nil"/>
              <w:bottom w:val="single" w:sz="4" w:space="0" w:color="auto"/>
              <w:right w:val="nil"/>
            </w:tcBorders>
            <w:shd w:val="clear" w:color="auto" w:fill="auto"/>
            <w:noWrap/>
            <w:vAlign w:val="center"/>
            <w:hideMark/>
          </w:tcPr>
          <w:p w14:paraId="407C6A1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52,4</w:t>
            </w:r>
          </w:p>
        </w:tc>
        <w:tc>
          <w:tcPr>
            <w:tcW w:w="929" w:type="dxa"/>
            <w:gridSpan w:val="2"/>
            <w:tcBorders>
              <w:top w:val="nil"/>
              <w:left w:val="nil"/>
              <w:bottom w:val="single" w:sz="4" w:space="0" w:color="auto"/>
              <w:right w:val="nil"/>
            </w:tcBorders>
            <w:shd w:val="clear" w:color="auto" w:fill="auto"/>
            <w:noWrap/>
            <w:vAlign w:val="center"/>
            <w:hideMark/>
          </w:tcPr>
          <w:p w14:paraId="7FFEEF4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7,76</w:t>
            </w:r>
          </w:p>
        </w:tc>
        <w:tc>
          <w:tcPr>
            <w:tcW w:w="929" w:type="dxa"/>
            <w:gridSpan w:val="2"/>
            <w:vMerge/>
            <w:tcBorders>
              <w:left w:val="nil"/>
              <w:bottom w:val="single" w:sz="4" w:space="0" w:color="auto"/>
              <w:right w:val="nil"/>
            </w:tcBorders>
            <w:shd w:val="clear" w:color="auto" w:fill="auto"/>
            <w:noWrap/>
            <w:vAlign w:val="center"/>
            <w:hideMark/>
          </w:tcPr>
          <w:p w14:paraId="722FACAC" w14:textId="7B9CC4B2"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2A002FCE" w14:textId="1F28DD4B"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left w:val="nil"/>
              <w:bottom w:val="single" w:sz="4" w:space="0" w:color="auto"/>
              <w:right w:val="nil"/>
            </w:tcBorders>
            <w:shd w:val="clear" w:color="auto" w:fill="auto"/>
            <w:noWrap/>
            <w:vAlign w:val="center"/>
            <w:hideMark/>
          </w:tcPr>
          <w:p w14:paraId="6436CC46" w14:textId="68F31569"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2467DC60"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3629ECE4" w14:textId="10AEDDD5" w:rsidR="005A1338" w:rsidRPr="00B3001B" w:rsidRDefault="005A1338" w:rsidP="005A1338">
            <w:pPr>
              <w:spacing w:line="240" w:lineRule="atLeast"/>
              <w:ind w:firstLine="0"/>
              <w:rPr>
                <w:rFonts w:eastAsia="Times New Roman" w:cs="Times New Roman"/>
                <w:sz w:val="20"/>
                <w:szCs w:val="20"/>
                <w:lang w:eastAsia="tr-TR"/>
              </w:rPr>
            </w:pPr>
            <w:r w:rsidRPr="00B3001B">
              <w:rPr>
                <w:rFonts w:eastAsia="Times New Roman" w:cs="Times New Roman"/>
                <w:b/>
                <w:bCs/>
                <w:color w:val="000000"/>
                <w:sz w:val="20"/>
                <w:szCs w:val="20"/>
                <w:lang w:eastAsia="tr-TR"/>
              </w:rPr>
              <w:t>Aile Gelir Durumu</w:t>
            </w:r>
          </w:p>
        </w:tc>
        <w:tc>
          <w:tcPr>
            <w:tcW w:w="672" w:type="dxa"/>
            <w:tcBorders>
              <w:top w:val="single" w:sz="4" w:space="0" w:color="auto"/>
              <w:left w:val="nil"/>
              <w:bottom w:val="nil"/>
              <w:right w:val="nil"/>
            </w:tcBorders>
            <w:shd w:val="clear" w:color="auto" w:fill="auto"/>
            <w:noWrap/>
            <w:vAlign w:val="center"/>
            <w:hideMark/>
          </w:tcPr>
          <w:p w14:paraId="0171A76C"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64" w:type="dxa"/>
            <w:tcBorders>
              <w:top w:val="single" w:sz="4" w:space="0" w:color="auto"/>
              <w:left w:val="nil"/>
              <w:bottom w:val="nil"/>
              <w:right w:val="nil"/>
            </w:tcBorders>
            <w:shd w:val="clear" w:color="auto" w:fill="auto"/>
            <w:noWrap/>
            <w:vAlign w:val="center"/>
            <w:hideMark/>
          </w:tcPr>
          <w:p w14:paraId="00307D61"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5F46ACFB" w14:textId="3AC0AB20"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35670E1C"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4D950BF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53" w:type="dxa"/>
            <w:gridSpan w:val="2"/>
            <w:tcBorders>
              <w:top w:val="single" w:sz="4" w:space="0" w:color="auto"/>
              <w:left w:val="nil"/>
              <w:bottom w:val="nil"/>
              <w:right w:val="nil"/>
            </w:tcBorders>
            <w:shd w:val="clear" w:color="auto" w:fill="auto"/>
            <w:noWrap/>
            <w:vAlign w:val="center"/>
            <w:hideMark/>
          </w:tcPr>
          <w:p w14:paraId="69F984C8"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6FFE0AA0"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70FFCF49" w14:textId="5CA3073F"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Gelir&lt;Gider</w:t>
            </w:r>
          </w:p>
        </w:tc>
        <w:tc>
          <w:tcPr>
            <w:tcW w:w="672" w:type="dxa"/>
            <w:tcBorders>
              <w:top w:val="nil"/>
              <w:left w:val="nil"/>
              <w:bottom w:val="nil"/>
              <w:right w:val="nil"/>
            </w:tcBorders>
            <w:shd w:val="clear" w:color="auto" w:fill="auto"/>
            <w:noWrap/>
            <w:vAlign w:val="center"/>
            <w:hideMark/>
          </w:tcPr>
          <w:p w14:paraId="20C01D21"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664" w:type="dxa"/>
            <w:tcBorders>
              <w:top w:val="nil"/>
              <w:left w:val="nil"/>
              <w:bottom w:val="nil"/>
              <w:right w:val="nil"/>
            </w:tcBorders>
            <w:shd w:val="clear" w:color="auto" w:fill="auto"/>
            <w:noWrap/>
            <w:vAlign w:val="center"/>
            <w:hideMark/>
          </w:tcPr>
          <w:p w14:paraId="052A4D57"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bookmarkStart w:id="214" w:name="RANGE!G126"/>
            <w:r w:rsidRPr="00B3001B">
              <w:rPr>
                <w:rFonts w:eastAsia="Times New Roman" w:cs="Times New Roman"/>
                <w:color w:val="000000"/>
                <w:sz w:val="20"/>
                <w:szCs w:val="20"/>
                <w:lang w:eastAsia="tr-TR"/>
              </w:rPr>
              <w:t>56,91</w:t>
            </w:r>
            <w:bookmarkEnd w:id="214"/>
          </w:p>
        </w:tc>
        <w:tc>
          <w:tcPr>
            <w:tcW w:w="929" w:type="dxa"/>
            <w:gridSpan w:val="2"/>
            <w:tcBorders>
              <w:top w:val="nil"/>
              <w:left w:val="nil"/>
              <w:bottom w:val="nil"/>
              <w:right w:val="nil"/>
            </w:tcBorders>
            <w:shd w:val="clear" w:color="auto" w:fill="auto"/>
            <w:noWrap/>
            <w:vAlign w:val="center"/>
            <w:hideMark/>
          </w:tcPr>
          <w:p w14:paraId="42E5A79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7,409</w:t>
            </w:r>
          </w:p>
        </w:tc>
        <w:tc>
          <w:tcPr>
            <w:tcW w:w="929" w:type="dxa"/>
            <w:gridSpan w:val="2"/>
            <w:vMerge w:val="restart"/>
            <w:tcBorders>
              <w:top w:val="nil"/>
              <w:left w:val="nil"/>
              <w:right w:val="nil"/>
            </w:tcBorders>
            <w:shd w:val="clear" w:color="auto" w:fill="auto"/>
            <w:noWrap/>
            <w:vAlign w:val="center"/>
            <w:hideMark/>
          </w:tcPr>
          <w:p w14:paraId="7F5C4E42" w14:textId="62F8ED79"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39</w:t>
            </w:r>
          </w:p>
        </w:tc>
        <w:tc>
          <w:tcPr>
            <w:tcW w:w="929" w:type="dxa"/>
            <w:gridSpan w:val="2"/>
            <w:vMerge w:val="restart"/>
            <w:tcBorders>
              <w:top w:val="nil"/>
              <w:left w:val="nil"/>
              <w:right w:val="nil"/>
            </w:tcBorders>
            <w:shd w:val="clear" w:color="auto" w:fill="auto"/>
            <w:noWrap/>
            <w:vAlign w:val="center"/>
            <w:hideMark/>
          </w:tcPr>
          <w:p w14:paraId="13332F78" w14:textId="492E2A95"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2,988</w:t>
            </w:r>
          </w:p>
        </w:tc>
        <w:tc>
          <w:tcPr>
            <w:tcW w:w="853" w:type="dxa"/>
            <w:gridSpan w:val="2"/>
            <w:vMerge w:val="restart"/>
            <w:tcBorders>
              <w:top w:val="nil"/>
              <w:left w:val="nil"/>
              <w:right w:val="nil"/>
            </w:tcBorders>
            <w:shd w:val="clear" w:color="auto" w:fill="auto"/>
            <w:noWrap/>
            <w:vAlign w:val="center"/>
            <w:hideMark/>
          </w:tcPr>
          <w:p w14:paraId="2DB0BAE1" w14:textId="7737324A"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0,062 §</w:t>
            </w:r>
          </w:p>
        </w:tc>
      </w:tr>
      <w:tr w:rsidR="005A1338" w:rsidRPr="00B3001B" w14:paraId="476D941B"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0AAA19EB" w14:textId="04200774"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Gelir= Gider</w:t>
            </w:r>
          </w:p>
        </w:tc>
        <w:tc>
          <w:tcPr>
            <w:tcW w:w="672" w:type="dxa"/>
            <w:tcBorders>
              <w:top w:val="nil"/>
              <w:left w:val="nil"/>
              <w:bottom w:val="nil"/>
              <w:right w:val="nil"/>
            </w:tcBorders>
            <w:shd w:val="clear" w:color="auto" w:fill="auto"/>
            <w:noWrap/>
            <w:vAlign w:val="center"/>
            <w:hideMark/>
          </w:tcPr>
          <w:p w14:paraId="3AB10A6A"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27</w:t>
            </w:r>
          </w:p>
        </w:tc>
        <w:tc>
          <w:tcPr>
            <w:tcW w:w="664" w:type="dxa"/>
            <w:tcBorders>
              <w:top w:val="nil"/>
              <w:left w:val="nil"/>
              <w:bottom w:val="nil"/>
              <w:right w:val="nil"/>
            </w:tcBorders>
            <w:shd w:val="clear" w:color="auto" w:fill="auto"/>
            <w:noWrap/>
            <w:vAlign w:val="center"/>
            <w:hideMark/>
          </w:tcPr>
          <w:p w14:paraId="34E9474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w:t>
            </w:r>
          </w:p>
        </w:tc>
        <w:tc>
          <w:tcPr>
            <w:tcW w:w="929" w:type="dxa"/>
            <w:gridSpan w:val="2"/>
            <w:tcBorders>
              <w:top w:val="nil"/>
              <w:left w:val="nil"/>
              <w:bottom w:val="nil"/>
              <w:right w:val="nil"/>
            </w:tcBorders>
            <w:shd w:val="clear" w:color="auto" w:fill="auto"/>
            <w:noWrap/>
            <w:vAlign w:val="center"/>
            <w:hideMark/>
          </w:tcPr>
          <w:p w14:paraId="745FF5D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6,013</w:t>
            </w:r>
          </w:p>
        </w:tc>
        <w:tc>
          <w:tcPr>
            <w:tcW w:w="929" w:type="dxa"/>
            <w:gridSpan w:val="2"/>
            <w:vMerge/>
            <w:tcBorders>
              <w:left w:val="nil"/>
              <w:right w:val="nil"/>
            </w:tcBorders>
            <w:shd w:val="clear" w:color="auto" w:fill="auto"/>
            <w:noWrap/>
            <w:vAlign w:val="center"/>
            <w:hideMark/>
          </w:tcPr>
          <w:p w14:paraId="2066EF6E" w14:textId="1B8546C6"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27FC1CF7" w14:textId="0E75684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53" w:type="dxa"/>
            <w:gridSpan w:val="2"/>
            <w:vMerge/>
            <w:tcBorders>
              <w:left w:val="nil"/>
              <w:right w:val="nil"/>
            </w:tcBorders>
            <w:shd w:val="clear" w:color="auto" w:fill="auto"/>
            <w:noWrap/>
            <w:vAlign w:val="center"/>
            <w:hideMark/>
          </w:tcPr>
          <w:p w14:paraId="0DEFE695" w14:textId="0C1E0875"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3E9CD44A"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28FCFB93" w14:textId="3160D1D2"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Gelir&gt; Gider</w:t>
            </w:r>
          </w:p>
        </w:tc>
        <w:tc>
          <w:tcPr>
            <w:tcW w:w="672" w:type="dxa"/>
            <w:tcBorders>
              <w:top w:val="nil"/>
              <w:left w:val="nil"/>
              <w:bottom w:val="single" w:sz="4" w:space="0" w:color="auto"/>
              <w:right w:val="nil"/>
            </w:tcBorders>
            <w:shd w:val="clear" w:color="auto" w:fill="auto"/>
            <w:noWrap/>
            <w:vAlign w:val="center"/>
            <w:hideMark/>
          </w:tcPr>
          <w:p w14:paraId="0C4BFBDD"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664" w:type="dxa"/>
            <w:tcBorders>
              <w:top w:val="nil"/>
              <w:left w:val="nil"/>
              <w:bottom w:val="single" w:sz="4" w:space="0" w:color="auto"/>
              <w:right w:val="nil"/>
            </w:tcBorders>
            <w:shd w:val="clear" w:color="auto" w:fill="auto"/>
            <w:noWrap/>
            <w:vAlign w:val="center"/>
            <w:hideMark/>
          </w:tcPr>
          <w:p w14:paraId="5A0A0F5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51,25</w:t>
            </w:r>
          </w:p>
        </w:tc>
        <w:tc>
          <w:tcPr>
            <w:tcW w:w="929" w:type="dxa"/>
            <w:gridSpan w:val="2"/>
            <w:tcBorders>
              <w:top w:val="nil"/>
              <w:left w:val="nil"/>
              <w:bottom w:val="single" w:sz="4" w:space="0" w:color="auto"/>
              <w:right w:val="nil"/>
            </w:tcBorders>
            <w:shd w:val="clear" w:color="auto" w:fill="auto"/>
            <w:noWrap/>
            <w:vAlign w:val="center"/>
            <w:hideMark/>
          </w:tcPr>
          <w:p w14:paraId="4EFC914B"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10,689</w:t>
            </w:r>
          </w:p>
        </w:tc>
        <w:tc>
          <w:tcPr>
            <w:tcW w:w="929" w:type="dxa"/>
            <w:gridSpan w:val="2"/>
            <w:vMerge/>
            <w:tcBorders>
              <w:left w:val="nil"/>
              <w:bottom w:val="single" w:sz="4" w:space="0" w:color="auto"/>
              <w:right w:val="nil"/>
            </w:tcBorders>
            <w:shd w:val="clear" w:color="auto" w:fill="auto"/>
            <w:noWrap/>
            <w:vAlign w:val="center"/>
            <w:hideMark/>
          </w:tcPr>
          <w:p w14:paraId="4A5EC5A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30D1AEF3"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53" w:type="dxa"/>
            <w:gridSpan w:val="2"/>
            <w:vMerge/>
            <w:tcBorders>
              <w:left w:val="nil"/>
              <w:bottom w:val="single" w:sz="4" w:space="0" w:color="auto"/>
              <w:right w:val="nil"/>
            </w:tcBorders>
            <w:shd w:val="clear" w:color="auto" w:fill="auto"/>
            <w:noWrap/>
            <w:vAlign w:val="center"/>
            <w:hideMark/>
          </w:tcPr>
          <w:p w14:paraId="77316FD9"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21965" w:rsidRPr="00B3001B" w14:paraId="4E486F02"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2188E97C" w14:textId="77777777" w:rsidR="00521965" w:rsidRPr="00B3001B" w:rsidRDefault="00521965" w:rsidP="005A1338">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Sosyal Güvence Durumu</w:t>
            </w:r>
          </w:p>
        </w:tc>
        <w:tc>
          <w:tcPr>
            <w:tcW w:w="672" w:type="dxa"/>
            <w:tcBorders>
              <w:top w:val="single" w:sz="4" w:space="0" w:color="auto"/>
              <w:left w:val="nil"/>
              <w:bottom w:val="nil"/>
              <w:right w:val="nil"/>
            </w:tcBorders>
            <w:shd w:val="clear" w:color="auto" w:fill="auto"/>
            <w:noWrap/>
            <w:vAlign w:val="center"/>
            <w:hideMark/>
          </w:tcPr>
          <w:p w14:paraId="1C720248" w14:textId="77777777" w:rsidR="00521965" w:rsidRPr="00B3001B" w:rsidRDefault="00521965" w:rsidP="005A1338">
            <w:pPr>
              <w:spacing w:line="240" w:lineRule="atLeast"/>
              <w:ind w:firstLine="0"/>
              <w:jc w:val="center"/>
              <w:rPr>
                <w:rFonts w:eastAsia="Times New Roman" w:cs="Times New Roman"/>
                <w:b/>
                <w:bCs/>
                <w:color w:val="000000"/>
                <w:sz w:val="20"/>
                <w:szCs w:val="20"/>
                <w:lang w:eastAsia="tr-TR"/>
              </w:rPr>
            </w:pPr>
          </w:p>
        </w:tc>
        <w:tc>
          <w:tcPr>
            <w:tcW w:w="664" w:type="dxa"/>
            <w:tcBorders>
              <w:top w:val="single" w:sz="4" w:space="0" w:color="auto"/>
              <w:left w:val="nil"/>
              <w:bottom w:val="nil"/>
              <w:right w:val="nil"/>
            </w:tcBorders>
            <w:shd w:val="clear" w:color="auto" w:fill="auto"/>
            <w:noWrap/>
            <w:vAlign w:val="center"/>
            <w:hideMark/>
          </w:tcPr>
          <w:p w14:paraId="5CCE3B87" w14:textId="77777777" w:rsidR="00521965" w:rsidRPr="00B3001B" w:rsidRDefault="00521965"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6ECE8CCC" w14:textId="77777777" w:rsidR="00521965" w:rsidRPr="00B3001B" w:rsidRDefault="00521965"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04FC5763" w14:textId="77777777" w:rsidR="00521965" w:rsidRPr="00B3001B" w:rsidRDefault="00521965"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5FB12C62" w14:textId="77777777" w:rsidR="00521965" w:rsidRPr="00B3001B" w:rsidRDefault="00521965" w:rsidP="005A1338">
            <w:pPr>
              <w:spacing w:line="240" w:lineRule="atLeast"/>
              <w:ind w:firstLine="0"/>
              <w:jc w:val="center"/>
              <w:rPr>
                <w:rFonts w:eastAsia="Times New Roman" w:cs="Times New Roman"/>
                <w:sz w:val="20"/>
                <w:szCs w:val="20"/>
                <w:lang w:eastAsia="tr-TR"/>
              </w:rPr>
            </w:pPr>
          </w:p>
        </w:tc>
        <w:tc>
          <w:tcPr>
            <w:tcW w:w="853" w:type="dxa"/>
            <w:gridSpan w:val="2"/>
            <w:tcBorders>
              <w:top w:val="single" w:sz="4" w:space="0" w:color="auto"/>
              <w:left w:val="nil"/>
              <w:bottom w:val="nil"/>
              <w:right w:val="nil"/>
            </w:tcBorders>
            <w:shd w:val="clear" w:color="auto" w:fill="auto"/>
            <w:noWrap/>
            <w:vAlign w:val="center"/>
            <w:hideMark/>
          </w:tcPr>
          <w:p w14:paraId="2B008704" w14:textId="77777777" w:rsidR="00521965" w:rsidRPr="00B3001B" w:rsidRDefault="00521965" w:rsidP="005A1338">
            <w:pPr>
              <w:spacing w:line="240" w:lineRule="atLeast"/>
              <w:ind w:firstLine="0"/>
              <w:jc w:val="center"/>
              <w:rPr>
                <w:rFonts w:eastAsia="Times New Roman" w:cs="Times New Roman"/>
                <w:sz w:val="20"/>
                <w:szCs w:val="20"/>
                <w:lang w:eastAsia="tr-TR"/>
              </w:rPr>
            </w:pPr>
          </w:p>
        </w:tc>
      </w:tr>
      <w:tr w:rsidR="005A1338" w:rsidRPr="00B3001B" w14:paraId="561AE89F"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6307F7A7" w14:textId="7312FFDA"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Yok</w:t>
            </w:r>
          </w:p>
        </w:tc>
        <w:tc>
          <w:tcPr>
            <w:tcW w:w="672" w:type="dxa"/>
            <w:tcBorders>
              <w:top w:val="nil"/>
              <w:left w:val="nil"/>
              <w:bottom w:val="nil"/>
              <w:right w:val="nil"/>
            </w:tcBorders>
            <w:shd w:val="clear" w:color="auto" w:fill="auto"/>
            <w:noWrap/>
            <w:vAlign w:val="center"/>
            <w:hideMark/>
          </w:tcPr>
          <w:p w14:paraId="43B4A39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w:t>
            </w:r>
          </w:p>
        </w:tc>
        <w:tc>
          <w:tcPr>
            <w:tcW w:w="689" w:type="dxa"/>
            <w:gridSpan w:val="2"/>
            <w:tcBorders>
              <w:top w:val="nil"/>
              <w:left w:val="nil"/>
              <w:bottom w:val="nil"/>
              <w:right w:val="nil"/>
            </w:tcBorders>
            <w:shd w:val="clear" w:color="auto" w:fill="auto"/>
            <w:noWrap/>
            <w:vAlign w:val="center"/>
            <w:hideMark/>
          </w:tcPr>
          <w:p w14:paraId="03F50DE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54,4</w:t>
            </w:r>
          </w:p>
        </w:tc>
        <w:tc>
          <w:tcPr>
            <w:tcW w:w="929" w:type="dxa"/>
            <w:gridSpan w:val="2"/>
            <w:tcBorders>
              <w:top w:val="nil"/>
              <w:left w:val="nil"/>
              <w:bottom w:val="nil"/>
              <w:right w:val="nil"/>
            </w:tcBorders>
            <w:shd w:val="clear" w:color="auto" w:fill="auto"/>
            <w:noWrap/>
            <w:vAlign w:val="center"/>
            <w:hideMark/>
          </w:tcPr>
          <w:p w14:paraId="6B244C22"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8,295</w:t>
            </w:r>
          </w:p>
        </w:tc>
        <w:tc>
          <w:tcPr>
            <w:tcW w:w="929" w:type="dxa"/>
            <w:gridSpan w:val="2"/>
            <w:vMerge w:val="restart"/>
            <w:tcBorders>
              <w:top w:val="nil"/>
              <w:left w:val="nil"/>
              <w:right w:val="nil"/>
            </w:tcBorders>
            <w:shd w:val="clear" w:color="auto" w:fill="auto"/>
            <w:noWrap/>
            <w:vAlign w:val="center"/>
            <w:hideMark/>
          </w:tcPr>
          <w:p w14:paraId="6A89AB09" w14:textId="5AE97002"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929" w:type="dxa"/>
            <w:gridSpan w:val="2"/>
            <w:vMerge w:val="restart"/>
            <w:tcBorders>
              <w:top w:val="nil"/>
              <w:left w:val="nil"/>
              <w:right w:val="nil"/>
            </w:tcBorders>
            <w:shd w:val="clear" w:color="auto" w:fill="auto"/>
            <w:noWrap/>
            <w:vAlign w:val="center"/>
            <w:hideMark/>
          </w:tcPr>
          <w:p w14:paraId="3E736DA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0,602</w:t>
            </w:r>
          </w:p>
        </w:tc>
        <w:tc>
          <w:tcPr>
            <w:tcW w:w="828" w:type="dxa"/>
            <w:vMerge w:val="restart"/>
            <w:tcBorders>
              <w:top w:val="nil"/>
              <w:left w:val="nil"/>
              <w:right w:val="nil"/>
            </w:tcBorders>
            <w:shd w:val="clear" w:color="auto" w:fill="auto"/>
            <w:noWrap/>
            <w:vAlign w:val="center"/>
            <w:hideMark/>
          </w:tcPr>
          <w:p w14:paraId="6D439E40" w14:textId="487AD212"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0,55 ‡</w:t>
            </w:r>
          </w:p>
        </w:tc>
      </w:tr>
      <w:tr w:rsidR="005A1338" w:rsidRPr="00B3001B" w14:paraId="4EA908EB"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61795619" w14:textId="632BDDF5"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Var</w:t>
            </w:r>
          </w:p>
        </w:tc>
        <w:tc>
          <w:tcPr>
            <w:tcW w:w="672" w:type="dxa"/>
            <w:tcBorders>
              <w:top w:val="nil"/>
              <w:left w:val="nil"/>
              <w:bottom w:val="single" w:sz="4" w:space="0" w:color="auto"/>
              <w:right w:val="nil"/>
            </w:tcBorders>
            <w:shd w:val="clear" w:color="auto" w:fill="auto"/>
            <w:noWrap/>
            <w:vAlign w:val="center"/>
            <w:hideMark/>
          </w:tcPr>
          <w:p w14:paraId="06E8D8A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37</w:t>
            </w:r>
          </w:p>
        </w:tc>
        <w:tc>
          <w:tcPr>
            <w:tcW w:w="689" w:type="dxa"/>
            <w:gridSpan w:val="2"/>
            <w:tcBorders>
              <w:top w:val="nil"/>
              <w:left w:val="nil"/>
              <w:bottom w:val="single" w:sz="4" w:space="0" w:color="auto"/>
              <w:right w:val="nil"/>
            </w:tcBorders>
            <w:shd w:val="clear" w:color="auto" w:fill="auto"/>
            <w:noWrap/>
            <w:vAlign w:val="center"/>
            <w:hideMark/>
          </w:tcPr>
          <w:p w14:paraId="2DCC0A6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52,32</w:t>
            </w:r>
          </w:p>
        </w:tc>
        <w:tc>
          <w:tcPr>
            <w:tcW w:w="929" w:type="dxa"/>
            <w:gridSpan w:val="2"/>
            <w:tcBorders>
              <w:top w:val="nil"/>
              <w:left w:val="nil"/>
              <w:bottom w:val="single" w:sz="4" w:space="0" w:color="auto"/>
              <w:right w:val="nil"/>
            </w:tcBorders>
            <w:shd w:val="clear" w:color="auto" w:fill="auto"/>
            <w:noWrap/>
            <w:vAlign w:val="center"/>
            <w:hideMark/>
          </w:tcPr>
          <w:p w14:paraId="07B90BA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7,107</w:t>
            </w:r>
          </w:p>
        </w:tc>
        <w:tc>
          <w:tcPr>
            <w:tcW w:w="929" w:type="dxa"/>
            <w:gridSpan w:val="2"/>
            <w:vMerge/>
            <w:tcBorders>
              <w:left w:val="nil"/>
              <w:bottom w:val="single" w:sz="4" w:space="0" w:color="auto"/>
              <w:right w:val="nil"/>
            </w:tcBorders>
            <w:shd w:val="clear" w:color="auto" w:fill="auto"/>
            <w:noWrap/>
            <w:vAlign w:val="center"/>
            <w:hideMark/>
          </w:tcPr>
          <w:p w14:paraId="610102DF"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7ED812DA"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bottom w:val="single" w:sz="4" w:space="0" w:color="auto"/>
              <w:right w:val="nil"/>
            </w:tcBorders>
            <w:shd w:val="clear" w:color="auto" w:fill="auto"/>
            <w:noWrap/>
            <w:vAlign w:val="center"/>
            <w:hideMark/>
          </w:tcPr>
          <w:p w14:paraId="4258405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5FB9C14B" w14:textId="77777777" w:rsidTr="00412197">
        <w:trPr>
          <w:trHeight w:val="20"/>
          <w:jc w:val="center"/>
        </w:trPr>
        <w:tc>
          <w:tcPr>
            <w:tcW w:w="2952" w:type="dxa"/>
            <w:tcBorders>
              <w:top w:val="single" w:sz="4" w:space="0" w:color="auto"/>
              <w:left w:val="nil"/>
              <w:bottom w:val="nil"/>
              <w:right w:val="nil"/>
            </w:tcBorders>
            <w:shd w:val="clear" w:color="auto" w:fill="auto"/>
            <w:noWrap/>
            <w:vAlign w:val="center"/>
            <w:hideMark/>
          </w:tcPr>
          <w:p w14:paraId="267C1E17" w14:textId="7FA86F45" w:rsidR="005A1338" w:rsidRPr="00B3001B" w:rsidRDefault="005A1338" w:rsidP="005A1338">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En Uzun Yaşanılan Bölge</w:t>
            </w:r>
          </w:p>
        </w:tc>
        <w:tc>
          <w:tcPr>
            <w:tcW w:w="672" w:type="dxa"/>
            <w:tcBorders>
              <w:top w:val="single" w:sz="4" w:space="0" w:color="auto"/>
              <w:left w:val="nil"/>
              <w:bottom w:val="nil"/>
              <w:right w:val="nil"/>
            </w:tcBorders>
            <w:shd w:val="clear" w:color="auto" w:fill="auto"/>
            <w:noWrap/>
            <w:vAlign w:val="center"/>
            <w:hideMark/>
          </w:tcPr>
          <w:p w14:paraId="029B150D"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689" w:type="dxa"/>
            <w:gridSpan w:val="2"/>
            <w:tcBorders>
              <w:top w:val="single" w:sz="4" w:space="0" w:color="auto"/>
              <w:left w:val="nil"/>
              <w:bottom w:val="nil"/>
              <w:right w:val="nil"/>
            </w:tcBorders>
            <w:shd w:val="clear" w:color="auto" w:fill="auto"/>
            <w:noWrap/>
            <w:vAlign w:val="center"/>
            <w:hideMark/>
          </w:tcPr>
          <w:p w14:paraId="12834C26"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520CF8AA"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56AC7EB4"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929" w:type="dxa"/>
            <w:gridSpan w:val="2"/>
            <w:tcBorders>
              <w:top w:val="single" w:sz="4" w:space="0" w:color="auto"/>
              <w:left w:val="nil"/>
              <w:bottom w:val="nil"/>
              <w:right w:val="nil"/>
            </w:tcBorders>
            <w:shd w:val="clear" w:color="auto" w:fill="auto"/>
            <w:noWrap/>
            <w:vAlign w:val="center"/>
            <w:hideMark/>
          </w:tcPr>
          <w:p w14:paraId="32859D47"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tcBorders>
              <w:top w:val="single" w:sz="4" w:space="0" w:color="auto"/>
              <w:left w:val="nil"/>
              <w:bottom w:val="nil"/>
              <w:right w:val="nil"/>
            </w:tcBorders>
            <w:shd w:val="clear" w:color="auto" w:fill="auto"/>
            <w:noWrap/>
            <w:vAlign w:val="center"/>
            <w:hideMark/>
          </w:tcPr>
          <w:p w14:paraId="4AEF771F"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3354BBA5"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3D695738" w14:textId="28AEC6A5"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Ege</w:t>
            </w:r>
          </w:p>
        </w:tc>
        <w:tc>
          <w:tcPr>
            <w:tcW w:w="672" w:type="dxa"/>
            <w:tcBorders>
              <w:top w:val="nil"/>
              <w:left w:val="nil"/>
              <w:bottom w:val="nil"/>
              <w:right w:val="nil"/>
            </w:tcBorders>
            <w:shd w:val="clear" w:color="auto" w:fill="auto"/>
            <w:noWrap/>
            <w:vAlign w:val="center"/>
            <w:hideMark/>
          </w:tcPr>
          <w:p w14:paraId="0D43D7FD"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10</w:t>
            </w:r>
          </w:p>
        </w:tc>
        <w:tc>
          <w:tcPr>
            <w:tcW w:w="689" w:type="dxa"/>
            <w:gridSpan w:val="2"/>
            <w:tcBorders>
              <w:top w:val="nil"/>
              <w:left w:val="nil"/>
              <w:bottom w:val="nil"/>
              <w:right w:val="nil"/>
            </w:tcBorders>
            <w:shd w:val="clear" w:color="auto" w:fill="auto"/>
            <w:noWrap/>
            <w:vAlign w:val="center"/>
            <w:hideMark/>
          </w:tcPr>
          <w:p w14:paraId="7EC1B3D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54,2</w:t>
            </w:r>
          </w:p>
        </w:tc>
        <w:tc>
          <w:tcPr>
            <w:tcW w:w="929" w:type="dxa"/>
            <w:gridSpan w:val="2"/>
            <w:tcBorders>
              <w:top w:val="nil"/>
              <w:left w:val="nil"/>
              <w:bottom w:val="nil"/>
              <w:right w:val="nil"/>
            </w:tcBorders>
            <w:shd w:val="clear" w:color="auto" w:fill="auto"/>
            <w:noWrap/>
            <w:vAlign w:val="center"/>
            <w:hideMark/>
          </w:tcPr>
          <w:p w14:paraId="681C278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7,714</w:t>
            </w:r>
          </w:p>
        </w:tc>
        <w:tc>
          <w:tcPr>
            <w:tcW w:w="929" w:type="dxa"/>
            <w:gridSpan w:val="2"/>
            <w:vMerge w:val="restart"/>
            <w:tcBorders>
              <w:top w:val="nil"/>
              <w:left w:val="nil"/>
              <w:right w:val="nil"/>
            </w:tcBorders>
            <w:shd w:val="clear" w:color="auto" w:fill="auto"/>
            <w:noWrap/>
            <w:vAlign w:val="center"/>
            <w:hideMark/>
          </w:tcPr>
          <w:p w14:paraId="1B252E5A" w14:textId="3BB8F939"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35</w:t>
            </w:r>
          </w:p>
        </w:tc>
        <w:tc>
          <w:tcPr>
            <w:tcW w:w="929" w:type="dxa"/>
            <w:gridSpan w:val="2"/>
            <w:vMerge w:val="restart"/>
            <w:tcBorders>
              <w:top w:val="nil"/>
              <w:left w:val="nil"/>
              <w:right w:val="nil"/>
            </w:tcBorders>
            <w:shd w:val="clear" w:color="auto" w:fill="auto"/>
            <w:noWrap/>
            <w:vAlign w:val="center"/>
            <w:hideMark/>
          </w:tcPr>
          <w:p w14:paraId="7C6FF108" w14:textId="52DA1353"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1,497</w:t>
            </w:r>
          </w:p>
        </w:tc>
        <w:tc>
          <w:tcPr>
            <w:tcW w:w="828" w:type="dxa"/>
            <w:vMerge w:val="restart"/>
            <w:tcBorders>
              <w:top w:val="nil"/>
              <w:left w:val="nil"/>
              <w:right w:val="nil"/>
            </w:tcBorders>
            <w:shd w:val="clear" w:color="auto" w:fill="auto"/>
            <w:noWrap/>
            <w:vAlign w:val="center"/>
            <w:hideMark/>
          </w:tcPr>
          <w:p w14:paraId="6D7EC4E7" w14:textId="6D34F479" w:rsidR="005A1338" w:rsidRPr="00B3001B" w:rsidRDefault="005A1338" w:rsidP="005A1338">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0,208 §</w:t>
            </w:r>
          </w:p>
        </w:tc>
      </w:tr>
      <w:tr w:rsidR="005A1338" w:rsidRPr="00B3001B" w14:paraId="0CF86530"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4F62FB44" w14:textId="499C4756"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Akdeniz\İç Anadolu</w:t>
            </w:r>
          </w:p>
        </w:tc>
        <w:tc>
          <w:tcPr>
            <w:tcW w:w="672" w:type="dxa"/>
            <w:tcBorders>
              <w:top w:val="nil"/>
              <w:left w:val="nil"/>
              <w:bottom w:val="nil"/>
              <w:right w:val="nil"/>
            </w:tcBorders>
            <w:shd w:val="clear" w:color="auto" w:fill="auto"/>
            <w:noWrap/>
            <w:vAlign w:val="center"/>
            <w:hideMark/>
          </w:tcPr>
          <w:p w14:paraId="234E4083"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11</w:t>
            </w:r>
          </w:p>
        </w:tc>
        <w:tc>
          <w:tcPr>
            <w:tcW w:w="689" w:type="dxa"/>
            <w:gridSpan w:val="2"/>
            <w:tcBorders>
              <w:top w:val="nil"/>
              <w:left w:val="nil"/>
              <w:bottom w:val="nil"/>
              <w:right w:val="nil"/>
            </w:tcBorders>
            <w:shd w:val="clear" w:color="auto" w:fill="auto"/>
            <w:noWrap/>
            <w:vAlign w:val="center"/>
            <w:hideMark/>
          </w:tcPr>
          <w:p w14:paraId="0C0DAF25"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53,6</w:t>
            </w:r>
          </w:p>
        </w:tc>
        <w:tc>
          <w:tcPr>
            <w:tcW w:w="929" w:type="dxa"/>
            <w:gridSpan w:val="2"/>
            <w:tcBorders>
              <w:top w:val="nil"/>
              <w:left w:val="nil"/>
              <w:bottom w:val="nil"/>
              <w:right w:val="nil"/>
            </w:tcBorders>
            <w:shd w:val="clear" w:color="auto" w:fill="auto"/>
            <w:noWrap/>
            <w:vAlign w:val="center"/>
            <w:hideMark/>
          </w:tcPr>
          <w:p w14:paraId="0404D1D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5,785</w:t>
            </w:r>
          </w:p>
        </w:tc>
        <w:tc>
          <w:tcPr>
            <w:tcW w:w="929" w:type="dxa"/>
            <w:gridSpan w:val="2"/>
            <w:vMerge/>
            <w:tcBorders>
              <w:left w:val="nil"/>
              <w:right w:val="nil"/>
            </w:tcBorders>
            <w:shd w:val="clear" w:color="auto" w:fill="auto"/>
            <w:noWrap/>
            <w:vAlign w:val="center"/>
            <w:hideMark/>
          </w:tcPr>
          <w:p w14:paraId="47F3162C" w14:textId="5893DE03"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53A6737E" w14:textId="777EB45C"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828" w:type="dxa"/>
            <w:vMerge/>
            <w:tcBorders>
              <w:left w:val="nil"/>
              <w:right w:val="nil"/>
            </w:tcBorders>
            <w:shd w:val="clear" w:color="auto" w:fill="auto"/>
            <w:noWrap/>
            <w:vAlign w:val="center"/>
            <w:hideMark/>
          </w:tcPr>
          <w:p w14:paraId="33A99CFD" w14:textId="7101CD7C"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r>
      <w:tr w:rsidR="005A1338" w:rsidRPr="00B3001B" w14:paraId="1420E089" w14:textId="77777777" w:rsidTr="00412197">
        <w:trPr>
          <w:trHeight w:val="20"/>
          <w:jc w:val="center"/>
        </w:trPr>
        <w:tc>
          <w:tcPr>
            <w:tcW w:w="2952" w:type="dxa"/>
            <w:tcBorders>
              <w:top w:val="nil"/>
              <w:left w:val="nil"/>
              <w:bottom w:val="nil"/>
              <w:right w:val="nil"/>
            </w:tcBorders>
            <w:shd w:val="clear" w:color="auto" w:fill="auto"/>
            <w:noWrap/>
            <w:vAlign w:val="center"/>
            <w:hideMark/>
          </w:tcPr>
          <w:p w14:paraId="788D3DC2" w14:textId="6FBF4109"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Doğu\Güneydoğu</w:t>
            </w:r>
          </w:p>
        </w:tc>
        <w:tc>
          <w:tcPr>
            <w:tcW w:w="672" w:type="dxa"/>
            <w:tcBorders>
              <w:top w:val="nil"/>
              <w:left w:val="nil"/>
              <w:bottom w:val="nil"/>
              <w:right w:val="nil"/>
            </w:tcBorders>
            <w:shd w:val="clear" w:color="auto" w:fill="auto"/>
            <w:noWrap/>
            <w:vAlign w:val="center"/>
            <w:hideMark/>
          </w:tcPr>
          <w:p w14:paraId="5D872B6B"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13</w:t>
            </w:r>
          </w:p>
        </w:tc>
        <w:tc>
          <w:tcPr>
            <w:tcW w:w="689" w:type="dxa"/>
            <w:gridSpan w:val="2"/>
            <w:tcBorders>
              <w:top w:val="nil"/>
              <w:left w:val="nil"/>
              <w:bottom w:val="nil"/>
              <w:right w:val="nil"/>
            </w:tcBorders>
            <w:shd w:val="clear" w:color="auto" w:fill="auto"/>
            <w:noWrap/>
            <w:vAlign w:val="center"/>
            <w:hideMark/>
          </w:tcPr>
          <w:p w14:paraId="25999019"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49,98</w:t>
            </w:r>
          </w:p>
        </w:tc>
        <w:tc>
          <w:tcPr>
            <w:tcW w:w="929" w:type="dxa"/>
            <w:gridSpan w:val="2"/>
            <w:tcBorders>
              <w:top w:val="nil"/>
              <w:left w:val="nil"/>
              <w:bottom w:val="nil"/>
              <w:right w:val="nil"/>
            </w:tcBorders>
            <w:shd w:val="clear" w:color="auto" w:fill="auto"/>
            <w:noWrap/>
            <w:vAlign w:val="center"/>
            <w:hideMark/>
          </w:tcPr>
          <w:p w14:paraId="0F39DBF6"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6,249</w:t>
            </w:r>
          </w:p>
        </w:tc>
        <w:tc>
          <w:tcPr>
            <w:tcW w:w="929" w:type="dxa"/>
            <w:gridSpan w:val="2"/>
            <w:vMerge/>
            <w:tcBorders>
              <w:left w:val="nil"/>
              <w:right w:val="nil"/>
            </w:tcBorders>
            <w:shd w:val="clear" w:color="auto" w:fill="auto"/>
            <w:noWrap/>
            <w:vAlign w:val="center"/>
            <w:hideMark/>
          </w:tcPr>
          <w:p w14:paraId="39B82DC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right w:val="nil"/>
            </w:tcBorders>
            <w:shd w:val="clear" w:color="auto" w:fill="auto"/>
            <w:noWrap/>
            <w:vAlign w:val="center"/>
            <w:hideMark/>
          </w:tcPr>
          <w:p w14:paraId="69C11B15"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right w:val="nil"/>
            </w:tcBorders>
            <w:shd w:val="clear" w:color="auto" w:fill="auto"/>
            <w:noWrap/>
            <w:vAlign w:val="center"/>
            <w:hideMark/>
          </w:tcPr>
          <w:p w14:paraId="3038F522"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r w:rsidR="005A1338" w:rsidRPr="00B3001B" w14:paraId="6018C520" w14:textId="77777777" w:rsidTr="00412197">
        <w:trPr>
          <w:trHeight w:val="20"/>
          <w:jc w:val="center"/>
        </w:trPr>
        <w:tc>
          <w:tcPr>
            <w:tcW w:w="2952" w:type="dxa"/>
            <w:tcBorders>
              <w:top w:val="nil"/>
              <w:left w:val="nil"/>
              <w:bottom w:val="single" w:sz="4" w:space="0" w:color="auto"/>
              <w:right w:val="nil"/>
            </w:tcBorders>
            <w:shd w:val="clear" w:color="auto" w:fill="auto"/>
            <w:noWrap/>
            <w:vAlign w:val="center"/>
            <w:hideMark/>
          </w:tcPr>
          <w:p w14:paraId="754215D2" w14:textId="387A5CD2" w:rsidR="005A1338" w:rsidRPr="00B3001B" w:rsidRDefault="005A1338"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Diğer</w:t>
            </w:r>
          </w:p>
        </w:tc>
        <w:tc>
          <w:tcPr>
            <w:tcW w:w="672" w:type="dxa"/>
            <w:tcBorders>
              <w:top w:val="nil"/>
              <w:left w:val="nil"/>
              <w:bottom w:val="single" w:sz="4" w:space="0" w:color="auto"/>
              <w:right w:val="nil"/>
            </w:tcBorders>
            <w:shd w:val="clear" w:color="auto" w:fill="auto"/>
            <w:noWrap/>
            <w:vAlign w:val="center"/>
            <w:hideMark/>
          </w:tcPr>
          <w:p w14:paraId="034C01AB"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689" w:type="dxa"/>
            <w:gridSpan w:val="2"/>
            <w:tcBorders>
              <w:top w:val="nil"/>
              <w:left w:val="nil"/>
              <w:bottom w:val="single" w:sz="4" w:space="0" w:color="auto"/>
              <w:right w:val="nil"/>
            </w:tcBorders>
            <w:shd w:val="clear" w:color="auto" w:fill="auto"/>
            <w:noWrap/>
            <w:vAlign w:val="center"/>
            <w:hideMark/>
          </w:tcPr>
          <w:p w14:paraId="15E8BD30"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54,125</w:t>
            </w:r>
          </w:p>
        </w:tc>
        <w:tc>
          <w:tcPr>
            <w:tcW w:w="929" w:type="dxa"/>
            <w:gridSpan w:val="2"/>
            <w:tcBorders>
              <w:top w:val="nil"/>
              <w:left w:val="nil"/>
              <w:bottom w:val="single" w:sz="4" w:space="0" w:color="auto"/>
              <w:right w:val="nil"/>
            </w:tcBorders>
            <w:shd w:val="clear" w:color="auto" w:fill="auto"/>
            <w:noWrap/>
            <w:vAlign w:val="center"/>
            <w:hideMark/>
          </w:tcPr>
          <w:p w14:paraId="1CAE9988"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6,213</w:t>
            </w:r>
          </w:p>
        </w:tc>
        <w:tc>
          <w:tcPr>
            <w:tcW w:w="929" w:type="dxa"/>
            <w:gridSpan w:val="2"/>
            <w:vMerge/>
            <w:tcBorders>
              <w:left w:val="nil"/>
              <w:bottom w:val="single" w:sz="4" w:space="0" w:color="auto"/>
              <w:right w:val="nil"/>
            </w:tcBorders>
            <w:shd w:val="clear" w:color="auto" w:fill="auto"/>
            <w:noWrap/>
            <w:vAlign w:val="center"/>
            <w:hideMark/>
          </w:tcPr>
          <w:p w14:paraId="7144BEA2" w14:textId="77777777" w:rsidR="005A1338" w:rsidRPr="00B3001B" w:rsidRDefault="005A1338" w:rsidP="005A1338">
            <w:pPr>
              <w:spacing w:line="240" w:lineRule="atLeast"/>
              <w:ind w:firstLine="0"/>
              <w:jc w:val="center"/>
              <w:rPr>
                <w:rFonts w:eastAsia="Times New Roman" w:cs="Times New Roman"/>
                <w:color w:val="000000"/>
                <w:sz w:val="20"/>
                <w:szCs w:val="20"/>
                <w:lang w:eastAsia="tr-TR"/>
              </w:rPr>
            </w:pPr>
          </w:p>
        </w:tc>
        <w:tc>
          <w:tcPr>
            <w:tcW w:w="929" w:type="dxa"/>
            <w:gridSpan w:val="2"/>
            <w:vMerge/>
            <w:tcBorders>
              <w:left w:val="nil"/>
              <w:bottom w:val="single" w:sz="4" w:space="0" w:color="auto"/>
              <w:right w:val="nil"/>
            </w:tcBorders>
            <w:shd w:val="clear" w:color="auto" w:fill="auto"/>
            <w:noWrap/>
            <w:vAlign w:val="center"/>
            <w:hideMark/>
          </w:tcPr>
          <w:p w14:paraId="755250F2"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c>
          <w:tcPr>
            <w:tcW w:w="828" w:type="dxa"/>
            <w:vMerge/>
            <w:tcBorders>
              <w:left w:val="nil"/>
              <w:bottom w:val="single" w:sz="4" w:space="0" w:color="auto"/>
              <w:right w:val="nil"/>
            </w:tcBorders>
            <w:shd w:val="clear" w:color="auto" w:fill="auto"/>
            <w:noWrap/>
            <w:vAlign w:val="center"/>
            <w:hideMark/>
          </w:tcPr>
          <w:p w14:paraId="71F85D1B" w14:textId="77777777" w:rsidR="005A1338" w:rsidRPr="00B3001B" w:rsidRDefault="005A1338" w:rsidP="005A1338">
            <w:pPr>
              <w:spacing w:line="240" w:lineRule="atLeast"/>
              <w:ind w:firstLine="0"/>
              <w:jc w:val="center"/>
              <w:rPr>
                <w:rFonts w:eastAsia="Times New Roman" w:cs="Times New Roman"/>
                <w:sz w:val="20"/>
                <w:szCs w:val="20"/>
                <w:lang w:eastAsia="tr-TR"/>
              </w:rPr>
            </w:pPr>
          </w:p>
        </w:tc>
      </w:tr>
    </w:tbl>
    <w:p w14:paraId="4BEDFB5C" w14:textId="77777777" w:rsidR="00521965" w:rsidRPr="002B0C22" w:rsidRDefault="00521965"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Bağımsız Örneklem t-testi</w:t>
      </w:r>
    </w:p>
    <w:p w14:paraId="205A776A" w14:textId="03D0E572" w:rsidR="00AF41EB" w:rsidRPr="002B0C22" w:rsidRDefault="00521965"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One-way ANOVA</w:t>
      </w:r>
    </w:p>
    <w:p w14:paraId="06378B88" w14:textId="77777777" w:rsidR="00AF41EB" w:rsidRPr="00FB3409" w:rsidRDefault="00AF41EB" w:rsidP="00FB3409">
      <w:pPr>
        <w:pStyle w:val="AralkYok"/>
        <w:spacing w:after="120"/>
        <w:ind w:firstLine="567"/>
        <w:rPr>
          <w:rFonts w:cs="Times New Roman"/>
          <w:b/>
          <w:szCs w:val="24"/>
          <w:shd w:val="clear" w:color="auto" w:fill="FFFFFF"/>
        </w:rPr>
      </w:pPr>
    </w:p>
    <w:p w14:paraId="5C694CFF" w14:textId="4EBBA7C1" w:rsidR="00040092" w:rsidRDefault="00521965" w:rsidP="00FB3409">
      <w:pPr>
        <w:pStyle w:val="AralkYok"/>
        <w:spacing w:after="120"/>
        <w:ind w:firstLine="567"/>
        <w:rPr>
          <w:rFonts w:eastAsia="Times New Roman" w:cs="Times New Roman"/>
          <w:color w:val="000000"/>
          <w:szCs w:val="24"/>
          <w:lang w:eastAsia="tr-TR"/>
        </w:rPr>
      </w:pPr>
      <w:bookmarkStart w:id="215" w:name="_Hlk111396463"/>
      <w:r w:rsidRPr="00FB3409">
        <w:rPr>
          <w:rFonts w:eastAsia="Times New Roman" w:cs="Times New Roman"/>
          <w:color w:val="000000"/>
          <w:szCs w:val="24"/>
          <w:lang w:eastAsia="tr-TR"/>
        </w:rPr>
        <w:t xml:space="preserve">Araştırma kapsamında öğrencilerin sosyodemografik özelliklerine göre SKE puan ortalamalarının karşılaştırılması Tablo 16’da gösterilmiştir. </w:t>
      </w:r>
      <w:bookmarkStart w:id="216" w:name="_Hlk107351706"/>
      <w:bookmarkStart w:id="217" w:name="_Hlk92051978"/>
      <w:r w:rsidRPr="00FB3409">
        <w:rPr>
          <w:rFonts w:eastAsia="Times New Roman" w:cs="Times New Roman"/>
          <w:color w:val="000000"/>
          <w:szCs w:val="24"/>
          <w:lang w:eastAsia="tr-TR"/>
        </w:rPr>
        <w:t xml:space="preserve">Öğrencilerin cinsiyet, yaş grubu ve mezun olunan lise türüne göre SKE toplam puan ortalamaları arasında istatistiksel açıdan anlamlı farklılık bulunmamıştır </w:t>
      </w:r>
      <w:bookmarkEnd w:id="216"/>
      <w:r w:rsidRPr="00FB3409">
        <w:rPr>
          <w:rFonts w:eastAsia="Times New Roman" w:cs="Times New Roman"/>
          <w:color w:val="000000"/>
          <w:szCs w:val="24"/>
          <w:lang w:eastAsia="tr-TR"/>
        </w:rPr>
        <w:t>(p&gt;0.05</w:t>
      </w:r>
      <w:bookmarkEnd w:id="217"/>
      <w:r w:rsidRPr="00FB3409">
        <w:rPr>
          <w:rFonts w:eastAsia="Times New Roman" w:cs="Times New Roman"/>
          <w:color w:val="000000"/>
          <w:szCs w:val="24"/>
          <w:lang w:eastAsia="tr-TR"/>
        </w:rPr>
        <w:t xml:space="preserve">). Araştırmaya katılan öğrencilerinin anne ve baba eğitim durumlarına göre SKE toplam puan ortalamaları arasında istatistiksel açıdan anlamlı farklılık bulunmamıştır (p&gt;0,05). Aynı zamanda öğrencilerin </w:t>
      </w:r>
      <w:bookmarkStart w:id="218" w:name="_Hlk92056135"/>
      <w:r w:rsidRPr="00FB3409">
        <w:rPr>
          <w:rFonts w:eastAsia="Times New Roman" w:cs="Times New Roman"/>
          <w:color w:val="000000"/>
          <w:szCs w:val="24"/>
          <w:lang w:eastAsia="tr-TR"/>
        </w:rPr>
        <w:t>aile tipi, aile gelir düzeyi, aile sosyal güvence durumu ve öğrencilerin en uzun yaşadıkları bölgeye</w:t>
      </w:r>
      <w:bookmarkEnd w:id="218"/>
      <w:r w:rsidRPr="00FB3409">
        <w:rPr>
          <w:rFonts w:eastAsia="Times New Roman" w:cs="Times New Roman"/>
          <w:color w:val="000000"/>
          <w:szCs w:val="24"/>
          <w:lang w:eastAsia="tr-TR"/>
        </w:rPr>
        <w:t xml:space="preserve"> göre değişkenlerine göre </w:t>
      </w:r>
      <w:r w:rsidRPr="00FB3409">
        <w:rPr>
          <w:rFonts w:eastAsia="Times New Roman" w:cs="Times New Roman"/>
          <w:color w:val="000000"/>
          <w:szCs w:val="24"/>
          <w:lang w:eastAsia="tr-TR"/>
        </w:rPr>
        <w:lastRenderedPageBreak/>
        <w:t>SKE puan ortalamaları arasında istatistiksel olarak anlamlı fark göstermediği tespit edilmiştir (p&gt;0,05)</w:t>
      </w:r>
      <w:bookmarkEnd w:id="215"/>
    </w:p>
    <w:p w14:paraId="5B7941AA" w14:textId="77777777" w:rsidR="00412197" w:rsidRDefault="00412197" w:rsidP="00FB3409">
      <w:pPr>
        <w:pStyle w:val="AralkYok"/>
        <w:spacing w:after="120"/>
        <w:ind w:firstLine="567"/>
        <w:rPr>
          <w:rFonts w:cs="Times New Roman"/>
          <w:b/>
          <w:bCs/>
          <w:color w:val="000000"/>
          <w:szCs w:val="24"/>
        </w:rPr>
        <w:sectPr w:rsidR="00412197" w:rsidSect="00F84E1C">
          <w:pgSz w:w="11907" w:h="16840" w:code="9"/>
          <w:pgMar w:top="1418" w:right="1304" w:bottom="1418" w:left="1701" w:header="851" w:footer="851" w:gutter="0"/>
          <w:cols w:space="708"/>
          <w:docGrid w:linePitch="360"/>
        </w:sectPr>
      </w:pPr>
      <w:bookmarkStart w:id="219" w:name="_Hlk107264183"/>
    </w:p>
    <w:p w14:paraId="5BF6AB77" w14:textId="7C3C9C00" w:rsidR="00521965" w:rsidRPr="00FB3409" w:rsidRDefault="004D27A6" w:rsidP="00B3001B">
      <w:pPr>
        <w:pStyle w:val="AralkYok"/>
        <w:autoSpaceDE w:val="0"/>
        <w:autoSpaceDN w:val="0"/>
        <w:adjustRightInd w:val="0"/>
        <w:spacing w:before="120" w:after="120"/>
        <w:ind w:left="567" w:hanging="567"/>
        <w:rPr>
          <w:rFonts w:cs="Times New Roman"/>
          <w:szCs w:val="24"/>
        </w:rPr>
      </w:pPr>
      <w:r w:rsidRPr="00FB3409">
        <w:rPr>
          <w:rFonts w:cs="Times New Roman"/>
          <w:b/>
          <w:bCs/>
          <w:color w:val="000000"/>
          <w:szCs w:val="24"/>
        </w:rPr>
        <w:lastRenderedPageBreak/>
        <w:t>Tablo 17.</w:t>
      </w:r>
      <w:r w:rsidRPr="00FB3409">
        <w:rPr>
          <w:rFonts w:cs="Times New Roman"/>
          <w:color w:val="000000"/>
          <w:szCs w:val="24"/>
        </w:rPr>
        <w:t xml:space="preserve"> Öğrencilerin </w:t>
      </w:r>
      <w:r w:rsidR="004D58DA" w:rsidRPr="00FB3409">
        <w:rPr>
          <w:rFonts w:cs="Times New Roman"/>
          <w:color w:val="000000"/>
          <w:szCs w:val="24"/>
        </w:rPr>
        <w:t>aromaterapi ve sınav kaygısı ile ilgili görüşlerine</w:t>
      </w:r>
      <w:r w:rsidR="004D58DA" w:rsidRPr="00FB3409">
        <w:rPr>
          <w:rFonts w:cs="Times New Roman"/>
          <w:szCs w:val="24"/>
        </w:rPr>
        <w:t xml:space="preserve"> göre </w:t>
      </w:r>
      <w:r w:rsidRPr="00FB3409">
        <w:rPr>
          <w:rFonts w:cs="Times New Roman"/>
          <w:szCs w:val="24"/>
        </w:rPr>
        <w:t xml:space="preserve">SKE </w:t>
      </w:r>
      <w:r w:rsidR="004D58DA" w:rsidRPr="00FB3409">
        <w:rPr>
          <w:rFonts w:cs="Times New Roman"/>
          <w:szCs w:val="24"/>
        </w:rPr>
        <w:t>puan ortalamalarının karşılaştırılması</w:t>
      </w:r>
      <w:bookmarkEnd w:id="219"/>
      <w:r w:rsidR="004D58DA">
        <w:rPr>
          <w:rFonts w:cs="Times New Roman"/>
          <w:szCs w:val="24"/>
        </w:rPr>
        <w:t>.</w:t>
      </w:r>
    </w:p>
    <w:tbl>
      <w:tblPr>
        <w:tblW w:w="13325" w:type="dxa"/>
        <w:jc w:val="center"/>
        <w:tblCellMar>
          <w:left w:w="70" w:type="dxa"/>
          <w:right w:w="70" w:type="dxa"/>
        </w:tblCellMar>
        <w:tblLook w:val="04A0" w:firstRow="1" w:lastRow="0" w:firstColumn="1" w:lastColumn="0" w:noHBand="0" w:noVBand="1"/>
      </w:tblPr>
      <w:tblGrid>
        <w:gridCol w:w="7024"/>
        <w:gridCol w:w="1050"/>
        <w:gridCol w:w="1050"/>
        <w:gridCol w:w="1050"/>
        <w:gridCol w:w="1091"/>
        <w:gridCol w:w="1012"/>
        <w:gridCol w:w="1048"/>
      </w:tblGrid>
      <w:tr w:rsidR="00412197" w:rsidRPr="00B3001B" w14:paraId="127EC09A" w14:textId="77777777" w:rsidTr="00412197">
        <w:trPr>
          <w:trHeight w:val="20"/>
          <w:jc w:val="center"/>
        </w:trPr>
        <w:tc>
          <w:tcPr>
            <w:tcW w:w="7024" w:type="dxa"/>
            <w:tcBorders>
              <w:top w:val="single" w:sz="4" w:space="0" w:color="auto"/>
              <w:left w:val="nil"/>
              <w:bottom w:val="single" w:sz="4" w:space="0" w:color="auto"/>
              <w:right w:val="nil"/>
            </w:tcBorders>
            <w:shd w:val="clear" w:color="auto" w:fill="auto"/>
            <w:noWrap/>
            <w:vAlign w:val="center"/>
            <w:hideMark/>
          </w:tcPr>
          <w:p w14:paraId="7454FBEB" w14:textId="40186A26" w:rsidR="00412197" w:rsidRPr="00B3001B" w:rsidRDefault="00412197" w:rsidP="00412197">
            <w:pPr>
              <w:spacing w:line="240" w:lineRule="atLeast"/>
              <w:ind w:firstLine="0"/>
              <w:jc w:val="center"/>
              <w:rPr>
                <w:rFonts w:eastAsia="Times New Roman" w:cs="Times New Roman"/>
                <w:sz w:val="20"/>
                <w:szCs w:val="20"/>
                <w:lang w:eastAsia="tr-TR"/>
              </w:rPr>
            </w:pPr>
            <w:r w:rsidRPr="00B3001B">
              <w:rPr>
                <w:rFonts w:eastAsia="Times New Roman" w:cs="Times New Roman"/>
                <w:b/>
                <w:bCs/>
                <w:color w:val="000000"/>
                <w:sz w:val="20"/>
                <w:szCs w:val="20"/>
                <w:lang w:eastAsia="tr-TR"/>
              </w:rPr>
              <w:t>Öğrencilerin Görüşleri</w:t>
            </w:r>
          </w:p>
        </w:tc>
        <w:tc>
          <w:tcPr>
            <w:tcW w:w="1050" w:type="dxa"/>
            <w:tcBorders>
              <w:top w:val="single" w:sz="4" w:space="0" w:color="auto"/>
              <w:left w:val="nil"/>
              <w:bottom w:val="single" w:sz="4" w:space="0" w:color="auto"/>
              <w:right w:val="nil"/>
            </w:tcBorders>
            <w:shd w:val="clear" w:color="auto" w:fill="auto"/>
            <w:noWrap/>
            <w:vAlign w:val="center"/>
            <w:hideMark/>
          </w:tcPr>
          <w:p w14:paraId="7B515EA1" w14:textId="17D4E845" w:rsidR="00412197" w:rsidRPr="00B3001B" w:rsidRDefault="00412197"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n</w:t>
            </w:r>
            <w:proofErr w:type="gramEnd"/>
          </w:p>
        </w:tc>
        <w:tc>
          <w:tcPr>
            <w:tcW w:w="1050" w:type="dxa"/>
            <w:tcBorders>
              <w:top w:val="single" w:sz="4" w:space="0" w:color="auto"/>
              <w:left w:val="nil"/>
              <w:bottom w:val="single" w:sz="4" w:space="0" w:color="auto"/>
              <w:right w:val="nil"/>
            </w:tcBorders>
            <w:shd w:val="clear" w:color="auto" w:fill="auto"/>
            <w:noWrap/>
            <w:vAlign w:val="center"/>
            <w:hideMark/>
          </w:tcPr>
          <w:p w14:paraId="7BA834DB" w14:textId="5DDF57F0"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X̅</w:t>
            </w:r>
          </w:p>
        </w:tc>
        <w:tc>
          <w:tcPr>
            <w:tcW w:w="1050" w:type="dxa"/>
            <w:tcBorders>
              <w:top w:val="single" w:sz="4" w:space="0" w:color="auto"/>
              <w:left w:val="nil"/>
              <w:bottom w:val="single" w:sz="4" w:space="0" w:color="auto"/>
              <w:right w:val="nil"/>
            </w:tcBorders>
            <w:shd w:val="clear" w:color="auto" w:fill="auto"/>
            <w:noWrap/>
            <w:vAlign w:val="center"/>
            <w:hideMark/>
          </w:tcPr>
          <w:p w14:paraId="7F00A4D3" w14:textId="5C3D725B"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Ss</w:t>
            </w:r>
          </w:p>
        </w:tc>
        <w:tc>
          <w:tcPr>
            <w:tcW w:w="1091" w:type="dxa"/>
            <w:tcBorders>
              <w:top w:val="single" w:sz="4" w:space="0" w:color="auto"/>
              <w:left w:val="nil"/>
              <w:bottom w:val="single" w:sz="4" w:space="0" w:color="auto"/>
            </w:tcBorders>
            <w:shd w:val="clear" w:color="auto" w:fill="auto"/>
            <w:noWrap/>
            <w:vAlign w:val="center"/>
            <w:hideMark/>
          </w:tcPr>
          <w:p w14:paraId="56C028D0" w14:textId="3C58FF40"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b/>
                <w:bCs/>
                <w:color w:val="000000"/>
                <w:sz w:val="20"/>
                <w:szCs w:val="20"/>
                <w:lang w:eastAsia="tr-TR"/>
              </w:rPr>
              <w:t>SD</w:t>
            </w:r>
          </w:p>
        </w:tc>
        <w:tc>
          <w:tcPr>
            <w:tcW w:w="1012" w:type="dxa"/>
            <w:tcBorders>
              <w:top w:val="single" w:sz="4" w:space="0" w:color="auto"/>
              <w:bottom w:val="single" w:sz="4" w:space="0" w:color="auto"/>
            </w:tcBorders>
            <w:shd w:val="clear" w:color="auto" w:fill="auto"/>
            <w:noWrap/>
            <w:vAlign w:val="center"/>
            <w:hideMark/>
          </w:tcPr>
          <w:p w14:paraId="24EA9EA3" w14:textId="3D450D32" w:rsidR="00412197" w:rsidRPr="00B3001B" w:rsidRDefault="00412197"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t</w:t>
            </w:r>
            <w:proofErr w:type="gramEnd"/>
            <w:r w:rsidRPr="00B3001B">
              <w:rPr>
                <w:rFonts w:eastAsia="Times New Roman" w:cs="Times New Roman"/>
                <w:b/>
                <w:bCs/>
                <w:color w:val="000000"/>
                <w:sz w:val="20"/>
                <w:szCs w:val="20"/>
                <w:lang w:eastAsia="tr-TR"/>
              </w:rPr>
              <w:t>\F</w:t>
            </w:r>
          </w:p>
        </w:tc>
        <w:tc>
          <w:tcPr>
            <w:tcW w:w="1048" w:type="dxa"/>
            <w:tcBorders>
              <w:top w:val="single" w:sz="4" w:space="0" w:color="auto"/>
              <w:bottom w:val="single" w:sz="4" w:space="0" w:color="auto"/>
              <w:right w:val="nil"/>
            </w:tcBorders>
            <w:shd w:val="clear" w:color="auto" w:fill="auto"/>
            <w:vAlign w:val="center"/>
          </w:tcPr>
          <w:p w14:paraId="57D49C58" w14:textId="44901668" w:rsidR="00412197" w:rsidRPr="00B3001B" w:rsidRDefault="00412197" w:rsidP="00412197">
            <w:pPr>
              <w:spacing w:line="240" w:lineRule="atLeast"/>
              <w:ind w:firstLine="0"/>
              <w:jc w:val="center"/>
              <w:rPr>
                <w:rFonts w:eastAsia="Times New Roman" w:cs="Times New Roman"/>
                <w:color w:val="000000"/>
                <w:sz w:val="20"/>
                <w:szCs w:val="20"/>
                <w:lang w:eastAsia="tr-TR"/>
              </w:rPr>
            </w:pPr>
            <w:proofErr w:type="gramStart"/>
            <w:r w:rsidRPr="00B3001B">
              <w:rPr>
                <w:rFonts w:eastAsia="Times New Roman" w:cs="Times New Roman"/>
                <w:b/>
                <w:bCs/>
                <w:color w:val="000000"/>
                <w:sz w:val="20"/>
                <w:szCs w:val="20"/>
                <w:lang w:eastAsia="tr-TR"/>
              </w:rPr>
              <w:t>p</w:t>
            </w:r>
            <w:proofErr w:type="gramEnd"/>
          </w:p>
        </w:tc>
      </w:tr>
      <w:tr w:rsidR="00412197" w:rsidRPr="00B3001B" w14:paraId="4FE6DA47" w14:textId="77777777" w:rsidTr="00412197">
        <w:trPr>
          <w:trHeight w:val="20"/>
          <w:jc w:val="center"/>
        </w:trPr>
        <w:tc>
          <w:tcPr>
            <w:tcW w:w="7024" w:type="dxa"/>
            <w:tcBorders>
              <w:top w:val="single" w:sz="4" w:space="0" w:color="auto"/>
              <w:left w:val="nil"/>
              <w:bottom w:val="nil"/>
              <w:right w:val="nil"/>
            </w:tcBorders>
            <w:shd w:val="clear" w:color="auto" w:fill="auto"/>
            <w:noWrap/>
            <w:vAlign w:val="bottom"/>
            <w:hideMark/>
          </w:tcPr>
          <w:p w14:paraId="23AF8540" w14:textId="77777777"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Tamamlayıcı ve Alternatif Tıbba İnanç Durumu</w:t>
            </w:r>
          </w:p>
        </w:tc>
        <w:tc>
          <w:tcPr>
            <w:tcW w:w="1050" w:type="dxa"/>
            <w:tcBorders>
              <w:top w:val="single" w:sz="4" w:space="0" w:color="auto"/>
              <w:left w:val="nil"/>
              <w:bottom w:val="nil"/>
              <w:right w:val="nil"/>
            </w:tcBorders>
            <w:shd w:val="clear" w:color="auto" w:fill="auto"/>
            <w:noWrap/>
            <w:vAlign w:val="center"/>
            <w:hideMark/>
          </w:tcPr>
          <w:p w14:paraId="1F97AFA9" w14:textId="77777777" w:rsidR="00412197" w:rsidRPr="00B3001B" w:rsidRDefault="00412197" w:rsidP="00412197">
            <w:pPr>
              <w:spacing w:line="240" w:lineRule="atLeast"/>
              <w:ind w:firstLine="0"/>
              <w:jc w:val="center"/>
              <w:rPr>
                <w:rFonts w:eastAsia="Times New Roman" w:cs="Times New Roman"/>
                <w:b/>
                <w:bCs/>
                <w:color w:val="000000"/>
                <w:sz w:val="20"/>
                <w:szCs w:val="20"/>
                <w:lang w:eastAsia="tr-TR"/>
              </w:rPr>
            </w:pPr>
          </w:p>
        </w:tc>
        <w:tc>
          <w:tcPr>
            <w:tcW w:w="1050" w:type="dxa"/>
            <w:tcBorders>
              <w:top w:val="single" w:sz="4" w:space="0" w:color="auto"/>
              <w:left w:val="nil"/>
              <w:bottom w:val="nil"/>
              <w:right w:val="nil"/>
            </w:tcBorders>
            <w:shd w:val="clear" w:color="auto" w:fill="auto"/>
            <w:noWrap/>
            <w:vAlign w:val="center"/>
            <w:hideMark/>
          </w:tcPr>
          <w:p w14:paraId="193A9DD8"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single" w:sz="4" w:space="0" w:color="auto"/>
              <w:left w:val="nil"/>
              <w:bottom w:val="nil"/>
              <w:right w:val="nil"/>
            </w:tcBorders>
            <w:shd w:val="clear" w:color="auto" w:fill="auto"/>
            <w:noWrap/>
            <w:vAlign w:val="center"/>
            <w:hideMark/>
          </w:tcPr>
          <w:p w14:paraId="78C62AD3"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single" w:sz="4" w:space="0" w:color="auto"/>
              <w:left w:val="nil"/>
              <w:bottom w:val="nil"/>
            </w:tcBorders>
            <w:shd w:val="clear" w:color="auto" w:fill="auto"/>
            <w:noWrap/>
            <w:vAlign w:val="center"/>
            <w:hideMark/>
          </w:tcPr>
          <w:p w14:paraId="6565EC2B"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single" w:sz="4" w:space="0" w:color="auto"/>
              <w:bottom w:val="nil"/>
            </w:tcBorders>
            <w:shd w:val="clear" w:color="auto" w:fill="auto"/>
            <w:vAlign w:val="center"/>
          </w:tcPr>
          <w:p w14:paraId="12220FDB" w14:textId="4A30C2A1"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single" w:sz="4" w:space="0" w:color="auto"/>
              <w:bottom w:val="nil"/>
              <w:right w:val="nil"/>
            </w:tcBorders>
            <w:shd w:val="clear" w:color="auto" w:fill="auto"/>
            <w:vAlign w:val="center"/>
          </w:tcPr>
          <w:p w14:paraId="3FC6FD0E" w14:textId="6A334118"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5977DCF0" w14:textId="6A30105A" w:rsidTr="00412197">
        <w:trPr>
          <w:trHeight w:val="20"/>
          <w:jc w:val="center"/>
        </w:trPr>
        <w:tc>
          <w:tcPr>
            <w:tcW w:w="7024" w:type="dxa"/>
            <w:tcBorders>
              <w:top w:val="nil"/>
              <w:left w:val="nil"/>
              <w:bottom w:val="nil"/>
              <w:right w:val="nil"/>
            </w:tcBorders>
            <w:shd w:val="clear" w:color="auto" w:fill="auto"/>
            <w:noWrap/>
            <w:vAlign w:val="bottom"/>
            <w:hideMark/>
          </w:tcPr>
          <w:p w14:paraId="5897B411" w14:textId="004E4617"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İnanıyorum</w:t>
            </w:r>
          </w:p>
        </w:tc>
        <w:tc>
          <w:tcPr>
            <w:tcW w:w="1050" w:type="dxa"/>
            <w:tcBorders>
              <w:top w:val="nil"/>
              <w:left w:val="nil"/>
              <w:bottom w:val="nil"/>
              <w:right w:val="nil"/>
            </w:tcBorders>
            <w:shd w:val="clear" w:color="auto" w:fill="auto"/>
            <w:noWrap/>
            <w:vAlign w:val="center"/>
            <w:hideMark/>
          </w:tcPr>
          <w:p w14:paraId="4EE3DB79"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w:t>
            </w:r>
          </w:p>
        </w:tc>
        <w:tc>
          <w:tcPr>
            <w:tcW w:w="1050" w:type="dxa"/>
            <w:tcBorders>
              <w:top w:val="nil"/>
              <w:left w:val="nil"/>
              <w:bottom w:val="nil"/>
              <w:right w:val="nil"/>
            </w:tcBorders>
            <w:shd w:val="clear" w:color="auto" w:fill="auto"/>
            <w:noWrap/>
            <w:vAlign w:val="center"/>
            <w:hideMark/>
          </w:tcPr>
          <w:p w14:paraId="16678EFF"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53,08</w:t>
            </w:r>
          </w:p>
        </w:tc>
        <w:tc>
          <w:tcPr>
            <w:tcW w:w="1050" w:type="dxa"/>
            <w:tcBorders>
              <w:top w:val="nil"/>
              <w:left w:val="nil"/>
              <w:bottom w:val="nil"/>
              <w:right w:val="nil"/>
            </w:tcBorders>
            <w:shd w:val="clear" w:color="auto" w:fill="auto"/>
            <w:noWrap/>
            <w:vAlign w:val="center"/>
            <w:hideMark/>
          </w:tcPr>
          <w:p w14:paraId="1DE57E8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7,228</w:t>
            </w:r>
          </w:p>
        </w:tc>
        <w:tc>
          <w:tcPr>
            <w:tcW w:w="1091" w:type="dxa"/>
            <w:vMerge w:val="restart"/>
            <w:tcBorders>
              <w:top w:val="nil"/>
              <w:left w:val="nil"/>
              <w:bottom w:val="nil"/>
            </w:tcBorders>
            <w:shd w:val="clear" w:color="auto" w:fill="auto"/>
            <w:noWrap/>
            <w:vAlign w:val="center"/>
            <w:hideMark/>
          </w:tcPr>
          <w:p w14:paraId="08344CED" w14:textId="7557B931"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1012" w:type="dxa"/>
            <w:vMerge w:val="restart"/>
            <w:tcBorders>
              <w:top w:val="nil"/>
              <w:bottom w:val="nil"/>
            </w:tcBorders>
            <w:shd w:val="clear" w:color="auto" w:fill="auto"/>
            <w:vAlign w:val="center"/>
          </w:tcPr>
          <w:p w14:paraId="0BCE9A65" w14:textId="79D4D762"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1,430</w:t>
            </w:r>
          </w:p>
        </w:tc>
        <w:tc>
          <w:tcPr>
            <w:tcW w:w="1048" w:type="dxa"/>
            <w:vMerge w:val="restart"/>
            <w:tcBorders>
              <w:top w:val="nil"/>
              <w:bottom w:val="nil"/>
              <w:right w:val="nil"/>
            </w:tcBorders>
            <w:shd w:val="clear" w:color="auto" w:fill="auto"/>
            <w:vAlign w:val="center"/>
          </w:tcPr>
          <w:p w14:paraId="50F038F7" w14:textId="3A84982C"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0,160 ‡</w:t>
            </w:r>
          </w:p>
        </w:tc>
      </w:tr>
      <w:tr w:rsidR="00412197" w:rsidRPr="00B3001B" w14:paraId="0626A2C1" w14:textId="60CA32DE" w:rsidTr="00412197">
        <w:trPr>
          <w:trHeight w:val="20"/>
          <w:jc w:val="center"/>
        </w:trPr>
        <w:tc>
          <w:tcPr>
            <w:tcW w:w="7024" w:type="dxa"/>
            <w:tcBorders>
              <w:top w:val="nil"/>
              <w:left w:val="nil"/>
              <w:bottom w:val="nil"/>
              <w:right w:val="nil"/>
            </w:tcBorders>
            <w:shd w:val="clear" w:color="auto" w:fill="auto"/>
            <w:noWrap/>
            <w:vAlign w:val="bottom"/>
            <w:hideMark/>
          </w:tcPr>
          <w:p w14:paraId="21B157D6" w14:textId="4B979381"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İnanmıyorum</w:t>
            </w:r>
          </w:p>
        </w:tc>
        <w:tc>
          <w:tcPr>
            <w:tcW w:w="1050" w:type="dxa"/>
            <w:tcBorders>
              <w:top w:val="nil"/>
              <w:left w:val="nil"/>
              <w:bottom w:val="nil"/>
              <w:right w:val="nil"/>
            </w:tcBorders>
            <w:shd w:val="clear" w:color="auto" w:fill="auto"/>
            <w:noWrap/>
            <w:vAlign w:val="center"/>
            <w:hideMark/>
          </w:tcPr>
          <w:p w14:paraId="2B837367"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1050" w:type="dxa"/>
            <w:tcBorders>
              <w:top w:val="nil"/>
              <w:left w:val="nil"/>
              <w:bottom w:val="nil"/>
              <w:right w:val="nil"/>
            </w:tcBorders>
            <w:shd w:val="clear" w:color="auto" w:fill="auto"/>
            <w:noWrap/>
            <w:vAlign w:val="center"/>
            <w:hideMark/>
          </w:tcPr>
          <w:p w14:paraId="6CEEF4E8"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4,75</w:t>
            </w:r>
          </w:p>
        </w:tc>
        <w:tc>
          <w:tcPr>
            <w:tcW w:w="1050" w:type="dxa"/>
            <w:tcBorders>
              <w:top w:val="nil"/>
              <w:left w:val="nil"/>
              <w:bottom w:val="nil"/>
              <w:right w:val="nil"/>
            </w:tcBorders>
            <w:shd w:val="clear" w:color="auto" w:fill="auto"/>
            <w:noWrap/>
            <w:vAlign w:val="center"/>
            <w:hideMark/>
          </w:tcPr>
          <w:p w14:paraId="263654D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5,058</w:t>
            </w:r>
          </w:p>
        </w:tc>
        <w:tc>
          <w:tcPr>
            <w:tcW w:w="1091" w:type="dxa"/>
            <w:vMerge/>
            <w:tcBorders>
              <w:top w:val="nil"/>
              <w:left w:val="nil"/>
              <w:bottom w:val="nil"/>
            </w:tcBorders>
            <w:vAlign w:val="center"/>
            <w:hideMark/>
          </w:tcPr>
          <w:p w14:paraId="0D6210A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top w:val="nil"/>
              <w:bottom w:val="nil"/>
            </w:tcBorders>
            <w:vAlign w:val="center"/>
          </w:tcPr>
          <w:p w14:paraId="01B93DCD"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top w:val="nil"/>
              <w:bottom w:val="nil"/>
              <w:right w:val="nil"/>
            </w:tcBorders>
            <w:vAlign w:val="center"/>
          </w:tcPr>
          <w:p w14:paraId="480E5DC4" w14:textId="3F82385E"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533A0128"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5EF96575" w14:textId="6E697485"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Aromaterapi Hakkında Bilgi Durumu</w:t>
            </w:r>
          </w:p>
        </w:tc>
        <w:tc>
          <w:tcPr>
            <w:tcW w:w="1050" w:type="dxa"/>
            <w:tcBorders>
              <w:top w:val="nil"/>
              <w:left w:val="nil"/>
              <w:bottom w:val="nil"/>
              <w:right w:val="nil"/>
            </w:tcBorders>
            <w:shd w:val="clear" w:color="auto" w:fill="auto"/>
            <w:noWrap/>
            <w:vAlign w:val="center"/>
            <w:hideMark/>
          </w:tcPr>
          <w:p w14:paraId="20B61DAF"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059D96CC"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09AEC9E2"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nil"/>
              <w:left w:val="nil"/>
              <w:bottom w:val="nil"/>
            </w:tcBorders>
            <w:shd w:val="clear" w:color="auto" w:fill="auto"/>
            <w:noWrap/>
            <w:vAlign w:val="center"/>
            <w:hideMark/>
          </w:tcPr>
          <w:p w14:paraId="1183984E"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nil"/>
              <w:bottom w:val="nil"/>
            </w:tcBorders>
            <w:shd w:val="clear" w:color="auto" w:fill="auto"/>
            <w:vAlign w:val="center"/>
          </w:tcPr>
          <w:p w14:paraId="00769A78" w14:textId="05C7B713"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nil"/>
              <w:bottom w:val="nil"/>
              <w:right w:val="nil"/>
            </w:tcBorders>
            <w:shd w:val="clear" w:color="auto" w:fill="auto"/>
            <w:vAlign w:val="center"/>
          </w:tcPr>
          <w:p w14:paraId="61108E8F" w14:textId="7F698B68"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366F16D1" w14:textId="45F89582" w:rsidTr="00412197">
        <w:trPr>
          <w:trHeight w:val="20"/>
          <w:jc w:val="center"/>
        </w:trPr>
        <w:tc>
          <w:tcPr>
            <w:tcW w:w="7024" w:type="dxa"/>
            <w:tcBorders>
              <w:top w:val="nil"/>
              <w:left w:val="nil"/>
              <w:bottom w:val="nil"/>
              <w:right w:val="nil"/>
            </w:tcBorders>
            <w:shd w:val="clear" w:color="auto" w:fill="auto"/>
            <w:noWrap/>
            <w:vAlign w:val="bottom"/>
            <w:hideMark/>
          </w:tcPr>
          <w:p w14:paraId="1A3D6B8C" w14:textId="21604CC2"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Bilgim var</w:t>
            </w:r>
          </w:p>
        </w:tc>
        <w:tc>
          <w:tcPr>
            <w:tcW w:w="1050" w:type="dxa"/>
            <w:tcBorders>
              <w:top w:val="nil"/>
              <w:left w:val="nil"/>
              <w:bottom w:val="nil"/>
              <w:right w:val="nil"/>
            </w:tcBorders>
            <w:shd w:val="clear" w:color="auto" w:fill="auto"/>
            <w:noWrap/>
            <w:vAlign w:val="center"/>
            <w:hideMark/>
          </w:tcPr>
          <w:p w14:paraId="4153883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w:t>
            </w:r>
          </w:p>
        </w:tc>
        <w:tc>
          <w:tcPr>
            <w:tcW w:w="1050" w:type="dxa"/>
            <w:tcBorders>
              <w:top w:val="nil"/>
              <w:left w:val="nil"/>
              <w:bottom w:val="nil"/>
              <w:right w:val="nil"/>
            </w:tcBorders>
            <w:shd w:val="clear" w:color="auto" w:fill="auto"/>
            <w:noWrap/>
            <w:vAlign w:val="center"/>
            <w:hideMark/>
          </w:tcPr>
          <w:p w14:paraId="3C9E76B5"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54,5</w:t>
            </w:r>
          </w:p>
        </w:tc>
        <w:tc>
          <w:tcPr>
            <w:tcW w:w="1050" w:type="dxa"/>
            <w:tcBorders>
              <w:top w:val="nil"/>
              <w:left w:val="nil"/>
              <w:bottom w:val="nil"/>
              <w:right w:val="nil"/>
            </w:tcBorders>
            <w:shd w:val="clear" w:color="auto" w:fill="auto"/>
            <w:noWrap/>
            <w:vAlign w:val="center"/>
            <w:hideMark/>
          </w:tcPr>
          <w:p w14:paraId="263CE2D6"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5,155</w:t>
            </w:r>
          </w:p>
        </w:tc>
        <w:tc>
          <w:tcPr>
            <w:tcW w:w="1091" w:type="dxa"/>
            <w:vMerge w:val="restart"/>
            <w:tcBorders>
              <w:top w:val="nil"/>
              <w:left w:val="nil"/>
              <w:bottom w:val="nil"/>
            </w:tcBorders>
            <w:shd w:val="clear" w:color="auto" w:fill="auto"/>
            <w:noWrap/>
            <w:vAlign w:val="center"/>
            <w:hideMark/>
          </w:tcPr>
          <w:p w14:paraId="08D6E07F" w14:textId="31255FF2"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1012" w:type="dxa"/>
            <w:vMerge w:val="restart"/>
            <w:tcBorders>
              <w:top w:val="nil"/>
              <w:bottom w:val="nil"/>
            </w:tcBorders>
            <w:shd w:val="clear" w:color="auto" w:fill="auto"/>
            <w:vAlign w:val="center"/>
          </w:tcPr>
          <w:p w14:paraId="58967730" w14:textId="18A5F143"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0,842</w:t>
            </w:r>
          </w:p>
        </w:tc>
        <w:tc>
          <w:tcPr>
            <w:tcW w:w="1048" w:type="dxa"/>
            <w:vMerge w:val="restart"/>
            <w:tcBorders>
              <w:top w:val="nil"/>
              <w:bottom w:val="nil"/>
              <w:right w:val="nil"/>
            </w:tcBorders>
            <w:shd w:val="clear" w:color="auto" w:fill="auto"/>
            <w:vAlign w:val="center"/>
          </w:tcPr>
          <w:p w14:paraId="6C8C85CC" w14:textId="4128E2ED"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0,405 ‡</w:t>
            </w:r>
          </w:p>
        </w:tc>
      </w:tr>
      <w:tr w:rsidR="00412197" w:rsidRPr="00B3001B" w14:paraId="24F3A127" w14:textId="4D621E26" w:rsidTr="00412197">
        <w:trPr>
          <w:trHeight w:val="20"/>
          <w:jc w:val="center"/>
        </w:trPr>
        <w:tc>
          <w:tcPr>
            <w:tcW w:w="7024" w:type="dxa"/>
            <w:tcBorders>
              <w:top w:val="nil"/>
              <w:left w:val="nil"/>
              <w:bottom w:val="nil"/>
              <w:right w:val="nil"/>
            </w:tcBorders>
            <w:shd w:val="clear" w:color="auto" w:fill="auto"/>
            <w:noWrap/>
            <w:vAlign w:val="bottom"/>
            <w:hideMark/>
          </w:tcPr>
          <w:p w14:paraId="17102D43" w14:textId="747E5BF3"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Bilgim yok</w:t>
            </w:r>
          </w:p>
        </w:tc>
        <w:tc>
          <w:tcPr>
            <w:tcW w:w="1050" w:type="dxa"/>
            <w:tcBorders>
              <w:top w:val="nil"/>
              <w:left w:val="nil"/>
              <w:bottom w:val="nil"/>
              <w:right w:val="nil"/>
            </w:tcBorders>
            <w:shd w:val="clear" w:color="auto" w:fill="auto"/>
            <w:noWrap/>
            <w:vAlign w:val="center"/>
            <w:hideMark/>
          </w:tcPr>
          <w:p w14:paraId="62A5176A"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34</w:t>
            </w:r>
          </w:p>
        </w:tc>
        <w:tc>
          <w:tcPr>
            <w:tcW w:w="1050" w:type="dxa"/>
            <w:tcBorders>
              <w:top w:val="nil"/>
              <w:left w:val="nil"/>
              <w:bottom w:val="nil"/>
              <w:right w:val="nil"/>
            </w:tcBorders>
            <w:shd w:val="clear" w:color="auto" w:fill="auto"/>
            <w:noWrap/>
            <w:vAlign w:val="center"/>
            <w:hideMark/>
          </w:tcPr>
          <w:p w14:paraId="7280208F"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52,12</w:t>
            </w:r>
          </w:p>
        </w:tc>
        <w:tc>
          <w:tcPr>
            <w:tcW w:w="1050" w:type="dxa"/>
            <w:tcBorders>
              <w:top w:val="nil"/>
              <w:left w:val="nil"/>
              <w:bottom w:val="nil"/>
              <w:right w:val="nil"/>
            </w:tcBorders>
            <w:shd w:val="clear" w:color="auto" w:fill="auto"/>
            <w:noWrap/>
            <w:vAlign w:val="center"/>
            <w:hideMark/>
          </w:tcPr>
          <w:p w14:paraId="386E1319"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7,567</w:t>
            </w:r>
          </w:p>
        </w:tc>
        <w:tc>
          <w:tcPr>
            <w:tcW w:w="1091" w:type="dxa"/>
            <w:vMerge/>
            <w:tcBorders>
              <w:top w:val="nil"/>
              <w:left w:val="nil"/>
              <w:bottom w:val="nil"/>
            </w:tcBorders>
            <w:vAlign w:val="center"/>
            <w:hideMark/>
          </w:tcPr>
          <w:p w14:paraId="71DF7760"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top w:val="nil"/>
              <w:bottom w:val="nil"/>
            </w:tcBorders>
            <w:vAlign w:val="center"/>
          </w:tcPr>
          <w:p w14:paraId="643ADC78"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top w:val="nil"/>
              <w:bottom w:val="nil"/>
              <w:right w:val="nil"/>
            </w:tcBorders>
            <w:vAlign w:val="center"/>
          </w:tcPr>
          <w:p w14:paraId="482B7371" w14:textId="22E5C81E"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6B0103CD"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33036418" w14:textId="08701E90"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Aromatik Yağ Kullanım Durumu</w:t>
            </w:r>
          </w:p>
        </w:tc>
        <w:tc>
          <w:tcPr>
            <w:tcW w:w="1050" w:type="dxa"/>
            <w:tcBorders>
              <w:top w:val="nil"/>
              <w:left w:val="nil"/>
              <w:bottom w:val="nil"/>
              <w:right w:val="nil"/>
            </w:tcBorders>
            <w:shd w:val="clear" w:color="auto" w:fill="auto"/>
            <w:noWrap/>
            <w:vAlign w:val="center"/>
            <w:hideMark/>
          </w:tcPr>
          <w:p w14:paraId="2423CA4E"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0C14E729"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18F4B4B0"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nil"/>
              <w:left w:val="nil"/>
              <w:bottom w:val="nil"/>
            </w:tcBorders>
            <w:shd w:val="clear" w:color="auto" w:fill="auto"/>
            <w:noWrap/>
            <w:vAlign w:val="center"/>
            <w:hideMark/>
          </w:tcPr>
          <w:p w14:paraId="7EC47E87"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nil"/>
              <w:bottom w:val="nil"/>
            </w:tcBorders>
            <w:shd w:val="clear" w:color="auto" w:fill="auto"/>
            <w:vAlign w:val="center"/>
          </w:tcPr>
          <w:p w14:paraId="533702E5" w14:textId="0322CEA6"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nil"/>
              <w:bottom w:val="nil"/>
              <w:right w:val="nil"/>
            </w:tcBorders>
            <w:shd w:val="clear" w:color="auto" w:fill="auto"/>
            <w:vAlign w:val="center"/>
          </w:tcPr>
          <w:p w14:paraId="0076DCCB" w14:textId="19098488"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3E93E801" w14:textId="5D8ECE8F" w:rsidTr="00412197">
        <w:trPr>
          <w:trHeight w:val="20"/>
          <w:jc w:val="center"/>
        </w:trPr>
        <w:tc>
          <w:tcPr>
            <w:tcW w:w="7024" w:type="dxa"/>
            <w:tcBorders>
              <w:top w:val="nil"/>
              <w:left w:val="nil"/>
              <w:bottom w:val="nil"/>
              <w:right w:val="nil"/>
            </w:tcBorders>
            <w:shd w:val="clear" w:color="auto" w:fill="auto"/>
            <w:noWrap/>
            <w:vAlign w:val="bottom"/>
            <w:hideMark/>
          </w:tcPr>
          <w:p w14:paraId="77C13AC1" w14:textId="2793461A"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Kullanıyorum</w:t>
            </w:r>
          </w:p>
        </w:tc>
        <w:tc>
          <w:tcPr>
            <w:tcW w:w="1050" w:type="dxa"/>
            <w:tcBorders>
              <w:top w:val="nil"/>
              <w:left w:val="nil"/>
              <w:bottom w:val="nil"/>
              <w:right w:val="nil"/>
            </w:tcBorders>
            <w:shd w:val="clear" w:color="auto" w:fill="auto"/>
            <w:noWrap/>
            <w:vAlign w:val="center"/>
            <w:hideMark/>
          </w:tcPr>
          <w:p w14:paraId="4AF7E477"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w:t>
            </w:r>
          </w:p>
        </w:tc>
        <w:tc>
          <w:tcPr>
            <w:tcW w:w="1050" w:type="dxa"/>
            <w:tcBorders>
              <w:top w:val="nil"/>
              <w:left w:val="nil"/>
              <w:bottom w:val="nil"/>
              <w:right w:val="nil"/>
            </w:tcBorders>
            <w:shd w:val="clear" w:color="auto" w:fill="auto"/>
            <w:noWrap/>
            <w:vAlign w:val="center"/>
            <w:hideMark/>
          </w:tcPr>
          <w:p w14:paraId="230487D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50,75</w:t>
            </w:r>
          </w:p>
        </w:tc>
        <w:tc>
          <w:tcPr>
            <w:tcW w:w="1050" w:type="dxa"/>
            <w:tcBorders>
              <w:top w:val="nil"/>
              <w:left w:val="nil"/>
              <w:bottom w:val="nil"/>
              <w:right w:val="nil"/>
            </w:tcBorders>
            <w:shd w:val="clear" w:color="auto" w:fill="auto"/>
            <w:noWrap/>
            <w:vAlign w:val="center"/>
            <w:hideMark/>
          </w:tcPr>
          <w:p w14:paraId="7FDD12E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5,909</w:t>
            </w:r>
          </w:p>
        </w:tc>
        <w:tc>
          <w:tcPr>
            <w:tcW w:w="1091" w:type="dxa"/>
            <w:vMerge w:val="restart"/>
            <w:tcBorders>
              <w:top w:val="nil"/>
              <w:left w:val="nil"/>
              <w:bottom w:val="nil"/>
            </w:tcBorders>
            <w:shd w:val="clear" w:color="auto" w:fill="auto"/>
            <w:noWrap/>
            <w:vAlign w:val="center"/>
            <w:hideMark/>
          </w:tcPr>
          <w:p w14:paraId="5F2C3902" w14:textId="1781F76D"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1012" w:type="dxa"/>
            <w:vMerge w:val="restart"/>
            <w:tcBorders>
              <w:top w:val="nil"/>
              <w:bottom w:val="nil"/>
            </w:tcBorders>
            <w:shd w:val="clear" w:color="auto" w:fill="auto"/>
            <w:vAlign w:val="center"/>
          </w:tcPr>
          <w:p w14:paraId="52326009" w14:textId="29D2CFFD"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-0,529</w:t>
            </w:r>
          </w:p>
        </w:tc>
        <w:tc>
          <w:tcPr>
            <w:tcW w:w="1048" w:type="dxa"/>
            <w:vMerge w:val="restart"/>
            <w:tcBorders>
              <w:top w:val="nil"/>
              <w:bottom w:val="nil"/>
              <w:right w:val="nil"/>
            </w:tcBorders>
            <w:shd w:val="clear" w:color="auto" w:fill="auto"/>
            <w:vAlign w:val="center"/>
          </w:tcPr>
          <w:p w14:paraId="4A9732EB" w14:textId="61714A0B"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0,600 ‡</w:t>
            </w:r>
          </w:p>
        </w:tc>
      </w:tr>
      <w:tr w:rsidR="00412197" w:rsidRPr="00B3001B" w14:paraId="32D110C4" w14:textId="324CDA8C" w:rsidTr="00412197">
        <w:trPr>
          <w:trHeight w:val="20"/>
          <w:jc w:val="center"/>
        </w:trPr>
        <w:tc>
          <w:tcPr>
            <w:tcW w:w="7024" w:type="dxa"/>
            <w:tcBorders>
              <w:top w:val="nil"/>
              <w:left w:val="nil"/>
              <w:bottom w:val="nil"/>
              <w:right w:val="nil"/>
            </w:tcBorders>
            <w:shd w:val="clear" w:color="auto" w:fill="auto"/>
            <w:noWrap/>
            <w:vAlign w:val="bottom"/>
            <w:hideMark/>
          </w:tcPr>
          <w:p w14:paraId="534D8E54" w14:textId="1850DABA"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Kullanmıyorum</w:t>
            </w:r>
          </w:p>
        </w:tc>
        <w:tc>
          <w:tcPr>
            <w:tcW w:w="1050" w:type="dxa"/>
            <w:tcBorders>
              <w:top w:val="nil"/>
              <w:left w:val="nil"/>
              <w:bottom w:val="nil"/>
              <w:right w:val="nil"/>
            </w:tcBorders>
            <w:shd w:val="clear" w:color="auto" w:fill="auto"/>
            <w:noWrap/>
            <w:vAlign w:val="center"/>
            <w:hideMark/>
          </w:tcPr>
          <w:p w14:paraId="615A18C9"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38</w:t>
            </w:r>
          </w:p>
        </w:tc>
        <w:tc>
          <w:tcPr>
            <w:tcW w:w="1050" w:type="dxa"/>
            <w:tcBorders>
              <w:top w:val="nil"/>
              <w:left w:val="nil"/>
              <w:bottom w:val="nil"/>
              <w:right w:val="nil"/>
            </w:tcBorders>
            <w:shd w:val="clear" w:color="auto" w:fill="auto"/>
            <w:noWrap/>
            <w:vAlign w:val="center"/>
            <w:hideMark/>
          </w:tcPr>
          <w:p w14:paraId="5875C2EA"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52,76</w:t>
            </w:r>
          </w:p>
        </w:tc>
        <w:tc>
          <w:tcPr>
            <w:tcW w:w="1050" w:type="dxa"/>
            <w:tcBorders>
              <w:top w:val="nil"/>
              <w:left w:val="nil"/>
              <w:bottom w:val="nil"/>
              <w:right w:val="nil"/>
            </w:tcBorders>
            <w:shd w:val="clear" w:color="auto" w:fill="auto"/>
            <w:noWrap/>
            <w:vAlign w:val="center"/>
            <w:hideMark/>
          </w:tcPr>
          <w:p w14:paraId="38C37A6D"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7,339</w:t>
            </w:r>
          </w:p>
        </w:tc>
        <w:tc>
          <w:tcPr>
            <w:tcW w:w="1091" w:type="dxa"/>
            <w:vMerge/>
            <w:tcBorders>
              <w:top w:val="nil"/>
              <w:left w:val="nil"/>
              <w:bottom w:val="nil"/>
            </w:tcBorders>
            <w:vAlign w:val="center"/>
            <w:hideMark/>
          </w:tcPr>
          <w:p w14:paraId="3E3C854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top w:val="nil"/>
              <w:bottom w:val="nil"/>
            </w:tcBorders>
            <w:vAlign w:val="center"/>
          </w:tcPr>
          <w:p w14:paraId="399D451D"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top w:val="nil"/>
              <w:bottom w:val="nil"/>
              <w:right w:val="nil"/>
            </w:tcBorders>
            <w:vAlign w:val="center"/>
          </w:tcPr>
          <w:p w14:paraId="49690919" w14:textId="19C870D4"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3A6A14D0"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197CF63D" w14:textId="77777777"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Aromatik Yağları Faydalı Bulma Durumu</w:t>
            </w:r>
          </w:p>
        </w:tc>
        <w:tc>
          <w:tcPr>
            <w:tcW w:w="1050" w:type="dxa"/>
            <w:tcBorders>
              <w:top w:val="nil"/>
              <w:left w:val="nil"/>
              <w:bottom w:val="nil"/>
              <w:right w:val="nil"/>
            </w:tcBorders>
            <w:shd w:val="clear" w:color="auto" w:fill="auto"/>
            <w:noWrap/>
            <w:vAlign w:val="center"/>
            <w:hideMark/>
          </w:tcPr>
          <w:p w14:paraId="69FF3D20" w14:textId="77777777" w:rsidR="00412197" w:rsidRPr="00B3001B" w:rsidRDefault="00412197" w:rsidP="00412197">
            <w:pPr>
              <w:spacing w:line="240" w:lineRule="atLeast"/>
              <w:ind w:firstLine="0"/>
              <w:jc w:val="center"/>
              <w:rPr>
                <w:rFonts w:eastAsia="Times New Roman" w:cs="Times New Roman"/>
                <w:b/>
                <w:bCs/>
                <w:color w:val="000000"/>
                <w:sz w:val="20"/>
                <w:szCs w:val="20"/>
                <w:lang w:eastAsia="tr-TR"/>
              </w:rPr>
            </w:pPr>
          </w:p>
        </w:tc>
        <w:tc>
          <w:tcPr>
            <w:tcW w:w="1050" w:type="dxa"/>
            <w:tcBorders>
              <w:top w:val="nil"/>
              <w:left w:val="nil"/>
              <w:bottom w:val="nil"/>
              <w:right w:val="nil"/>
            </w:tcBorders>
            <w:shd w:val="clear" w:color="auto" w:fill="auto"/>
            <w:noWrap/>
            <w:vAlign w:val="center"/>
            <w:hideMark/>
          </w:tcPr>
          <w:p w14:paraId="7FD8F2F3"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40ED5DEC"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nil"/>
              <w:left w:val="nil"/>
              <w:bottom w:val="nil"/>
            </w:tcBorders>
            <w:shd w:val="clear" w:color="auto" w:fill="auto"/>
            <w:noWrap/>
            <w:vAlign w:val="center"/>
            <w:hideMark/>
          </w:tcPr>
          <w:p w14:paraId="6D38F422"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nil"/>
              <w:bottom w:val="nil"/>
            </w:tcBorders>
            <w:shd w:val="clear" w:color="auto" w:fill="auto"/>
            <w:vAlign w:val="center"/>
          </w:tcPr>
          <w:p w14:paraId="3CFAAE8B" w14:textId="0A59ECAF"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nil"/>
              <w:bottom w:val="nil"/>
              <w:right w:val="nil"/>
            </w:tcBorders>
            <w:shd w:val="clear" w:color="auto" w:fill="auto"/>
            <w:vAlign w:val="center"/>
          </w:tcPr>
          <w:p w14:paraId="7806DD70" w14:textId="1D4792B4"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261736ED" w14:textId="3326C0DB" w:rsidTr="00412197">
        <w:trPr>
          <w:trHeight w:val="20"/>
          <w:jc w:val="center"/>
        </w:trPr>
        <w:tc>
          <w:tcPr>
            <w:tcW w:w="7024" w:type="dxa"/>
            <w:tcBorders>
              <w:top w:val="nil"/>
              <w:left w:val="nil"/>
              <w:bottom w:val="nil"/>
              <w:right w:val="nil"/>
            </w:tcBorders>
            <w:shd w:val="clear" w:color="auto" w:fill="auto"/>
            <w:noWrap/>
            <w:vAlign w:val="bottom"/>
            <w:hideMark/>
          </w:tcPr>
          <w:p w14:paraId="15B915A3" w14:textId="2167B077"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Faydalı Buluyorum</w:t>
            </w:r>
          </w:p>
        </w:tc>
        <w:tc>
          <w:tcPr>
            <w:tcW w:w="1050" w:type="dxa"/>
            <w:tcBorders>
              <w:top w:val="nil"/>
              <w:left w:val="nil"/>
              <w:bottom w:val="nil"/>
              <w:right w:val="nil"/>
            </w:tcBorders>
            <w:shd w:val="clear" w:color="auto" w:fill="auto"/>
            <w:noWrap/>
            <w:vAlign w:val="center"/>
            <w:hideMark/>
          </w:tcPr>
          <w:p w14:paraId="787FD52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26</w:t>
            </w:r>
          </w:p>
        </w:tc>
        <w:tc>
          <w:tcPr>
            <w:tcW w:w="1050" w:type="dxa"/>
            <w:tcBorders>
              <w:top w:val="nil"/>
              <w:left w:val="nil"/>
              <w:bottom w:val="nil"/>
              <w:right w:val="nil"/>
            </w:tcBorders>
            <w:shd w:val="clear" w:color="auto" w:fill="auto"/>
            <w:noWrap/>
            <w:vAlign w:val="center"/>
            <w:hideMark/>
          </w:tcPr>
          <w:p w14:paraId="5B21D359"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52,35</w:t>
            </w:r>
          </w:p>
        </w:tc>
        <w:tc>
          <w:tcPr>
            <w:tcW w:w="1050" w:type="dxa"/>
            <w:tcBorders>
              <w:top w:val="nil"/>
              <w:left w:val="nil"/>
              <w:bottom w:val="nil"/>
              <w:right w:val="nil"/>
            </w:tcBorders>
            <w:shd w:val="clear" w:color="auto" w:fill="auto"/>
            <w:noWrap/>
            <w:vAlign w:val="center"/>
            <w:hideMark/>
          </w:tcPr>
          <w:p w14:paraId="3BB5D99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6,286</w:t>
            </w:r>
          </w:p>
        </w:tc>
        <w:tc>
          <w:tcPr>
            <w:tcW w:w="1091" w:type="dxa"/>
            <w:vMerge w:val="restart"/>
            <w:tcBorders>
              <w:top w:val="nil"/>
              <w:left w:val="nil"/>
              <w:bottom w:val="nil"/>
            </w:tcBorders>
            <w:shd w:val="clear" w:color="auto" w:fill="auto"/>
            <w:noWrap/>
            <w:vAlign w:val="center"/>
            <w:hideMark/>
          </w:tcPr>
          <w:p w14:paraId="4A688084" w14:textId="60D36D2A"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1012" w:type="dxa"/>
            <w:vMerge w:val="restart"/>
            <w:tcBorders>
              <w:top w:val="nil"/>
              <w:bottom w:val="nil"/>
            </w:tcBorders>
            <w:shd w:val="clear" w:color="auto" w:fill="auto"/>
            <w:vAlign w:val="center"/>
          </w:tcPr>
          <w:p w14:paraId="23DEC7C8" w14:textId="60C42BDB"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-0,256</w:t>
            </w:r>
          </w:p>
        </w:tc>
        <w:tc>
          <w:tcPr>
            <w:tcW w:w="1048" w:type="dxa"/>
            <w:vMerge w:val="restart"/>
            <w:tcBorders>
              <w:top w:val="nil"/>
              <w:bottom w:val="nil"/>
              <w:right w:val="nil"/>
            </w:tcBorders>
            <w:shd w:val="clear" w:color="auto" w:fill="auto"/>
            <w:vAlign w:val="center"/>
          </w:tcPr>
          <w:p w14:paraId="70C15046" w14:textId="7BF93E7A"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0,799 ‡</w:t>
            </w:r>
          </w:p>
        </w:tc>
      </w:tr>
      <w:tr w:rsidR="00412197" w:rsidRPr="00B3001B" w14:paraId="7BD0F2BF" w14:textId="0FC49309" w:rsidTr="00412197">
        <w:trPr>
          <w:trHeight w:val="20"/>
          <w:jc w:val="center"/>
        </w:trPr>
        <w:tc>
          <w:tcPr>
            <w:tcW w:w="7024" w:type="dxa"/>
            <w:tcBorders>
              <w:top w:val="nil"/>
              <w:left w:val="nil"/>
              <w:bottom w:val="nil"/>
              <w:right w:val="nil"/>
            </w:tcBorders>
            <w:shd w:val="clear" w:color="auto" w:fill="auto"/>
            <w:noWrap/>
            <w:vAlign w:val="bottom"/>
            <w:hideMark/>
          </w:tcPr>
          <w:p w14:paraId="2768D5BF" w14:textId="26B49E80"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Faydalı Bulmuyorum</w:t>
            </w:r>
          </w:p>
        </w:tc>
        <w:tc>
          <w:tcPr>
            <w:tcW w:w="1050" w:type="dxa"/>
            <w:tcBorders>
              <w:top w:val="nil"/>
              <w:left w:val="nil"/>
              <w:bottom w:val="nil"/>
              <w:right w:val="nil"/>
            </w:tcBorders>
            <w:shd w:val="clear" w:color="auto" w:fill="auto"/>
            <w:noWrap/>
            <w:vAlign w:val="center"/>
            <w:hideMark/>
          </w:tcPr>
          <w:p w14:paraId="7BDCD0A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16</w:t>
            </w:r>
          </w:p>
        </w:tc>
        <w:tc>
          <w:tcPr>
            <w:tcW w:w="1050" w:type="dxa"/>
            <w:tcBorders>
              <w:top w:val="nil"/>
              <w:left w:val="nil"/>
              <w:bottom w:val="nil"/>
              <w:right w:val="nil"/>
            </w:tcBorders>
            <w:shd w:val="clear" w:color="auto" w:fill="auto"/>
            <w:noWrap/>
            <w:vAlign w:val="center"/>
            <w:hideMark/>
          </w:tcPr>
          <w:p w14:paraId="613CC54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52,94</w:t>
            </w:r>
          </w:p>
        </w:tc>
        <w:tc>
          <w:tcPr>
            <w:tcW w:w="1050" w:type="dxa"/>
            <w:tcBorders>
              <w:top w:val="nil"/>
              <w:left w:val="nil"/>
              <w:bottom w:val="nil"/>
              <w:right w:val="nil"/>
            </w:tcBorders>
            <w:shd w:val="clear" w:color="auto" w:fill="auto"/>
            <w:noWrap/>
            <w:vAlign w:val="center"/>
            <w:hideMark/>
          </w:tcPr>
          <w:p w14:paraId="7369C48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8,645</w:t>
            </w:r>
          </w:p>
        </w:tc>
        <w:tc>
          <w:tcPr>
            <w:tcW w:w="1091" w:type="dxa"/>
            <w:vMerge/>
            <w:tcBorders>
              <w:top w:val="nil"/>
              <w:left w:val="nil"/>
              <w:bottom w:val="nil"/>
            </w:tcBorders>
            <w:vAlign w:val="center"/>
            <w:hideMark/>
          </w:tcPr>
          <w:p w14:paraId="3BA67485"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top w:val="nil"/>
              <w:bottom w:val="nil"/>
            </w:tcBorders>
            <w:vAlign w:val="center"/>
          </w:tcPr>
          <w:p w14:paraId="115EC6B1"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top w:val="nil"/>
              <w:bottom w:val="nil"/>
              <w:right w:val="nil"/>
            </w:tcBorders>
            <w:vAlign w:val="center"/>
          </w:tcPr>
          <w:p w14:paraId="03496EA7" w14:textId="1317C149"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46E6EF0F"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2D43E6CF" w14:textId="413522E1"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Sınav Kaygısı Yaşama Durumu</w:t>
            </w:r>
          </w:p>
        </w:tc>
        <w:tc>
          <w:tcPr>
            <w:tcW w:w="1050" w:type="dxa"/>
            <w:tcBorders>
              <w:top w:val="nil"/>
              <w:left w:val="nil"/>
              <w:bottom w:val="nil"/>
              <w:right w:val="nil"/>
            </w:tcBorders>
            <w:shd w:val="clear" w:color="auto" w:fill="auto"/>
            <w:noWrap/>
            <w:vAlign w:val="center"/>
            <w:hideMark/>
          </w:tcPr>
          <w:p w14:paraId="20FA69F8"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41C00F9B"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00239636"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nil"/>
              <w:left w:val="nil"/>
              <w:bottom w:val="nil"/>
            </w:tcBorders>
            <w:shd w:val="clear" w:color="auto" w:fill="auto"/>
            <w:noWrap/>
            <w:vAlign w:val="center"/>
            <w:hideMark/>
          </w:tcPr>
          <w:p w14:paraId="7046547B"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nil"/>
              <w:bottom w:val="nil"/>
            </w:tcBorders>
            <w:shd w:val="clear" w:color="auto" w:fill="auto"/>
            <w:vAlign w:val="center"/>
          </w:tcPr>
          <w:p w14:paraId="5523DBBC" w14:textId="518273E0"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nil"/>
              <w:bottom w:val="nil"/>
              <w:right w:val="nil"/>
            </w:tcBorders>
            <w:shd w:val="clear" w:color="auto" w:fill="auto"/>
            <w:vAlign w:val="center"/>
          </w:tcPr>
          <w:p w14:paraId="5BB1967C" w14:textId="0DD16934"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092557A1" w14:textId="7C4B8930" w:rsidTr="00412197">
        <w:trPr>
          <w:trHeight w:val="20"/>
          <w:jc w:val="center"/>
        </w:trPr>
        <w:tc>
          <w:tcPr>
            <w:tcW w:w="7024" w:type="dxa"/>
            <w:tcBorders>
              <w:top w:val="nil"/>
              <w:left w:val="nil"/>
              <w:bottom w:val="nil"/>
              <w:right w:val="nil"/>
            </w:tcBorders>
            <w:shd w:val="clear" w:color="auto" w:fill="auto"/>
            <w:noWrap/>
            <w:vAlign w:val="bottom"/>
            <w:hideMark/>
          </w:tcPr>
          <w:p w14:paraId="02436EBA" w14:textId="1D6C7C5F"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Yaşıyorum</w:t>
            </w:r>
          </w:p>
        </w:tc>
        <w:tc>
          <w:tcPr>
            <w:tcW w:w="1050" w:type="dxa"/>
            <w:tcBorders>
              <w:top w:val="nil"/>
              <w:left w:val="nil"/>
              <w:bottom w:val="nil"/>
              <w:right w:val="nil"/>
            </w:tcBorders>
            <w:shd w:val="clear" w:color="auto" w:fill="auto"/>
            <w:noWrap/>
            <w:vAlign w:val="center"/>
            <w:hideMark/>
          </w:tcPr>
          <w:p w14:paraId="6FFB8B71"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36</w:t>
            </w:r>
          </w:p>
        </w:tc>
        <w:tc>
          <w:tcPr>
            <w:tcW w:w="1050" w:type="dxa"/>
            <w:tcBorders>
              <w:top w:val="nil"/>
              <w:left w:val="nil"/>
              <w:bottom w:val="nil"/>
              <w:right w:val="nil"/>
            </w:tcBorders>
            <w:shd w:val="clear" w:color="auto" w:fill="auto"/>
            <w:noWrap/>
            <w:vAlign w:val="center"/>
            <w:hideMark/>
          </w:tcPr>
          <w:p w14:paraId="20215EE6"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53,14</w:t>
            </w:r>
          </w:p>
        </w:tc>
        <w:tc>
          <w:tcPr>
            <w:tcW w:w="1050" w:type="dxa"/>
            <w:tcBorders>
              <w:top w:val="nil"/>
              <w:left w:val="nil"/>
              <w:bottom w:val="nil"/>
              <w:right w:val="nil"/>
            </w:tcBorders>
            <w:shd w:val="clear" w:color="auto" w:fill="auto"/>
            <w:noWrap/>
            <w:vAlign w:val="center"/>
            <w:hideMark/>
          </w:tcPr>
          <w:p w14:paraId="3B4256E0"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7,399</w:t>
            </w:r>
          </w:p>
        </w:tc>
        <w:tc>
          <w:tcPr>
            <w:tcW w:w="1091" w:type="dxa"/>
            <w:vMerge w:val="restart"/>
            <w:tcBorders>
              <w:top w:val="nil"/>
              <w:left w:val="nil"/>
              <w:bottom w:val="nil"/>
            </w:tcBorders>
            <w:shd w:val="clear" w:color="auto" w:fill="auto"/>
            <w:noWrap/>
            <w:vAlign w:val="center"/>
            <w:hideMark/>
          </w:tcPr>
          <w:p w14:paraId="7B0BA77D" w14:textId="66E9ED0C"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40</w:t>
            </w:r>
          </w:p>
        </w:tc>
        <w:tc>
          <w:tcPr>
            <w:tcW w:w="1012" w:type="dxa"/>
            <w:vMerge w:val="restart"/>
            <w:tcBorders>
              <w:top w:val="nil"/>
              <w:bottom w:val="nil"/>
            </w:tcBorders>
            <w:shd w:val="clear" w:color="auto" w:fill="auto"/>
            <w:vAlign w:val="center"/>
          </w:tcPr>
          <w:p w14:paraId="66A2E7F2" w14:textId="792A4D71"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1,264</w:t>
            </w:r>
          </w:p>
        </w:tc>
        <w:tc>
          <w:tcPr>
            <w:tcW w:w="1048" w:type="dxa"/>
            <w:vMerge w:val="restart"/>
            <w:tcBorders>
              <w:top w:val="nil"/>
              <w:bottom w:val="nil"/>
              <w:right w:val="nil"/>
            </w:tcBorders>
            <w:shd w:val="clear" w:color="auto" w:fill="auto"/>
            <w:vAlign w:val="center"/>
          </w:tcPr>
          <w:p w14:paraId="78DAE447" w14:textId="0E4ACCE3"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0,213 ‡</w:t>
            </w:r>
          </w:p>
        </w:tc>
      </w:tr>
      <w:tr w:rsidR="00412197" w:rsidRPr="00B3001B" w14:paraId="389C4E83" w14:textId="631232B7" w:rsidTr="00412197">
        <w:trPr>
          <w:trHeight w:val="20"/>
          <w:jc w:val="center"/>
        </w:trPr>
        <w:tc>
          <w:tcPr>
            <w:tcW w:w="7024" w:type="dxa"/>
            <w:tcBorders>
              <w:top w:val="nil"/>
              <w:left w:val="nil"/>
              <w:bottom w:val="nil"/>
              <w:right w:val="nil"/>
            </w:tcBorders>
            <w:shd w:val="clear" w:color="auto" w:fill="auto"/>
            <w:noWrap/>
            <w:vAlign w:val="bottom"/>
            <w:hideMark/>
          </w:tcPr>
          <w:p w14:paraId="53F00E05" w14:textId="2CE5B6D5"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Yaşamıyorum</w:t>
            </w:r>
          </w:p>
        </w:tc>
        <w:tc>
          <w:tcPr>
            <w:tcW w:w="1050" w:type="dxa"/>
            <w:tcBorders>
              <w:top w:val="nil"/>
              <w:left w:val="nil"/>
              <w:bottom w:val="nil"/>
              <w:right w:val="nil"/>
            </w:tcBorders>
            <w:shd w:val="clear" w:color="auto" w:fill="auto"/>
            <w:noWrap/>
            <w:vAlign w:val="center"/>
            <w:hideMark/>
          </w:tcPr>
          <w:p w14:paraId="3B56A637"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w:t>
            </w:r>
          </w:p>
        </w:tc>
        <w:tc>
          <w:tcPr>
            <w:tcW w:w="1050" w:type="dxa"/>
            <w:tcBorders>
              <w:top w:val="nil"/>
              <w:left w:val="nil"/>
              <w:bottom w:val="nil"/>
              <w:right w:val="nil"/>
            </w:tcBorders>
            <w:shd w:val="clear" w:color="auto" w:fill="auto"/>
            <w:noWrap/>
            <w:vAlign w:val="center"/>
            <w:hideMark/>
          </w:tcPr>
          <w:p w14:paraId="06336201"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49,17</w:t>
            </w:r>
          </w:p>
        </w:tc>
        <w:tc>
          <w:tcPr>
            <w:tcW w:w="1050" w:type="dxa"/>
            <w:tcBorders>
              <w:top w:val="nil"/>
              <w:left w:val="nil"/>
              <w:bottom w:val="nil"/>
              <w:right w:val="nil"/>
            </w:tcBorders>
            <w:shd w:val="clear" w:color="auto" w:fill="auto"/>
            <w:noWrap/>
            <w:vAlign w:val="center"/>
            <w:hideMark/>
          </w:tcPr>
          <w:p w14:paraId="7C43618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4,792</w:t>
            </w:r>
          </w:p>
        </w:tc>
        <w:tc>
          <w:tcPr>
            <w:tcW w:w="1091" w:type="dxa"/>
            <w:vMerge/>
            <w:tcBorders>
              <w:top w:val="nil"/>
              <w:left w:val="nil"/>
              <w:bottom w:val="nil"/>
            </w:tcBorders>
            <w:vAlign w:val="center"/>
            <w:hideMark/>
          </w:tcPr>
          <w:p w14:paraId="40027055"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top w:val="nil"/>
              <w:bottom w:val="nil"/>
            </w:tcBorders>
            <w:vAlign w:val="center"/>
          </w:tcPr>
          <w:p w14:paraId="185EF788"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top w:val="nil"/>
              <w:bottom w:val="nil"/>
              <w:right w:val="nil"/>
            </w:tcBorders>
            <w:vAlign w:val="center"/>
          </w:tcPr>
          <w:p w14:paraId="4C30842D" w14:textId="753549D9"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399D2DF7"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50A0EFF9" w14:textId="31982E8A" w:rsidR="00412197" w:rsidRPr="00B3001B" w:rsidRDefault="00412197" w:rsidP="00B3001B">
            <w:pPr>
              <w:spacing w:line="240" w:lineRule="atLeast"/>
              <w:ind w:firstLine="0"/>
              <w:rPr>
                <w:rFonts w:eastAsia="Times New Roman" w:cs="Times New Roman"/>
                <w:b/>
                <w:bCs/>
                <w:color w:val="000000"/>
                <w:sz w:val="20"/>
                <w:szCs w:val="20"/>
                <w:lang w:eastAsia="tr-TR"/>
              </w:rPr>
            </w:pPr>
            <w:r w:rsidRPr="00B3001B">
              <w:rPr>
                <w:rFonts w:eastAsia="Times New Roman" w:cs="Times New Roman"/>
                <w:b/>
                <w:bCs/>
                <w:color w:val="000000"/>
                <w:sz w:val="20"/>
                <w:szCs w:val="20"/>
                <w:lang w:eastAsia="tr-TR"/>
              </w:rPr>
              <w:t>Sınavlardan Önce Rahatlama Yöntemi</w:t>
            </w:r>
          </w:p>
        </w:tc>
        <w:tc>
          <w:tcPr>
            <w:tcW w:w="1050" w:type="dxa"/>
            <w:tcBorders>
              <w:top w:val="nil"/>
              <w:left w:val="nil"/>
              <w:bottom w:val="nil"/>
              <w:right w:val="nil"/>
            </w:tcBorders>
            <w:shd w:val="clear" w:color="auto" w:fill="auto"/>
            <w:noWrap/>
            <w:vAlign w:val="center"/>
            <w:hideMark/>
          </w:tcPr>
          <w:p w14:paraId="4922F248"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5CB5914A"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50" w:type="dxa"/>
            <w:tcBorders>
              <w:top w:val="nil"/>
              <w:left w:val="nil"/>
              <w:bottom w:val="nil"/>
              <w:right w:val="nil"/>
            </w:tcBorders>
            <w:shd w:val="clear" w:color="auto" w:fill="auto"/>
            <w:noWrap/>
            <w:vAlign w:val="center"/>
            <w:hideMark/>
          </w:tcPr>
          <w:p w14:paraId="3C93BB9E"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91" w:type="dxa"/>
            <w:tcBorders>
              <w:top w:val="nil"/>
              <w:left w:val="nil"/>
              <w:bottom w:val="nil"/>
            </w:tcBorders>
            <w:shd w:val="clear" w:color="auto" w:fill="auto"/>
            <w:noWrap/>
            <w:vAlign w:val="center"/>
            <w:hideMark/>
          </w:tcPr>
          <w:p w14:paraId="0A918048" w14:textId="7777777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12" w:type="dxa"/>
            <w:tcBorders>
              <w:top w:val="nil"/>
              <w:bottom w:val="nil"/>
            </w:tcBorders>
            <w:shd w:val="clear" w:color="auto" w:fill="auto"/>
            <w:vAlign w:val="center"/>
          </w:tcPr>
          <w:p w14:paraId="0AF30282" w14:textId="37013D47" w:rsidR="00412197" w:rsidRPr="00B3001B" w:rsidRDefault="00412197" w:rsidP="00412197">
            <w:pPr>
              <w:spacing w:line="240" w:lineRule="atLeast"/>
              <w:ind w:firstLine="0"/>
              <w:jc w:val="center"/>
              <w:rPr>
                <w:rFonts w:eastAsia="Times New Roman" w:cs="Times New Roman"/>
                <w:sz w:val="20"/>
                <w:szCs w:val="20"/>
                <w:lang w:eastAsia="tr-TR"/>
              </w:rPr>
            </w:pPr>
          </w:p>
        </w:tc>
        <w:tc>
          <w:tcPr>
            <w:tcW w:w="1048" w:type="dxa"/>
            <w:tcBorders>
              <w:top w:val="nil"/>
              <w:bottom w:val="nil"/>
              <w:right w:val="nil"/>
            </w:tcBorders>
            <w:shd w:val="clear" w:color="auto" w:fill="auto"/>
            <w:vAlign w:val="center"/>
          </w:tcPr>
          <w:p w14:paraId="27B3D91E" w14:textId="096B0C6B" w:rsidR="00412197" w:rsidRPr="00B3001B" w:rsidRDefault="00412197" w:rsidP="00412197">
            <w:pPr>
              <w:spacing w:line="240" w:lineRule="atLeast"/>
              <w:ind w:firstLine="0"/>
              <w:jc w:val="center"/>
              <w:rPr>
                <w:rFonts w:eastAsia="Times New Roman" w:cs="Times New Roman"/>
                <w:sz w:val="20"/>
                <w:szCs w:val="20"/>
                <w:lang w:eastAsia="tr-TR"/>
              </w:rPr>
            </w:pPr>
          </w:p>
        </w:tc>
      </w:tr>
      <w:tr w:rsidR="00412197" w:rsidRPr="00B3001B" w14:paraId="5B47B1AE" w14:textId="77777777" w:rsidTr="00412197">
        <w:trPr>
          <w:trHeight w:val="20"/>
          <w:jc w:val="center"/>
        </w:trPr>
        <w:tc>
          <w:tcPr>
            <w:tcW w:w="7024" w:type="dxa"/>
            <w:tcBorders>
              <w:top w:val="nil"/>
              <w:left w:val="nil"/>
              <w:bottom w:val="nil"/>
              <w:right w:val="nil"/>
            </w:tcBorders>
            <w:shd w:val="clear" w:color="auto" w:fill="auto"/>
            <w:noWrap/>
            <w:vAlign w:val="bottom"/>
            <w:hideMark/>
          </w:tcPr>
          <w:p w14:paraId="5DF91CF1" w14:textId="7A293CBF" w:rsidR="00412197" w:rsidRPr="00B3001B" w:rsidRDefault="00412197" w:rsidP="00412197">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Aromatik yağ koklamak\Meditasyon yapmak\Yiyip içmek</w:t>
            </w:r>
          </w:p>
        </w:tc>
        <w:tc>
          <w:tcPr>
            <w:tcW w:w="1050" w:type="dxa"/>
            <w:tcBorders>
              <w:top w:val="nil"/>
              <w:left w:val="nil"/>
              <w:bottom w:val="nil"/>
              <w:right w:val="nil"/>
            </w:tcBorders>
            <w:shd w:val="clear" w:color="auto" w:fill="auto"/>
            <w:noWrap/>
            <w:vAlign w:val="center"/>
            <w:hideMark/>
          </w:tcPr>
          <w:p w14:paraId="38D83CF1"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w:t>
            </w:r>
          </w:p>
        </w:tc>
        <w:tc>
          <w:tcPr>
            <w:tcW w:w="1050" w:type="dxa"/>
            <w:tcBorders>
              <w:top w:val="nil"/>
              <w:left w:val="nil"/>
              <w:bottom w:val="nil"/>
              <w:right w:val="nil"/>
            </w:tcBorders>
            <w:shd w:val="clear" w:color="auto" w:fill="auto"/>
            <w:noWrap/>
            <w:vAlign w:val="center"/>
            <w:hideMark/>
          </w:tcPr>
          <w:p w14:paraId="5AA6B8E6"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52,25</w:t>
            </w:r>
          </w:p>
        </w:tc>
        <w:tc>
          <w:tcPr>
            <w:tcW w:w="1050" w:type="dxa"/>
            <w:tcBorders>
              <w:top w:val="nil"/>
              <w:left w:val="nil"/>
              <w:bottom w:val="nil"/>
              <w:right w:val="nil"/>
            </w:tcBorders>
            <w:shd w:val="clear" w:color="auto" w:fill="auto"/>
            <w:noWrap/>
            <w:vAlign w:val="center"/>
            <w:hideMark/>
          </w:tcPr>
          <w:p w14:paraId="4910371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6,01</w:t>
            </w:r>
          </w:p>
        </w:tc>
        <w:tc>
          <w:tcPr>
            <w:tcW w:w="1091" w:type="dxa"/>
            <w:vMerge w:val="restart"/>
            <w:tcBorders>
              <w:top w:val="nil"/>
              <w:left w:val="nil"/>
            </w:tcBorders>
            <w:shd w:val="clear" w:color="auto" w:fill="auto"/>
            <w:noWrap/>
            <w:vAlign w:val="center"/>
            <w:hideMark/>
          </w:tcPr>
          <w:p w14:paraId="0E1EE1B3" w14:textId="1697C49F"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35</w:t>
            </w:r>
          </w:p>
        </w:tc>
        <w:tc>
          <w:tcPr>
            <w:tcW w:w="1012" w:type="dxa"/>
            <w:vMerge w:val="restart"/>
            <w:tcBorders>
              <w:top w:val="nil"/>
            </w:tcBorders>
            <w:shd w:val="clear" w:color="auto" w:fill="auto"/>
            <w:vAlign w:val="center"/>
          </w:tcPr>
          <w:p w14:paraId="51C5502A" w14:textId="0E0C6C67" w:rsidR="00412197" w:rsidRPr="00B3001B" w:rsidRDefault="00412197" w:rsidP="00412197">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0,507</w:t>
            </w:r>
          </w:p>
        </w:tc>
        <w:tc>
          <w:tcPr>
            <w:tcW w:w="1048" w:type="dxa"/>
            <w:vMerge w:val="restart"/>
            <w:tcBorders>
              <w:top w:val="nil"/>
              <w:right w:val="nil"/>
            </w:tcBorders>
            <w:shd w:val="clear" w:color="auto" w:fill="auto"/>
            <w:vAlign w:val="center"/>
          </w:tcPr>
          <w:p w14:paraId="19A147AF" w14:textId="3962557A" w:rsidR="00412197" w:rsidRPr="00B3001B" w:rsidRDefault="00412197" w:rsidP="00412197">
            <w:pPr>
              <w:spacing w:line="240" w:lineRule="atLeast"/>
              <w:ind w:firstLine="0"/>
              <w:jc w:val="center"/>
              <w:rPr>
                <w:rFonts w:eastAsia="Times New Roman" w:cs="Times New Roman"/>
                <w:sz w:val="20"/>
                <w:szCs w:val="20"/>
                <w:lang w:eastAsia="tr-TR"/>
              </w:rPr>
            </w:pPr>
            <w:r w:rsidRPr="00B3001B">
              <w:rPr>
                <w:rFonts w:eastAsia="Times New Roman" w:cs="Times New Roman"/>
                <w:color w:val="000000"/>
                <w:sz w:val="20"/>
                <w:szCs w:val="20"/>
                <w:lang w:eastAsia="tr-TR"/>
              </w:rPr>
              <w:t>0,799 §</w:t>
            </w:r>
          </w:p>
        </w:tc>
      </w:tr>
      <w:tr w:rsidR="00412197" w:rsidRPr="00B3001B" w14:paraId="44C1E67C" w14:textId="508A41DD" w:rsidTr="00412197">
        <w:trPr>
          <w:trHeight w:val="20"/>
          <w:jc w:val="center"/>
        </w:trPr>
        <w:tc>
          <w:tcPr>
            <w:tcW w:w="7024" w:type="dxa"/>
            <w:tcBorders>
              <w:top w:val="nil"/>
              <w:left w:val="nil"/>
              <w:bottom w:val="nil"/>
              <w:right w:val="nil"/>
            </w:tcBorders>
            <w:shd w:val="clear" w:color="auto" w:fill="auto"/>
            <w:noWrap/>
            <w:vAlign w:val="bottom"/>
            <w:hideMark/>
          </w:tcPr>
          <w:p w14:paraId="0DA749F3" w14:textId="3A3A018B"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Dua etmek</w:t>
            </w:r>
          </w:p>
        </w:tc>
        <w:tc>
          <w:tcPr>
            <w:tcW w:w="1050" w:type="dxa"/>
            <w:tcBorders>
              <w:top w:val="nil"/>
              <w:left w:val="nil"/>
              <w:bottom w:val="nil"/>
              <w:right w:val="nil"/>
            </w:tcBorders>
            <w:shd w:val="clear" w:color="auto" w:fill="auto"/>
            <w:noWrap/>
            <w:vAlign w:val="center"/>
            <w:hideMark/>
          </w:tcPr>
          <w:p w14:paraId="65CCADFE"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17</w:t>
            </w:r>
          </w:p>
        </w:tc>
        <w:tc>
          <w:tcPr>
            <w:tcW w:w="1050" w:type="dxa"/>
            <w:tcBorders>
              <w:top w:val="nil"/>
              <w:left w:val="nil"/>
              <w:bottom w:val="nil"/>
              <w:right w:val="nil"/>
            </w:tcBorders>
            <w:shd w:val="clear" w:color="auto" w:fill="auto"/>
            <w:noWrap/>
            <w:vAlign w:val="center"/>
            <w:hideMark/>
          </w:tcPr>
          <w:p w14:paraId="783BC46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54,12</w:t>
            </w:r>
          </w:p>
        </w:tc>
        <w:tc>
          <w:tcPr>
            <w:tcW w:w="1050" w:type="dxa"/>
            <w:tcBorders>
              <w:top w:val="nil"/>
              <w:left w:val="nil"/>
              <w:bottom w:val="nil"/>
              <w:right w:val="nil"/>
            </w:tcBorders>
            <w:shd w:val="clear" w:color="auto" w:fill="auto"/>
            <w:noWrap/>
            <w:vAlign w:val="center"/>
            <w:hideMark/>
          </w:tcPr>
          <w:p w14:paraId="27E9DF03"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8,108</w:t>
            </w:r>
          </w:p>
        </w:tc>
        <w:tc>
          <w:tcPr>
            <w:tcW w:w="1091" w:type="dxa"/>
            <w:vMerge/>
            <w:tcBorders>
              <w:left w:val="nil"/>
            </w:tcBorders>
            <w:shd w:val="clear" w:color="auto" w:fill="auto"/>
            <w:noWrap/>
            <w:vAlign w:val="center"/>
            <w:hideMark/>
          </w:tcPr>
          <w:p w14:paraId="521D2FDC" w14:textId="79824B82"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shd w:val="clear" w:color="auto" w:fill="auto"/>
            <w:vAlign w:val="center"/>
          </w:tcPr>
          <w:p w14:paraId="5A390F4F" w14:textId="3A9F5854"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right w:val="nil"/>
            </w:tcBorders>
            <w:shd w:val="clear" w:color="auto" w:fill="auto"/>
            <w:vAlign w:val="center"/>
          </w:tcPr>
          <w:p w14:paraId="630D9C8A" w14:textId="718FEC1F"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6AFF2ED3" w14:textId="02D17E1B" w:rsidTr="00412197">
        <w:trPr>
          <w:trHeight w:val="20"/>
          <w:jc w:val="center"/>
        </w:trPr>
        <w:tc>
          <w:tcPr>
            <w:tcW w:w="7024" w:type="dxa"/>
            <w:tcBorders>
              <w:top w:val="nil"/>
              <w:left w:val="nil"/>
              <w:bottom w:val="nil"/>
              <w:right w:val="nil"/>
            </w:tcBorders>
            <w:shd w:val="clear" w:color="auto" w:fill="auto"/>
            <w:noWrap/>
            <w:vAlign w:val="bottom"/>
            <w:hideMark/>
          </w:tcPr>
          <w:p w14:paraId="1FFDE063" w14:textId="5D23AC85" w:rsidR="00412197" w:rsidRPr="00B3001B" w:rsidRDefault="00412197" w:rsidP="00412197">
            <w:pPr>
              <w:spacing w:line="240" w:lineRule="atLeast"/>
              <w:ind w:left="227" w:firstLine="0"/>
              <w:rPr>
                <w:rFonts w:eastAsia="Times New Roman" w:cs="Times New Roman"/>
                <w:sz w:val="20"/>
                <w:szCs w:val="20"/>
                <w:lang w:eastAsia="tr-TR"/>
              </w:rPr>
            </w:pPr>
            <w:r w:rsidRPr="00B3001B">
              <w:rPr>
                <w:rFonts w:eastAsia="Times New Roman" w:cs="Times New Roman"/>
                <w:color w:val="000000"/>
                <w:sz w:val="20"/>
                <w:szCs w:val="20"/>
                <w:lang w:eastAsia="tr-TR"/>
              </w:rPr>
              <w:t>Müzik dinlemek</w:t>
            </w:r>
          </w:p>
        </w:tc>
        <w:tc>
          <w:tcPr>
            <w:tcW w:w="1050" w:type="dxa"/>
            <w:tcBorders>
              <w:top w:val="nil"/>
              <w:left w:val="nil"/>
              <w:bottom w:val="nil"/>
              <w:right w:val="nil"/>
            </w:tcBorders>
            <w:shd w:val="clear" w:color="auto" w:fill="auto"/>
            <w:noWrap/>
            <w:vAlign w:val="center"/>
            <w:hideMark/>
          </w:tcPr>
          <w:p w14:paraId="6995F461"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9</w:t>
            </w:r>
          </w:p>
        </w:tc>
        <w:tc>
          <w:tcPr>
            <w:tcW w:w="1050" w:type="dxa"/>
            <w:tcBorders>
              <w:top w:val="nil"/>
              <w:left w:val="nil"/>
              <w:bottom w:val="nil"/>
              <w:right w:val="nil"/>
            </w:tcBorders>
            <w:shd w:val="clear" w:color="auto" w:fill="auto"/>
            <w:noWrap/>
            <w:vAlign w:val="center"/>
            <w:hideMark/>
          </w:tcPr>
          <w:p w14:paraId="38CD12D8"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50,78</w:t>
            </w:r>
          </w:p>
        </w:tc>
        <w:tc>
          <w:tcPr>
            <w:tcW w:w="1050" w:type="dxa"/>
            <w:tcBorders>
              <w:top w:val="nil"/>
              <w:left w:val="nil"/>
              <w:bottom w:val="nil"/>
              <w:right w:val="nil"/>
            </w:tcBorders>
            <w:shd w:val="clear" w:color="auto" w:fill="auto"/>
            <w:noWrap/>
            <w:vAlign w:val="center"/>
            <w:hideMark/>
          </w:tcPr>
          <w:p w14:paraId="2E58A7A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5,761</w:t>
            </w:r>
          </w:p>
        </w:tc>
        <w:tc>
          <w:tcPr>
            <w:tcW w:w="1091" w:type="dxa"/>
            <w:vMerge/>
            <w:tcBorders>
              <w:left w:val="nil"/>
            </w:tcBorders>
            <w:vAlign w:val="center"/>
            <w:hideMark/>
          </w:tcPr>
          <w:p w14:paraId="1A23D06A"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vAlign w:val="center"/>
          </w:tcPr>
          <w:p w14:paraId="40F69E5B"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right w:val="nil"/>
            </w:tcBorders>
            <w:vAlign w:val="center"/>
          </w:tcPr>
          <w:p w14:paraId="39DF8F53" w14:textId="3B798BD8"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r w:rsidR="00412197" w:rsidRPr="00B3001B" w14:paraId="19C9F774" w14:textId="77777777" w:rsidTr="00412197">
        <w:trPr>
          <w:trHeight w:val="20"/>
          <w:jc w:val="center"/>
        </w:trPr>
        <w:tc>
          <w:tcPr>
            <w:tcW w:w="7024" w:type="dxa"/>
            <w:tcBorders>
              <w:top w:val="nil"/>
              <w:left w:val="nil"/>
              <w:bottom w:val="single" w:sz="4" w:space="0" w:color="auto"/>
              <w:right w:val="nil"/>
            </w:tcBorders>
            <w:shd w:val="clear" w:color="auto" w:fill="auto"/>
            <w:noWrap/>
            <w:vAlign w:val="bottom"/>
            <w:hideMark/>
          </w:tcPr>
          <w:p w14:paraId="0E8DFAFA" w14:textId="15152408" w:rsidR="00412197" w:rsidRPr="00B3001B" w:rsidRDefault="00412197" w:rsidP="00412197">
            <w:pPr>
              <w:spacing w:line="240" w:lineRule="atLeast"/>
              <w:ind w:left="227" w:firstLine="0"/>
              <w:rPr>
                <w:rFonts w:eastAsia="Times New Roman" w:cs="Times New Roman"/>
                <w:color w:val="000000"/>
                <w:sz w:val="20"/>
                <w:szCs w:val="20"/>
                <w:lang w:eastAsia="tr-TR"/>
              </w:rPr>
            </w:pPr>
            <w:r w:rsidRPr="00B3001B">
              <w:rPr>
                <w:rFonts w:eastAsia="Times New Roman" w:cs="Times New Roman"/>
                <w:color w:val="000000"/>
                <w:sz w:val="20"/>
                <w:szCs w:val="20"/>
                <w:lang w:eastAsia="tr-TR"/>
              </w:rPr>
              <w:t>Diğer</w:t>
            </w:r>
          </w:p>
        </w:tc>
        <w:tc>
          <w:tcPr>
            <w:tcW w:w="1050" w:type="dxa"/>
            <w:tcBorders>
              <w:top w:val="nil"/>
              <w:left w:val="nil"/>
              <w:bottom w:val="single" w:sz="4" w:space="0" w:color="auto"/>
              <w:right w:val="nil"/>
            </w:tcBorders>
            <w:shd w:val="clear" w:color="auto" w:fill="auto"/>
            <w:noWrap/>
            <w:vAlign w:val="center"/>
            <w:hideMark/>
          </w:tcPr>
          <w:p w14:paraId="77E20642"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6</w:t>
            </w:r>
          </w:p>
        </w:tc>
        <w:tc>
          <w:tcPr>
            <w:tcW w:w="1050" w:type="dxa"/>
            <w:tcBorders>
              <w:top w:val="nil"/>
              <w:left w:val="nil"/>
              <w:bottom w:val="single" w:sz="4" w:space="0" w:color="auto"/>
              <w:right w:val="nil"/>
            </w:tcBorders>
            <w:shd w:val="clear" w:color="auto" w:fill="auto"/>
            <w:noWrap/>
            <w:vAlign w:val="center"/>
            <w:hideMark/>
          </w:tcPr>
          <w:p w14:paraId="35171015"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50,76</w:t>
            </w:r>
          </w:p>
        </w:tc>
        <w:tc>
          <w:tcPr>
            <w:tcW w:w="1050" w:type="dxa"/>
            <w:tcBorders>
              <w:top w:val="nil"/>
              <w:left w:val="nil"/>
              <w:bottom w:val="single" w:sz="4" w:space="0" w:color="auto"/>
              <w:right w:val="nil"/>
            </w:tcBorders>
            <w:shd w:val="clear" w:color="auto" w:fill="auto"/>
            <w:noWrap/>
            <w:vAlign w:val="center"/>
            <w:hideMark/>
          </w:tcPr>
          <w:p w14:paraId="50D0C414" w14:textId="77777777" w:rsidR="00412197" w:rsidRPr="00B3001B" w:rsidRDefault="00412197" w:rsidP="00412197">
            <w:pPr>
              <w:spacing w:line="240" w:lineRule="atLeast"/>
              <w:ind w:firstLine="0"/>
              <w:jc w:val="center"/>
              <w:rPr>
                <w:rFonts w:eastAsia="Times New Roman" w:cs="Times New Roman"/>
                <w:color w:val="000000"/>
                <w:sz w:val="20"/>
                <w:szCs w:val="20"/>
                <w:lang w:eastAsia="tr-TR"/>
              </w:rPr>
            </w:pPr>
            <w:r w:rsidRPr="00B3001B">
              <w:rPr>
                <w:rFonts w:eastAsia="Times New Roman" w:cs="Times New Roman"/>
                <w:color w:val="000000"/>
                <w:sz w:val="20"/>
                <w:szCs w:val="20"/>
                <w:lang w:eastAsia="tr-TR"/>
              </w:rPr>
              <w:t>7,378</w:t>
            </w:r>
          </w:p>
        </w:tc>
        <w:tc>
          <w:tcPr>
            <w:tcW w:w="1091" w:type="dxa"/>
            <w:vMerge/>
            <w:tcBorders>
              <w:left w:val="nil"/>
              <w:bottom w:val="single" w:sz="4" w:space="0" w:color="auto"/>
            </w:tcBorders>
            <w:shd w:val="clear" w:color="auto" w:fill="auto"/>
            <w:noWrap/>
            <w:vAlign w:val="center"/>
            <w:hideMark/>
          </w:tcPr>
          <w:p w14:paraId="73FF13EC" w14:textId="672586A3"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12" w:type="dxa"/>
            <w:vMerge/>
            <w:tcBorders>
              <w:bottom w:val="single" w:sz="4" w:space="0" w:color="auto"/>
            </w:tcBorders>
            <w:shd w:val="clear" w:color="auto" w:fill="auto"/>
            <w:vAlign w:val="center"/>
          </w:tcPr>
          <w:p w14:paraId="1BAC2AB7" w14:textId="526B5BDB"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c>
          <w:tcPr>
            <w:tcW w:w="1048" w:type="dxa"/>
            <w:vMerge/>
            <w:tcBorders>
              <w:bottom w:val="single" w:sz="4" w:space="0" w:color="auto"/>
              <w:right w:val="nil"/>
            </w:tcBorders>
            <w:shd w:val="clear" w:color="auto" w:fill="auto"/>
            <w:vAlign w:val="center"/>
          </w:tcPr>
          <w:p w14:paraId="36EF6A33" w14:textId="63E4AA75" w:rsidR="00412197" w:rsidRPr="00B3001B" w:rsidRDefault="00412197" w:rsidP="00412197">
            <w:pPr>
              <w:spacing w:line="240" w:lineRule="atLeast"/>
              <w:ind w:firstLine="0"/>
              <w:jc w:val="center"/>
              <w:rPr>
                <w:rFonts w:eastAsia="Times New Roman" w:cs="Times New Roman"/>
                <w:color w:val="000000"/>
                <w:sz w:val="20"/>
                <w:szCs w:val="20"/>
                <w:lang w:eastAsia="tr-TR"/>
              </w:rPr>
            </w:pPr>
          </w:p>
        </w:tc>
      </w:tr>
    </w:tbl>
    <w:p w14:paraId="3BA7A421" w14:textId="77777777" w:rsidR="00B07191" w:rsidRPr="002B0C22" w:rsidRDefault="00B07191"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bookmarkStart w:id="220" w:name="_Hlk92140541"/>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Bağımsız örneklem t-testi</w:t>
      </w:r>
    </w:p>
    <w:p w14:paraId="295062D3" w14:textId="77777777" w:rsidR="00B07191" w:rsidRPr="002B0C22" w:rsidRDefault="00B07191" w:rsidP="002B0C22">
      <w:pPr>
        <w:autoSpaceDE w:val="0"/>
        <w:autoSpaceDN w:val="0"/>
        <w:adjustRightInd w:val="0"/>
        <w:spacing w:before="120" w:after="120" w:line="240" w:lineRule="auto"/>
        <w:ind w:firstLine="0"/>
        <w:rPr>
          <w:rFonts w:eastAsia="Times New Roman" w:cs="Times New Roman"/>
          <w:color w:val="000000"/>
          <w:sz w:val="20"/>
          <w:szCs w:val="20"/>
          <w:lang w:eastAsia="tr-TR"/>
        </w:rPr>
      </w:pPr>
      <w:r w:rsidRPr="002B0C22">
        <w:rPr>
          <w:rFonts w:eastAsia="Times New Roman" w:cs="Times New Roman"/>
          <w:b/>
          <w:bCs/>
          <w:color w:val="000000"/>
          <w:sz w:val="20"/>
          <w:szCs w:val="20"/>
          <w:lang w:eastAsia="tr-TR"/>
        </w:rPr>
        <w:t>P</w:t>
      </w:r>
      <w:r w:rsidRPr="002B0C22">
        <w:rPr>
          <w:rFonts w:cs="Times New Roman"/>
          <w:sz w:val="20"/>
          <w:szCs w:val="20"/>
        </w:rPr>
        <w:t>§</w:t>
      </w:r>
      <w:r w:rsidRPr="002B0C22">
        <w:rPr>
          <w:rFonts w:eastAsia="Times New Roman" w:cs="Times New Roman"/>
          <w:b/>
          <w:bCs/>
          <w:color w:val="000000"/>
          <w:sz w:val="20"/>
          <w:szCs w:val="20"/>
          <w:lang w:eastAsia="tr-TR"/>
        </w:rPr>
        <w:t xml:space="preserve"> </w:t>
      </w:r>
      <w:r w:rsidRPr="002B0C22">
        <w:rPr>
          <w:rFonts w:eastAsia="Times New Roman" w:cs="Times New Roman"/>
          <w:color w:val="000000"/>
          <w:sz w:val="20"/>
          <w:szCs w:val="20"/>
          <w:lang w:eastAsia="tr-TR"/>
        </w:rPr>
        <w:t>One-way ANOVA</w:t>
      </w:r>
    </w:p>
    <w:bookmarkEnd w:id="220"/>
    <w:p w14:paraId="7A9EEBF1" w14:textId="688898B2" w:rsidR="00D93B37" w:rsidRPr="00FB3409" w:rsidRDefault="00D93B37" w:rsidP="00FB3409">
      <w:pPr>
        <w:pStyle w:val="AralkYok"/>
        <w:spacing w:after="120"/>
        <w:ind w:firstLine="567"/>
        <w:rPr>
          <w:rFonts w:cs="Times New Roman"/>
          <w:szCs w:val="24"/>
        </w:rPr>
      </w:pPr>
    </w:p>
    <w:p w14:paraId="368EDEAF" w14:textId="6AB5779F" w:rsidR="00D93B37" w:rsidRPr="00FB3409" w:rsidRDefault="004F15DB" w:rsidP="00FB3409">
      <w:pPr>
        <w:pStyle w:val="AralkYok"/>
        <w:spacing w:after="120"/>
        <w:ind w:firstLine="567"/>
        <w:rPr>
          <w:rFonts w:cs="Times New Roman"/>
          <w:szCs w:val="24"/>
        </w:rPr>
      </w:pPr>
      <w:r>
        <w:rPr>
          <w:rFonts w:cs="Times New Roman"/>
          <w:b/>
          <w:bCs/>
          <w:noProof/>
          <w:szCs w:val="24"/>
          <w:lang w:eastAsia="tr-TR"/>
        </w:rPr>
        <mc:AlternateContent>
          <mc:Choice Requires="wps">
            <w:drawing>
              <wp:anchor distT="0" distB="0" distL="114300" distR="114300" simplePos="0" relativeHeight="251691520" behindDoc="0" locked="0" layoutInCell="1" allowOverlap="1" wp14:anchorId="4EBB012D" wp14:editId="02D9D1BB">
                <wp:simplePos x="0" y="0"/>
                <wp:positionH relativeFrom="column">
                  <wp:posOffset>-227130</wp:posOffset>
                </wp:positionH>
                <wp:positionV relativeFrom="paragraph">
                  <wp:posOffset>1322504</wp:posOffset>
                </wp:positionV>
                <wp:extent cx="432535" cy="385010"/>
                <wp:effectExtent l="0" t="0" r="24765" b="15240"/>
                <wp:wrapNone/>
                <wp:docPr id="40" name="Metin Kutusu 40"/>
                <wp:cNvGraphicFramePr/>
                <a:graphic xmlns:a="http://schemas.openxmlformats.org/drawingml/2006/main">
                  <a:graphicData uri="http://schemas.microsoft.com/office/word/2010/wordprocessingShape">
                    <wps:wsp>
                      <wps:cNvSpPr txBox="1"/>
                      <wps:spPr>
                        <a:xfrm>
                          <a:off x="0" y="0"/>
                          <a:ext cx="432535" cy="385010"/>
                        </a:xfrm>
                        <a:prstGeom prst="rect">
                          <a:avLst/>
                        </a:prstGeom>
                        <a:solidFill>
                          <a:schemeClr val="bg1"/>
                        </a:solidFill>
                        <a:ln w="6350">
                          <a:solidFill>
                            <a:schemeClr val="bg1"/>
                          </a:solidFill>
                        </a:ln>
                      </wps:spPr>
                      <wps:txbx>
                        <w:txbxContent>
                          <w:p w14:paraId="0AF0EE5C" w14:textId="0B4029DA" w:rsidR="004F15DB" w:rsidRPr="004F15DB" w:rsidRDefault="004F15DB" w:rsidP="004F15DB">
                            <w:pPr>
                              <w:ind w:firstLine="0"/>
                              <w:rPr>
                                <w:sz w:val="22"/>
                              </w:rPr>
                            </w:pPr>
                            <w:r w:rsidRPr="004F15DB">
                              <w:rPr>
                                <w:sz w:val="22"/>
                              </w:rPr>
                              <w:t>57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012D" id="Metin Kutusu 40" o:spid="_x0000_s1037" type="#_x0000_t202" style="position:absolute;left:0;text-align:left;margin-left:-17.9pt;margin-top:104.15pt;width:34.05pt;height:30.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" fillcolor="white [3212]" strokecolor="white [3212]" strokeweight=".5pt">
                <v:textbox style="layout-flow:vertical">
                  <w:txbxContent>
                    <w:p w14:paraId="0AF0EE5C" w14:textId="0B4029DA" w:rsidR="004F15DB" w:rsidRPr="004F15DB" w:rsidRDefault="004F15DB" w:rsidP="004F15DB">
                      <w:pPr>
                        <w:ind w:firstLine="0"/>
                        <w:rPr>
                          <w:sz w:val="22"/>
                        </w:rPr>
                      </w:pPr>
                      <w:r w:rsidRPr="004F15DB">
                        <w:rPr>
                          <w:sz w:val="22"/>
                        </w:rPr>
                        <w:t>57</w:t>
                      </w:r>
                    </w:p>
                  </w:txbxContent>
                </v:textbox>
              </v:shape>
            </w:pict>
          </mc:Fallback>
        </mc:AlternateContent>
      </w:r>
      <w:r>
        <w:rPr>
          <w:rFonts w:cs="Times New Roman"/>
          <w:b/>
          <w:bCs/>
          <w:noProof/>
          <w:szCs w:val="24"/>
          <w:lang w:eastAsia="tr-TR"/>
        </w:rPr>
        <mc:AlternateContent>
          <mc:Choice Requires="wps">
            <w:drawing>
              <wp:anchor distT="0" distB="0" distL="114300" distR="114300" simplePos="0" relativeHeight="251689472" behindDoc="0" locked="0" layoutInCell="1" allowOverlap="1" wp14:anchorId="49A48733" wp14:editId="70F2DB6B">
                <wp:simplePos x="0" y="0"/>
                <wp:positionH relativeFrom="column">
                  <wp:posOffset>8518358</wp:posOffset>
                </wp:positionH>
                <wp:positionV relativeFrom="paragraph">
                  <wp:posOffset>1395028</wp:posOffset>
                </wp:positionV>
                <wp:extent cx="697831" cy="565485"/>
                <wp:effectExtent l="0" t="0" r="26670" b="25400"/>
                <wp:wrapNone/>
                <wp:docPr id="35" name="Metin Kutusu 35"/>
                <wp:cNvGraphicFramePr/>
                <a:graphic xmlns:a="http://schemas.openxmlformats.org/drawingml/2006/main">
                  <a:graphicData uri="http://schemas.microsoft.com/office/word/2010/wordprocessingShape">
                    <wps:wsp>
                      <wps:cNvSpPr txBox="1"/>
                      <wps:spPr>
                        <a:xfrm>
                          <a:off x="0" y="0"/>
                          <a:ext cx="697831" cy="565485"/>
                        </a:xfrm>
                        <a:prstGeom prst="rect">
                          <a:avLst/>
                        </a:prstGeom>
                        <a:solidFill>
                          <a:schemeClr val="bg1"/>
                        </a:solidFill>
                        <a:ln w="6350">
                          <a:solidFill>
                            <a:schemeClr val="bg1"/>
                          </a:solidFill>
                        </a:ln>
                      </wps:spPr>
                      <wps:txbx>
                        <w:txbxContent>
                          <w:p w14:paraId="6B766A92" w14:textId="77777777" w:rsidR="004F15DB" w:rsidRDefault="004F15DB" w:rsidP="004F1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48733" id="Metin Kutusu 35" o:spid="_x0000_s1038" type="#_x0000_t202" style="position:absolute;left:0;text-align:left;margin-left:670.75pt;margin-top:109.85pt;width:54.95pt;height:44.5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" fillcolor="white [3212]" strokecolor="white [3212]" strokeweight=".5pt">
                <v:textbox>
                  <w:txbxContent>
                    <w:p w14:paraId="6B766A92" w14:textId="77777777" w:rsidR="004F15DB" w:rsidRDefault="004F15DB" w:rsidP="004F15DB"/>
                  </w:txbxContent>
                </v:textbox>
              </v:shape>
            </w:pict>
          </mc:Fallback>
        </mc:AlternateContent>
      </w:r>
    </w:p>
    <w:p w14:paraId="1F4EE04A" w14:textId="686DD089" w:rsidR="00412197" w:rsidRDefault="00412197" w:rsidP="00FB3409">
      <w:pPr>
        <w:pStyle w:val="AralkYok"/>
        <w:spacing w:after="120"/>
        <w:ind w:firstLine="567"/>
        <w:rPr>
          <w:rFonts w:cs="Times New Roman"/>
          <w:szCs w:val="24"/>
        </w:rPr>
        <w:sectPr w:rsidR="00412197" w:rsidSect="00412197">
          <w:pgSz w:w="16840" w:h="11907" w:orient="landscape" w:code="9"/>
          <w:pgMar w:top="1304" w:right="1418" w:bottom="1701" w:left="1418" w:header="851" w:footer="851" w:gutter="0"/>
          <w:cols w:space="708"/>
          <w:docGrid w:linePitch="360"/>
        </w:sectPr>
      </w:pPr>
    </w:p>
    <w:p w14:paraId="71D7F38A" w14:textId="6C58A215" w:rsidR="00035323" w:rsidRPr="00FB3409" w:rsidRDefault="00035323" w:rsidP="00FB3409">
      <w:pPr>
        <w:pStyle w:val="AralkYok"/>
        <w:spacing w:after="120"/>
        <w:ind w:firstLine="567"/>
        <w:rPr>
          <w:rFonts w:cs="Times New Roman"/>
          <w:szCs w:val="24"/>
        </w:rPr>
      </w:pPr>
      <w:r w:rsidRPr="00FB3409">
        <w:rPr>
          <w:rFonts w:cs="Times New Roman"/>
          <w:szCs w:val="24"/>
        </w:rPr>
        <w:lastRenderedPageBreak/>
        <w:t xml:space="preserve">Araştırma kapsamındaki </w:t>
      </w:r>
      <w:bookmarkStart w:id="221" w:name="_Hlk92141956"/>
      <w:r w:rsidRPr="00FB3409">
        <w:rPr>
          <w:rFonts w:cs="Times New Roman"/>
          <w:szCs w:val="24"/>
        </w:rPr>
        <w:t xml:space="preserve">öğrencilerin </w:t>
      </w:r>
      <w:r w:rsidRPr="00FB3409">
        <w:rPr>
          <w:rFonts w:cs="Times New Roman"/>
          <w:color w:val="000000"/>
          <w:szCs w:val="24"/>
        </w:rPr>
        <w:t>aromaterapi ve sınav kaygısı ile ilgili görüşlerine</w:t>
      </w:r>
      <w:r w:rsidRPr="00FB3409">
        <w:rPr>
          <w:rFonts w:cs="Times New Roman"/>
          <w:szCs w:val="24"/>
        </w:rPr>
        <w:t xml:space="preserve"> göre SKE puan ortalamalarının dağılımı Tablo 17’de gösterilmiştir. </w:t>
      </w:r>
      <w:bookmarkEnd w:id="221"/>
      <w:r w:rsidRPr="00FB3409">
        <w:rPr>
          <w:rFonts w:cs="Times New Roman"/>
          <w:szCs w:val="24"/>
        </w:rPr>
        <w:t xml:space="preserve">Araştırmaya katılan öğrencilerin </w:t>
      </w:r>
      <w:bookmarkStart w:id="222" w:name="_Hlk92142022"/>
      <w:r w:rsidRPr="00FB3409">
        <w:rPr>
          <w:rFonts w:cs="Times New Roman"/>
          <w:szCs w:val="24"/>
        </w:rPr>
        <w:t>tamamlayıcı ve alternatif tıbba inanç, aromaterapi hakkında bilgi,</w:t>
      </w:r>
      <w:r w:rsidRPr="00FB3409">
        <w:rPr>
          <w:rFonts w:eastAsia="Times New Roman" w:cs="Times New Roman"/>
          <w:b/>
          <w:bCs/>
          <w:color w:val="000000"/>
          <w:szCs w:val="24"/>
          <w:lang w:eastAsia="tr-TR"/>
        </w:rPr>
        <w:t xml:space="preserve"> </w:t>
      </w:r>
      <w:r w:rsidRPr="00FB3409">
        <w:rPr>
          <w:rFonts w:cs="Times New Roman"/>
          <w:szCs w:val="24"/>
        </w:rPr>
        <w:t>aromatik yağ kullanım,</w:t>
      </w:r>
      <w:r w:rsidRPr="00FB3409">
        <w:rPr>
          <w:rFonts w:eastAsia="Times New Roman" w:cs="Times New Roman"/>
          <w:b/>
          <w:bCs/>
          <w:color w:val="000000"/>
          <w:szCs w:val="24"/>
          <w:lang w:eastAsia="tr-TR"/>
        </w:rPr>
        <w:t xml:space="preserve"> </w:t>
      </w:r>
      <w:r w:rsidRPr="00FB3409">
        <w:rPr>
          <w:rFonts w:cs="Times New Roman"/>
          <w:szCs w:val="24"/>
        </w:rPr>
        <w:t>aromatik yağları faydalı bulma, sınav kaygısı yaşama durumları ve sınavlardan önce rahatlama yöntemi değişkenlerine göre SKE puan ortalamaları arasında istatistiksel olarak anlamlı farklılık bulunmadığı tespit edilmiştir (p&gt;0,05).</w:t>
      </w:r>
    </w:p>
    <w:bookmarkEnd w:id="222"/>
    <w:p w14:paraId="1294E9F2" w14:textId="77777777" w:rsidR="00521965" w:rsidRPr="00FB3409" w:rsidRDefault="00521965" w:rsidP="00FB3409">
      <w:pPr>
        <w:pStyle w:val="AralkYok"/>
        <w:spacing w:after="120"/>
        <w:ind w:firstLine="567"/>
        <w:rPr>
          <w:rFonts w:cs="Times New Roman"/>
          <w:b/>
          <w:szCs w:val="24"/>
          <w:shd w:val="clear" w:color="auto" w:fill="FFFFFF"/>
        </w:rPr>
      </w:pPr>
    </w:p>
    <w:p w14:paraId="4BF0A0A0" w14:textId="6FA02456" w:rsidR="001B0936" w:rsidRPr="00FB3409" w:rsidRDefault="001B0936" w:rsidP="00412197">
      <w:pPr>
        <w:pStyle w:val="Default"/>
        <w:spacing w:after="120" w:line="360" w:lineRule="auto"/>
        <w:jc w:val="both"/>
        <w:rPr>
          <w:b/>
          <w:bCs/>
        </w:rPr>
      </w:pPr>
      <w:bookmarkStart w:id="223" w:name="_Hlk106808576"/>
      <w:r w:rsidRPr="00FB3409">
        <w:rPr>
          <w:b/>
          <w:bCs/>
        </w:rPr>
        <w:t>4.1 Araştırmaya İlişkin Öğrenci Görüşleri</w:t>
      </w:r>
    </w:p>
    <w:bookmarkEnd w:id="223"/>
    <w:p w14:paraId="694EE6ED" w14:textId="77777777" w:rsidR="001B0936" w:rsidRPr="00FB3409" w:rsidRDefault="001B0936" w:rsidP="00FB3409">
      <w:pPr>
        <w:pStyle w:val="Default"/>
        <w:spacing w:after="120" w:line="360" w:lineRule="auto"/>
        <w:ind w:firstLine="567"/>
        <w:jc w:val="both"/>
        <w:rPr>
          <w:b/>
          <w:bCs/>
        </w:rPr>
      </w:pPr>
    </w:p>
    <w:p w14:paraId="12FDF2E8" w14:textId="77777777" w:rsidR="001B0936" w:rsidRPr="00FB3409" w:rsidRDefault="001B0936" w:rsidP="00FB3409">
      <w:pPr>
        <w:autoSpaceDE w:val="0"/>
        <w:autoSpaceDN w:val="0"/>
        <w:adjustRightInd w:val="0"/>
        <w:spacing w:after="120"/>
        <w:rPr>
          <w:rFonts w:eastAsia="Times New Roman" w:cs="Times New Roman"/>
          <w:color w:val="000000"/>
          <w:szCs w:val="24"/>
          <w:lang w:eastAsia="tr-TR"/>
        </w:rPr>
      </w:pPr>
      <w:r w:rsidRPr="00FB3409">
        <w:rPr>
          <w:rFonts w:eastAsia="Times New Roman" w:cs="Times New Roman"/>
          <w:szCs w:val="24"/>
          <w:lang w:eastAsia="tr-TR"/>
        </w:rPr>
        <w:t xml:space="preserve">Karanfil yağı uygulanan gruptaki </w:t>
      </w:r>
      <w:r w:rsidRPr="00FB3409">
        <w:rPr>
          <w:rFonts w:eastAsia="Times New Roman" w:cs="Times New Roman"/>
          <w:color w:val="000000"/>
          <w:szCs w:val="24"/>
          <w:lang w:eastAsia="tr-TR"/>
        </w:rPr>
        <w:t>öğrencilerin tamamı esansiyel yağı hoş kokulu bulduklarını ifade etmişlerdir. Gruptaki on öğrenci uygulama sonrası gözle görülür bir şekilde rahatladıklarını, bir katılımcı uygulamanın etkili olacağına inanmadığı halde biraz rahatladığını belirtmiştir. Üç öğrenci ise bu uygulamayı günlük yaşantılarında uygulayacaklarını dile getirmişlerdir.</w:t>
      </w:r>
    </w:p>
    <w:p w14:paraId="335C7BD5" w14:textId="77777777" w:rsidR="001B0936" w:rsidRPr="00FB3409" w:rsidRDefault="001B0936" w:rsidP="00FB3409">
      <w:pPr>
        <w:autoSpaceDE w:val="0"/>
        <w:autoSpaceDN w:val="0"/>
        <w:adjustRightInd w:val="0"/>
        <w:spacing w:after="120"/>
        <w:rPr>
          <w:rFonts w:eastAsia="Times New Roman" w:cs="Times New Roman"/>
          <w:color w:val="000000"/>
          <w:szCs w:val="24"/>
          <w:lang w:eastAsia="tr-TR"/>
        </w:rPr>
      </w:pPr>
      <w:r w:rsidRPr="00FB3409">
        <w:rPr>
          <w:rFonts w:eastAsia="Times New Roman" w:cs="Times New Roman"/>
          <w:color w:val="000000"/>
          <w:szCs w:val="24"/>
          <w:lang w:eastAsia="tr-TR"/>
        </w:rPr>
        <w:t>Lavanta yağı uygulanan gruptaki altı öğrenci gözle görülür bir şekilde rahatladıklarını ifade ederken, bir öğrenci esansiyel yağı biraz ağır bulmasına rağmen rahatlık hissettiğini dile getirmiştir. Bir öğrenci ise hafif mide bulantısı yaşadığını belirtmiştir. Gruptaki bir başka öğrenci, dört saat sonra katılacağı bir kurs programının sınavı olduğunu ve bu uygulamanın onu çok rahatlattığını ifade etmiştir.</w:t>
      </w:r>
    </w:p>
    <w:p w14:paraId="66F871A0" w14:textId="77777777" w:rsidR="00521965" w:rsidRPr="00FB3409" w:rsidRDefault="00521965" w:rsidP="00FB3409">
      <w:pPr>
        <w:pStyle w:val="AralkYok"/>
        <w:spacing w:after="120"/>
        <w:ind w:firstLine="567"/>
        <w:rPr>
          <w:rFonts w:cs="Times New Roman"/>
          <w:b/>
          <w:szCs w:val="24"/>
          <w:shd w:val="clear" w:color="auto" w:fill="FFFFFF"/>
        </w:rPr>
      </w:pPr>
    </w:p>
    <w:p w14:paraId="050E56A0" w14:textId="77777777" w:rsidR="00521965" w:rsidRPr="00FB3409" w:rsidRDefault="00521965" w:rsidP="00FB3409">
      <w:pPr>
        <w:pStyle w:val="AralkYok"/>
        <w:spacing w:after="120"/>
        <w:ind w:firstLine="567"/>
        <w:rPr>
          <w:rFonts w:cs="Times New Roman"/>
          <w:b/>
          <w:szCs w:val="24"/>
          <w:shd w:val="clear" w:color="auto" w:fill="FFFFFF"/>
        </w:rPr>
      </w:pPr>
    </w:p>
    <w:p w14:paraId="235128AF" w14:textId="77777777" w:rsidR="00521965" w:rsidRPr="00FB3409" w:rsidRDefault="00521965" w:rsidP="00FB3409">
      <w:pPr>
        <w:pStyle w:val="AralkYok"/>
        <w:spacing w:after="120"/>
        <w:ind w:firstLine="567"/>
        <w:rPr>
          <w:rFonts w:cs="Times New Roman"/>
          <w:b/>
          <w:szCs w:val="24"/>
          <w:shd w:val="clear" w:color="auto" w:fill="FFFFFF"/>
        </w:rPr>
      </w:pPr>
    </w:p>
    <w:p w14:paraId="4124D168" w14:textId="77777777" w:rsidR="00521965" w:rsidRPr="00FB3409" w:rsidRDefault="00521965" w:rsidP="00FB3409">
      <w:pPr>
        <w:pStyle w:val="AralkYok"/>
        <w:spacing w:after="120"/>
        <w:ind w:firstLine="567"/>
        <w:rPr>
          <w:rFonts w:cs="Times New Roman"/>
          <w:b/>
          <w:szCs w:val="24"/>
          <w:shd w:val="clear" w:color="auto" w:fill="FFFFFF"/>
        </w:rPr>
      </w:pPr>
    </w:p>
    <w:p w14:paraId="6F089E5D" w14:textId="25CF6C16" w:rsidR="00B3001B" w:rsidRDefault="00B3001B">
      <w:pPr>
        <w:spacing w:after="200" w:line="276" w:lineRule="auto"/>
        <w:ind w:firstLine="0"/>
        <w:jc w:val="left"/>
        <w:rPr>
          <w:rFonts w:cs="Times New Roman"/>
          <w:b/>
          <w:szCs w:val="24"/>
          <w:shd w:val="clear" w:color="auto" w:fill="FFFFFF"/>
        </w:rPr>
      </w:pPr>
      <w:r>
        <w:rPr>
          <w:rFonts w:cs="Times New Roman"/>
          <w:b/>
          <w:szCs w:val="24"/>
          <w:shd w:val="clear" w:color="auto" w:fill="FFFFFF"/>
        </w:rPr>
        <w:br w:type="page"/>
      </w:r>
    </w:p>
    <w:p w14:paraId="7D4F1AAC" w14:textId="198E652F" w:rsidR="004C1D44" w:rsidRPr="00412197" w:rsidRDefault="004C1D44" w:rsidP="00412197">
      <w:pPr>
        <w:pStyle w:val="AralkYok"/>
        <w:spacing w:after="120"/>
        <w:jc w:val="center"/>
        <w:rPr>
          <w:rFonts w:cs="Times New Roman"/>
          <w:b/>
          <w:sz w:val="28"/>
          <w:szCs w:val="24"/>
          <w:shd w:val="clear" w:color="auto" w:fill="FFFFFF"/>
        </w:rPr>
      </w:pPr>
      <w:r w:rsidRPr="00412197">
        <w:rPr>
          <w:rFonts w:cs="Times New Roman"/>
          <w:b/>
          <w:sz w:val="28"/>
          <w:szCs w:val="24"/>
          <w:shd w:val="clear" w:color="auto" w:fill="FFFFFF"/>
        </w:rPr>
        <w:lastRenderedPageBreak/>
        <w:t>5. TARTIŞMA</w:t>
      </w:r>
    </w:p>
    <w:p w14:paraId="5EBF2F05" w14:textId="77777777" w:rsidR="00783685" w:rsidRPr="00FB3409" w:rsidRDefault="00783685" w:rsidP="00C03357">
      <w:pPr>
        <w:spacing w:after="120"/>
        <w:ind w:firstLine="0"/>
        <w:jc w:val="center"/>
        <w:rPr>
          <w:rFonts w:cs="Times New Roman"/>
          <w:b/>
          <w:color w:val="222222"/>
          <w:szCs w:val="24"/>
          <w:shd w:val="clear" w:color="auto" w:fill="FFFFFF"/>
        </w:rPr>
      </w:pPr>
    </w:p>
    <w:p w14:paraId="677BBA71" w14:textId="77777777" w:rsidR="00783685" w:rsidRPr="00FB3409" w:rsidRDefault="00783685" w:rsidP="00C03357">
      <w:pPr>
        <w:spacing w:after="120"/>
        <w:ind w:firstLine="0"/>
        <w:jc w:val="center"/>
        <w:rPr>
          <w:rFonts w:cs="Times New Roman"/>
          <w:b/>
          <w:color w:val="222222"/>
          <w:szCs w:val="24"/>
          <w:shd w:val="clear" w:color="auto" w:fill="FFFFFF"/>
        </w:rPr>
      </w:pPr>
    </w:p>
    <w:p w14:paraId="47A3CA55" w14:textId="6D9EEDB4" w:rsidR="00FB19D8" w:rsidRPr="00FB3409" w:rsidRDefault="00FB19D8" w:rsidP="00FB3409">
      <w:pPr>
        <w:autoSpaceDE w:val="0"/>
        <w:autoSpaceDN w:val="0"/>
        <w:adjustRightInd w:val="0"/>
        <w:spacing w:after="120"/>
        <w:rPr>
          <w:rFonts w:cs="Times New Roman"/>
          <w:b/>
          <w:bCs/>
          <w:szCs w:val="24"/>
        </w:rPr>
      </w:pPr>
      <w:r w:rsidRPr="00FB3409">
        <w:rPr>
          <w:rFonts w:cs="Times New Roman"/>
          <w:bCs/>
          <w:szCs w:val="24"/>
        </w:rPr>
        <w:t>Hemşirelik öğrencilerinde uygulanan aromaterapinin sınav kaygısına etkinliğini belirlemek amacıyla yapılan randomize kontrollü yarı deneysel</w:t>
      </w:r>
      <w:r w:rsidR="007F6380" w:rsidRPr="00FB3409">
        <w:rPr>
          <w:rFonts w:cs="Times New Roman"/>
          <w:bCs/>
          <w:szCs w:val="24"/>
        </w:rPr>
        <w:t xml:space="preserve"> çalışmada</w:t>
      </w:r>
      <w:r w:rsidRPr="00FB3409">
        <w:rPr>
          <w:rFonts w:cs="Times New Roman"/>
          <w:bCs/>
          <w:szCs w:val="24"/>
        </w:rPr>
        <w:t xml:space="preserve"> elde edilen veriler </w:t>
      </w:r>
      <w:r w:rsidR="007F6380" w:rsidRPr="00FB3409">
        <w:rPr>
          <w:rFonts w:cs="Times New Roman"/>
          <w:bCs/>
          <w:szCs w:val="24"/>
        </w:rPr>
        <w:t xml:space="preserve">literatür eşliğinde bu bölümde </w:t>
      </w:r>
      <w:r w:rsidR="00B66681" w:rsidRPr="00FB3409">
        <w:rPr>
          <w:rFonts w:cs="Times New Roman"/>
          <w:bCs/>
          <w:szCs w:val="24"/>
        </w:rPr>
        <w:t>tartışılacaktır</w:t>
      </w:r>
      <w:r w:rsidRPr="00FB3409">
        <w:rPr>
          <w:rFonts w:cs="Times New Roman"/>
          <w:bCs/>
          <w:szCs w:val="24"/>
        </w:rPr>
        <w:t>.</w:t>
      </w:r>
    </w:p>
    <w:p w14:paraId="3E1D22DE" w14:textId="0C6B2BEF" w:rsidR="00203BFA" w:rsidRPr="00FB3409" w:rsidRDefault="00203BFA" w:rsidP="00FB3409">
      <w:pPr>
        <w:autoSpaceDE w:val="0"/>
        <w:autoSpaceDN w:val="0"/>
        <w:adjustRightInd w:val="0"/>
        <w:spacing w:after="120"/>
        <w:rPr>
          <w:rFonts w:cs="Times New Roman"/>
          <w:bCs/>
          <w:szCs w:val="24"/>
        </w:rPr>
      </w:pPr>
      <w:r w:rsidRPr="00FB3409">
        <w:rPr>
          <w:rFonts w:cs="Times New Roman"/>
          <w:bCs/>
          <w:szCs w:val="24"/>
        </w:rPr>
        <w:t>Hemşirelik eğitimi uygulama ve teorik ders eğitimi anlamında yoğun bir programa sahiptir. Hemşirelik ikinci sınıf öğrencilerinin diğer sınıflara oranla daha çok stres, kaygı ve sınav kaygısı yaşadığı, yapılan çalışmalar sonucu tespit edilmiştir (Tutuk ve diğerleri, 2002; Tanrıverdi ve Ekinci, 2007; Dinç ve diğerleri, 2010;</w:t>
      </w:r>
      <w:r w:rsidRPr="00FB3409">
        <w:rPr>
          <w:rFonts w:cs="Times New Roman"/>
          <w:szCs w:val="24"/>
        </w:rPr>
        <w:t xml:space="preserve"> </w:t>
      </w:r>
      <w:r w:rsidRPr="00FB3409">
        <w:rPr>
          <w:rFonts w:cs="Times New Roman"/>
          <w:bCs/>
          <w:szCs w:val="24"/>
        </w:rPr>
        <w:t>Altıok ve Üstün, 2013; Shapiro, 2014)</w:t>
      </w:r>
      <w:r w:rsidR="00FB19D8" w:rsidRPr="00FB3409">
        <w:rPr>
          <w:rFonts w:cs="Times New Roman"/>
          <w:bCs/>
          <w:szCs w:val="24"/>
        </w:rPr>
        <w:t>.</w:t>
      </w:r>
    </w:p>
    <w:p w14:paraId="7ECF8539" w14:textId="77777777" w:rsidR="00203BFA" w:rsidRPr="00FB3409" w:rsidRDefault="00203BFA" w:rsidP="00FB3409">
      <w:pPr>
        <w:autoSpaceDE w:val="0"/>
        <w:autoSpaceDN w:val="0"/>
        <w:adjustRightInd w:val="0"/>
        <w:spacing w:after="120"/>
        <w:rPr>
          <w:rFonts w:cs="Times New Roman"/>
          <w:bCs/>
          <w:szCs w:val="24"/>
        </w:rPr>
      </w:pPr>
      <w:r w:rsidRPr="00FB3409">
        <w:rPr>
          <w:rFonts w:cs="Times New Roman"/>
          <w:bCs/>
          <w:szCs w:val="24"/>
        </w:rPr>
        <w:t xml:space="preserve">Bu çalışmada </w:t>
      </w:r>
      <w:bookmarkStart w:id="224" w:name="_Hlk107346059"/>
      <w:r w:rsidRPr="00FB3409">
        <w:rPr>
          <w:rFonts w:cs="Times New Roman"/>
          <w:bCs/>
          <w:szCs w:val="24"/>
        </w:rPr>
        <w:t xml:space="preserve">sınav kaygısı yüksek olan öğrencilerin karanfil ve lavanta yağı uygulaması sonucu sınav kaygıları azalmıştır. Sonuç olarak; hemşirelik öğrencilerine uygulanan aromaterapinin sınav kaygısına olumlu etkisi olduğu </w:t>
      </w:r>
      <w:bookmarkEnd w:id="224"/>
      <w:r w:rsidRPr="00FB3409">
        <w:rPr>
          <w:rFonts w:cs="Times New Roman"/>
          <w:bCs/>
          <w:szCs w:val="24"/>
        </w:rPr>
        <w:t>söylenebilir.</w:t>
      </w:r>
    </w:p>
    <w:p w14:paraId="7A36CF18" w14:textId="77777777" w:rsidR="00203BFA" w:rsidRPr="00FB3409" w:rsidRDefault="00203BFA" w:rsidP="00FB3409">
      <w:pPr>
        <w:autoSpaceDE w:val="0"/>
        <w:autoSpaceDN w:val="0"/>
        <w:adjustRightInd w:val="0"/>
        <w:spacing w:after="120"/>
        <w:rPr>
          <w:rFonts w:cs="Times New Roman"/>
          <w:szCs w:val="24"/>
        </w:rPr>
      </w:pPr>
      <w:r w:rsidRPr="00FB3409">
        <w:rPr>
          <w:rFonts w:cs="Times New Roman"/>
          <w:bCs/>
          <w:szCs w:val="24"/>
        </w:rPr>
        <w:t>Lavanta yağı ve karanfil yağı inhalasyonunun 20 dakika boyunca 5 damla olarak sınav kaygısı yüksek öğrencilere uygulanması sınav kaygısı puan ortalamalarını anlamlı düzeyde</w:t>
      </w:r>
      <w:bookmarkStart w:id="225" w:name="_Hlk97127911"/>
      <w:r w:rsidRPr="00FB3409">
        <w:rPr>
          <w:rFonts w:cs="Times New Roman"/>
          <w:bCs/>
          <w:szCs w:val="24"/>
        </w:rPr>
        <w:t xml:space="preserve"> azaltmıştır. Çalışmamızda Lavanta yağı ile karanfil yağının birbirinden üstünlüğü bulunmamıştır. </w:t>
      </w:r>
      <w:r w:rsidRPr="00FB3409">
        <w:rPr>
          <w:rFonts w:eastAsia="Times New Roman" w:cs="Times New Roman"/>
          <w:szCs w:val="24"/>
          <w:lang w:eastAsia="tr-TR"/>
        </w:rPr>
        <w:t>A</w:t>
      </w:r>
      <w:r w:rsidRPr="00FB3409">
        <w:rPr>
          <w:rFonts w:cs="Times New Roman"/>
          <w:szCs w:val="24"/>
        </w:rPr>
        <w:t>romatik yağ inhalasyonunun 20 dakika, aromaterapi etkinliği açısından en üst zaman dilimi olduğu daha önceki çalışmalarda da rapor edilmiştir (Barış, 2017; Son ve diğerleri, 2019).</w:t>
      </w:r>
    </w:p>
    <w:p w14:paraId="23B3C16F" w14:textId="77777777" w:rsidR="00203BFA" w:rsidRPr="00FB3409" w:rsidRDefault="00203BFA" w:rsidP="00FB3409">
      <w:pPr>
        <w:autoSpaceDE w:val="0"/>
        <w:autoSpaceDN w:val="0"/>
        <w:adjustRightInd w:val="0"/>
        <w:spacing w:after="120"/>
        <w:rPr>
          <w:rFonts w:cs="Times New Roman"/>
          <w:szCs w:val="24"/>
        </w:rPr>
      </w:pPr>
      <w:r w:rsidRPr="00FB3409">
        <w:rPr>
          <w:rFonts w:cs="Times New Roman"/>
          <w:szCs w:val="24"/>
        </w:rPr>
        <w:t xml:space="preserve">Yapılan </w:t>
      </w:r>
      <w:bookmarkStart w:id="226" w:name="_Hlk97417307"/>
      <w:r w:rsidRPr="00FB3409">
        <w:rPr>
          <w:rFonts w:cs="Times New Roman"/>
          <w:szCs w:val="24"/>
        </w:rPr>
        <w:t>literatür taraması sonucunda çalışma bulgumuza benzer biç</w:t>
      </w:r>
      <w:bookmarkStart w:id="227" w:name="_Hlk97588303"/>
      <w:bookmarkStart w:id="228" w:name="_Hlk106663704"/>
      <w:r w:rsidRPr="00FB3409">
        <w:rPr>
          <w:rFonts w:cs="Times New Roman"/>
          <w:szCs w:val="24"/>
        </w:rPr>
        <w:t>imde sonuçları olan çalışmalara rastlanmıştır. Ye-Jung ve ark</w:t>
      </w:r>
      <w:bookmarkEnd w:id="227"/>
      <w:r w:rsidRPr="00FB3409">
        <w:rPr>
          <w:rFonts w:cs="Times New Roman"/>
          <w:szCs w:val="24"/>
        </w:rPr>
        <w:t xml:space="preserve">adaşlarının, </w:t>
      </w:r>
      <w:r w:rsidRPr="00FB3409">
        <w:rPr>
          <w:rFonts w:cs="Times New Roman"/>
          <w:bCs/>
          <w:szCs w:val="24"/>
        </w:rPr>
        <w:t xml:space="preserve">sınav kaygısı yüksek olan </w:t>
      </w:r>
      <w:r w:rsidRPr="00FB3409">
        <w:rPr>
          <w:rFonts w:cs="Times New Roman"/>
          <w:szCs w:val="24"/>
        </w:rPr>
        <w:t>65 hemşirelik öğrencisiyle yapmış oldukları çalışmada, 5 gün boyunca günde iki kez, 20 dakika uygulanan 5 damla lavanta, 3 damla mercanköşk ve 2 damla gül yağından oluşan karışımın inhalasyonunun öğrencilerin sınav kaygısı puan ortalamalarını anlamlı düzeyde azalttığı bildirilmiştir</w:t>
      </w:r>
      <w:bookmarkEnd w:id="228"/>
      <w:r w:rsidRPr="00FB3409">
        <w:rPr>
          <w:rFonts w:cs="Times New Roman"/>
          <w:szCs w:val="24"/>
        </w:rPr>
        <w:t xml:space="preserve"> (Ye-Jung ve diğerleri, 2013). Benzer biçimde</w:t>
      </w:r>
      <w:bookmarkEnd w:id="226"/>
      <w:r w:rsidRPr="00FB3409">
        <w:rPr>
          <w:rFonts w:cs="Times New Roman"/>
          <w:szCs w:val="24"/>
        </w:rPr>
        <w:t xml:space="preserve"> Hashemi</w:t>
      </w:r>
      <w:bookmarkEnd w:id="225"/>
      <w:r w:rsidRPr="00FB3409">
        <w:rPr>
          <w:rFonts w:cs="Times New Roman"/>
          <w:szCs w:val="24"/>
        </w:rPr>
        <w:t xml:space="preserve"> ve arkadaşlarının, 70 hemşirelik öğrencisiyle yapmış oldukları çalışmada da lavanta yağı ile gül yağı karışımının inhalasyonunun sınav kaygısı puan ortalamalarını anlamlı düzeyde azalttığı rapor </w:t>
      </w:r>
      <w:bookmarkStart w:id="229" w:name="_Hlk97414314"/>
      <w:r w:rsidRPr="00FB3409">
        <w:rPr>
          <w:rFonts w:cs="Times New Roman"/>
          <w:szCs w:val="24"/>
        </w:rPr>
        <w:t>edilmiştir</w:t>
      </w:r>
      <w:bookmarkEnd w:id="229"/>
      <w:r w:rsidRPr="00FB3409">
        <w:rPr>
          <w:rFonts w:cs="Times New Roman"/>
          <w:szCs w:val="24"/>
        </w:rPr>
        <w:t xml:space="preserve"> (Hashemi ve diğerleri, 2018).</w:t>
      </w:r>
    </w:p>
    <w:p w14:paraId="42108096" w14:textId="77777777" w:rsidR="00203BFA" w:rsidRPr="00FB3409" w:rsidRDefault="00203BFA" w:rsidP="00FB3409">
      <w:pPr>
        <w:shd w:val="clear" w:color="auto" w:fill="FFFFFF"/>
        <w:spacing w:after="120"/>
        <w:rPr>
          <w:rFonts w:cs="Times New Roman"/>
          <w:szCs w:val="24"/>
        </w:rPr>
      </w:pPr>
      <w:r w:rsidRPr="00FB3409">
        <w:rPr>
          <w:rFonts w:cs="Times New Roman"/>
          <w:szCs w:val="24"/>
        </w:rPr>
        <w:t xml:space="preserve">Çalışmamızın aksine </w:t>
      </w:r>
      <w:bookmarkStart w:id="230" w:name="_Hlk97211570"/>
      <w:r w:rsidRPr="00FB3409">
        <w:rPr>
          <w:rFonts w:cs="Times New Roman"/>
          <w:szCs w:val="24"/>
        </w:rPr>
        <w:t>Jafarbegloo ve arkadaşları</w:t>
      </w:r>
      <w:bookmarkEnd w:id="230"/>
      <w:r w:rsidRPr="00FB3409">
        <w:rPr>
          <w:rFonts w:cs="Times New Roman"/>
          <w:szCs w:val="24"/>
        </w:rPr>
        <w:t>nın, 15 dakika boyunca, difüzör (</w:t>
      </w:r>
      <w:r w:rsidRPr="00FB3409">
        <w:rPr>
          <w:rFonts w:eastAsia="Times New Roman" w:cs="Times New Roman"/>
          <w:color w:val="202124"/>
          <w:szCs w:val="24"/>
          <w:lang w:eastAsia="tr-TR"/>
        </w:rPr>
        <w:t>uçucu yağları daha küçük moleküllere parçalayan, yağa bağlı olarak hoş veya sakinleştirici bir etki için havaya dağıtan cihaz)</w:t>
      </w:r>
      <w:r w:rsidRPr="00FB3409">
        <w:rPr>
          <w:rFonts w:cs="Times New Roman"/>
          <w:szCs w:val="24"/>
        </w:rPr>
        <w:t xml:space="preserve"> yoluyla </w:t>
      </w:r>
      <w:bookmarkStart w:id="231" w:name="_Hlk97681657"/>
      <w:r w:rsidRPr="00FB3409">
        <w:rPr>
          <w:rFonts w:cs="Times New Roman"/>
          <w:szCs w:val="24"/>
        </w:rPr>
        <w:t xml:space="preserve">33 hemşirelik öğrencisine uyguladıkları lavanta yağının </w:t>
      </w:r>
      <w:r w:rsidRPr="00FB3409">
        <w:rPr>
          <w:rFonts w:cs="Times New Roman"/>
          <w:szCs w:val="24"/>
        </w:rPr>
        <w:lastRenderedPageBreak/>
        <w:t xml:space="preserve">sınav kaygısı puan ortalamalarını anlamlı düzeyde azaltmadığı saptanmıştır </w:t>
      </w:r>
      <w:bookmarkEnd w:id="231"/>
      <w:r w:rsidRPr="00FB3409">
        <w:rPr>
          <w:rFonts w:cs="Times New Roman"/>
          <w:szCs w:val="24"/>
        </w:rPr>
        <w:t>(Jafarbegloo ve diğerleri, 2020). Sonuçlar yöntem farklılığından kaynaklanmış olabilir.</w:t>
      </w:r>
    </w:p>
    <w:p w14:paraId="0E21DC5A" w14:textId="77777777" w:rsidR="00203BFA" w:rsidRPr="00FB3409" w:rsidRDefault="00203BFA" w:rsidP="00FB3409">
      <w:pPr>
        <w:autoSpaceDE w:val="0"/>
        <w:autoSpaceDN w:val="0"/>
        <w:adjustRightInd w:val="0"/>
        <w:spacing w:after="120"/>
        <w:rPr>
          <w:rFonts w:cs="Times New Roman"/>
          <w:szCs w:val="24"/>
        </w:rPr>
      </w:pPr>
      <w:bookmarkStart w:id="232" w:name="_Hlk97212741"/>
      <w:r w:rsidRPr="00FB3409">
        <w:rPr>
          <w:rFonts w:cs="Times New Roman"/>
          <w:szCs w:val="24"/>
        </w:rPr>
        <w:t>Bekhradi ve Vakilian</w:t>
      </w:r>
      <w:bookmarkEnd w:id="232"/>
      <w:r w:rsidRPr="00FB3409">
        <w:rPr>
          <w:rFonts w:cs="Times New Roman"/>
          <w:szCs w:val="24"/>
        </w:rPr>
        <w:t>, 186 üniversiteli kız öğrenci ile yaptıkları çalışmada 5 dakika boyunca 6 damla uygulanan lavanta yağı inhalasyonunun sınav kaygısı puan ortalamalarını anlamlı düzeyde azaltmadığını tespit etmiştir (Bekhradi ve Vakilian, 2020).</w:t>
      </w:r>
    </w:p>
    <w:p w14:paraId="440F24B7" w14:textId="0511F2FA" w:rsidR="00203BFA" w:rsidRPr="00FB3409" w:rsidRDefault="00203BFA" w:rsidP="00FB3409">
      <w:pPr>
        <w:autoSpaceDE w:val="0"/>
        <w:autoSpaceDN w:val="0"/>
        <w:adjustRightInd w:val="0"/>
        <w:spacing w:after="120"/>
        <w:rPr>
          <w:rFonts w:cs="Times New Roman"/>
          <w:szCs w:val="24"/>
        </w:rPr>
      </w:pPr>
      <w:r w:rsidRPr="00FB3409">
        <w:rPr>
          <w:rFonts w:eastAsia="Times New Roman" w:cs="Times New Roman"/>
          <w:color w:val="231F20"/>
          <w:szCs w:val="24"/>
          <w:lang w:eastAsia="tr-TR"/>
        </w:rPr>
        <w:t xml:space="preserve">Aromatik yağlar; uçucu olma özelliklerinden dolayı tercihen, daha çok inhalasyon yoluyla kullanılırlar (Arslan, 2007; Barış, 2015). </w:t>
      </w:r>
      <w:r w:rsidRPr="00FB3409">
        <w:rPr>
          <w:rFonts w:cs="Times New Roman"/>
          <w:szCs w:val="24"/>
        </w:rPr>
        <w:t>Araştırmamızda lavanta yağı öğrencilere inhalasyon yöntemi ile 20 dakika uygulanmıştır.  Çalışmamızın yönteminden farklı olarak (yağların tütsü yolu ile uygulandığı, süresinin 15 dk olduğu vb.) yapılan çalışmalar incelendiğinde de lavanta yağının öğrencilerin, sınav kaygısını azalttığı bildirilmiştir.</w:t>
      </w:r>
    </w:p>
    <w:p w14:paraId="140046EB" w14:textId="1CA3198B" w:rsidR="00203BFA" w:rsidRPr="00FB3409" w:rsidRDefault="00203BFA" w:rsidP="00FB3409">
      <w:pPr>
        <w:autoSpaceDE w:val="0"/>
        <w:autoSpaceDN w:val="0"/>
        <w:adjustRightInd w:val="0"/>
        <w:spacing w:after="120"/>
        <w:rPr>
          <w:rFonts w:cs="Times New Roman"/>
          <w:szCs w:val="24"/>
        </w:rPr>
      </w:pPr>
      <w:r w:rsidRPr="00FB3409">
        <w:rPr>
          <w:rFonts w:cs="Times New Roman"/>
          <w:szCs w:val="24"/>
        </w:rPr>
        <w:t>Kavurmacı ve arkadaşlarının, 91 hemşirelik ikinci sınıf öğrencisiyle yapmış oldukları çalışmada, ön test yapılmamış olup, deney grubu kontrol grubuyla kıyaslanmıştır. Lavanta yağı inhalasyonu 15 dakika boyunca 3 damla olarak uygulanmış, öğrencilerin sınav kaygısı puan ortalamalarını anlamlı düzeyde azalttığı belirtilmiştir (Kavurmacı ve diğerleri, 2014).</w:t>
      </w:r>
    </w:p>
    <w:p w14:paraId="69AD4EF4" w14:textId="3817B03B" w:rsidR="00203BFA" w:rsidRPr="00FB3409" w:rsidRDefault="00203BFA" w:rsidP="00FB3409">
      <w:pPr>
        <w:autoSpaceDE w:val="0"/>
        <w:autoSpaceDN w:val="0"/>
        <w:adjustRightInd w:val="0"/>
        <w:spacing w:after="120"/>
        <w:rPr>
          <w:rFonts w:cs="Times New Roman"/>
          <w:szCs w:val="24"/>
        </w:rPr>
      </w:pPr>
      <w:r w:rsidRPr="00FB3409">
        <w:rPr>
          <w:rFonts w:cs="Times New Roman"/>
          <w:szCs w:val="24"/>
        </w:rPr>
        <w:t>Kutlu ve arkadaşlarının 95 üniversite öğrencisiyle yaptıkları çalışmada ise uygulama yeri, 15 dakika boyunca 10 adet lavanta tütsüsü ile kokulandırılmıştır. Camlar ve kapılar kapatılarak öğrencilerin bir saat boyunca lavanta inhalasyonu sağlanmıştır. Ön test uygulaması yapılmayan bu çalışmada, deney grubu kontrol grubuyla kıyaslandığında lavanta tütsüsü inhalasyonunun sınav kaygısını anlamlı düzeyde azalttığı saptanmıştır (Kutlu ve diğerleri, 2008).</w:t>
      </w:r>
    </w:p>
    <w:p w14:paraId="38BADF93" w14:textId="7FD08CE3"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Farner ve arkadaşları iki deney ve bir kontrol grubundan oluşan, 21 hemşirelik öğrencisine, 4 damla lavanta yağı ve biberiye yağıyla, 10 dakika süreyle yapılan el-bilek masajının sınav kaygısını anlamlı düzeyde azaltmadığını tespit etmişlerdir (Farner ve diğerleri, 2019).</w:t>
      </w:r>
    </w:p>
    <w:p w14:paraId="741FEAAF" w14:textId="3E1D58BA"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 xml:space="preserve">Sanei ve Chasmi 45 lise birinci sınıf öğrencisi ile yaptıkları çalışmada, bir bardak suya 10 ml lavanta özütü eklenerek hazırlanan karışımı birinci grup için akşam yemeğinden sonra 20 gece, ikinci grup için akşam yemeğinden sonra 3 gece içmesi sağlanmış, iki grubunda </w:t>
      </w:r>
      <w:bookmarkStart w:id="233" w:name="_Hlk97668942"/>
      <w:r w:rsidRPr="00FB3409">
        <w:rPr>
          <w:rFonts w:eastAsia="Times New Roman" w:cs="Times New Roman"/>
          <w:color w:val="231F20"/>
          <w:szCs w:val="24"/>
          <w:lang w:eastAsia="tr-TR"/>
        </w:rPr>
        <w:t xml:space="preserve">sınav kaygısı anlamlı </w:t>
      </w:r>
      <w:bookmarkEnd w:id="233"/>
      <w:r w:rsidRPr="00FB3409">
        <w:rPr>
          <w:rFonts w:eastAsia="Times New Roman" w:cs="Times New Roman"/>
          <w:color w:val="231F20"/>
          <w:szCs w:val="24"/>
          <w:lang w:eastAsia="tr-TR"/>
        </w:rPr>
        <w:t>ve aynı düzeyde azaldığı tespit edilmiştir (Sanei ve Chasmi, 2018).</w:t>
      </w:r>
    </w:p>
    <w:p w14:paraId="077B2514" w14:textId="77777777" w:rsidR="00203BFA" w:rsidRPr="00FB3409" w:rsidRDefault="00203BFA" w:rsidP="00FB3409">
      <w:pPr>
        <w:spacing w:after="120"/>
        <w:rPr>
          <w:rFonts w:eastAsia="Times New Roman" w:cs="Times New Roman"/>
          <w:bCs/>
          <w:color w:val="231F20"/>
          <w:szCs w:val="24"/>
          <w:lang w:eastAsia="tr-TR"/>
        </w:rPr>
      </w:pPr>
      <w:r w:rsidRPr="00FB3409">
        <w:rPr>
          <w:rFonts w:eastAsia="Times New Roman" w:cs="Times New Roman"/>
          <w:bCs/>
          <w:color w:val="231F20"/>
          <w:szCs w:val="24"/>
          <w:lang w:eastAsia="tr-TR"/>
        </w:rPr>
        <w:t>Yapılan ulusal ve uluslararası literatür taraması sonucu sınav kaygısını yönelik yapılan aromaterapi çalışmalarında karanfil yağı kullanımına ilişkin herhangi bir çalışmaya rastlanmamıştır. Bu anlamda öğrencilerle sınav kaygısını el aldığımız çalışmamız ulusal ya da uluslararası literatüre katkı sağlayacak ilk çalışma özelliği taşımaktadır.</w:t>
      </w:r>
    </w:p>
    <w:p w14:paraId="1A4A1A27" w14:textId="77777777" w:rsidR="00203BFA" w:rsidRPr="00FB3409" w:rsidRDefault="00203BFA" w:rsidP="00FB3409">
      <w:pPr>
        <w:spacing w:after="120"/>
        <w:rPr>
          <w:rFonts w:eastAsia="Times New Roman" w:cs="Times New Roman"/>
          <w:bCs/>
          <w:color w:val="231F20"/>
          <w:szCs w:val="24"/>
          <w:lang w:eastAsia="tr-TR"/>
        </w:rPr>
      </w:pPr>
      <w:r w:rsidRPr="00FB3409">
        <w:rPr>
          <w:rFonts w:eastAsia="Times New Roman" w:cs="Times New Roman"/>
          <w:bCs/>
          <w:color w:val="231F20"/>
          <w:szCs w:val="24"/>
          <w:lang w:eastAsia="tr-TR"/>
        </w:rPr>
        <w:lastRenderedPageBreak/>
        <w:t>Ruh haline olumlu yönde etkisi olan; uyarıcı, konsantrasyon sağlayıcı ve hafıza güçlendirici karanfil yağının antidepresan, analjezik, anestezik ve anti-stres özellikleri olduğu yapılmış çalışmalarla rapor edilmiştir (Schiller, 2008).</w:t>
      </w:r>
    </w:p>
    <w:p w14:paraId="27DA1240" w14:textId="77777777" w:rsidR="00203BFA" w:rsidRPr="00FB3409" w:rsidRDefault="00203BFA" w:rsidP="00FB3409">
      <w:pPr>
        <w:spacing w:after="120"/>
        <w:rPr>
          <w:rFonts w:eastAsia="Times New Roman" w:cs="Times New Roman"/>
          <w:bCs/>
          <w:color w:val="231F20"/>
          <w:szCs w:val="24"/>
          <w:lang w:eastAsia="tr-TR"/>
        </w:rPr>
      </w:pPr>
      <w:r w:rsidRPr="00FB3409">
        <w:rPr>
          <w:rFonts w:eastAsia="Times New Roman" w:cs="Times New Roman"/>
          <w:bCs/>
          <w:color w:val="231F20"/>
          <w:szCs w:val="24"/>
          <w:lang w:eastAsia="tr-TR"/>
        </w:rPr>
        <w:t>Literatüre bakıldığında, karanfil yağı ile yapılmış farklı örneklem grubuyla, farklı alanlarda yapılan çalışmalara rastlanmıştır. Rahmayanti ve Yolanda tarafından yapılmış çalışmada, pospartum sırt ağrısı yaşayan 20 kadına, bir hafta boyunca, günde iki kez, 30 dakika süren, 8-10 cc karanfil yağıyla yapılan sırt masajının postpartum sırt ağrısını anlamlı düzeyde azalttığı bildirilmiştir (Rahmayanti ve Yolanda, 2019).</w:t>
      </w:r>
    </w:p>
    <w:p w14:paraId="73FAF10C" w14:textId="77777777" w:rsidR="00203BFA" w:rsidRPr="00FB3409" w:rsidRDefault="00203BFA" w:rsidP="00FB3409">
      <w:pPr>
        <w:spacing w:after="120"/>
        <w:rPr>
          <w:rFonts w:eastAsia="Times New Roman" w:cs="Times New Roman"/>
          <w:bCs/>
          <w:color w:val="231F20"/>
          <w:szCs w:val="24"/>
          <w:lang w:eastAsia="tr-TR"/>
        </w:rPr>
      </w:pPr>
      <w:r w:rsidRPr="00FB3409">
        <w:rPr>
          <w:rFonts w:eastAsia="Times New Roman" w:cs="Times New Roman"/>
          <w:bCs/>
          <w:color w:val="231F20"/>
          <w:szCs w:val="24"/>
          <w:lang w:eastAsia="tr-TR"/>
        </w:rPr>
        <w:t>Adli ve arkadaşlarının yaptıkları çalışmada, manganeze maruz kalan sütten kesilen sıçan yavrularına, 18 gün boyunca günde bir kez uygulanan 0,1 ml/kg oranla karanfil yağı enjeksiyonu sıçan yavrularında anksiyete ve depresyon düzeylerini anlamlı düzeyde azalttığı tespit edilmiştir (Adli ve diğerleri, 2014).</w:t>
      </w:r>
    </w:p>
    <w:p w14:paraId="7CFE445B" w14:textId="77777777" w:rsidR="00203BFA" w:rsidRPr="00FB3409" w:rsidRDefault="00203BFA" w:rsidP="00FB3409">
      <w:pPr>
        <w:spacing w:after="120"/>
        <w:rPr>
          <w:rFonts w:eastAsia="Times New Roman" w:cs="Times New Roman"/>
          <w:bCs/>
          <w:color w:val="231F20"/>
          <w:szCs w:val="24"/>
          <w:lang w:eastAsia="tr-TR"/>
        </w:rPr>
      </w:pPr>
      <w:r w:rsidRPr="00FB3409">
        <w:rPr>
          <w:rFonts w:eastAsia="Times New Roman" w:cs="Times New Roman"/>
          <w:bCs/>
          <w:color w:val="231F20"/>
          <w:szCs w:val="24"/>
          <w:lang w:eastAsia="tr-TR"/>
        </w:rPr>
        <w:t>Literatür taraması sonucu yapmış olduğumuz çalışmayla aynı yöntemle, farklı esansiyel yağlarla yapılmış sınav kaygısına yönelik çalışmalara da rastlanmıştır. Marie tarafından yapılmış çalışmada, 75 üniversite birinci ve ikinci sınıf öğrencisine, nane yağı ve biberiye yağı inhalasyonunun her iki deney grubunda da sınav kaygısına etki etmediği tespit edilmiştir (Marie, 2013).</w:t>
      </w:r>
    </w:p>
    <w:p w14:paraId="41913F95" w14:textId="06E19AA3"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Johnson tarafından yapılmış çalışmada, difüzör yoluyla 39 hemşirelik ikinci sınıf öğrencisine 25 dakika boyunca uygulanan limon yağının sınav kaygısını azaltmadığı saptanmıştır (Johnson, 2013).</w:t>
      </w:r>
    </w:p>
    <w:p w14:paraId="7C411FF3" w14:textId="77777777"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Karanfil yağı uygulanan grubun SKE ön test ve son test puan ortalamaları arasında istatistiksel olarak anlamlı bir fark belirlenmiştir ([SD=14], t=5,677, p&lt;0,05). Bu fark son test ortalamaları lehine olmuştur. Lavanta yağı grubu SKE ön test ve son test puan ortalamaları arasında istatistiksel olarak anlamlı fark bulunmuştur.  ([SD=12] t=4,894, p=0,00&lt;0,05). Bu fark son test ortalamaları lehine oluşmuştur. Kontrol grubu SKE ön test puanları ile son test puanları ortalamaları arasında istatistiksel olarak anlamlı fark bulunmamıştır. Kontrol grubuna herhangi bir girişim yapılmaması nedeniyle sontest puan ortalamaları değişmemiştir. Sonuç olarak aromatik yağların kullanımının sınav kaygısını azaltmada önemli işlevi vardır.</w:t>
      </w:r>
    </w:p>
    <w:p w14:paraId="6973B1E6" w14:textId="17F60222"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Araştırmaya katılan öğrencilerin %90,5’i tamamlayıcı ve alternatif tıbba inandığını belirtmiş olup %81’inin aromaterapi hakkında bilgisinin olmadığını ifade etmiştir.</w:t>
      </w:r>
    </w:p>
    <w:p w14:paraId="167CB1E1" w14:textId="77777777" w:rsidR="00203BFA" w:rsidRPr="00FB3409" w:rsidRDefault="00203BFA" w:rsidP="00FB3409">
      <w:pPr>
        <w:spacing w:after="120"/>
        <w:rPr>
          <w:rFonts w:eastAsia="Times New Roman" w:cs="Times New Roman"/>
          <w:color w:val="231F20"/>
          <w:szCs w:val="24"/>
          <w:lang w:eastAsia="tr-TR"/>
        </w:rPr>
      </w:pPr>
      <w:r w:rsidRPr="00FB3409">
        <w:rPr>
          <w:rFonts w:eastAsia="Times New Roman" w:cs="Times New Roman"/>
          <w:color w:val="231F20"/>
          <w:szCs w:val="24"/>
          <w:lang w:eastAsia="tr-TR"/>
        </w:rPr>
        <w:t xml:space="preserve">Aromaterapinin ülkemizde çok az kullanılıyor olması, Sağlık Bakanlığının TAT Uygulamaları Yönetmeliği’nde aromaterapinin yer almaması, aromaterapinin popülaritesini </w:t>
      </w:r>
      <w:r w:rsidRPr="00FB3409">
        <w:rPr>
          <w:rFonts w:eastAsia="Times New Roman" w:cs="Times New Roman"/>
          <w:color w:val="231F20"/>
          <w:szCs w:val="24"/>
          <w:lang w:eastAsia="tr-TR"/>
        </w:rPr>
        <w:lastRenderedPageBreak/>
        <w:t>etkilemiştir. Dolayısıyla toplumun sınırlı bir bölümü aromaterapiyi tanımıştır. Bu sebeple ülkemizde aromaterapiye bir disiplin olarak yer verilmesi biz psikiyatri hemşireleri ve geleceğin hemşireleri için umut verici olacaktır.</w:t>
      </w:r>
    </w:p>
    <w:p w14:paraId="07CC8032" w14:textId="2B723E10" w:rsidR="009E54D6" w:rsidRPr="00FB3409" w:rsidRDefault="009E54D6" w:rsidP="00FB3409">
      <w:pPr>
        <w:autoSpaceDE w:val="0"/>
        <w:autoSpaceDN w:val="0"/>
        <w:adjustRightInd w:val="0"/>
        <w:spacing w:after="120"/>
        <w:rPr>
          <w:rFonts w:eastAsia="Times New Roman" w:cs="Times New Roman"/>
          <w:color w:val="FF0000"/>
          <w:szCs w:val="24"/>
          <w:lang w:eastAsia="tr-TR"/>
        </w:rPr>
      </w:pPr>
      <w:r w:rsidRPr="00FB3409">
        <w:rPr>
          <w:rFonts w:eastAsia="Times New Roman" w:cs="Times New Roman"/>
          <w:color w:val="FF0000"/>
          <w:szCs w:val="24"/>
          <w:lang w:eastAsia="tr-TR"/>
        </w:rPr>
        <w:br w:type="page"/>
      </w:r>
    </w:p>
    <w:p w14:paraId="4B5EA7C0" w14:textId="77777777" w:rsidR="004C1D44" w:rsidRPr="00C03357" w:rsidRDefault="004C1D44" w:rsidP="00412197">
      <w:pPr>
        <w:autoSpaceDE w:val="0"/>
        <w:autoSpaceDN w:val="0"/>
        <w:adjustRightInd w:val="0"/>
        <w:spacing w:after="120"/>
        <w:ind w:firstLine="0"/>
        <w:jc w:val="center"/>
        <w:rPr>
          <w:rFonts w:eastAsia="Times New Roman" w:cs="Times New Roman"/>
          <w:sz w:val="28"/>
          <w:szCs w:val="24"/>
          <w:lang w:eastAsia="tr-TR"/>
        </w:rPr>
      </w:pPr>
      <w:r w:rsidRPr="00412197">
        <w:rPr>
          <w:rFonts w:cs="Times New Roman"/>
          <w:b/>
          <w:color w:val="000000" w:themeColor="text1"/>
          <w:sz w:val="28"/>
          <w:szCs w:val="24"/>
        </w:rPr>
        <w:lastRenderedPageBreak/>
        <w:t>6. SONUÇ VE ÖNERİLER</w:t>
      </w:r>
    </w:p>
    <w:p w14:paraId="09564353" w14:textId="77777777" w:rsidR="00F846F4" w:rsidRPr="00FB3409" w:rsidRDefault="00F846F4" w:rsidP="00412197">
      <w:pPr>
        <w:autoSpaceDE w:val="0"/>
        <w:autoSpaceDN w:val="0"/>
        <w:adjustRightInd w:val="0"/>
        <w:spacing w:after="120"/>
        <w:jc w:val="center"/>
        <w:rPr>
          <w:rFonts w:cs="Times New Roman"/>
          <w:b/>
          <w:color w:val="000000" w:themeColor="text1"/>
          <w:szCs w:val="24"/>
        </w:rPr>
      </w:pPr>
    </w:p>
    <w:p w14:paraId="4D618112" w14:textId="77777777" w:rsidR="004C1D44" w:rsidRPr="00FB3409" w:rsidRDefault="004C1D44" w:rsidP="00412197">
      <w:pPr>
        <w:autoSpaceDE w:val="0"/>
        <w:autoSpaceDN w:val="0"/>
        <w:adjustRightInd w:val="0"/>
        <w:spacing w:after="120"/>
        <w:jc w:val="center"/>
        <w:rPr>
          <w:rFonts w:cs="Times New Roman"/>
          <w:b/>
          <w:color w:val="000000" w:themeColor="text1"/>
          <w:szCs w:val="24"/>
        </w:rPr>
      </w:pPr>
    </w:p>
    <w:p w14:paraId="7D2258D5" w14:textId="77777777" w:rsidR="00E9699D" w:rsidRPr="00FB3409" w:rsidRDefault="00E9699D" w:rsidP="00FB3409">
      <w:pPr>
        <w:pStyle w:val="Default"/>
        <w:spacing w:after="120" w:line="360" w:lineRule="auto"/>
        <w:ind w:firstLine="567"/>
        <w:jc w:val="both"/>
        <w:rPr>
          <w:b/>
          <w:bCs/>
        </w:rPr>
      </w:pPr>
      <w:r w:rsidRPr="00FB3409">
        <w:rPr>
          <w:bCs/>
        </w:rPr>
        <w:t xml:space="preserve">Hemşirelik öğrencilerine uygulanan aromaterapinin sınav kaygısına etkisini belirlemeyi </w:t>
      </w:r>
      <w:r w:rsidRPr="00FB3409">
        <w:t>amaçlayan bu araştırmada ulaşılan sonuçlar şunlardır;</w:t>
      </w:r>
    </w:p>
    <w:p w14:paraId="29B6EAED" w14:textId="279B7FCF" w:rsidR="00E9699D" w:rsidRPr="00FB3409" w:rsidRDefault="00E9699D" w:rsidP="00412197">
      <w:pPr>
        <w:pStyle w:val="Default"/>
        <w:numPr>
          <w:ilvl w:val="0"/>
          <w:numId w:val="42"/>
        </w:numPr>
        <w:spacing w:after="120" w:line="360" w:lineRule="auto"/>
        <w:ind w:left="680" w:hanging="255"/>
        <w:jc w:val="both"/>
      </w:pPr>
      <w:r w:rsidRPr="00FB3409">
        <w:t>Ö</w:t>
      </w:r>
      <w:r w:rsidRPr="00FB3409">
        <w:rPr>
          <w:rFonts w:eastAsia="Times New Roman"/>
          <w:lang w:eastAsia="tr-TR"/>
        </w:rPr>
        <w:t>ğrencilerin tamamına yakınının</w:t>
      </w:r>
      <w:r w:rsidRPr="00FB3409">
        <w:t xml:space="preserve"> tamamlayıcı ve alternatif tıbba inandığı,</w:t>
      </w:r>
    </w:p>
    <w:p w14:paraId="695F5033" w14:textId="1382F5D4" w:rsidR="00E9699D"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Öğrencilerin aromaterapi hakkında bilgilerinin olmadığı,</w:t>
      </w:r>
    </w:p>
    <w:p w14:paraId="0894A705" w14:textId="221D8063" w:rsidR="00E9699D"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color w:val="000000"/>
          <w:szCs w:val="24"/>
        </w:rPr>
      </w:pPr>
      <w:r w:rsidRPr="00412197">
        <w:rPr>
          <w:rFonts w:cs="Times New Roman"/>
          <w:szCs w:val="24"/>
        </w:rPr>
        <w:t>Öğrencilerin tamamına yakınının herhangi bir aromatik yağ kullanmadığı,</w:t>
      </w:r>
    </w:p>
    <w:p w14:paraId="49D83346" w14:textId="60D31C8C" w:rsidR="00E9699D"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Öğrencilerin</w:t>
      </w:r>
      <w:r w:rsidRPr="00412197">
        <w:rPr>
          <w:rFonts w:eastAsia="Times New Roman" w:cs="Times New Roman"/>
          <w:color w:val="000000"/>
          <w:szCs w:val="24"/>
          <w:lang w:eastAsia="tr-TR"/>
        </w:rPr>
        <w:t xml:space="preserve"> yarısından çoğunun</w:t>
      </w:r>
      <w:r w:rsidRPr="00412197">
        <w:rPr>
          <w:rFonts w:cs="Times New Roman"/>
          <w:szCs w:val="24"/>
        </w:rPr>
        <w:t xml:space="preserve"> aromatik yağları faydalı buldukları,</w:t>
      </w:r>
    </w:p>
    <w:p w14:paraId="0633D0B6" w14:textId="1DFB04BF" w:rsidR="00E9699D"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Öğrencilerin sınavlardan önce rahatlama yöntemi olarak en çok dua ettikleri</w:t>
      </w:r>
    </w:p>
    <w:p w14:paraId="0CDA8626" w14:textId="41F1DDB7" w:rsidR="00E9699D"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eastAsia="Times New Roman" w:cs="Times New Roman"/>
          <w:color w:val="000000"/>
          <w:szCs w:val="24"/>
          <w:lang w:eastAsia="tr-TR"/>
        </w:rPr>
        <w:t>U</w:t>
      </w:r>
      <w:r w:rsidRPr="00412197">
        <w:rPr>
          <w:rFonts w:cs="Times New Roman"/>
          <w:szCs w:val="24"/>
        </w:rPr>
        <w:t>ygulanan aromaterapinin öğrencilerin sınav kaygısına olumlu yönde etkisinin olduğu</w:t>
      </w:r>
    </w:p>
    <w:p w14:paraId="4EF1A590" w14:textId="76D39682" w:rsidR="004F4E2C" w:rsidRPr="00412197" w:rsidRDefault="00E9699D"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Öğrencilere uygulanan lavanta yağı ve karanfil yağının sınav kaygısını aynı düzeyde azalttığı</w:t>
      </w:r>
      <w:r w:rsidR="00D1190B" w:rsidRPr="00412197">
        <w:rPr>
          <w:rFonts w:cs="Times New Roman"/>
          <w:szCs w:val="24"/>
        </w:rPr>
        <w:t xml:space="preserve"> </w:t>
      </w:r>
      <w:r w:rsidRPr="00412197">
        <w:rPr>
          <w:rFonts w:eastAsia="Times New Roman" w:cs="Times New Roman"/>
          <w:color w:val="000000"/>
          <w:szCs w:val="24"/>
          <w:lang w:eastAsia="tr-TR"/>
        </w:rPr>
        <w:t>belirlenmiştir.</w:t>
      </w:r>
    </w:p>
    <w:p w14:paraId="0F9FED8D" w14:textId="53BC9E8E" w:rsidR="00EC74DB" w:rsidRPr="00FB3409" w:rsidRDefault="00EC74DB" w:rsidP="00FB3409">
      <w:pPr>
        <w:autoSpaceDE w:val="0"/>
        <w:autoSpaceDN w:val="0"/>
        <w:adjustRightInd w:val="0"/>
        <w:spacing w:after="120"/>
        <w:rPr>
          <w:rFonts w:eastAsia="Times New Roman" w:cs="Times New Roman"/>
          <w:b/>
          <w:bCs/>
          <w:color w:val="000000"/>
          <w:szCs w:val="24"/>
          <w:lang w:eastAsia="tr-TR"/>
        </w:rPr>
      </w:pPr>
      <w:r w:rsidRPr="00FB3409">
        <w:rPr>
          <w:rFonts w:eastAsia="Times New Roman" w:cs="Times New Roman"/>
          <w:b/>
          <w:bCs/>
          <w:color w:val="000000"/>
          <w:szCs w:val="24"/>
          <w:lang w:eastAsia="tr-TR"/>
        </w:rPr>
        <w:t>Öneriler</w:t>
      </w:r>
    </w:p>
    <w:p w14:paraId="21AB982C" w14:textId="309E1FD5" w:rsidR="00EC74DB" w:rsidRPr="00FB3409" w:rsidRDefault="00EC74DB" w:rsidP="00FB3409">
      <w:pPr>
        <w:autoSpaceDE w:val="0"/>
        <w:autoSpaceDN w:val="0"/>
        <w:adjustRightInd w:val="0"/>
        <w:spacing w:after="120"/>
        <w:rPr>
          <w:rFonts w:eastAsia="Times New Roman" w:cs="Times New Roman"/>
          <w:bCs/>
          <w:color w:val="000000"/>
          <w:szCs w:val="24"/>
          <w:lang w:eastAsia="tr-TR"/>
        </w:rPr>
      </w:pPr>
      <w:r w:rsidRPr="00FB3409">
        <w:rPr>
          <w:rFonts w:eastAsia="Times New Roman" w:cs="Times New Roman"/>
          <w:bCs/>
          <w:color w:val="000000"/>
          <w:szCs w:val="24"/>
          <w:lang w:eastAsia="tr-TR"/>
        </w:rPr>
        <w:t>Araştırmamızdan elde edilen sonuçlar doğrultusunda;</w:t>
      </w:r>
    </w:p>
    <w:p w14:paraId="60C313DC" w14:textId="77777777" w:rsidR="004F4E2C" w:rsidRPr="00412197" w:rsidRDefault="004F4E2C"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Öğrencilere sınav dönemlerinde esansiyel yağlarla sınav kaygısını kontrol altına alabileceklerinin hatırlatılması,</w:t>
      </w:r>
    </w:p>
    <w:p w14:paraId="6FECEDE6" w14:textId="77777777" w:rsidR="00EC74DB" w:rsidRPr="00412197" w:rsidRDefault="004F4E2C"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Hemşirelik müfredatında aromaterapi ile bakım ilişkisinin kurulması ve ders içeriklerinde yer verilmesi</w:t>
      </w:r>
      <w:r w:rsidR="00EC74DB" w:rsidRPr="00412197">
        <w:rPr>
          <w:rFonts w:cs="Times New Roman"/>
          <w:szCs w:val="24"/>
        </w:rPr>
        <w:t>,</w:t>
      </w:r>
    </w:p>
    <w:p w14:paraId="0E66EC7F" w14:textId="5AD9C87B" w:rsidR="00EC74DB" w:rsidRPr="00412197" w:rsidRDefault="00EC74DB"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Kaygılı bireylerle yapılacak araştırmalarda esansiyel yağların kullanılması,</w:t>
      </w:r>
    </w:p>
    <w:p w14:paraId="771673B1" w14:textId="172A52DF" w:rsidR="004F4E2C" w:rsidRPr="00412197" w:rsidRDefault="00EC74DB" w:rsidP="00412197">
      <w:pPr>
        <w:pStyle w:val="ListeParagraf"/>
        <w:numPr>
          <w:ilvl w:val="0"/>
          <w:numId w:val="42"/>
        </w:numPr>
        <w:autoSpaceDE w:val="0"/>
        <w:autoSpaceDN w:val="0"/>
        <w:adjustRightInd w:val="0"/>
        <w:spacing w:after="120"/>
        <w:ind w:left="680" w:hanging="255"/>
        <w:contextualSpacing w:val="0"/>
        <w:rPr>
          <w:rFonts w:cs="Times New Roman"/>
          <w:szCs w:val="24"/>
        </w:rPr>
      </w:pPr>
      <w:r w:rsidRPr="00412197">
        <w:rPr>
          <w:rFonts w:cs="Times New Roman"/>
          <w:szCs w:val="24"/>
        </w:rPr>
        <w:t>Çalışmanın daha büyük örneklemde tekrarlanması önerilmektedir.</w:t>
      </w:r>
    </w:p>
    <w:p w14:paraId="3E76B78D" w14:textId="55482A2B" w:rsidR="00412197" w:rsidRDefault="00412197">
      <w:pPr>
        <w:spacing w:after="200" w:line="276" w:lineRule="auto"/>
        <w:ind w:firstLine="0"/>
        <w:jc w:val="left"/>
        <w:rPr>
          <w:rFonts w:eastAsia="Times New Roman" w:cs="Times New Roman"/>
          <w:bCs/>
          <w:szCs w:val="24"/>
          <w:lang w:eastAsia="tr-TR"/>
        </w:rPr>
      </w:pPr>
      <w:bookmarkStart w:id="234" w:name="_Hlk110288028"/>
      <w:r>
        <w:rPr>
          <w:rFonts w:eastAsia="Times New Roman" w:cs="Times New Roman"/>
          <w:bCs/>
          <w:szCs w:val="24"/>
          <w:lang w:eastAsia="tr-TR"/>
        </w:rPr>
        <w:br w:type="page"/>
      </w:r>
    </w:p>
    <w:bookmarkEnd w:id="234"/>
    <w:p w14:paraId="2763B48D" w14:textId="2B570638" w:rsidR="004C1D44" w:rsidRPr="00412197" w:rsidRDefault="004C1D44" w:rsidP="00412197">
      <w:pPr>
        <w:spacing w:after="120"/>
        <w:ind w:firstLine="0"/>
        <w:jc w:val="center"/>
        <w:rPr>
          <w:rFonts w:eastAsia="Calibri" w:cs="Times New Roman"/>
          <w:b/>
          <w:color w:val="000000"/>
          <w:sz w:val="28"/>
          <w:szCs w:val="24"/>
          <w:lang w:eastAsia="tr-TR" w:bidi="tr-TR"/>
        </w:rPr>
      </w:pPr>
      <w:r w:rsidRPr="00412197">
        <w:rPr>
          <w:rFonts w:eastAsia="Calibri" w:cs="Times New Roman"/>
          <w:b/>
          <w:color w:val="000000"/>
          <w:sz w:val="28"/>
          <w:szCs w:val="24"/>
          <w:lang w:eastAsia="tr-TR" w:bidi="tr-TR"/>
        </w:rPr>
        <w:lastRenderedPageBreak/>
        <w:t>KAYNAKLAR</w:t>
      </w:r>
    </w:p>
    <w:p w14:paraId="37125745" w14:textId="77777777" w:rsidR="00CA79E4" w:rsidRPr="00FB3409" w:rsidRDefault="00CA79E4" w:rsidP="00412197">
      <w:pPr>
        <w:spacing w:after="120"/>
        <w:jc w:val="center"/>
        <w:rPr>
          <w:rFonts w:eastAsia="Calibri" w:cs="Times New Roman"/>
          <w:b/>
          <w:color w:val="000000"/>
          <w:szCs w:val="24"/>
          <w:lang w:eastAsia="tr-TR" w:bidi="tr-TR"/>
        </w:rPr>
      </w:pPr>
    </w:p>
    <w:p w14:paraId="55AAC7EF" w14:textId="77777777" w:rsidR="004C1D44" w:rsidRPr="00FB3409" w:rsidRDefault="004C1D44" w:rsidP="00412197">
      <w:pPr>
        <w:spacing w:after="120"/>
        <w:jc w:val="center"/>
        <w:rPr>
          <w:rFonts w:eastAsia="Calibri" w:cs="Times New Roman"/>
          <w:b/>
          <w:color w:val="000000"/>
          <w:szCs w:val="24"/>
          <w:lang w:eastAsia="tr-TR" w:bidi="tr-TR"/>
        </w:rPr>
      </w:pPr>
    </w:p>
    <w:p w14:paraId="70C22B2C" w14:textId="77777777" w:rsidR="00560E91" w:rsidRPr="00FB3409" w:rsidRDefault="00560E91" w:rsidP="00560E91">
      <w:pPr>
        <w:widowControl w:val="0"/>
        <w:autoSpaceDE w:val="0"/>
        <w:autoSpaceDN w:val="0"/>
        <w:adjustRightInd w:val="0"/>
        <w:spacing w:after="120"/>
        <w:ind w:left="567" w:hanging="567"/>
        <w:rPr>
          <w:rFonts w:cs="Times New Roman"/>
          <w:iCs/>
          <w:szCs w:val="24"/>
        </w:rPr>
      </w:pPr>
      <w:r w:rsidRPr="00FB3409">
        <w:rPr>
          <w:rFonts w:cs="Times New Roman"/>
          <w:szCs w:val="24"/>
        </w:rPr>
        <w:t>Açıksöz, S., Uzun, Ş.,</w:t>
      </w:r>
      <w:r w:rsidRPr="00FB3409">
        <w:rPr>
          <w:rFonts w:cs="Times New Roman"/>
          <w:b/>
          <w:bCs/>
          <w:szCs w:val="24"/>
        </w:rPr>
        <w:t xml:space="preserve"> </w:t>
      </w:r>
      <w:r w:rsidRPr="00FB3409">
        <w:rPr>
          <w:rFonts w:cs="Times New Roman"/>
          <w:szCs w:val="24"/>
        </w:rPr>
        <w:t>Arslan, F.</w:t>
      </w:r>
      <w:r w:rsidRPr="00FB3409">
        <w:rPr>
          <w:rFonts w:cs="Times New Roman"/>
          <w:b/>
          <w:bCs/>
          <w:szCs w:val="24"/>
        </w:rPr>
        <w:t xml:space="preserve"> </w:t>
      </w:r>
      <w:r w:rsidRPr="00FB3409">
        <w:rPr>
          <w:rFonts w:cs="Times New Roman"/>
          <w:szCs w:val="24"/>
        </w:rPr>
        <w:t xml:space="preserve"> (2016). Hemşirelik öğrencilerinde Öz Yeterlilik Algısı ile klinik uygulamaya ilişkin Kaygı ve Stres durumu arasındaki ilişkinin incelenmesi, </w:t>
      </w:r>
      <w:r w:rsidRPr="00FB3409">
        <w:rPr>
          <w:rFonts w:cs="Times New Roman"/>
          <w:i/>
          <w:iCs/>
          <w:szCs w:val="24"/>
        </w:rPr>
        <w:t>Gülhane Tıp Derg</w:t>
      </w:r>
      <w:r w:rsidRPr="00FB3409">
        <w:rPr>
          <w:rFonts w:cs="Times New Roman"/>
          <w:i/>
          <w:szCs w:val="24"/>
        </w:rPr>
        <w:t xml:space="preserve">, </w:t>
      </w:r>
      <w:r w:rsidRPr="00FB3409">
        <w:rPr>
          <w:rFonts w:cs="Times New Roman"/>
          <w:iCs/>
          <w:szCs w:val="24"/>
        </w:rPr>
        <w:t>58,129-135.</w:t>
      </w:r>
    </w:p>
    <w:p w14:paraId="63FF1EFC" w14:textId="77777777" w:rsidR="00560E91" w:rsidRPr="00FB3409" w:rsidRDefault="00560E91" w:rsidP="00560E91">
      <w:pPr>
        <w:widowControl w:val="0"/>
        <w:autoSpaceDE w:val="0"/>
        <w:autoSpaceDN w:val="0"/>
        <w:adjustRightInd w:val="0"/>
        <w:spacing w:after="120"/>
        <w:ind w:left="567" w:hanging="567"/>
        <w:rPr>
          <w:rFonts w:cs="Times New Roman"/>
          <w:iCs/>
          <w:szCs w:val="24"/>
        </w:rPr>
      </w:pPr>
      <w:r w:rsidRPr="00FB3409">
        <w:rPr>
          <w:rFonts w:eastAsia="Times New Roman" w:cs="Times New Roman"/>
          <w:iCs/>
          <w:color w:val="000000"/>
          <w:szCs w:val="24"/>
          <w:lang w:eastAsia="tr-TR"/>
        </w:rPr>
        <w:t xml:space="preserve">Adli, DEH., Kahloula, K., Slimani, M., Lahouel, Z., Belmahi, A. (2014). The Efficacy of </w:t>
      </w:r>
      <w:r w:rsidRPr="00FB3409">
        <w:rPr>
          <w:rFonts w:eastAsia="Times New Roman" w:cs="Times New Roman"/>
          <w:i/>
          <w:iCs/>
          <w:color w:val="000000"/>
          <w:szCs w:val="24"/>
          <w:lang w:eastAsia="tr-TR"/>
        </w:rPr>
        <w:t xml:space="preserve">Syzygium aromaticum </w:t>
      </w:r>
      <w:r w:rsidRPr="00FB3409">
        <w:rPr>
          <w:rFonts w:eastAsia="Times New Roman" w:cs="Times New Roman"/>
          <w:iCs/>
          <w:color w:val="000000"/>
          <w:szCs w:val="24"/>
          <w:lang w:eastAsia="tr-TR"/>
        </w:rPr>
        <w:t>Essential Oil in Cognitive Disorders against Manganese Chronic Exposure in Rats during Development</w:t>
      </w:r>
      <w:r w:rsidRPr="00FB3409">
        <w:rPr>
          <w:rFonts w:eastAsia="Times New Roman" w:cs="Times New Roman"/>
          <w:i/>
          <w:iCs/>
          <w:color w:val="000000"/>
          <w:szCs w:val="24"/>
          <w:lang w:eastAsia="tr-TR"/>
        </w:rPr>
        <w:t>, Not Sci Biol</w:t>
      </w:r>
      <w:r w:rsidRPr="00FB3409">
        <w:rPr>
          <w:rFonts w:eastAsia="Times New Roman" w:cs="Times New Roman"/>
          <w:iCs/>
          <w:color w:val="000000"/>
          <w:szCs w:val="24"/>
          <w:lang w:eastAsia="tr-TR"/>
        </w:rPr>
        <w:t>, 6(2),131-137.</w:t>
      </w:r>
    </w:p>
    <w:p w14:paraId="4D5487E2"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Ağaç, S., Balkış, M. (2018). Duygulara Tepki Veren Akıllı Moda Tasarımları, </w:t>
      </w:r>
      <w:r w:rsidRPr="00FB3409">
        <w:rPr>
          <w:rFonts w:eastAsia="Times New Roman" w:cs="Times New Roman"/>
          <w:i/>
          <w:iCs/>
          <w:color w:val="000000"/>
          <w:szCs w:val="24"/>
          <w:lang w:eastAsia="tr-TR"/>
        </w:rPr>
        <w:t>International Journal of Cultural and Social Studies (IntJCSS)</w:t>
      </w:r>
      <w:r w:rsidRPr="00FB3409">
        <w:rPr>
          <w:rFonts w:eastAsia="Times New Roman" w:cs="Times New Roman"/>
          <w:iCs/>
          <w:color w:val="000000"/>
          <w:szCs w:val="24"/>
          <w:lang w:eastAsia="tr-TR"/>
        </w:rPr>
        <w:t>,4(1), 1-12.</w:t>
      </w:r>
    </w:p>
    <w:p w14:paraId="3EEDB6E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Allaire, A., Moos, M., Wells, S. (2000). Complementary and alternative medicine in pregnancy: a survey of North Carolina certified nurse-midwives. </w:t>
      </w:r>
      <w:r w:rsidRPr="00FB3409">
        <w:rPr>
          <w:rFonts w:eastAsia="Times New Roman" w:cs="Times New Roman"/>
          <w:i/>
          <w:iCs/>
          <w:color w:val="000000"/>
          <w:szCs w:val="24"/>
          <w:lang w:eastAsia="tr-TR"/>
        </w:rPr>
        <w:t>Obstetrics and Gynecology</w:t>
      </w:r>
      <w:r w:rsidRPr="00FB3409">
        <w:rPr>
          <w:rFonts w:eastAsia="Times New Roman" w:cs="Times New Roman"/>
          <w:iCs/>
          <w:color w:val="000000"/>
          <w:szCs w:val="24"/>
          <w:lang w:eastAsia="tr-TR"/>
        </w:rPr>
        <w:t>, 95(1), 19-23.</w:t>
      </w:r>
    </w:p>
    <w:p w14:paraId="408D9E0B" w14:textId="77777777" w:rsidR="00560E91" w:rsidRPr="00FB3409" w:rsidRDefault="00560E91" w:rsidP="00560E91">
      <w:pPr>
        <w:spacing w:after="120"/>
        <w:ind w:left="567" w:hanging="567"/>
        <w:rPr>
          <w:rFonts w:cs="Times New Roman"/>
          <w:iCs/>
          <w:szCs w:val="24"/>
        </w:rPr>
      </w:pPr>
      <w:r w:rsidRPr="00FB3409">
        <w:rPr>
          <w:rFonts w:cs="Times New Roman"/>
          <w:iCs/>
          <w:szCs w:val="24"/>
        </w:rPr>
        <w:t>Altıok, HÖ., Üstün, B. (2013).</w:t>
      </w:r>
      <w:r w:rsidRPr="00FB3409">
        <w:rPr>
          <w:rFonts w:cs="Times New Roman"/>
          <w:b/>
          <w:bCs/>
          <w:iCs/>
          <w:szCs w:val="24"/>
        </w:rPr>
        <w:t xml:space="preserve"> </w:t>
      </w:r>
      <w:r w:rsidRPr="00FB3409">
        <w:rPr>
          <w:rFonts w:cs="Times New Roman"/>
          <w:iCs/>
          <w:szCs w:val="24"/>
        </w:rPr>
        <w:t xml:space="preserve">The Stress Sources of Nursing Students, </w:t>
      </w:r>
      <w:r w:rsidRPr="00FB3409">
        <w:rPr>
          <w:rFonts w:cs="Times New Roman"/>
          <w:i/>
          <w:szCs w:val="24"/>
        </w:rPr>
        <w:t>Educational Sciences</w:t>
      </w:r>
      <w:r w:rsidRPr="00FB3409">
        <w:rPr>
          <w:rFonts w:cs="Times New Roman"/>
          <w:iCs/>
          <w:szCs w:val="24"/>
        </w:rPr>
        <w:t xml:space="preserve">: </w:t>
      </w:r>
      <w:r w:rsidRPr="00FB3409">
        <w:rPr>
          <w:rFonts w:cs="Times New Roman"/>
          <w:i/>
          <w:iCs/>
          <w:szCs w:val="24"/>
        </w:rPr>
        <w:t>Theory &amp; Practice,</w:t>
      </w:r>
      <w:r w:rsidRPr="00FB3409">
        <w:rPr>
          <w:rFonts w:cs="Times New Roman"/>
          <w:iCs/>
          <w:szCs w:val="24"/>
        </w:rPr>
        <w:t xml:space="preserve"> 13(2), 760-766.</w:t>
      </w:r>
    </w:p>
    <w:p w14:paraId="13F4F0B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Ankara İl Milli Eğitim Müdürlüğü Yayınları, (2004). Sınav Kaygısı Grup Eğitim Programı, 4.</w:t>
      </w:r>
    </w:p>
    <w:p w14:paraId="36C2E1A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Arabacı, BL., Korhan, AB., Tokem, Y., Torun, R</w:t>
      </w:r>
      <w:r w:rsidRPr="00FB3409">
        <w:rPr>
          <w:rFonts w:eastAsia="Times New Roman" w:cs="Times New Roman"/>
          <w:b/>
          <w:bCs/>
          <w:iCs/>
          <w:color w:val="000000"/>
          <w:szCs w:val="24"/>
          <w:lang w:eastAsia="tr-TR"/>
        </w:rPr>
        <w:t>. (</w:t>
      </w:r>
      <w:r w:rsidRPr="00FB3409">
        <w:rPr>
          <w:rFonts w:eastAsia="Times New Roman" w:cs="Times New Roman"/>
          <w:iCs/>
          <w:color w:val="000000"/>
          <w:szCs w:val="24"/>
          <w:lang w:eastAsia="tr-TR"/>
        </w:rPr>
        <w:t xml:space="preserve">2015). Hemşirelik Birinci Sınıf Öğrencilerinin İlk Klinik Deneyim Öncesi-Sırası ve Sonrası Anksiyete ve Stres Düzeyleri ve Etkileyen Faktörler, </w:t>
      </w:r>
      <w:r w:rsidRPr="00FB3409">
        <w:rPr>
          <w:rFonts w:eastAsia="Times New Roman" w:cs="Times New Roman"/>
          <w:i/>
          <w:iCs/>
          <w:color w:val="000000"/>
          <w:szCs w:val="24"/>
          <w:lang w:eastAsia="tr-TR"/>
        </w:rPr>
        <w:t>Hacettepe Üniversitesi Hemşirelik Fakültesi Dergisi</w:t>
      </w:r>
      <w:r w:rsidRPr="00FB3409">
        <w:rPr>
          <w:rFonts w:eastAsia="Times New Roman" w:cs="Times New Roman"/>
          <w:iCs/>
          <w:color w:val="000000"/>
          <w:szCs w:val="24"/>
          <w:lang w:eastAsia="tr-TR"/>
        </w:rPr>
        <w:t>,2(1),1-16.</w:t>
      </w:r>
    </w:p>
    <w:p w14:paraId="6D57FA0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Arslan, N. (2012). </w:t>
      </w:r>
      <w:r w:rsidRPr="00FB3409">
        <w:rPr>
          <w:rFonts w:eastAsia="Times New Roman" w:cs="Times New Roman"/>
          <w:i/>
          <w:color w:val="000000"/>
          <w:szCs w:val="24"/>
          <w:lang w:eastAsia="tr-TR"/>
        </w:rPr>
        <w:t>Tarihten Bugüne Masaj ve Masaj Uygulamaları</w:t>
      </w:r>
      <w:r w:rsidRPr="00FB3409">
        <w:rPr>
          <w:rFonts w:eastAsia="Times New Roman" w:cs="Times New Roman"/>
          <w:iCs/>
          <w:color w:val="000000"/>
          <w:szCs w:val="24"/>
          <w:lang w:eastAsia="tr-TR"/>
        </w:rPr>
        <w:t>. İkinci Adam Yayınları, İstanbul, 151.</w:t>
      </w:r>
    </w:p>
    <w:p w14:paraId="6320562E"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Arslan, S</w:t>
      </w:r>
      <w:r w:rsidRPr="00FB3409">
        <w:rPr>
          <w:rFonts w:eastAsia="Times New Roman" w:cs="Times New Roman"/>
          <w:b/>
          <w:bCs/>
          <w:iCs/>
          <w:color w:val="000000"/>
          <w:szCs w:val="24"/>
          <w:lang w:eastAsia="tr-TR"/>
        </w:rPr>
        <w:t>.</w:t>
      </w:r>
      <w:r w:rsidRPr="00FB3409">
        <w:rPr>
          <w:rFonts w:eastAsia="Times New Roman" w:cs="Times New Roman"/>
          <w:iCs/>
          <w:color w:val="000000"/>
          <w:szCs w:val="24"/>
          <w:lang w:eastAsia="tr-TR"/>
        </w:rPr>
        <w:t xml:space="preserve"> (2007). </w:t>
      </w:r>
      <w:r w:rsidRPr="00FB3409">
        <w:rPr>
          <w:rFonts w:eastAsia="Times New Roman" w:cs="Times New Roman"/>
          <w:i/>
          <w:color w:val="000000"/>
          <w:szCs w:val="24"/>
          <w:lang w:eastAsia="tr-TR"/>
        </w:rPr>
        <w:t>Dokunma, Müzik Terapi ve Aromaterapinin Yoğun Bakım Hastalarının Fizyolojik Durumlarına Etkisi.</w:t>
      </w:r>
      <w:r w:rsidRPr="00FB3409">
        <w:rPr>
          <w:rFonts w:eastAsia="Times New Roman" w:cs="Times New Roman"/>
          <w:iCs/>
          <w:color w:val="000000"/>
          <w:szCs w:val="24"/>
          <w:lang w:eastAsia="tr-TR"/>
        </w:rPr>
        <w:t xml:space="preserve"> </w:t>
      </w:r>
      <w:r w:rsidRPr="00FB3409">
        <w:rPr>
          <w:rFonts w:eastAsia="Times New Roman" w:cs="Times New Roman"/>
          <w:color w:val="000000"/>
          <w:szCs w:val="24"/>
          <w:lang w:eastAsia="tr-TR"/>
        </w:rPr>
        <w:t>Doktora Tezi,</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Atatürk Üniversitesi Sağlık Bilimleri Enstitüsü, Erzurum.</w:t>
      </w:r>
    </w:p>
    <w:p w14:paraId="6A9708FC"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Ashley, E. (2014). </w:t>
      </w:r>
      <w:r w:rsidRPr="00FB3409">
        <w:rPr>
          <w:rFonts w:eastAsia="Times New Roman" w:cs="Times New Roman"/>
          <w:i/>
          <w:color w:val="000000"/>
          <w:szCs w:val="24"/>
          <w:lang w:eastAsia="tr-TR"/>
        </w:rPr>
        <w:t>Complete Guide to Clinical Aromaterapy and Essential Oils for the Physical Body.</w:t>
      </w:r>
      <w:r w:rsidRPr="00FB3409">
        <w:rPr>
          <w:rFonts w:eastAsia="Times New Roman" w:cs="Times New Roman"/>
          <w:iCs/>
          <w:color w:val="000000"/>
          <w:szCs w:val="24"/>
          <w:lang w:eastAsia="tr-TR"/>
        </w:rPr>
        <w:t xml:space="preserve"> Createspace Independent Publishing Platform, Shropshire, 72-272.</w:t>
      </w:r>
    </w:p>
    <w:p w14:paraId="3F40A96D" w14:textId="77777777" w:rsidR="00560E91" w:rsidRPr="00FB3409" w:rsidRDefault="00560E91" w:rsidP="00560E91">
      <w:pPr>
        <w:spacing w:after="120"/>
        <w:ind w:left="567" w:hanging="567"/>
        <w:rPr>
          <w:rFonts w:eastAsia="Times New Roman" w:cs="Times New Roman"/>
          <w:b/>
          <w:bCs/>
          <w:iCs/>
          <w:color w:val="000000"/>
          <w:szCs w:val="24"/>
          <w:lang w:eastAsia="tr-TR"/>
        </w:rPr>
      </w:pPr>
      <w:r w:rsidRPr="00FB3409">
        <w:rPr>
          <w:rFonts w:eastAsia="Times New Roman" w:cs="Times New Roman"/>
          <w:iCs/>
          <w:color w:val="000000"/>
          <w:szCs w:val="24"/>
          <w:lang w:eastAsia="tr-TR"/>
        </w:rPr>
        <w:lastRenderedPageBreak/>
        <w:t>Ayyıldız, T., Şener, KD., Veren, F., Kulakçı, H., Akkan, F., Ada, A., Aldoğan, A., Yeral, K., Emek,</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A.,</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Tetik, D., Dinç, G</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(2014). Hemşirelik Öğrencilerinin Akademik Başarılarını</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 xml:space="preserve">Etkileyen Faktörler, </w:t>
      </w:r>
      <w:r w:rsidRPr="00FB3409">
        <w:rPr>
          <w:rFonts w:eastAsia="Times New Roman" w:cs="Times New Roman"/>
          <w:i/>
          <w:iCs/>
          <w:color w:val="000000"/>
          <w:szCs w:val="24"/>
          <w:lang w:eastAsia="tr-TR"/>
        </w:rPr>
        <w:t>Acıbadem Üniversitesi Sağlık Bilimleri Dergisi</w:t>
      </w:r>
      <w:r w:rsidRPr="00FB3409">
        <w:rPr>
          <w:rFonts w:eastAsia="Times New Roman" w:cs="Times New Roman"/>
          <w:iCs/>
          <w:color w:val="000000"/>
          <w:szCs w:val="24"/>
          <w:lang w:eastAsia="tr-TR"/>
        </w:rPr>
        <w:t>, 5(3),223-228.</w:t>
      </w:r>
    </w:p>
    <w:p w14:paraId="2EB09A6F"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Baltaş, A., Baltaş, Z. (2013)</w:t>
      </w:r>
      <w:r w:rsidRPr="00FB3409">
        <w:rPr>
          <w:rFonts w:eastAsia="Times New Roman" w:cs="Times New Roman"/>
          <w:iCs/>
          <w:color w:val="000000"/>
          <w:szCs w:val="24"/>
          <w:lang w:eastAsia="tr-TR"/>
        </w:rPr>
        <w:softHyphen/>
        <w:t xml:space="preserve">. </w:t>
      </w:r>
      <w:r w:rsidRPr="00FB3409">
        <w:rPr>
          <w:rFonts w:eastAsia="Times New Roman" w:cs="Times New Roman"/>
          <w:i/>
          <w:color w:val="000000"/>
          <w:szCs w:val="24"/>
          <w:lang w:eastAsia="tr-TR"/>
        </w:rPr>
        <w:t>Stres ve Başaçıkma Yolları</w:t>
      </w:r>
      <w:r w:rsidRPr="00FB3409">
        <w:rPr>
          <w:rFonts w:eastAsia="Times New Roman" w:cs="Times New Roman"/>
          <w:iCs/>
          <w:color w:val="000000"/>
          <w:szCs w:val="24"/>
          <w:lang w:eastAsia="tr-TR"/>
        </w:rPr>
        <w:t>. Remzi Kitabevi, İstanbul, 123-128.</w:t>
      </w:r>
    </w:p>
    <w:p w14:paraId="48215403"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Barış, B., Atav, R</w:t>
      </w:r>
      <w:r w:rsidRPr="00FB3409">
        <w:rPr>
          <w:rFonts w:eastAsia="Times New Roman" w:cs="Times New Roman"/>
          <w:b/>
          <w:bCs/>
          <w:iCs/>
          <w:color w:val="000000"/>
          <w:szCs w:val="24"/>
          <w:lang w:eastAsia="tr-TR"/>
        </w:rPr>
        <w:t>. (</w:t>
      </w:r>
      <w:r w:rsidRPr="00FB3409">
        <w:rPr>
          <w:rFonts w:eastAsia="Times New Roman" w:cs="Times New Roman"/>
          <w:iCs/>
          <w:color w:val="000000"/>
          <w:szCs w:val="24"/>
          <w:lang w:eastAsia="tr-TR"/>
        </w:rPr>
        <w:t xml:space="preserve">2012). Dendrimer teknolojisi kullanılarak aromaterapi özelliğine sahip pamuklu fonksiyonel kumaş eldesi. </w:t>
      </w:r>
      <w:r w:rsidRPr="00FB3409">
        <w:rPr>
          <w:rFonts w:eastAsia="Times New Roman" w:cs="Times New Roman"/>
          <w:i/>
          <w:iCs/>
          <w:color w:val="000000"/>
          <w:szCs w:val="24"/>
          <w:lang w:eastAsia="tr-TR"/>
        </w:rPr>
        <w:t>Electronic Journal of Vocational Colleges</w:t>
      </w:r>
      <w:r w:rsidRPr="00FB3409">
        <w:rPr>
          <w:rFonts w:eastAsia="Times New Roman" w:cs="Times New Roman"/>
          <w:iCs/>
          <w:color w:val="000000"/>
          <w:szCs w:val="24"/>
          <w:lang w:eastAsia="tr-TR"/>
        </w:rPr>
        <w:t>, 2 (2),171-175.</w:t>
      </w:r>
    </w:p>
    <w:p w14:paraId="41A0E01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Barış, N. (2015).</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Aromaterapinin Yoğun Bakım Ünitesinde Çalışan Hemşirelerin Stres ve Anksiyeteleri Üzerine Etkisi</w:t>
      </w:r>
      <w:r w:rsidRPr="00FB3409">
        <w:rPr>
          <w:rFonts w:eastAsia="Times New Roman" w:cs="Times New Roman"/>
          <w:iCs/>
          <w:color w:val="000000"/>
          <w:szCs w:val="24"/>
          <w:lang w:eastAsia="tr-TR"/>
        </w:rPr>
        <w:t>. Yüksek Lisans Tezi, Çukurova Üniversitesi Sağlık Bilimleri Enstitüsü, Adana.</w:t>
      </w:r>
    </w:p>
    <w:p w14:paraId="53C0B202"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Beck, TA., Clark, AD.</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2010).</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Cognitive Therapy of Anxiety Disorders</w:t>
      </w:r>
      <w:r w:rsidRPr="00FB3409">
        <w:rPr>
          <w:rFonts w:eastAsia="Times New Roman" w:cs="Times New Roman"/>
          <w:iCs/>
          <w:color w:val="000000"/>
          <w:szCs w:val="24"/>
          <w:lang w:eastAsia="tr-TR"/>
        </w:rPr>
        <w:t>.</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The Guilford Press, New York. 3-6.</w:t>
      </w:r>
    </w:p>
    <w:p w14:paraId="2279DBA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Bekhradi, R., Vakilian, K. (2016). The Effect of Lavender Aromatherapy on Test Anxiety in Female Students,</w:t>
      </w:r>
      <w:r w:rsidRPr="00FB3409">
        <w:rPr>
          <w:rFonts w:eastAsia="Times New Roman" w:cs="Times New Roman"/>
          <w:b/>
          <w:bCs/>
          <w:i/>
          <w:iCs/>
          <w:color w:val="000000"/>
          <w:szCs w:val="24"/>
          <w:lang w:eastAsia="tr-TR"/>
        </w:rPr>
        <w:t xml:space="preserve"> </w:t>
      </w:r>
      <w:r w:rsidRPr="00FB3409">
        <w:rPr>
          <w:rFonts w:eastAsia="Times New Roman" w:cs="Times New Roman"/>
          <w:i/>
          <w:iCs/>
          <w:color w:val="000000"/>
          <w:szCs w:val="24"/>
          <w:lang w:eastAsia="tr-TR"/>
        </w:rPr>
        <w:t>Current Women’s Health Reviews</w:t>
      </w:r>
      <w:r w:rsidRPr="00FB3409">
        <w:rPr>
          <w:rFonts w:eastAsia="Times New Roman" w:cs="Times New Roman"/>
          <w:iCs/>
          <w:color w:val="000000"/>
          <w:szCs w:val="24"/>
          <w:lang w:eastAsia="tr-TR"/>
        </w:rPr>
        <w:t>, 12(2):1-4.</w:t>
      </w:r>
    </w:p>
    <w:p w14:paraId="37EC8935"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Bilgiç, Ş</w:t>
      </w:r>
      <w:r w:rsidRPr="00FB3409">
        <w:rPr>
          <w:rFonts w:eastAsia="Times New Roman" w:cs="Times New Roman"/>
          <w:b/>
          <w:bCs/>
          <w:iCs/>
          <w:color w:val="000000"/>
          <w:szCs w:val="24"/>
          <w:lang w:eastAsia="tr-TR"/>
        </w:rPr>
        <w:t>. (</w:t>
      </w:r>
      <w:r w:rsidRPr="00FB3409">
        <w:rPr>
          <w:rFonts w:eastAsia="Times New Roman" w:cs="Times New Roman"/>
          <w:iCs/>
          <w:color w:val="000000"/>
          <w:szCs w:val="24"/>
          <w:lang w:eastAsia="tr-TR"/>
        </w:rPr>
        <w:t xml:space="preserve">2017).  Hemşirelikte Holistik Bir Uygulama; Aromaterapi, </w:t>
      </w:r>
      <w:r w:rsidRPr="00FB3409">
        <w:rPr>
          <w:rFonts w:eastAsia="Times New Roman" w:cs="Times New Roman"/>
          <w:i/>
          <w:iCs/>
          <w:color w:val="000000"/>
          <w:szCs w:val="24"/>
          <w:lang w:eastAsia="tr-TR"/>
        </w:rPr>
        <w:t>Namık Kemal Tıp Dergisi</w:t>
      </w:r>
      <w:r w:rsidRPr="00FB3409">
        <w:rPr>
          <w:rFonts w:eastAsia="Times New Roman" w:cs="Times New Roman"/>
          <w:iCs/>
          <w:color w:val="000000"/>
          <w:szCs w:val="24"/>
          <w:lang w:eastAsia="tr-TR"/>
        </w:rPr>
        <w:t>, 5(3),134-141.</w:t>
      </w:r>
    </w:p>
    <w:p w14:paraId="0858938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Bodeker, G., Kronenberg, F. (2002). A Public Health Agenda for Traditional, Complementary and Alternative Medicine, </w:t>
      </w:r>
      <w:r w:rsidRPr="00FB3409">
        <w:rPr>
          <w:rFonts w:eastAsia="Times New Roman" w:cs="Times New Roman"/>
          <w:i/>
          <w:iCs/>
          <w:color w:val="000000"/>
          <w:szCs w:val="24"/>
          <w:lang w:eastAsia="tr-TR"/>
        </w:rPr>
        <w:t>American Journal of Public Health,</w:t>
      </w:r>
      <w:r w:rsidRPr="00FB3409">
        <w:rPr>
          <w:rFonts w:eastAsia="Times New Roman" w:cs="Times New Roman"/>
          <w:iCs/>
          <w:color w:val="000000"/>
          <w:szCs w:val="24"/>
          <w:lang w:eastAsia="tr-TR"/>
        </w:rPr>
        <w:t xml:space="preserve"> 92(10),1582-1591.</w:t>
      </w:r>
    </w:p>
    <w:p w14:paraId="4920F47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Bradley, TR., Mccraty, R., Atkinson, M., Arguelles, L., Rees, RA., Tomasino, D. (2007). </w:t>
      </w:r>
      <w:r w:rsidRPr="00FB3409">
        <w:rPr>
          <w:rFonts w:eastAsia="Times New Roman" w:cs="Times New Roman"/>
          <w:i/>
          <w:color w:val="000000"/>
          <w:szCs w:val="24"/>
          <w:lang w:eastAsia="tr-TR"/>
        </w:rPr>
        <w:t>Reducing Test. Anxiety and Improving Test Performance in America’s Schools</w:t>
      </w:r>
      <w:r w:rsidRPr="00FB3409">
        <w:rPr>
          <w:rFonts w:eastAsia="Times New Roman" w:cs="Times New Roman"/>
          <w:b/>
          <w:bCs/>
          <w:i/>
          <w:color w:val="000000"/>
          <w:szCs w:val="24"/>
          <w:lang w:eastAsia="tr-TR"/>
        </w:rPr>
        <w:t>,</w:t>
      </w:r>
      <w:r w:rsidRPr="00FB3409">
        <w:rPr>
          <w:rFonts w:eastAsia="Times New Roman" w:cs="Times New Roman"/>
          <w:i/>
          <w:color w:val="000000"/>
          <w:szCs w:val="24"/>
          <w:lang w:eastAsia="tr-TR"/>
        </w:rPr>
        <w:t xml:space="preserve"> Institute of Heartmath</w:t>
      </w:r>
      <w:r w:rsidRPr="00FB3409">
        <w:rPr>
          <w:rFonts w:eastAsia="Times New Roman" w:cs="Times New Roman"/>
          <w:iCs/>
          <w:color w:val="000000"/>
          <w:szCs w:val="24"/>
          <w:lang w:eastAsia="tr-TR"/>
        </w:rPr>
        <w:t>, California,</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4-144.</w:t>
      </w:r>
    </w:p>
    <w:p w14:paraId="104E6EB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Brown, CH. (1938).  Emotional reactions before examinations. II. Results of a questionnaire. </w:t>
      </w:r>
      <w:r w:rsidRPr="00FB3409">
        <w:rPr>
          <w:rFonts w:eastAsia="Times New Roman" w:cs="Times New Roman"/>
          <w:i/>
          <w:iCs/>
          <w:color w:val="000000"/>
          <w:szCs w:val="24"/>
          <w:lang w:eastAsia="tr-TR"/>
        </w:rPr>
        <w:t>Journal of Psychology</w:t>
      </w:r>
      <w:r w:rsidRPr="00FB3409">
        <w:rPr>
          <w:rFonts w:eastAsia="Times New Roman" w:cs="Times New Roman"/>
          <w:iCs/>
          <w:color w:val="000000"/>
          <w:szCs w:val="24"/>
          <w:lang w:eastAsia="tr-TR"/>
        </w:rPr>
        <w:t>, 5,11-26.</w:t>
      </w:r>
    </w:p>
    <w:p w14:paraId="2BF93566"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Buckle, J. (2003).</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Clinical aromatherapy</w:t>
      </w:r>
      <w:r w:rsidRPr="00FB3409">
        <w:rPr>
          <w:rFonts w:eastAsia="Times New Roman" w:cs="Times New Roman"/>
          <w:iCs/>
          <w:color w:val="000000"/>
          <w:szCs w:val="24"/>
          <w:lang w:eastAsia="tr-TR"/>
        </w:rPr>
        <w:t>.2nd ed. Elsevier Science. United States of America, s 491-502.</w:t>
      </w:r>
    </w:p>
    <w:p w14:paraId="12824D45"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Buckle, J. (2015). </w:t>
      </w:r>
      <w:r w:rsidRPr="00FB3409">
        <w:rPr>
          <w:rFonts w:eastAsia="Times New Roman" w:cs="Times New Roman"/>
          <w:i/>
          <w:color w:val="000000"/>
          <w:szCs w:val="24"/>
          <w:lang w:eastAsia="tr-TR"/>
        </w:rPr>
        <w:t xml:space="preserve">Clinic </w:t>
      </w:r>
      <w:proofErr w:type="spellStart"/>
      <w:r w:rsidRPr="00FB3409">
        <w:rPr>
          <w:rFonts w:eastAsia="Times New Roman" w:cs="Times New Roman"/>
          <w:i/>
          <w:color w:val="000000"/>
          <w:szCs w:val="24"/>
          <w:lang w:eastAsia="tr-TR"/>
        </w:rPr>
        <w:t>Aromatherapy</w:t>
      </w:r>
      <w:r w:rsidRPr="00FB3409">
        <w:rPr>
          <w:rFonts w:eastAsia="Times New Roman" w:cs="Times New Roman"/>
          <w:iCs/>
          <w:color w:val="000000"/>
          <w:szCs w:val="24"/>
          <w:lang w:eastAsia="tr-TR"/>
        </w:rPr>
        <w:t>.Third</w:t>
      </w:r>
      <w:proofErr w:type="spellEnd"/>
      <w:r w:rsidRPr="00FB3409">
        <w:rPr>
          <w:rFonts w:eastAsia="Times New Roman" w:cs="Times New Roman"/>
          <w:iCs/>
          <w:color w:val="000000"/>
          <w:szCs w:val="24"/>
          <w:lang w:eastAsia="tr-TR"/>
        </w:rPr>
        <w:t xml:space="preserve"> Edition, Elsevier, London, s 9-11.</w:t>
      </w:r>
    </w:p>
    <w:p w14:paraId="2BDB00EC"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Burgess, S</w:t>
      </w:r>
      <w:r w:rsidRPr="00FB3409">
        <w:rPr>
          <w:rFonts w:eastAsia="Times New Roman" w:cs="Times New Roman"/>
          <w:b/>
          <w:bCs/>
          <w:iCs/>
          <w:color w:val="000000"/>
          <w:szCs w:val="24"/>
          <w:lang w:eastAsia="tr-TR"/>
        </w:rPr>
        <w:t>. (</w:t>
      </w:r>
      <w:r w:rsidRPr="00FB3409">
        <w:rPr>
          <w:rFonts w:eastAsia="Times New Roman" w:cs="Times New Roman"/>
          <w:iCs/>
          <w:color w:val="000000"/>
          <w:szCs w:val="24"/>
          <w:lang w:eastAsia="tr-TR"/>
        </w:rPr>
        <w:t xml:space="preserve">2015), </w:t>
      </w:r>
      <w:r w:rsidRPr="00FB3409">
        <w:rPr>
          <w:rFonts w:eastAsia="Times New Roman" w:cs="Times New Roman"/>
          <w:i/>
          <w:color w:val="000000"/>
          <w:szCs w:val="24"/>
          <w:lang w:eastAsia="tr-TR"/>
        </w:rPr>
        <w:t>Au Naturoil A Beginners Guide to Aromatherapy and Essential Oils for Stress Relief,</w:t>
      </w:r>
      <w:r w:rsidRPr="00FB3409">
        <w:rPr>
          <w:rFonts w:eastAsia="Times New Roman" w:cs="Times New Roman"/>
          <w:iCs/>
          <w:color w:val="000000"/>
          <w:szCs w:val="24"/>
          <w:lang w:eastAsia="tr-TR"/>
        </w:rPr>
        <w:t xml:space="preserve"> Healing Remedies and Natural Cleaners, eBook Published, s 8-32.</w:t>
      </w:r>
    </w:p>
    <w:p w14:paraId="0BBF21B3"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Büyükyılmaz, F., Aşti, T., Cakmak, E. (2009). Hemşirelik Yüksekokulu Öğrencilerinin Sınav Kaygısı Düzeyleri ve Bunu Etkileyen Etmenler</w:t>
      </w:r>
      <w:r w:rsidRPr="00FB3409">
        <w:rPr>
          <w:rFonts w:eastAsia="Times New Roman" w:cs="Times New Roman"/>
          <w:i/>
          <w:iCs/>
          <w:color w:val="000000"/>
          <w:szCs w:val="24"/>
          <w:lang w:eastAsia="tr-TR"/>
        </w:rPr>
        <w:t>, U.F.N. Hem. Derg,</w:t>
      </w:r>
      <w:r w:rsidRPr="00FB3409">
        <w:rPr>
          <w:rFonts w:eastAsia="Times New Roman" w:cs="Times New Roman"/>
          <w:iCs/>
          <w:color w:val="000000"/>
          <w:szCs w:val="24"/>
          <w:lang w:eastAsia="tr-TR"/>
        </w:rPr>
        <w:t>17(1),10-15.</w:t>
      </w:r>
    </w:p>
    <w:p w14:paraId="3E7C79D6"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lastRenderedPageBreak/>
        <w:t xml:space="preserve">Canbaz, S. (2001). </w:t>
      </w:r>
      <w:r w:rsidRPr="00FB3409">
        <w:rPr>
          <w:rFonts w:eastAsia="Times New Roman" w:cs="Times New Roman"/>
          <w:i/>
          <w:color w:val="000000"/>
          <w:szCs w:val="24"/>
          <w:lang w:eastAsia="tr-TR"/>
        </w:rPr>
        <w:t>Samsun Çıraklık Eğitim Merkezi’ne Devam Eden Çırakların Sosyo-demografik, Özelliklerinin ve Durumluk-Sürekli Kaygı Düzeylerinin Değerlendirilmesi</w:t>
      </w:r>
      <w:r w:rsidRPr="00FB3409">
        <w:rPr>
          <w:rFonts w:eastAsia="Times New Roman" w:cs="Times New Roman"/>
          <w:iCs/>
          <w:color w:val="000000"/>
          <w:szCs w:val="24"/>
          <w:lang w:eastAsia="tr-TR"/>
        </w:rPr>
        <w:t>. Yüksek Lisans Tezi,19 Mayıs Üniversitesi Sağlık Bilimleri Enstitüsü, Samsun.</w:t>
      </w:r>
    </w:p>
    <w:p w14:paraId="485AEE3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Cavanagh, MA., Wilkinson, J. (2002). Biological Activities of Lavender Essential Oil.</w:t>
      </w:r>
      <w:r w:rsidRPr="00FB3409">
        <w:rPr>
          <w:rFonts w:eastAsia="Times New Roman" w:cs="Times New Roman"/>
          <w:i/>
          <w:iCs/>
          <w:color w:val="000000"/>
          <w:szCs w:val="24"/>
          <w:lang w:eastAsia="tr-TR"/>
        </w:rPr>
        <w:t>Phytotherapy Research</w:t>
      </w:r>
      <w:r w:rsidRPr="00FB3409">
        <w:rPr>
          <w:rFonts w:eastAsia="Times New Roman" w:cs="Times New Roman"/>
          <w:iCs/>
          <w:color w:val="000000"/>
          <w:szCs w:val="24"/>
          <w:lang w:eastAsia="tr-TR"/>
        </w:rPr>
        <w:t>, 16 (4),301-308.</w:t>
      </w:r>
    </w:p>
    <w:p w14:paraId="6371AE43"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Culler, RE., Holahan, CJ. (1980).  Test anxiety and academic performance: The effects of study-related behaviours, </w:t>
      </w:r>
      <w:r w:rsidRPr="00FB3409">
        <w:rPr>
          <w:rFonts w:eastAsia="Times New Roman" w:cs="Times New Roman"/>
          <w:i/>
          <w:iCs/>
          <w:color w:val="000000"/>
          <w:szCs w:val="24"/>
          <w:lang w:eastAsia="tr-TR"/>
        </w:rPr>
        <w:t>Journal of Educational Psychology</w:t>
      </w:r>
      <w:r w:rsidRPr="00FB3409">
        <w:rPr>
          <w:rFonts w:eastAsia="Times New Roman" w:cs="Times New Roman"/>
          <w:iCs/>
          <w:color w:val="000000"/>
          <w:szCs w:val="24"/>
          <w:lang w:eastAsia="tr-TR"/>
        </w:rPr>
        <w:t xml:space="preserve"> ,72,16–20.</w:t>
      </w:r>
    </w:p>
    <w:p w14:paraId="1B372AF7"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Cüceloğlu, D. (2000). </w:t>
      </w:r>
      <w:r w:rsidRPr="00FB3409">
        <w:rPr>
          <w:rFonts w:eastAsia="Times New Roman" w:cs="Times New Roman"/>
          <w:i/>
          <w:color w:val="000000"/>
          <w:szCs w:val="24"/>
          <w:lang w:eastAsia="tr-TR"/>
        </w:rPr>
        <w:t>İnsan ve Davranışı</w:t>
      </w:r>
      <w:r w:rsidRPr="00FB3409">
        <w:rPr>
          <w:rFonts w:eastAsia="Times New Roman" w:cs="Times New Roman"/>
          <w:iCs/>
          <w:color w:val="000000"/>
          <w:szCs w:val="24"/>
          <w:lang w:eastAsia="tr-TR"/>
        </w:rPr>
        <w:t>, Remzi Kitabevi, 10. Basım, İstanbul, s 289-290.</w:t>
      </w:r>
    </w:p>
    <w:p w14:paraId="2E780B6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Çam, O., Khorshid, LK., Altuğ SÖ. (1998).  Öğrencilerin çalışma davranışı, sınav kaygısı ve benlik saygısının başarı üzerine etkisinin incelenmesi. Uluslararası Katılımlı VI. Ulusal Hemşirelik Kongresi Kongre Kitabı, Damla Matbaacılık Ltd. Şti, Ankara, 355-362.</w:t>
      </w:r>
    </w:p>
    <w:p w14:paraId="4E5AB880"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Deffenbacher, JL., Shelton, JL. (1978). Comparison of anxiety management training and desensitization in reducing test and other anxieties. </w:t>
      </w:r>
      <w:r w:rsidRPr="00FB3409">
        <w:rPr>
          <w:rFonts w:eastAsia="Times New Roman" w:cs="Times New Roman"/>
          <w:i/>
          <w:iCs/>
          <w:color w:val="000000"/>
          <w:szCs w:val="24"/>
          <w:lang w:eastAsia="tr-TR"/>
        </w:rPr>
        <w:t>Journal of Counseling Psychology</w:t>
      </w:r>
      <w:r w:rsidRPr="00FB3409">
        <w:rPr>
          <w:rFonts w:eastAsia="Times New Roman" w:cs="Times New Roman"/>
          <w:iCs/>
          <w:color w:val="000000"/>
          <w:szCs w:val="24"/>
          <w:lang w:eastAsia="tr-TR"/>
        </w:rPr>
        <w:t>, 25,277–282.</w:t>
      </w:r>
    </w:p>
    <w:p w14:paraId="0964DBEC"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Dehkordi, KA., Tayebi, A., Ebadi, A., Sahraei, H., Eionllahi, B. (2017).  Effects of Aromatherapy Using the Damask Rose Essential Oil on Depression, Anxiety, and Stress in Hemodialysis Patients: A Clinical Trial, </w:t>
      </w:r>
      <w:r w:rsidRPr="00FB3409">
        <w:rPr>
          <w:rFonts w:eastAsia="Times New Roman" w:cs="Times New Roman"/>
          <w:i/>
          <w:iCs/>
          <w:color w:val="000000"/>
          <w:szCs w:val="24"/>
          <w:lang w:eastAsia="tr-TR"/>
        </w:rPr>
        <w:t>Nephro-Urol Mon,</w:t>
      </w:r>
      <w:r w:rsidRPr="00FB3409">
        <w:rPr>
          <w:rFonts w:eastAsia="Times New Roman" w:cs="Times New Roman"/>
          <w:iCs/>
          <w:color w:val="000000"/>
          <w:szCs w:val="24"/>
          <w:lang w:eastAsia="tr-TR"/>
        </w:rPr>
        <w:t xml:space="preserve"> 9(6),1-5.</w:t>
      </w:r>
    </w:p>
    <w:p w14:paraId="7D55A2E7"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Dinç, S., Kaya, Ö., Şimşek, Z.</w:t>
      </w:r>
      <w:r w:rsidRPr="00FB3409">
        <w:rPr>
          <w:rFonts w:eastAsia="Times New Roman" w:cs="Times New Roman"/>
          <w:i/>
          <w:iCs/>
          <w:color w:val="000000"/>
          <w:szCs w:val="24"/>
          <w:lang w:eastAsia="tr-TR"/>
        </w:rPr>
        <w:t xml:space="preserve"> (2</w:t>
      </w:r>
      <w:r w:rsidRPr="00FB3409">
        <w:rPr>
          <w:rFonts w:eastAsia="Times New Roman" w:cs="Times New Roman"/>
          <w:iCs/>
          <w:color w:val="000000"/>
          <w:szCs w:val="24"/>
          <w:lang w:eastAsia="tr-TR"/>
        </w:rPr>
        <w:t xml:space="preserve">007). Harran üniversitesi sağlık yüksekokulu öğrencilerinin hemşirelik mesleği hakkındaki bilgi, düşünce ve beklentileri. </w:t>
      </w:r>
      <w:r w:rsidRPr="00FB3409">
        <w:rPr>
          <w:rFonts w:eastAsia="Times New Roman" w:cs="Times New Roman"/>
          <w:i/>
          <w:iCs/>
          <w:color w:val="000000"/>
          <w:szCs w:val="24"/>
          <w:lang w:eastAsia="tr-TR"/>
        </w:rPr>
        <w:t>Atatürk Üniversitesi Hemşirelik Yüksekokulu Dergisi,</w:t>
      </w:r>
      <w:r w:rsidRPr="00FB3409">
        <w:rPr>
          <w:rFonts w:eastAsia="Times New Roman" w:cs="Times New Roman"/>
          <w:iCs/>
          <w:color w:val="000000"/>
          <w:szCs w:val="24"/>
          <w:lang w:eastAsia="tr-TR"/>
        </w:rPr>
        <w:t xml:space="preserve"> 10 (1),1-9.</w:t>
      </w:r>
    </w:p>
    <w:p w14:paraId="595784A2" w14:textId="77777777" w:rsidR="00560E91" w:rsidRPr="00FB3409" w:rsidRDefault="005835D3" w:rsidP="00560E91">
      <w:pPr>
        <w:spacing w:after="120"/>
        <w:ind w:left="567" w:hanging="567"/>
        <w:rPr>
          <w:rFonts w:eastAsia="Times New Roman" w:cs="Times New Roman"/>
          <w:iCs/>
          <w:color w:val="000000"/>
          <w:szCs w:val="24"/>
          <w:lang w:eastAsia="tr-TR"/>
        </w:rPr>
      </w:pPr>
      <w:hyperlink r:id="rId27" w:history="1">
        <w:r w:rsidR="00560E91" w:rsidRPr="00FB3409">
          <w:rPr>
            <w:rStyle w:val="Kpr"/>
            <w:rFonts w:eastAsia="Times New Roman" w:cs="Times New Roman"/>
            <w:iCs/>
            <w:color w:val="auto"/>
            <w:szCs w:val="24"/>
            <w:u w:val="none"/>
            <w:lang w:eastAsia="tr-TR"/>
          </w:rPr>
          <w:t>Doctor</w:t>
        </w:r>
      </w:hyperlink>
      <w:r w:rsidR="00560E91" w:rsidRPr="00FB3409">
        <w:rPr>
          <w:rFonts w:eastAsia="Times New Roman" w:cs="Times New Roman"/>
          <w:iCs/>
          <w:szCs w:val="24"/>
          <w:lang w:eastAsia="tr-TR"/>
        </w:rPr>
        <w:t>,</w:t>
      </w:r>
      <w:r w:rsidR="00560E91" w:rsidRPr="00FB3409">
        <w:rPr>
          <w:rFonts w:eastAsia="Times New Roman" w:cs="Times New Roman"/>
          <w:iCs/>
          <w:color w:val="000000"/>
          <w:szCs w:val="24"/>
          <w:lang w:eastAsia="tr-TR"/>
        </w:rPr>
        <w:t xml:space="preserve"> MR., Altman, F. (1969). Worry and Emotionality as Components of Test Anxiety: Replication and Further Data, </w:t>
      </w:r>
      <w:r w:rsidR="00560E91" w:rsidRPr="00FB3409">
        <w:rPr>
          <w:rFonts w:eastAsia="Times New Roman" w:cs="Times New Roman"/>
          <w:i/>
          <w:iCs/>
          <w:color w:val="000000"/>
          <w:szCs w:val="24"/>
          <w:lang w:eastAsia="tr-TR"/>
        </w:rPr>
        <w:t>Psychol Rep</w:t>
      </w:r>
      <w:r w:rsidR="00560E91" w:rsidRPr="00FB3409">
        <w:rPr>
          <w:rFonts w:eastAsia="Times New Roman" w:cs="Times New Roman"/>
          <w:iCs/>
          <w:color w:val="000000"/>
          <w:szCs w:val="24"/>
          <w:lang w:eastAsia="tr-TR"/>
        </w:rPr>
        <w:t>, 24(2),563-568.</w:t>
      </w:r>
    </w:p>
    <w:p w14:paraId="0D88197D"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Doeser, L. (1997). </w:t>
      </w:r>
      <w:r w:rsidRPr="00FB3409">
        <w:rPr>
          <w:rFonts w:eastAsia="Times New Roman" w:cs="Times New Roman"/>
          <w:i/>
          <w:color w:val="000000"/>
          <w:szCs w:val="24"/>
          <w:lang w:eastAsia="tr-TR"/>
        </w:rPr>
        <w:t>The Frangrant art of aromatherapy.</w:t>
      </w:r>
      <w:r w:rsidRPr="00FB3409">
        <w:rPr>
          <w:rFonts w:eastAsia="Times New Roman" w:cs="Times New Roman"/>
          <w:iCs/>
          <w:color w:val="000000"/>
          <w:szCs w:val="24"/>
          <w:lang w:eastAsia="tr-TR"/>
        </w:rPr>
        <w:t xml:space="preserve"> BHB International Inc, New Jersey,8-60.</w:t>
      </w:r>
    </w:p>
    <w:p w14:paraId="394693B2"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Domingos, ST., Braga, ME. (2015).  Massage with aromatherapy: effectiveness on anxiety of users with personality disorders in psychiatric hospitalization, </w:t>
      </w:r>
      <w:r w:rsidRPr="00FB3409">
        <w:rPr>
          <w:rFonts w:eastAsia="Times New Roman" w:cs="Times New Roman"/>
          <w:i/>
          <w:iCs/>
          <w:color w:val="000000"/>
          <w:szCs w:val="24"/>
          <w:lang w:eastAsia="tr-TR"/>
        </w:rPr>
        <w:t>Journel of School Nursing USP</w:t>
      </w:r>
      <w:r w:rsidRPr="00FB3409">
        <w:rPr>
          <w:rFonts w:eastAsia="Times New Roman" w:cs="Times New Roman"/>
          <w:iCs/>
          <w:color w:val="000000"/>
          <w:szCs w:val="24"/>
          <w:lang w:eastAsia="tr-TR"/>
        </w:rPr>
        <w:t>, 49(3),450-456.</w:t>
      </w:r>
    </w:p>
    <w:p w14:paraId="639CF1D9"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Edremitlioğlu, M. (2019). </w:t>
      </w:r>
      <w:r w:rsidRPr="00FB3409">
        <w:rPr>
          <w:rFonts w:eastAsia="Times New Roman" w:cs="Times New Roman"/>
          <w:i/>
          <w:color w:val="000000"/>
          <w:szCs w:val="24"/>
          <w:lang w:eastAsia="tr-TR"/>
        </w:rPr>
        <w:t>Fizyoloji</w:t>
      </w:r>
      <w:r w:rsidRPr="00FB3409">
        <w:rPr>
          <w:rFonts w:eastAsia="Times New Roman" w:cs="Times New Roman"/>
          <w:iCs/>
          <w:color w:val="000000"/>
          <w:szCs w:val="24"/>
          <w:lang w:eastAsia="tr-TR"/>
        </w:rPr>
        <w:t>. Salmat Basım, Ankara, s 175-176.</w:t>
      </w:r>
    </w:p>
    <w:p w14:paraId="16F6F809"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Eisenberg, DM., Davis, RG., Ettner, SL</w:t>
      </w:r>
      <w:r w:rsidRPr="00FB3409">
        <w:rPr>
          <w:rFonts w:eastAsia="Times New Roman" w:cs="Times New Roman"/>
          <w:iCs/>
          <w:szCs w:val="24"/>
          <w:lang w:eastAsia="tr-TR"/>
        </w:rPr>
        <w:t xml:space="preserve">., </w:t>
      </w:r>
      <w:hyperlink r:id="rId28" w:history="1">
        <w:r w:rsidRPr="00FB3409">
          <w:rPr>
            <w:rStyle w:val="Kpr"/>
            <w:rFonts w:eastAsia="Times New Roman" w:cs="Times New Roman"/>
            <w:iCs/>
            <w:color w:val="auto"/>
            <w:szCs w:val="24"/>
            <w:u w:val="none"/>
            <w:lang w:eastAsia="tr-TR"/>
          </w:rPr>
          <w:t>Appel</w:t>
        </w:r>
      </w:hyperlink>
      <w:r w:rsidRPr="00FB3409">
        <w:rPr>
          <w:rFonts w:eastAsia="Times New Roman" w:cs="Times New Roman"/>
          <w:iCs/>
          <w:szCs w:val="24"/>
          <w:lang w:eastAsia="tr-TR"/>
        </w:rPr>
        <w:t xml:space="preserve">, S., </w:t>
      </w:r>
      <w:hyperlink r:id="rId29" w:history="1">
        <w:r w:rsidRPr="00FB3409">
          <w:rPr>
            <w:rStyle w:val="Kpr"/>
            <w:rFonts w:eastAsia="Times New Roman" w:cs="Times New Roman"/>
            <w:iCs/>
            <w:color w:val="auto"/>
            <w:szCs w:val="24"/>
            <w:u w:val="none"/>
            <w:lang w:eastAsia="tr-TR"/>
          </w:rPr>
          <w:t>Wilkey</w:t>
        </w:r>
      </w:hyperlink>
      <w:r w:rsidRPr="00FB3409">
        <w:rPr>
          <w:rFonts w:eastAsia="Times New Roman" w:cs="Times New Roman"/>
          <w:iCs/>
          <w:szCs w:val="24"/>
          <w:lang w:eastAsia="tr-TR"/>
        </w:rPr>
        <w:t xml:space="preserve">, S., </w:t>
      </w:r>
      <w:hyperlink r:id="rId30" w:history="1">
        <w:r w:rsidRPr="00FB3409">
          <w:rPr>
            <w:rStyle w:val="Kpr"/>
            <w:rFonts w:eastAsia="Times New Roman" w:cs="Times New Roman"/>
            <w:iCs/>
            <w:color w:val="auto"/>
            <w:szCs w:val="24"/>
            <w:u w:val="none"/>
            <w:lang w:eastAsia="tr-TR"/>
          </w:rPr>
          <w:t>Van Rompay</w:t>
        </w:r>
      </w:hyperlink>
      <w:r w:rsidRPr="00FB3409">
        <w:rPr>
          <w:rFonts w:eastAsia="Times New Roman" w:cs="Times New Roman"/>
          <w:iCs/>
          <w:szCs w:val="24"/>
          <w:lang w:eastAsia="tr-TR"/>
        </w:rPr>
        <w:t>, M., </w:t>
      </w:r>
      <w:hyperlink r:id="rId31" w:history="1">
        <w:r w:rsidRPr="00FB3409">
          <w:rPr>
            <w:rStyle w:val="Kpr"/>
            <w:rFonts w:eastAsia="Times New Roman" w:cs="Times New Roman"/>
            <w:iCs/>
            <w:color w:val="auto"/>
            <w:szCs w:val="24"/>
            <w:u w:val="none"/>
            <w:lang w:eastAsia="tr-TR"/>
          </w:rPr>
          <w:t>Kessler</w:t>
        </w:r>
      </w:hyperlink>
      <w:r w:rsidRPr="00FB3409">
        <w:rPr>
          <w:rFonts w:eastAsia="Times New Roman" w:cs="Times New Roman"/>
          <w:iCs/>
          <w:szCs w:val="24"/>
          <w:lang w:eastAsia="tr-TR"/>
        </w:rPr>
        <w:t xml:space="preserve">, </w:t>
      </w:r>
      <w:r w:rsidRPr="00FB3409">
        <w:rPr>
          <w:rFonts w:eastAsia="Times New Roman" w:cs="Times New Roman"/>
          <w:iCs/>
          <w:color w:val="000000"/>
          <w:szCs w:val="24"/>
          <w:lang w:eastAsia="tr-TR"/>
        </w:rPr>
        <w:t xml:space="preserve">RC. (1998). Trends in alternative medicine use in the United States, 1990-1997: results </w:t>
      </w:r>
      <w:r w:rsidRPr="00FB3409">
        <w:rPr>
          <w:rFonts w:eastAsia="Times New Roman" w:cs="Times New Roman"/>
          <w:iCs/>
          <w:color w:val="000000"/>
          <w:szCs w:val="24"/>
          <w:lang w:eastAsia="tr-TR"/>
        </w:rPr>
        <w:lastRenderedPageBreak/>
        <w:t xml:space="preserve">of a follow-up national survey, </w:t>
      </w:r>
      <w:r w:rsidRPr="00FB3409">
        <w:rPr>
          <w:rFonts w:eastAsia="Times New Roman" w:cs="Times New Roman"/>
          <w:i/>
          <w:iCs/>
          <w:color w:val="000000"/>
          <w:szCs w:val="24"/>
          <w:lang w:eastAsia="tr-TR"/>
        </w:rPr>
        <w:t>Journal of the American Medical Association</w:t>
      </w:r>
      <w:r w:rsidRPr="00FB3409">
        <w:rPr>
          <w:rFonts w:eastAsia="Times New Roman" w:cs="Times New Roman"/>
          <w:iCs/>
          <w:color w:val="000000"/>
          <w:szCs w:val="24"/>
          <w:lang w:eastAsia="tr-TR"/>
        </w:rPr>
        <w:t>, 11;280(18),1569-1575.</w:t>
      </w:r>
    </w:p>
    <w:p w14:paraId="1B9641D2" w14:textId="77777777" w:rsidR="00560E91" w:rsidRPr="00FB3409" w:rsidRDefault="00560E91" w:rsidP="00560E91">
      <w:pPr>
        <w:spacing w:after="120"/>
        <w:ind w:left="567" w:hanging="567"/>
        <w:rPr>
          <w:rFonts w:eastAsia="Times New Roman" w:cs="Times New Roman"/>
          <w:iCs/>
          <w:color w:val="000000"/>
          <w:szCs w:val="24"/>
          <w:lang w:eastAsia="tr-TR"/>
        </w:rPr>
      </w:pPr>
      <w:bookmarkStart w:id="235" w:name="_Hlk105519035"/>
      <w:r w:rsidRPr="00FB3409">
        <w:rPr>
          <w:rFonts w:eastAsia="Times New Roman" w:cs="Times New Roman"/>
          <w:iCs/>
          <w:color w:val="000000"/>
          <w:szCs w:val="24"/>
          <w:lang w:eastAsia="tr-TR"/>
        </w:rPr>
        <w:t xml:space="preserve">Elizabeta, RP., Biljana, </w:t>
      </w:r>
      <w:bookmarkEnd w:id="235"/>
      <w:r w:rsidRPr="00FB3409">
        <w:rPr>
          <w:rFonts w:eastAsia="Times New Roman" w:cs="Times New Roman"/>
          <w:iCs/>
          <w:color w:val="000000"/>
          <w:szCs w:val="24"/>
          <w:lang w:eastAsia="tr-TR"/>
        </w:rPr>
        <w:t>BA</w:t>
      </w:r>
      <w:r w:rsidRPr="00FB3409">
        <w:rPr>
          <w:rFonts w:eastAsia="Times New Roman" w:cs="Times New Roman"/>
          <w:b/>
          <w:bCs/>
          <w:iCs/>
          <w:color w:val="000000"/>
          <w:szCs w:val="24"/>
          <w:lang w:eastAsia="tr-TR"/>
        </w:rPr>
        <w:t>.</w:t>
      </w:r>
      <w:r w:rsidRPr="00FB3409">
        <w:rPr>
          <w:rFonts w:eastAsia="Times New Roman" w:cs="Times New Roman"/>
          <w:iCs/>
          <w:color w:val="000000"/>
          <w:szCs w:val="24"/>
          <w:lang w:eastAsia="tr-TR"/>
        </w:rPr>
        <w:t xml:space="preserve">  (2016). </w:t>
      </w:r>
      <w:r w:rsidRPr="00FB3409">
        <w:rPr>
          <w:rFonts w:eastAsia="Times New Roman" w:cs="Times New Roman"/>
          <w:i/>
          <w:color w:val="000000"/>
          <w:szCs w:val="24"/>
          <w:lang w:eastAsia="tr-TR"/>
        </w:rPr>
        <w:t>Aromaterapija</w:t>
      </w:r>
      <w:r w:rsidRPr="00FB3409">
        <w:rPr>
          <w:rFonts w:eastAsia="Times New Roman" w:cs="Times New Roman"/>
          <w:iCs/>
          <w:color w:val="000000"/>
          <w:szCs w:val="24"/>
          <w:lang w:eastAsia="tr-TR"/>
        </w:rPr>
        <w:t>. Katalogizacija vo publikacija Nacionalna i univerzitetska, Skopje, 7-13.</w:t>
      </w:r>
    </w:p>
    <w:p w14:paraId="6E67D2E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Elliot, AJ., Mc Gregor, HA., Gable, S</w:t>
      </w:r>
      <w:r w:rsidRPr="00FB3409">
        <w:rPr>
          <w:rFonts w:eastAsia="Times New Roman" w:cs="Times New Roman"/>
          <w:b/>
          <w:bCs/>
          <w:iCs/>
          <w:color w:val="000000"/>
          <w:szCs w:val="24"/>
          <w:lang w:eastAsia="tr-TR"/>
        </w:rPr>
        <w:t>.</w:t>
      </w:r>
      <w:r w:rsidRPr="00FB3409">
        <w:rPr>
          <w:rFonts w:eastAsia="Times New Roman" w:cs="Times New Roman"/>
          <w:iCs/>
          <w:color w:val="000000"/>
          <w:szCs w:val="24"/>
          <w:lang w:eastAsia="tr-TR"/>
        </w:rPr>
        <w:t xml:space="preserve"> (1999). Achievement goals, study strategies, and exam performance: A mediational analysis. </w:t>
      </w:r>
      <w:r w:rsidRPr="00FB3409">
        <w:rPr>
          <w:rFonts w:eastAsia="Times New Roman" w:cs="Times New Roman"/>
          <w:i/>
          <w:iCs/>
          <w:color w:val="000000"/>
          <w:szCs w:val="24"/>
          <w:lang w:eastAsia="tr-TR"/>
        </w:rPr>
        <w:t>Journal of Educational Psychology</w:t>
      </w:r>
      <w:r w:rsidRPr="00FB3409">
        <w:rPr>
          <w:rFonts w:eastAsia="Times New Roman" w:cs="Times New Roman"/>
          <w:iCs/>
          <w:color w:val="000000"/>
          <w:szCs w:val="24"/>
          <w:lang w:eastAsia="tr-TR"/>
        </w:rPr>
        <w:t>,</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91 (3),549–563.</w:t>
      </w:r>
    </w:p>
    <w:p w14:paraId="2011E76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Endler, NS., Kocovski, NL. </w:t>
      </w:r>
      <w:r w:rsidRPr="00FB3409">
        <w:rPr>
          <w:rFonts w:eastAsia="Times New Roman" w:cs="Times New Roman"/>
          <w:i/>
          <w:iCs/>
          <w:color w:val="000000"/>
          <w:szCs w:val="24"/>
          <w:lang w:eastAsia="tr-TR"/>
        </w:rPr>
        <w:t>(</w:t>
      </w:r>
      <w:r w:rsidRPr="00FB3409">
        <w:rPr>
          <w:rFonts w:eastAsia="Times New Roman" w:cs="Times New Roman"/>
          <w:iCs/>
          <w:color w:val="000000"/>
          <w:szCs w:val="24"/>
          <w:lang w:eastAsia="tr-TR"/>
        </w:rPr>
        <w:t xml:space="preserve">2001). State and trait anxiety revisited. </w:t>
      </w:r>
      <w:r w:rsidRPr="00FB3409">
        <w:rPr>
          <w:rFonts w:eastAsia="Times New Roman" w:cs="Times New Roman"/>
          <w:i/>
          <w:iCs/>
          <w:color w:val="000000"/>
          <w:szCs w:val="24"/>
          <w:lang w:eastAsia="tr-TR"/>
        </w:rPr>
        <w:t>Anxiety Disorders</w:t>
      </w:r>
      <w:r w:rsidRPr="00FB3409">
        <w:rPr>
          <w:rFonts w:eastAsia="Times New Roman" w:cs="Times New Roman"/>
          <w:iCs/>
          <w:color w:val="000000"/>
          <w:szCs w:val="24"/>
          <w:lang w:eastAsia="tr-TR"/>
        </w:rPr>
        <w:t>,15,</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231–245.</w:t>
      </w:r>
    </w:p>
    <w:p w14:paraId="69E7BA1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Erbil, N., Kahraman, NA., Bostan, Ö. (2006). Hemşirelik Öğrencilerinin İlk Klinik Deneyim Öncesi Anksiyete Düzeylerinin Belirlenmesi, </w:t>
      </w:r>
      <w:r w:rsidRPr="00FB3409">
        <w:rPr>
          <w:rFonts w:eastAsia="Times New Roman" w:cs="Times New Roman"/>
          <w:i/>
          <w:iCs/>
          <w:color w:val="000000"/>
          <w:szCs w:val="24"/>
          <w:lang w:eastAsia="tr-TR"/>
        </w:rPr>
        <w:t>Atatürk Üniv. Hemşirelik Yüksekokulu Dergisi,</w:t>
      </w:r>
      <w:r w:rsidRPr="00FB3409">
        <w:rPr>
          <w:rFonts w:eastAsia="Times New Roman" w:cs="Times New Roman"/>
          <w:iCs/>
          <w:color w:val="000000"/>
          <w:szCs w:val="24"/>
          <w:lang w:eastAsia="tr-TR"/>
        </w:rPr>
        <w:t xml:space="preserve"> 9(1),10-16.</w:t>
      </w:r>
    </w:p>
    <w:p w14:paraId="79DA72A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Erişim Tarihi:23.03.2022.</w:t>
      </w:r>
    </w:p>
    <w:p w14:paraId="4C6E0F6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Erözkan, A. (2012). University Student’s Test Anxiety and Coping Behaviours. </w:t>
      </w:r>
      <w:r w:rsidRPr="00FB3409">
        <w:rPr>
          <w:rFonts w:eastAsia="Times New Roman" w:cs="Times New Roman"/>
          <w:i/>
          <w:iCs/>
          <w:color w:val="000000"/>
          <w:szCs w:val="24"/>
          <w:lang w:eastAsia="tr-TR"/>
        </w:rPr>
        <w:t>Muğla Üniversitesi SBE Dergisi</w:t>
      </w:r>
      <w:r w:rsidRPr="00FB3409">
        <w:rPr>
          <w:rFonts w:eastAsia="Times New Roman" w:cs="Times New Roman"/>
          <w:iCs/>
          <w:color w:val="000000"/>
          <w:szCs w:val="24"/>
          <w:lang w:eastAsia="tr-TR"/>
        </w:rPr>
        <w:t>,12,13–38.</w:t>
      </w:r>
    </w:p>
    <w:p w14:paraId="35525B1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Eysenck, HJ. (1984).  Meta-Analysis: an Abuse of Research Integration, </w:t>
      </w:r>
      <w:r w:rsidRPr="00FB3409">
        <w:rPr>
          <w:rFonts w:eastAsia="Times New Roman" w:cs="Times New Roman"/>
          <w:i/>
          <w:iCs/>
          <w:color w:val="000000"/>
          <w:szCs w:val="24"/>
          <w:lang w:eastAsia="tr-TR"/>
        </w:rPr>
        <w:t>The Journal of Special Education</w:t>
      </w:r>
      <w:r w:rsidRPr="00FB3409">
        <w:rPr>
          <w:rFonts w:eastAsia="Times New Roman" w:cs="Times New Roman"/>
          <w:iCs/>
          <w:color w:val="000000"/>
          <w:szCs w:val="24"/>
          <w:lang w:eastAsia="tr-TR"/>
        </w:rPr>
        <w:t>, 18(1),41-59.</w:t>
      </w:r>
    </w:p>
    <w:p w14:paraId="337DEF7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Farner, J., Reed, M., Abbas, J., Shima, K., Bielawski, D. (2019). Aromatherapy Hand Massage For Test Anxiety and Self Efficacy in Nursing Students: A: Pilot Study, </w:t>
      </w:r>
      <w:r w:rsidRPr="00FB3409">
        <w:rPr>
          <w:rFonts w:eastAsia="Times New Roman" w:cs="Times New Roman"/>
          <w:i/>
          <w:iCs/>
          <w:color w:val="000000"/>
          <w:szCs w:val="24"/>
          <w:lang w:eastAsia="tr-TR"/>
        </w:rPr>
        <w:t>Journal of Teaching and Learning in Nursing,</w:t>
      </w:r>
      <w:r w:rsidRPr="00FB3409">
        <w:rPr>
          <w:rFonts w:eastAsia="Times New Roman" w:cs="Times New Roman"/>
          <w:iCs/>
          <w:color w:val="000000"/>
          <w:szCs w:val="24"/>
          <w:lang w:eastAsia="tr-TR"/>
        </w:rPr>
        <w:t xml:space="preserve"> 4(4),225-230.</w:t>
      </w:r>
    </w:p>
    <w:p w14:paraId="0158FEE7"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Forsyth, JP., Eifert, HG. (2016).  </w:t>
      </w:r>
      <w:r w:rsidRPr="00FB3409">
        <w:rPr>
          <w:rFonts w:eastAsia="Times New Roman" w:cs="Times New Roman"/>
          <w:i/>
          <w:color w:val="000000"/>
          <w:szCs w:val="24"/>
          <w:lang w:eastAsia="tr-TR"/>
        </w:rPr>
        <w:t>The Mindfulness &amp; Acceptance Workbook for Anxiety</w:t>
      </w:r>
      <w:r w:rsidRPr="00FB3409">
        <w:rPr>
          <w:rFonts w:eastAsia="Times New Roman" w:cs="Times New Roman"/>
          <w:iCs/>
          <w:color w:val="000000"/>
          <w:szCs w:val="24"/>
          <w:lang w:eastAsia="tr-TR"/>
        </w:rPr>
        <w:t xml:space="preserve">, Second Edition, CA,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27-33.</w:t>
      </w:r>
    </w:p>
    <w:p w14:paraId="4E37A6C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Freud, S. (1949).  </w:t>
      </w:r>
      <w:r w:rsidRPr="00FB3409">
        <w:rPr>
          <w:rFonts w:eastAsia="Times New Roman" w:cs="Times New Roman"/>
          <w:i/>
          <w:color w:val="000000"/>
          <w:szCs w:val="24"/>
          <w:lang w:eastAsia="tr-TR"/>
        </w:rPr>
        <w:t>Introductory lectures on psychoanalysis</w:t>
      </w:r>
      <w:r w:rsidRPr="00FB3409">
        <w:rPr>
          <w:rFonts w:eastAsia="Times New Roman" w:cs="Times New Roman"/>
          <w:iCs/>
          <w:color w:val="000000"/>
          <w:szCs w:val="24"/>
          <w:lang w:eastAsia="tr-TR"/>
        </w:rPr>
        <w:t xml:space="preserve">. Allen &amp; Unwin Ltd. London,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440.</w:t>
      </w:r>
    </w:p>
    <w:p w14:paraId="480514D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Geen, RG. (</w:t>
      </w:r>
      <w:proofErr w:type="gramStart"/>
      <w:r w:rsidRPr="00FB3409">
        <w:rPr>
          <w:rFonts w:eastAsia="Times New Roman" w:cs="Times New Roman"/>
          <w:iCs/>
          <w:color w:val="000000"/>
          <w:szCs w:val="24"/>
          <w:lang w:eastAsia="tr-TR"/>
        </w:rPr>
        <w:t>1985a</w:t>
      </w:r>
      <w:proofErr w:type="gramEnd"/>
      <w:r w:rsidRPr="00FB3409">
        <w:rPr>
          <w:rFonts w:eastAsia="Times New Roman" w:cs="Times New Roman"/>
          <w:iCs/>
          <w:color w:val="000000"/>
          <w:szCs w:val="24"/>
          <w:lang w:eastAsia="tr-TR"/>
        </w:rPr>
        <w:t xml:space="preserve">).  Evaluation apprehension and response withholding in solution of anagrams. </w:t>
      </w:r>
      <w:r w:rsidRPr="00FB3409">
        <w:rPr>
          <w:rFonts w:eastAsia="Times New Roman" w:cs="Times New Roman"/>
          <w:i/>
          <w:iCs/>
          <w:color w:val="000000"/>
          <w:szCs w:val="24"/>
          <w:lang w:eastAsia="tr-TR"/>
        </w:rPr>
        <w:t>Personality and Individual Differences</w:t>
      </w:r>
      <w:r w:rsidRPr="00FB3409">
        <w:rPr>
          <w:rFonts w:eastAsia="Times New Roman" w:cs="Times New Roman"/>
          <w:iCs/>
          <w:color w:val="000000"/>
          <w:szCs w:val="24"/>
          <w:lang w:eastAsia="tr-TR"/>
        </w:rPr>
        <w:t>, a,6,293–298.</w:t>
      </w:r>
    </w:p>
    <w:p w14:paraId="05FDD33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Geen, RG</w:t>
      </w:r>
      <w:r w:rsidRPr="00FB3409">
        <w:rPr>
          <w:rFonts w:eastAsia="Times New Roman" w:cs="Times New Roman"/>
          <w:b/>
          <w:bCs/>
          <w:iCs/>
          <w:color w:val="000000"/>
          <w:szCs w:val="24"/>
          <w:lang w:eastAsia="tr-TR"/>
        </w:rPr>
        <w:t>.</w:t>
      </w:r>
      <w:r w:rsidRPr="00FB3409">
        <w:rPr>
          <w:rFonts w:eastAsia="Times New Roman" w:cs="Times New Roman"/>
          <w:iCs/>
          <w:color w:val="000000"/>
          <w:szCs w:val="24"/>
          <w:lang w:eastAsia="tr-TR"/>
        </w:rPr>
        <w:t xml:space="preserve"> (1987).  Test anxiety and behavioral avoidance. </w:t>
      </w:r>
      <w:r w:rsidRPr="00FB3409">
        <w:rPr>
          <w:rFonts w:eastAsia="Times New Roman" w:cs="Times New Roman"/>
          <w:i/>
          <w:iCs/>
          <w:color w:val="000000"/>
          <w:szCs w:val="24"/>
          <w:lang w:eastAsia="tr-TR"/>
        </w:rPr>
        <w:t>Journal of Research in Personality</w:t>
      </w:r>
      <w:r w:rsidRPr="00FB3409">
        <w:rPr>
          <w:rFonts w:eastAsia="Times New Roman" w:cs="Times New Roman"/>
          <w:iCs/>
          <w:color w:val="000000"/>
          <w:szCs w:val="24"/>
          <w:lang w:eastAsia="tr-TR"/>
        </w:rPr>
        <w:t>, 21,481–488.</w:t>
      </w:r>
    </w:p>
    <w:p w14:paraId="759D1E5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lastRenderedPageBreak/>
        <w:t>Gençdoğan, B</w:t>
      </w:r>
      <w:r w:rsidRPr="00FB3409">
        <w:rPr>
          <w:rFonts w:eastAsia="Times New Roman" w:cs="Times New Roman"/>
          <w:b/>
          <w:bCs/>
          <w:iCs/>
          <w:color w:val="000000"/>
          <w:szCs w:val="24"/>
          <w:lang w:eastAsia="tr-TR"/>
        </w:rPr>
        <w:t>.</w:t>
      </w:r>
      <w:r w:rsidRPr="00FB3409">
        <w:rPr>
          <w:rFonts w:eastAsia="Times New Roman" w:cs="Times New Roman"/>
          <w:iCs/>
          <w:color w:val="000000"/>
          <w:szCs w:val="24"/>
          <w:lang w:eastAsia="tr-TR"/>
        </w:rPr>
        <w:t xml:space="preserve"> (2006). Lise Öğrencilerinin Sınav Kaygısı ile Boyuneğicilik Düzeyleri ve Sosyal Destek Algısı Arasındaki İlişkiler,</w:t>
      </w:r>
      <w:r w:rsidRPr="00FB3409">
        <w:rPr>
          <w:rFonts w:eastAsia="Times New Roman" w:cs="Times New Roman"/>
          <w:i/>
          <w:iCs/>
          <w:color w:val="000000"/>
          <w:szCs w:val="24"/>
          <w:lang w:eastAsia="tr-TR"/>
        </w:rPr>
        <w:t xml:space="preserve"> Atatürk Üniversitesi Sosyal Bilimler Enstitüsü Dergisi</w:t>
      </w:r>
      <w:r w:rsidRPr="00FB3409">
        <w:rPr>
          <w:rFonts w:eastAsia="Times New Roman" w:cs="Times New Roman"/>
          <w:iCs/>
          <w:color w:val="000000"/>
          <w:szCs w:val="24"/>
          <w:lang w:eastAsia="tr-TR"/>
        </w:rPr>
        <w:t xml:space="preserve">, </w:t>
      </w:r>
      <w:r w:rsidRPr="00FB3409">
        <w:rPr>
          <w:rFonts w:eastAsia="Times New Roman" w:cs="Times New Roman"/>
          <w:i/>
          <w:iCs/>
          <w:color w:val="000000"/>
          <w:szCs w:val="24"/>
          <w:lang w:eastAsia="tr-TR"/>
        </w:rPr>
        <w:t>7</w:t>
      </w:r>
      <w:r w:rsidRPr="00FB3409">
        <w:rPr>
          <w:rFonts w:eastAsia="Times New Roman" w:cs="Times New Roman"/>
          <w:iCs/>
          <w:color w:val="000000"/>
          <w:szCs w:val="24"/>
          <w:lang w:eastAsia="tr-TR"/>
        </w:rPr>
        <w:t>(1),153-164.</w:t>
      </w:r>
    </w:p>
    <w:p w14:paraId="27A24B12"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Gleeson, M., Timmins, F, A. (2005). Review of the use and clinical effectiveness of touch as a nursing intervention. </w:t>
      </w:r>
      <w:r w:rsidRPr="00FB3409">
        <w:rPr>
          <w:rFonts w:eastAsia="Times New Roman" w:cs="Times New Roman"/>
          <w:i/>
          <w:iCs/>
          <w:color w:val="000000"/>
          <w:szCs w:val="24"/>
          <w:lang w:eastAsia="tr-TR"/>
        </w:rPr>
        <w:t>Clinical Effectiveness in Nursing,</w:t>
      </w:r>
      <w:r w:rsidRPr="00FB3409">
        <w:rPr>
          <w:rFonts w:eastAsia="Times New Roman" w:cs="Times New Roman"/>
          <w:iCs/>
          <w:color w:val="000000"/>
          <w:szCs w:val="24"/>
          <w:lang w:eastAsia="tr-TR"/>
        </w:rPr>
        <w:t>9,69-77.</w:t>
      </w:r>
    </w:p>
    <w:p w14:paraId="1826CC6E"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Gnatta, RU., Kurebayshi, S., Turrini, NR., Silva, JM. (2016). Aromatherapy and Nursing: Historical and Theoretical Conception, </w:t>
      </w:r>
      <w:r w:rsidRPr="00FB3409">
        <w:rPr>
          <w:rFonts w:eastAsia="Times New Roman" w:cs="Times New Roman"/>
          <w:i/>
          <w:iCs/>
          <w:color w:val="000000"/>
          <w:szCs w:val="24"/>
          <w:lang w:eastAsia="tr-TR"/>
        </w:rPr>
        <w:t>Journel of School Nursing USP</w:t>
      </w:r>
      <w:r w:rsidRPr="00FB3409">
        <w:rPr>
          <w:rFonts w:eastAsia="Times New Roman" w:cs="Times New Roman"/>
          <w:iCs/>
          <w:color w:val="000000"/>
          <w:szCs w:val="24"/>
          <w:lang w:eastAsia="tr-TR"/>
        </w:rPr>
        <w:t>, 50(1),127-133.</w:t>
      </w:r>
    </w:p>
    <w:p w14:paraId="237D581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Gökçedağ, S. (2001).  </w:t>
      </w:r>
      <w:r w:rsidRPr="00FB3409">
        <w:rPr>
          <w:rFonts w:eastAsia="Times New Roman" w:cs="Times New Roman"/>
          <w:i/>
          <w:color w:val="000000"/>
          <w:szCs w:val="24"/>
          <w:lang w:eastAsia="tr-TR"/>
        </w:rPr>
        <w:t>Lise öğrencilerinin okul başarısı ve kaygı düzeyi üzerinde anne-baba tutumlarının etkilerinin belirlenip karşılaştırılması.</w:t>
      </w:r>
      <w:r w:rsidRPr="00FB3409">
        <w:rPr>
          <w:rFonts w:eastAsia="Times New Roman" w:cs="Times New Roman"/>
          <w:iCs/>
          <w:color w:val="000000"/>
          <w:szCs w:val="24"/>
          <w:lang w:eastAsia="tr-TR"/>
        </w:rPr>
        <w:t xml:space="preserve"> Yüksek lisans tezi, Dokuz Eylül Üniversitesi Sağlık Bilimleri Enstitüsü, İzmir.</w:t>
      </w:r>
    </w:p>
    <w:p w14:paraId="1AA9A382" w14:textId="77777777" w:rsidR="00560E91" w:rsidRPr="00FB3409" w:rsidRDefault="00560E91" w:rsidP="00560E91">
      <w:pPr>
        <w:spacing w:after="120"/>
        <w:ind w:left="567" w:hanging="567"/>
        <w:rPr>
          <w:rFonts w:eastAsia="Times New Roman" w:cs="Times New Roman"/>
          <w:b/>
          <w:bCs/>
          <w:iCs/>
          <w:color w:val="000000"/>
          <w:szCs w:val="24"/>
          <w:lang w:eastAsia="tr-TR"/>
        </w:rPr>
      </w:pPr>
      <w:r w:rsidRPr="00FB3409">
        <w:rPr>
          <w:rFonts w:eastAsia="Times New Roman" w:cs="Times New Roman"/>
          <w:iCs/>
          <w:color w:val="000000"/>
          <w:szCs w:val="24"/>
          <w:lang w:eastAsia="tr-TR"/>
        </w:rPr>
        <w:t>Guenther, E. (1952).</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The essential oils. Vol.</w:t>
      </w:r>
      <w:r w:rsidRPr="00FB3409">
        <w:rPr>
          <w:rFonts w:eastAsia="Times New Roman" w:cs="Times New Roman"/>
          <w:iCs/>
          <w:color w:val="000000"/>
          <w:szCs w:val="24"/>
          <w:lang w:eastAsia="tr-TR"/>
        </w:rPr>
        <w:t xml:space="preserve"> V. Van Nostrand Company, New York,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5-6.</w:t>
      </w:r>
    </w:p>
    <w:p w14:paraId="78F25F55"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Guyton, CA., Hall, EJ</w:t>
      </w:r>
      <w:bookmarkStart w:id="236" w:name="_Hlk104154103"/>
      <w:r w:rsidRPr="00FB3409">
        <w:rPr>
          <w:rFonts w:eastAsia="Times New Roman" w:cs="Times New Roman"/>
          <w:iCs/>
          <w:color w:val="000000"/>
          <w:szCs w:val="24"/>
          <w:lang w:eastAsia="tr-TR"/>
        </w:rPr>
        <w:t>.</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2000).</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Textbook of Medical Physiology</w:t>
      </w:r>
      <w:bookmarkEnd w:id="236"/>
      <w:r w:rsidRPr="00FB3409">
        <w:rPr>
          <w:rFonts w:eastAsia="Times New Roman" w:cs="Times New Roman"/>
          <w:iCs/>
          <w:color w:val="000000"/>
          <w:szCs w:val="24"/>
          <w:lang w:eastAsia="tr-TR"/>
        </w:rPr>
        <w:t>,</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 xml:space="preserve">10th ed. W.B. Saunders Company, Philadelphia,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616-618.</w:t>
      </w:r>
    </w:p>
    <w:p w14:paraId="0540270F"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Güleç, D., Saruhan, A. (2013). Tez Hazırlayan Hemşirelik Öğrencilerinin Kaygı Düzeylerinin İncelenmesi, </w:t>
      </w:r>
      <w:r w:rsidRPr="00FB3409">
        <w:rPr>
          <w:rFonts w:eastAsia="Times New Roman" w:cs="Times New Roman"/>
          <w:i/>
          <w:iCs/>
          <w:color w:val="000000"/>
          <w:szCs w:val="24"/>
          <w:lang w:eastAsia="tr-TR"/>
        </w:rPr>
        <w:t>Yükseköğretim ve Bilim Dergisi</w:t>
      </w:r>
      <w:r w:rsidRPr="00FB3409">
        <w:rPr>
          <w:rFonts w:eastAsia="Times New Roman" w:cs="Times New Roman"/>
          <w:iCs/>
          <w:color w:val="000000"/>
          <w:szCs w:val="24"/>
          <w:lang w:eastAsia="tr-TR"/>
        </w:rPr>
        <w:t>, 3(2),161-165.</w:t>
      </w:r>
    </w:p>
    <w:p w14:paraId="09272293"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Gün, T., Denat, Y. (2020).  Hemşirelik Öğrencilerinin Güdülenme ve Öğrenme Stratejileri. </w:t>
      </w:r>
      <w:r w:rsidRPr="00FB3409">
        <w:rPr>
          <w:rFonts w:eastAsia="Times New Roman" w:cs="Times New Roman"/>
          <w:i/>
          <w:iCs/>
          <w:color w:val="000000"/>
          <w:szCs w:val="24"/>
          <w:lang w:eastAsia="tr-TR"/>
        </w:rPr>
        <w:t>Journal of Human Sciences</w:t>
      </w:r>
      <w:r w:rsidRPr="00FB3409">
        <w:rPr>
          <w:rFonts w:eastAsia="Times New Roman" w:cs="Times New Roman"/>
          <w:iCs/>
          <w:color w:val="000000"/>
          <w:szCs w:val="24"/>
          <w:lang w:eastAsia="tr-TR"/>
        </w:rPr>
        <w:t>,17(1),32-48.</w:t>
      </w:r>
    </w:p>
    <w:p w14:paraId="3D6616C0"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Han, CM., Sağlıyan, A., Polat, E. (2011). Akvaryum Balıklarında Karanfil Yağının Anestezik Etkisinin Araştırılması, </w:t>
      </w:r>
      <w:r w:rsidRPr="00FB3409">
        <w:rPr>
          <w:rFonts w:eastAsia="Times New Roman" w:cs="Times New Roman"/>
          <w:i/>
          <w:iCs/>
          <w:color w:val="000000"/>
          <w:szCs w:val="24"/>
          <w:lang w:eastAsia="tr-TR"/>
        </w:rPr>
        <w:t>Harran Üniv Vet Fak Derg</w:t>
      </w:r>
      <w:r w:rsidRPr="00FB3409">
        <w:rPr>
          <w:rFonts w:eastAsia="Times New Roman" w:cs="Times New Roman"/>
          <w:iCs/>
          <w:color w:val="000000"/>
          <w:szCs w:val="24"/>
          <w:lang w:eastAsia="tr-TR"/>
        </w:rPr>
        <w:t>, 2011; 5(1),12-17.</w:t>
      </w:r>
    </w:p>
    <w:p w14:paraId="1083AA2E"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Hanımoğlu, E., İnanç, BY. (2011). Seviye Belirleme Sınavına Girecek Olan İlköğretim İkinci Kademe Öğrencilerinde Sınav Kaygısı, Mükemmeliyetçilik ve Anne-Baba Tutumu Arasındaki İlişkinin İncelenmesi,</w:t>
      </w:r>
      <w:r w:rsidRPr="00FB3409">
        <w:rPr>
          <w:rFonts w:eastAsia="Times New Roman" w:cs="Times New Roman"/>
          <w:i/>
          <w:iCs/>
          <w:color w:val="000000"/>
          <w:szCs w:val="24"/>
          <w:lang w:eastAsia="tr-TR"/>
        </w:rPr>
        <w:t xml:space="preserve"> Çukurova Üniversitesi Sosyal Bilimler Enstitüsü Dergisi</w:t>
      </w:r>
      <w:r w:rsidRPr="00FB3409">
        <w:rPr>
          <w:rFonts w:eastAsia="Times New Roman" w:cs="Times New Roman"/>
          <w:iCs/>
          <w:color w:val="000000"/>
          <w:szCs w:val="24"/>
          <w:lang w:eastAsia="tr-TR"/>
        </w:rPr>
        <w:t>, 20(1),351-366.</w:t>
      </w:r>
    </w:p>
    <w:p w14:paraId="262465CD"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Harris, L. (2015). </w:t>
      </w:r>
      <w:r w:rsidRPr="00FB3409">
        <w:rPr>
          <w:rFonts w:eastAsia="Times New Roman" w:cs="Times New Roman"/>
          <w:i/>
          <w:color w:val="000000"/>
          <w:szCs w:val="24"/>
          <w:lang w:eastAsia="tr-TR"/>
        </w:rPr>
        <w:t>Diy Aromaterapy.</w:t>
      </w:r>
      <w:r w:rsidRPr="00FB3409">
        <w:rPr>
          <w:rFonts w:eastAsia="Times New Roman" w:cs="Times New Roman"/>
          <w:iCs/>
          <w:color w:val="000000"/>
          <w:szCs w:val="24"/>
          <w:lang w:eastAsia="tr-TR"/>
        </w:rPr>
        <w:t xml:space="preserve"> Rockridge Press, California,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19-103.</w:t>
      </w:r>
    </w:p>
    <w:p w14:paraId="5D624110"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Hashemi, N., Faghih, A. (2018). Effects of blended aromatherapy using lavender and damask rose oils on the hemodynamic status of nursing students, </w:t>
      </w:r>
      <w:r w:rsidRPr="00FB3409">
        <w:rPr>
          <w:rFonts w:eastAsia="Times New Roman" w:cs="Times New Roman"/>
          <w:i/>
          <w:iCs/>
          <w:color w:val="000000"/>
          <w:szCs w:val="24"/>
          <w:lang w:eastAsia="tr-TR"/>
        </w:rPr>
        <w:t>Electron J Gen Med,</w:t>
      </w:r>
      <w:r w:rsidRPr="00FB3409">
        <w:rPr>
          <w:rFonts w:eastAsia="Times New Roman" w:cs="Times New Roman"/>
          <w:iCs/>
          <w:color w:val="000000"/>
          <w:szCs w:val="24"/>
          <w:lang w:eastAsia="tr-TR"/>
        </w:rPr>
        <w:t xml:space="preserve"> 15(4), em40.</w:t>
      </w:r>
    </w:p>
    <w:p w14:paraId="1D66E99E"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Hozzel, M. (2014). </w:t>
      </w:r>
      <w:r w:rsidRPr="00FB3409">
        <w:rPr>
          <w:rFonts w:eastAsia="Times New Roman" w:cs="Times New Roman"/>
          <w:i/>
          <w:color w:val="000000"/>
          <w:szCs w:val="24"/>
          <w:lang w:eastAsia="tr-TR"/>
        </w:rPr>
        <w:t>Essays on Holistic Aromatherapy</w:t>
      </w:r>
      <w:r w:rsidRPr="00FB3409">
        <w:rPr>
          <w:rFonts w:eastAsia="Times New Roman" w:cs="Times New Roman"/>
          <w:iCs/>
          <w:color w:val="000000"/>
          <w:szCs w:val="24"/>
          <w:lang w:eastAsia="tr-TR"/>
        </w:rPr>
        <w:t xml:space="preserve">. Elsevier, Scotland,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5-31.</w:t>
      </w:r>
    </w:p>
    <w:p w14:paraId="101D0DF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Hudson, MC. (2005). </w:t>
      </w:r>
      <w:r w:rsidRPr="00FB3409">
        <w:rPr>
          <w:rFonts w:eastAsia="Times New Roman" w:cs="Times New Roman"/>
          <w:i/>
          <w:color w:val="000000"/>
          <w:szCs w:val="24"/>
          <w:lang w:eastAsia="tr-TR"/>
        </w:rPr>
        <w:t>Bütün Yönleriyle Masaj</w:t>
      </w:r>
      <w:r w:rsidRPr="00FB3409">
        <w:rPr>
          <w:rFonts w:eastAsia="Times New Roman" w:cs="Times New Roman"/>
          <w:iCs/>
          <w:color w:val="000000"/>
          <w:szCs w:val="24"/>
          <w:lang w:eastAsia="tr-TR"/>
        </w:rPr>
        <w:t xml:space="preserve">. Çeviri: Nur Gökçeoğlu, İkinci Baskı, Dost Kitabevi Yayınları, </w:t>
      </w:r>
      <w:proofErr w:type="gramStart"/>
      <w:r w:rsidRPr="00FB3409">
        <w:rPr>
          <w:rFonts w:eastAsia="Times New Roman" w:cs="Times New Roman"/>
          <w:iCs/>
          <w:color w:val="000000"/>
          <w:szCs w:val="24"/>
          <w:lang w:eastAsia="tr-TR"/>
        </w:rPr>
        <w:t>Ankara,  s</w:t>
      </w:r>
      <w:proofErr w:type="gramEnd"/>
      <w:r w:rsidRPr="00FB3409">
        <w:rPr>
          <w:rFonts w:eastAsia="Times New Roman" w:cs="Times New Roman"/>
          <w:iCs/>
          <w:color w:val="000000"/>
          <w:szCs w:val="24"/>
          <w:lang w:eastAsia="tr-TR"/>
        </w:rPr>
        <w:t xml:space="preserve"> 18-21.</w:t>
      </w:r>
    </w:p>
    <w:p w14:paraId="45ADA61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lastRenderedPageBreak/>
        <w:t xml:space="preserve">İzgü, N. (2017). </w:t>
      </w:r>
      <w:r w:rsidRPr="00FB3409">
        <w:rPr>
          <w:rFonts w:eastAsia="Times New Roman" w:cs="Times New Roman"/>
          <w:i/>
          <w:color w:val="000000"/>
          <w:szCs w:val="24"/>
          <w:lang w:eastAsia="tr-TR"/>
        </w:rPr>
        <w:t>El ve Ayağa Uygulanan Aromaterapi Masajının Kemoterapi İlişkili Periferal Nöropatik Ağrı ve Yorgunluk Üzerine Etkisi</w:t>
      </w:r>
      <w:r w:rsidRPr="00FB3409">
        <w:rPr>
          <w:rFonts w:eastAsia="Times New Roman" w:cs="Times New Roman"/>
          <w:iCs/>
          <w:color w:val="000000"/>
          <w:szCs w:val="24"/>
          <w:lang w:eastAsia="tr-TR"/>
        </w:rPr>
        <w:t>. Doktora Tezi, Hacettepe Üniversitesi Sağlık Bilimleri Enstitüsü, Ankara.</w:t>
      </w:r>
    </w:p>
    <w:p w14:paraId="31C935F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Jafarbegloo, E., Tehran, AH., Bakouei, S. (2020). The impacts of inhalation aromatherapy with lavender essential oil on students’ test anxiety: a randomized placebo-controlled clinical trial, </w:t>
      </w:r>
      <w:r w:rsidRPr="00FB3409">
        <w:rPr>
          <w:rFonts w:eastAsia="Times New Roman" w:cs="Times New Roman"/>
          <w:i/>
          <w:iCs/>
          <w:color w:val="000000"/>
          <w:szCs w:val="24"/>
          <w:lang w:eastAsia="tr-TR"/>
        </w:rPr>
        <w:t>J. Med. Plants</w:t>
      </w:r>
      <w:r w:rsidRPr="00FB3409">
        <w:rPr>
          <w:rFonts w:eastAsia="Times New Roman" w:cs="Times New Roman"/>
          <w:iCs/>
          <w:color w:val="000000"/>
          <w:szCs w:val="24"/>
          <w:lang w:eastAsia="tr-TR"/>
        </w:rPr>
        <w:t>, 19(73),100-108.</w:t>
      </w:r>
    </w:p>
    <w:p w14:paraId="0F272EE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Ji-Yeong, S. (2009). The Effects of Aromatherapy on Stress and Stress Responses in Adolescents, </w:t>
      </w:r>
      <w:r w:rsidRPr="00FB3409">
        <w:rPr>
          <w:rFonts w:eastAsia="Times New Roman" w:cs="Times New Roman"/>
          <w:i/>
          <w:iCs/>
          <w:color w:val="000000"/>
          <w:szCs w:val="24"/>
          <w:lang w:eastAsia="tr-TR"/>
        </w:rPr>
        <w:t>Journal of Korean Academic Nursing</w:t>
      </w:r>
      <w:r w:rsidRPr="00FB3409">
        <w:rPr>
          <w:rFonts w:eastAsia="Times New Roman" w:cs="Times New Roman"/>
          <w:iCs/>
          <w:color w:val="000000"/>
          <w:szCs w:val="24"/>
          <w:lang w:eastAsia="tr-TR"/>
        </w:rPr>
        <w:t>, 39(3),357-365.</w:t>
      </w:r>
    </w:p>
    <w:p w14:paraId="6D3E166C"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Johnson, EJ. (2013). </w:t>
      </w:r>
      <w:r w:rsidRPr="00FB3409">
        <w:rPr>
          <w:rFonts w:eastAsia="Times New Roman" w:cs="Times New Roman"/>
          <w:i/>
          <w:color w:val="000000"/>
          <w:szCs w:val="24"/>
          <w:lang w:eastAsia="tr-TR"/>
        </w:rPr>
        <w:t>The Effect Of Diffused Aromatherapy On Test Anxiety Among Baccalaureate Nursing Students</w:t>
      </w:r>
      <w:r w:rsidRPr="00FB3409">
        <w:rPr>
          <w:rFonts w:eastAsia="Times New Roman" w:cs="Times New Roman"/>
          <w:iCs/>
          <w:color w:val="000000"/>
          <w:szCs w:val="24"/>
          <w:lang w:eastAsia="tr-TR"/>
        </w:rPr>
        <w:t>, Ph.D. Dissertation,</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 xml:space="preserve">ProQuest LLC, Capella University, </w:t>
      </w:r>
      <w:proofErr w:type="gramStart"/>
      <w:r w:rsidRPr="00FB3409">
        <w:rPr>
          <w:rFonts w:eastAsia="Times New Roman" w:cs="Times New Roman"/>
          <w:iCs/>
          <w:color w:val="000000"/>
          <w:szCs w:val="24"/>
          <w:lang w:eastAsia="tr-TR"/>
        </w:rPr>
        <w:t>MI.</w:t>
      </w:r>
      <w:proofErr w:type="gramEnd"/>
    </w:p>
    <w:p w14:paraId="01EF1F4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Kamel, HF., Qadir, KH., Hussein, MM. (2021). Effectiveness of Local Clove Oil Formula on Some Pathogenic Bacteria and Muscle Spasms, </w:t>
      </w:r>
      <w:r w:rsidRPr="00FB3409">
        <w:rPr>
          <w:rFonts w:eastAsia="Times New Roman" w:cs="Times New Roman"/>
          <w:i/>
          <w:color w:val="000000"/>
          <w:szCs w:val="24"/>
          <w:lang w:eastAsia="tr-TR"/>
        </w:rPr>
        <w:t>Indian Journal of Forensic Medicine &amp; Toxicology,</w:t>
      </w:r>
      <w:r w:rsidRPr="00FB3409">
        <w:rPr>
          <w:rFonts w:eastAsia="Times New Roman" w:cs="Times New Roman"/>
          <w:iCs/>
          <w:color w:val="000000"/>
          <w:szCs w:val="24"/>
          <w:lang w:eastAsia="tr-TR"/>
        </w:rPr>
        <w:t xml:space="preserve"> 15(3),5075-5079.</w:t>
      </w:r>
    </w:p>
    <w:p w14:paraId="4D8FABF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Kanyılmaz, M., Sevgili, H., Erçen, Z., Yılayaz, A. (2007). Karanfil Yağının Balık Anesteziği Olarak Kullanımı, </w:t>
      </w:r>
      <w:r w:rsidRPr="00FB3409">
        <w:rPr>
          <w:rFonts w:eastAsia="Times New Roman" w:cs="Times New Roman"/>
          <w:i/>
          <w:iCs/>
          <w:color w:val="000000"/>
          <w:szCs w:val="24"/>
          <w:lang w:eastAsia="tr-TR"/>
        </w:rPr>
        <w:t xml:space="preserve">Türk Sucul Yaşam Dergisi </w:t>
      </w:r>
      <w:r w:rsidRPr="00FB3409">
        <w:rPr>
          <w:rFonts w:eastAsia="Times New Roman" w:cs="Times New Roman"/>
          <w:iCs/>
          <w:color w:val="000000"/>
          <w:szCs w:val="24"/>
          <w:lang w:eastAsia="tr-TR"/>
        </w:rPr>
        <w:t>,3(5):5-8,671-680.</w:t>
      </w:r>
    </w:p>
    <w:p w14:paraId="1BC47C39"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Kavurmacı, M., Küçükoğlu, S., Tan, M. (2015). Effectiveness of Aromatherapy in Reducing Test Anxiety Among Nursing Students, </w:t>
      </w:r>
      <w:r w:rsidRPr="00FB3409">
        <w:rPr>
          <w:rFonts w:eastAsia="Times New Roman" w:cs="Times New Roman"/>
          <w:i/>
          <w:iCs/>
          <w:color w:val="000000"/>
          <w:szCs w:val="24"/>
          <w:lang w:eastAsia="tr-TR"/>
        </w:rPr>
        <w:t>Indian Journal of Traditional Knowledge</w:t>
      </w:r>
      <w:r w:rsidRPr="00FB3409">
        <w:rPr>
          <w:rFonts w:eastAsia="Times New Roman" w:cs="Times New Roman"/>
          <w:iCs/>
          <w:color w:val="000000"/>
          <w:szCs w:val="24"/>
          <w:lang w:eastAsia="tr-TR"/>
        </w:rPr>
        <w:t xml:space="preserve"> 1,52-56.</w:t>
      </w:r>
    </w:p>
    <w:p w14:paraId="5BDE533F"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Kaya, M., Savrun, BM. (2015). Ortaöğretime Geçiş Sistemi Ortak Sınavlarına Girecek Ortaokul 8. Sınıf Öğrencilerinin Bağlanma Stilleri ile Sınav Kaygı Düzeyleri Arasındaki İlişki, </w:t>
      </w:r>
      <w:r w:rsidRPr="00FB3409">
        <w:rPr>
          <w:rFonts w:eastAsia="Times New Roman" w:cs="Times New Roman"/>
          <w:i/>
          <w:iCs/>
          <w:color w:val="000000"/>
          <w:szCs w:val="24"/>
          <w:lang w:eastAsia="tr-TR"/>
        </w:rPr>
        <w:t>Yeni Symposium</w:t>
      </w:r>
      <w:r w:rsidRPr="00FB3409">
        <w:rPr>
          <w:rFonts w:eastAsia="Times New Roman" w:cs="Times New Roman"/>
          <w:iCs/>
          <w:color w:val="000000"/>
          <w:szCs w:val="24"/>
          <w:lang w:eastAsia="tr-TR"/>
        </w:rPr>
        <w:t xml:space="preserve"> ,53(3),32-42.</w:t>
      </w:r>
    </w:p>
    <w:p w14:paraId="7B2C8F1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Kılıç, S. (2016). Cronbach’ın Alfa Güvenirlik Katsayısı, </w:t>
      </w:r>
      <w:r w:rsidRPr="00FB3409">
        <w:rPr>
          <w:rFonts w:eastAsia="Times New Roman" w:cs="Times New Roman"/>
          <w:i/>
          <w:iCs/>
          <w:color w:val="000000"/>
          <w:szCs w:val="24"/>
          <w:lang w:eastAsia="tr-TR"/>
        </w:rPr>
        <w:t>Journal of Mood Disorders</w:t>
      </w:r>
      <w:r w:rsidRPr="00FB3409">
        <w:rPr>
          <w:rFonts w:eastAsia="Times New Roman" w:cs="Times New Roman"/>
          <w:iCs/>
          <w:color w:val="000000"/>
          <w:szCs w:val="24"/>
          <w:lang w:eastAsia="tr-TR"/>
        </w:rPr>
        <w:t>, 6,47-48.</w:t>
      </w:r>
    </w:p>
    <w:p w14:paraId="777A8B8B"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Kısa, SS. (1996). </w:t>
      </w:r>
      <w:r w:rsidRPr="00FB3409">
        <w:rPr>
          <w:rFonts w:eastAsia="Times New Roman" w:cs="Times New Roman"/>
          <w:i/>
          <w:color w:val="000000"/>
          <w:szCs w:val="24"/>
          <w:lang w:eastAsia="tr-TR"/>
        </w:rPr>
        <w:t>İzmir İl Merkezinde Dershaneye Devam Eden Lise Son Sınıf Öğrencilerinin Sınav Kaygılarıyla Ana-Baba Tutumları Arasındaki İlişki</w:t>
      </w:r>
      <w:r w:rsidRPr="00FB3409">
        <w:rPr>
          <w:rFonts w:eastAsia="Times New Roman" w:cs="Times New Roman"/>
          <w:iCs/>
          <w:color w:val="000000"/>
          <w:szCs w:val="24"/>
          <w:lang w:eastAsia="tr-TR"/>
        </w:rPr>
        <w:t>. Yüksek Lisans Tezi, Dokuz Eylül Üniversitesi Sosyal Bilimler Enstitüsü, Samsun.</w:t>
      </w:r>
    </w:p>
    <w:p w14:paraId="33484F3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Kierkegaard, S. (2002).</w:t>
      </w:r>
      <w:r w:rsidRPr="00FB3409">
        <w:rPr>
          <w:rFonts w:eastAsia="Times New Roman" w:cs="Times New Roman"/>
          <w:b/>
          <w:bCs/>
          <w:iCs/>
          <w:color w:val="000000"/>
          <w:szCs w:val="24"/>
          <w:lang w:eastAsia="tr-TR"/>
        </w:rPr>
        <w:t xml:space="preserve">  </w:t>
      </w:r>
      <w:r w:rsidRPr="00FB3409">
        <w:rPr>
          <w:rFonts w:eastAsia="Times New Roman" w:cs="Times New Roman"/>
          <w:i/>
          <w:color w:val="000000"/>
          <w:szCs w:val="24"/>
          <w:lang w:eastAsia="tr-TR"/>
        </w:rPr>
        <w:t>Kaygı Kavramı</w:t>
      </w:r>
      <w:r w:rsidRPr="00FB3409">
        <w:rPr>
          <w:rFonts w:eastAsia="Times New Roman" w:cs="Times New Roman"/>
          <w:iCs/>
          <w:color w:val="000000"/>
          <w:szCs w:val="24"/>
          <w:lang w:eastAsia="tr-TR"/>
        </w:rPr>
        <w:t>. Çeviri: Türker Arman Er, Türkiye İş Bankası Kültür Yayınları, İstanbul, s 30-32.</w:t>
      </w:r>
    </w:p>
    <w:p w14:paraId="7813538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lastRenderedPageBreak/>
        <w:t xml:space="preserve">Kim SS, Lee, CK. (2002).  Push and Pull Relationships, </w:t>
      </w:r>
      <w:r w:rsidRPr="00FB3409">
        <w:rPr>
          <w:rFonts w:eastAsia="Times New Roman" w:cs="Times New Roman"/>
          <w:i/>
          <w:iCs/>
          <w:color w:val="000000"/>
          <w:szCs w:val="24"/>
          <w:lang w:eastAsia="tr-TR"/>
        </w:rPr>
        <w:t>Journel Annals of Tourism Research</w:t>
      </w:r>
      <w:r w:rsidRPr="00FB3409">
        <w:rPr>
          <w:rFonts w:eastAsia="Times New Roman" w:cs="Times New Roman"/>
          <w:iCs/>
          <w:color w:val="000000"/>
          <w:szCs w:val="24"/>
          <w:lang w:eastAsia="tr-TR"/>
        </w:rPr>
        <w:t>, 29(1),257-260.</w:t>
      </w:r>
    </w:p>
    <w:p w14:paraId="187879D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Köse, S., Yılmaz, Ş., Göktaş, S. (2002).  Lise son sınıf öğrencilerinin sınav kaygı düzeyleri ile uyku kalitesi arasındaki ilişki, </w:t>
      </w:r>
      <w:r w:rsidRPr="00FB3409">
        <w:rPr>
          <w:rFonts w:eastAsia="Times New Roman" w:cs="Times New Roman"/>
          <w:i/>
          <w:iCs/>
          <w:color w:val="000000"/>
          <w:szCs w:val="24"/>
          <w:lang w:eastAsia="tr-TR"/>
        </w:rPr>
        <w:t>J Psychiatric Nurs</w:t>
      </w:r>
      <w:r w:rsidRPr="00FB3409">
        <w:rPr>
          <w:rFonts w:eastAsia="Times New Roman" w:cs="Times New Roman"/>
          <w:iCs/>
          <w:color w:val="000000"/>
          <w:szCs w:val="24"/>
          <w:lang w:eastAsia="tr-TR"/>
        </w:rPr>
        <w:t>,2018,9(2),105-111.</w:t>
      </w:r>
    </w:p>
    <w:p w14:paraId="60E753F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Kurt, S. (2011). The healing intelligence of essential oils; the science of advanced aromatherapy, Healing Arts Press, Vermont, 58-134.</w:t>
      </w:r>
    </w:p>
    <w:p w14:paraId="258D3EA4"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Kutlu, KA., Yılmaz, E., Çeçen, D. (2008). Effects of aroma inhalation on examination anxiety, </w:t>
      </w:r>
      <w:r w:rsidRPr="00FB3409">
        <w:rPr>
          <w:rFonts w:eastAsia="Times New Roman" w:cs="Times New Roman"/>
          <w:i/>
          <w:iCs/>
          <w:color w:val="000000"/>
          <w:szCs w:val="24"/>
          <w:lang w:eastAsia="tr-TR"/>
        </w:rPr>
        <w:t>Teaching and Learning in Nursing,</w:t>
      </w:r>
      <w:r w:rsidRPr="00FB3409">
        <w:rPr>
          <w:rFonts w:eastAsia="Times New Roman" w:cs="Times New Roman"/>
          <w:iCs/>
          <w:color w:val="000000"/>
          <w:szCs w:val="24"/>
          <w:lang w:eastAsia="tr-TR"/>
        </w:rPr>
        <w:t xml:space="preserve"> 3,125–130.</w:t>
      </w:r>
    </w:p>
    <w:p w14:paraId="36A8E27C"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Liebert, RO., Moms, LW. (1967). Cognitive and emotional components of test anxiety: A distinction and some initial data. </w:t>
      </w:r>
      <w:r w:rsidRPr="00FB3409">
        <w:rPr>
          <w:rFonts w:eastAsia="Times New Roman" w:cs="Times New Roman"/>
          <w:i/>
          <w:iCs/>
          <w:color w:val="000000"/>
          <w:szCs w:val="24"/>
          <w:lang w:eastAsia="tr-TR"/>
        </w:rPr>
        <w:t>Psychological Reports</w:t>
      </w:r>
      <w:r w:rsidRPr="00FB3409">
        <w:rPr>
          <w:rFonts w:eastAsia="Times New Roman" w:cs="Times New Roman"/>
          <w:iCs/>
          <w:color w:val="000000"/>
          <w:szCs w:val="24"/>
          <w:lang w:eastAsia="tr-TR"/>
        </w:rPr>
        <w:t>, 20,975–978.</w:t>
      </w:r>
    </w:p>
    <w:p w14:paraId="08057EC6"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Lin, PW., Chan, WC., Ng, BF., Lam, LC. </w:t>
      </w:r>
      <w:r w:rsidRPr="00FB3409">
        <w:rPr>
          <w:rFonts w:eastAsia="Times New Roman" w:cs="Times New Roman"/>
          <w:i/>
          <w:iCs/>
          <w:color w:val="000000"/>
          <w:szCs w:val="24"/>
          <w:lang w:eastAsia="tr-TR"/>
        </w:rPr>
        <w:t>(</w:t>
      </w:r>
      <w:r w:rsidRPr="00FB3409">
        <w:rPr>
          <w:rFonts w:eastAsia="Times New Roman" w:cs="Times New Roman"/>
          <w:iCs/>
          <w:color w:val="000000"/>
          <w:szCs w:val="24"/>
          <w:lang w:eastAsia="tr-TR"/>
        </w:rPr>
        <w:t xml:space="preserve">2007). Efficacy of Aromatherapy (Lavandulaangustifolia) as an İntervetion for Agitated Behaviours in Chinese Older Persons with Dementia: A Cross- Over Randomized Trial. </w:t>
      </w:r>
      <w:r w:rsidRPr="00FB3409">
        <w:rPr>
          <w:rFonts w:eastAsia="Times New Roman" w:cs="Times New Roman"/>
          <w:i/>
          <w:iCs/>
          <w:color w:val="000000"/>
          <w:szCs w:val="24"/>
          <w:lang w:eastAsia="tr-TR"/>
        </w:rPr>
        <w:t>International Journal of Geriatric Psychiatry</w:t>
      </w:r>
      <w:r w:rsidRPr="00FB3409">
        <w:rPr>
          <w:rFonts w:eastAsia="Times New Roman" w:cs="Times New Roman"/>
          <w:iCs/>
          <w:color w:val="000000"/>
          <w:szCs w:val="24"/>
          <w:lang w:eastAsia="tr-TR"/>
        </w:rPr>
        <w:t>, 22,405- 410.</w:t>
      </w:r>
    </w:p>
    <w:p w14:paraId="55DD2F9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Mandler, G., Sarason, SB. (1952). A study of anxiety and learning. </w:t>
      </w:r>
      <w:r w:rsidRPr="00FB3409">
        <w:rPr>
          <w:rFonts w:eastAsia="Times New Roman" w:cs="Times New Roman"/>
          <w:i/>
          <w:iCs/>
          <w:color w:val="000000"/>
          <w:szCs w:val="24"/>
          <w:lang w:eastAsia="tr-TR"/>
        </w:rPr>
        <w:t>Journal of Abnormal and Social Psychology</w:t>
      </w:r>
      <w:r w:rsidRPr="00FB3409">
        <w:rPr>
          <w:rFonts w:eastAsia="Times New Roman" w:cs="Times New Roman"/>
          <w:iCs/>
          <w:color w:val="000000"/>
          <w:szCs w:val="24"/>
          <w:lang w:eastAsia="tr-TR"/>
        </w:rPr>
        <w:t>, 47,166–173.</w:t>
      </w:r>
    </w:p>
    <w:p w14:paraId="2177C6DE" w14:textId="77777777" w:rsidR="00560E91" w:rsidRPr="00FB3409" w:rsidRDefault="00560E91" w:rsidP="00560E91">
      <w:pPr>
        <w:spacing w:after="120"/>
        <w:ind w:left="567" w:hanging="567"/>
        <w:rPr>
          <w:rFonts w:eastAsia="Times New Roman" w:cs="Times New Roman"/>
          <w:iCs/>
          <w:color w:val="000000"/>
          <w:szCs w:val="24"/>
          <w:lang w:eastAsia="tr-TR"/>
        </w:rPr>
      </w:pPr>
      <w:bookmarkStart w:id="237" w:name="_Hlk106320528"/>
      <w:r w:rsidRPr="00FB3409">
        <w:rPr>
          <w:rFonts w:eastAsia="Times New Roman" w:cs="Times New Roman"/>
          <w:iCs/>
          <w:color w:val="000000"/>
          <w:szCs w:val="24"/>
          <w:lang w:eastAsia="tr-TR"/>
        </w:rPr>
        <w:t xml:space="preserve">Margolis, LF., Getchell, VT. (1998). </w:t>
      </w:r>
      <w:r w:rsidRPr="00FB3409">
        <w:rPr>
          <w:rFonts w:eastAsia="Times New Roman" w:cs="Times New Roman"/>
          <w:i/>
          <w:color w:val="000000"/>
          <w:szCs w:val="24"/>
          <w:lang w:eastAsia="tr-TR"/>
        </w:rPr>
        <w:t>Molecular Neurobiology of the Olfactory System</w:t>
      </w:r>
      <w:r w:rsidRPr="00FB3409">
        <w:rPr>
          <w:rFonts w:eastAsia="Times New Roman" w:cs="Times New Roman"/>
          <w:iCs/>
          <w:color w:val="000000"/>
          <w:szCs w:val="24"/>
          <w:lang w:eastAsia="tr-TR"/>
        </w:rPr>
        <w:t>, Plenum Press, New York, 3-5.</w:t>
      </w:r>
    </w:p>
    <w:bookmarkEnd w:id="237"/>
    <w:p w14:paraId="0B14F4AA"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color w:val="000000"/>
          <w:szCs w:val="24"/>
          <w:lang w:eastAsia="tr-TR"/>
        </w:rPr>
        <w:t xml:space="preserve">Marie, JD. (2013). </w:t>
      </w:r>
      <w:r w:rsidRPr="00FB3409">
        <w:rPr>
          <w:rFonts w:eastAsia="Times New Roman" w:cs="Times New Roman"/>
          <w:i/>
          <w:color w:val="000000"/>
          <w:szCs w:val="24"/>
          <w:lang w:eastAsia="tr-TR"/>
        </w:rPr>
        <w:t xml:space="preserve">Effects of Aromatherapy on Test Anxiety and Performance in College Students, </w:t>
      </w:r>
      <w:r w:rsidRPr="00FB3409">
        <w:rPr>
          <w:rFonts w:eastAsia="Times New Roman" w:cs="Times New Roman"/>
          <w:iCs/>
          <w:color w:val="000000"/>
          <w:szCs w:val="24"/>
          <w:lang w:eastAsia="tr-TR"/>
        </w:rPr>
        <w:t>Theses and Dissertations, 752.</w:t>
      </w:r>
      <w:r w:rsidRPr="00FB3409">
        <w:rPr>
          <w:rFonts w:eastAsia="Times New Roman" w:cs="Times New Roman"/>
          <w:i/>
          <w:iCs/>
          <w:color w:val="000000"/>
          <w:szCs w:val="24"/>
          <w:lang w:eastAsia="tr-TR"/>
        </w:rPr>
        <w:t xml:space="preserve"> </w:t>
      </w:r>
      <w:hyperlink r:id="rId32" w:history="1">
        <w:r w:rsidRPr="00FB3409">
          <w:rPr>
            <w:rStyle w:val="Kpr"/>
            <w:rFonts w:eastAsia="Times New Roman" w:cs="Times New Roman"/>
            <w:iCs/>
            <w:color w:val="auto"/>
            <w:szCs w:val="24"/>
            <w:u w:val="none"/>
            <w:lang w:eastAsia="tr-TR"/>
          </w:rPr>
          <w:t>https://commons.und.edu/theses/752</w:t>
        </w:r>
      </w:hyperlink>
    </w:p>
    <w:p w14:paraId="3DFAD235"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Marzouk, TMF., El-Nemer, RMA., Baraka, NH. (2013). The Effect of Aromatherapy Abdominal Massage on Alleviating Menstrual Pain in Nursing Students: A Prospective Randomized Cross-Over Study, </w:t>
      </w:r>
      <w:r w:rsidRPr="00FB3409">
        <w:rPr>
          <w:rFonts w:eastAsia="Times New Roman" w:cs="Times New Roman"/>
          <w:i/>
          <w:iCs/>
          <w:color w:val="000000"/>
          <w:szCs w:val="24"/>
          <w:lang w:eastAsia="tr-TR"/>
        </w:rPr>
        <w:t>Evidence-Based Complementary and Alternative Medicine,</w:t>
      </w:r>
      <w:r w:rsidRPr="00FB3409">
        <w:rPr>
          <w:rFonts w:eastAsia="Times New Roman" w:cs="Times New Roman"/>
          <w:iCs/>
          <w:color w:val="000000"/>
          <w:szCs w:val="24"/>
          <w:lang w:eastAsia="tr-TR"/>
        </w:rPr>
        <w:t xml:space="preserve"> 1-6.</w:t>
      </w:r>
    </w:p>
    <w:p w14:paraId="5A5F1AC9"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Mcdowell, B. (2005). Nontraditional therapies for PICU. </w:t>
      </w:r>
      <w:r w:rsidRPr="00FB3409">
        <w:rPr>
          <w:rFonts w:eastAsia="Times New Roman" w:cs="Times New Roman"/>
          <w:i/>
          <w:iCs/>
          <w:color w:val="000000"/>
          <w:szCs w:val="24"/>
          <w:lang w:eastAsia="tr-TR"/>
        </w:rPr>
        <w:t>Journal of Pediatric Nursing</w:t>
      </w:r>
      <w:r w:rsidRPr="00FB3409">
        <w:rPr>
          <w:rFonts w:eastAsia="Times New Roman" w:cs="Times New Roman"/>
          <w:iCs/>
          <w:color w:val="000000"/>
          <w:szCs w:val="24"/>
          <w:lang w:eastAsia="tr-TR"/>
        </w:rPr>
        <w:t>,10(1),29-32.</w:t>
      </w:r>
    </w:p>
    <w:p w14:paraId="0D93819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Mckinley, J. (2016). </w:t>
      </w:r>
      <w:r w:rsidRPr="00FB3409">
        <w:rPr>
          <w:rFonts w:eastAsia="Times New Roman" w:cs="Times New Roman"/>
          <w:i/>
          <w:color w:val="000000"/>
          <w:szCs w:val="24"/>
          <w:lang w:eastAsia="tr-TR"/>
        </w:rPr>
        <w:t>A Study on Stress and Aromatherapy Intervention Efficacy.</w:t>
      </w:r>
      <w:r w:rsidRPr="00FB3409">
        <w:rPr>
          <w:rFonts w:eastAsia="Times New Roman" w:cs="Times New Roman"/>
          <w:iCs/>
          <w:color w:val="000000"/>
          <w:szCs w:val="24"/>
          <w:lang w:eastAsia="tr-TR"/>
        </w:rPr>
        <w:t xml:space="preserve"> </w:t>
      </w:r>
      <w:r w:rsidRPr="00FB3409">
        <w:rPr>
          <w:rFonts w:eastAsia="Times New Roman" w:cs="Times New Roman"/>
          <w:color w:val="000000"/>
          <w:szCs w:val="24"/>
          <w:lang w:eastAsia="tr-TR"/>
        </w:rPr>
        <w:t>Undergraduate Theses,</w:t>
      </w:r>
      <w:r w:rsidRPr="00FB3409">
        <w:rPr>
          <w:rFonts w:eastAsia="Times New Roman" w:cs="Times New Roman"/>
          <w:iCs/>
          <w:color w:val="000000"/>
          <w:szCs w:val="24"/>
          <w:lang w:eastAsia="tr-TR"/>
        </w:rPr>
        <w:t xml:space="preserve"> Sangwin The University Of Montana.</w:t>
      </w:r>
    </w:p>
    <w:p w14:paraId="6EDE446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Meşe, SŞ., Özerk, H. (2019).</w:t>
      </w:r>
      <w:r w:rsidRPr="00FB3409">
        <w:rPr>
          <w:rFonts w:eastAsia="Times New Roman" w:cs="Times New Roman"/>
          <w:b/>
          <w:bCs/>
          <w:iCs/>
          <w:color w:val="000000"/>
          <w:szCs w:val="24"/>
          <w:lang w:eastAsia="tr-TR"/>
        </w:rPr>
        <w:t xml:space="preserve">  </w:t>
      </w:r>
      <w:r w:rsidRPr="00FB3409">
        <w:rPr>
          <w:rFonts w:eastAsia="Times New Roman" w:cs="Times New Roman"/>
          <w:iCs/>
          <w:color w:val="000000"/>
          <w:szCs w:val="24"/>
          <w:lang w:eastAsia="tr-TR"/>
        </w:rPr>
        <w:t xml:space="preserve">Üniversite sınavına hazırlanan ve özel dershanelere devam eden lise son sınıf öğrencilerinin kendilerinde algıladıkları ego durumları ile sınav kaygı </w:t>
      </w:r>
      <w:r w:rsidRPr="00FB3409">
        <w:rPr>
          <w:rFonts w:eastAsia="Times New Roman" w:cs="Times New Roman"/>
          <w:iCs/>
          <w:color w:val="000000"/>
          <w:szCs w:val="24"/>
          <w:lang w:eastAsia="tr-TR"/>
        </w:rPr>
        <w:lastRenderedPageBreak/>
        <w:t xml:space="preserve">düzeyleri arasındaki ilişkinin incelenmesi. </w:t>
      </w:r>
      <w:r w:rsidRPr="00FB3409">
        <w:rPr>
          <w:rFonts w:eastAsia="Times New Roman" w:cs="Times New Roman"/>
          <w:i/>
          <w:iCs/>
          <w:color w:val="000000"/>
          <w:szCs w:val="24"/>
          <w:lang w:eastAsia="tr-TR"/>
        </w:rPr>
        <w:t>OPUS–Uluslararası Toplum Araştırmaları Dergisi</w:t>
      </w:r>
      <w:r w:rsidRPr="00FB3409">
        <w:rPr>
          <w:rFonts w:eastAsia="Times New Roman" w:cs="Times New Roman"/>
          <w:iCs/>
          <w:color w:val="000000"/>
          <w:szCs w:val="24"/>
          <w:lang w:eastAsia="tr-TR"/>
        </w:rPr>
        <w:t>,</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11(18),727-756.</w:t>
      </w:r>
    </w:p>
    <w:p w14:paraId="5FF3347A"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Midilli, TS., Çevik, K., Baysal, E. (2017). Hemşirelik Öğrencilerinin Laboratuvar Uygulamalarındaki Bilgi ve Becerileri ile Sınav Kaygısı İlişkisinin İncelenmesi, </w:t>
      </w:r>
      <w:r w:rsidRPr="00FB3409">
        <w:rPr>
          <w:rFonts w:eastAsia="Times New Roman" w:cs="Times New Roman"/>
          <w:i/>
          <w:iCs/>
          <w:color w:val="000000"/>
          <w:szCs w:val="24"/>
          <w:lang w:eastAsia="tr-TR"/>
        </w:rPr>
        <w:t>Sdü Sağlık Bilimleri Enstitüsü Dergisi</w:t>
      </w:r>
      <w:r w:rsidRPr="00FB3409">
        <w:rPr>
          <w:rFonts w:eastAsia="Times New Roman" w:cs="Times New Roman"/>
          <w:iCs/>
          <w:color w:val="000000"/>
          <w:szCs w:val="24"/>
          <w:lang w:eastAsia="tr-TR"/>
        </w:rPr>
        <w:t xml:space="preserve"> ,8(1),43-54.</w:t>
      </w:r>
    </w:p>
    <w:p w14:paraId="10311F57"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Mohammed, AH., Abdel-Fattah, Hassan, AD. (2018). Impact of Aromatherapy Massage Using Lavender Oil on Fatigue and Insomnia among Patients with Leukemia Lecturer Of Medical Surgical Nursing, </w:t>
      </w:r>
      <w:r w:rsidRPr="00FB3409">
        <w:rPr>
          <w:rFonts w:eastAsia="Times New Roman" w:cs="Times New Roman"/>
          <w:i/>
          <w:iCs/>
          <w:color w:val="000000"/>
          <w:szCs w:val="24"/>
          <w:lang w:eastAsia="tr-TR"/>
        </w:rPr>
        <w:t>Journal of Nursing and Health Science</w:t>
      </w:r>
      <w:r w:rsidRPr="00FB3409">
        <w:rPr>
          <w:rFonts w:eastAsia="Times New Roman" w:cs="Times New Roman"/>
          <w:iCs/>
          <w:color w:val="000000"/>
          <w:szCs w:val="24"/>
          <w:lang w:eastAsia="tr-TR"/>
        </w:rPr>
        <w:t xml:space="preserve"> ,7(4),11-22.</w:t>
      </w:r>
    </w:p>
    <w:p w14:paraId="478BF91D"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Mori, K. (2014). </w:t>
      </w:r>
      <w:r w:rsidRPr="00FB3409">
        <w:rPr>
          <w:rFonts w:eastAsia="Times New Roman" w:cs="Times New Roman"/>
          <w:i/>
          <w:color w:val="000000"/>
          <w:szCs w:val="24"/>
          <w:lang w:eastAsia="tr-TR"/>
        </w:rPr>
        <w:t>The Olfactory System</w:t>
      </w:r>
      <w:r w:rsidRPr="00FB3409">
        <w:rPr>
          <w:rFonts w:eastAsia="Times New Roman" w:cs="Times New Roman"/>
          <w:iCs/>
          <w:color w:val="000000"/>
          <w:szCs w:val="24"/>
          <w:lang w:eastAsia="tr-TR"/>
        </w:rPr>
        <w:t xml:space="preserve">. Springer, Tokyo,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1-8.</w:t>
      </w:r>
    </w:p>
    <w:p w14:paraId="5FE0A354" w14:textId="77777777" w:rsidR="00560E91" w:rsidRPr="00FB3409" w:rsidRDefault="005835D3" w:rsidP="00560E91">
      <w:pPr>
        <w:spacing w:after="120"/>
        <w:ind w:left="567" w:hanging="567"/>
        <w:rPr>
          <w:rFonts w:eastAsia="Times New Roman" w:cs="Times New Roman"/>
          <w:iCs/>
          <w:color w:val="000000"/>
          <w:szCs w:val="24"/>
          <w:lang w:eastAsia="tr-TR"/>
        </w:rPr>
      </w:pPr>
      <w:hyperlink r:id="rId33" w:history="1">
        <w:r w:rsidR="00560E91" w:rsidRPr="00FB3409">
          <w:rPr>
            <w:rStyle w:val="Kpr"/>
            <w:rFonts w:eastAsia="Times New Roman" w:cs="Times New Roman"/>
            <w:iCs/>
            <w:color w:val="auto"/>
            <w:szCs w:val="24"/>
            <w:u w:val="none"/>
            <w:lang w:eastAsia="tr-TR"/>
          </w:rPr>
          <w:t>Norris</w:t>
        </w:r>
      </w:hyperlink>
      <w:r w:rsidR="00560E91" w:rsidRPr="00FB3409">
        <w:rPr>
          <w:rFonts w:eastAsia="Times New Roman" w:cs="Times New Roman"/>
          <w:iCs/>
          <w:szCs w:val="24"/>
          <w:lang w:eastAsia="tr-TR"/>
        </w:rPr>
        <w:t xml:space="preserve">, </w:t>
      </w:r>
      <w:r w:rsidR="00560E91" w:rsidRPr="00FB3409">
        <w:rPr>
          <w:rFonts w:eastAsia="Times New Roman" w:cs="Times New Roman"/>
          <w:iCs/>
          <w:color w:val="000000"/>
          <w:szCs w:val="24"/>
          <w:lang w:eastAsia="tr-TR"/>
        </w:rPr>
        <w:t xml:space="preserve">N. (2005). The Politics of Evaluation and the Methodological Imagination, </w:t>
      </w:r>
      <w:r w:rsidR="00560E91" w:rsidRPr="00FB3409">
        <w:rPr>
          <w:rFonts w:eastAsia="Times New Roman" w:cs="Times New Roman"/>
          <w:i/>
          <w:iCs/>
          <w:color w:val="000000"/>
          <w:szCs w:val="24"/>
          <w:lang w:eastAsia="tr-TR"/>
        </w:rPr>
        <w:t>American Journal of Evaluation</w:t>
      </w:r>
      <w:r w:rsidR="00560E91" w:rsidRPr="00FB3409">
        <w:rPr>
          <w:rFonts w:eastAsia="Times New Roman" w:cs="Times New Roman"/>
          <w:iCs/>
          <w:color w:val="000000"/>
          <w:szCs w:val="24"/>
          <w:lang w:eastAsia="tr-TR"/>
        </w:rPr>
        <w:t>, 26(4),584-586.</w:t>
      </w:r>
    </w:p>
    <w:p w14:paraId="47E6A68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Ozgali, G., Torkashvand, S., Moghaddam, FS., Borumandnia, N. (2016). Comparison of peppermint and clove essential oil aroma on pain intensity and anxiety at first stage of labor, </w:t>
      </w:r>
      <w:r w:rsidRPr="00FB3409">
        <w:rPr>
          <w:rFonts w:eastAsia="Times New Roman" w:cs="Times New Roman"/>
          <w:i/>
          <w:iCs/>
          <w:color w:val="000000"/>
          <w:szCs w:val="24"/>
          <w:lang w:eastAsia="tr-TR"/>
        </w:rPr>
        <w:t>Iranian Journal of Obstetrics, Gynecology and Infertility</w:t>
      </w:r>
      <w:r w:rsidRPr="00FB3409">
        <w:rPr>
          <w:rFonts w:eastAsia="Times New Roman" w:cs="Times New Roman"/>
          <w:iCs/>
          <w:color w:val="000000"/>
          <w:szCs w:val="24"/>
          <w:lang w:eastAsia="tr-TR"/>
        </w:rPr>
        <w:t>, 19 (21),1-11.</w:t>
      </w:r>
    </w:p>
    <w:p w14:paraId="768F8126"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Öhmen, A. (2008). </w:t>
      </w:r>
      <w:r w:rsidRPr="00FB3409">
        <w:rPr>
          <w:rFonts w:eastAsia="Times New Roman" w:cs="Times New Roman"/>
          <w:i/>
          <w:color w:val="000000"/>
          <w:szCs w:val="24"/>
          <w:lang w:eastAsia="tr-TR"/>
        </w:rPr>
        <w:t>Fear and Anxiety</w:t>
      </w:r>
      <w:r w:rsidRPr="00FB3409">
        <w:rPr>
          <w:rFonts w:eastAsia="Times New Roman" w:cs="Times New Roman"/>
          <w:iCs/>
          <w:color w:val="000000"/>
          <w:szCs w:val="24"/>
          <w:lang w:eastAsia="tr-TR"/>
        </w:rPr>
        <w:t xml:space="preserve">.In: Lewis M, Haviland-Jones M.J, Feldman-Barrett L, Handbook of emotions, 3rd ed, Guilford Press, New York,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709-720.</w:t>
      </w:r>
    </w:p>
    <w:p w14:paraId="7A5A9586"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Öner, N. (2008). </w:t>
      </w:r>
      <w:r w:rsidRPr="00FB3409">
        <w:rPr>
          <w:rFonts w:eastAsia="Times New Roman" w:cs="Times New Roman"/>
          <w:i/>
          <w:color w:val="000000"/>
          <w:szCs w:val="24"/>
          <w:lang w:eastAsia="tr-TR"/>
        </w:rPr>
        <w:t>Türkiye’de Kullanılan Psikolojik Testlerden Örnekler</w:t>
      </w:r>
      <w:r w:rsidRPr="00FB3409">
        <w:rPr>
          <w:rFonts w:eastAsia="Times New Roman" w:cs="Times New Roman"/>
          <w:iCs/>
          <w:color w:val="000000"/>
          <w:szCs w:val="24"/>
          <w:lang w:eastAsia="tr-TR"/>
        </w:rPr>
        <w:t xml:space="preserve">, Boğaziçi Üniversitesi Yayınevi, İkinci Baskı </w:t>
      </w:r>
      <w:proofErr w:type="gramStart"/>
      <w:r w:rsidRPr="00FB3409">
        <w:rPr>
          <w:rFonts w:eastAsia="Times New Roman" w:cs="Times New Roman"/>
          <w:iCs/>
          <w:color w:val="000000"/>
          <w:szCs w:val="24"/>
          <w:lang w:eastAsia="tr-TR"/>
        </w:rPr>
        <w:t>İstanbul,  s</w:t>
      </w:r>
      <w:proofErr w:type="gramEnd"/>
      <w:r w:rsidRPr="00FB3409">
        <w:rPr>
          <w:rFonts w:eastAsia="Times New Roman" w:cs="Times New Roman"/>
          <w:iCs/>
          <w:color w:val="000000"/>
          <w:szCs w:val="24"/>
          <w:lang w:eastAsia="tr-TR"/>
        </w:rPr>
        <w:t xml:space="preserve"> 770-774.</w:t>
      </w:r>
    </w:p>
    <w:p w14:paraId="0027264D"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Özer, K. (2008). </w:t>
      </w:r>
      <w:r w:rsidRPr="00FB3409">
        <w:rPr>
          <w:rFonts w:eastAsia="Times New Roman" w:cs="Times New Roman"/>
          <w:i/>
          <w:color w:val="000000"/>
          <w:szCs w:val="24"/>
          <w:lang w:eastAsia="tr-TR"/>
        </w:rPr>
        <w:t>Kaygı.</w:t>
      </w:r>
      <w:r w:rsidRPr="00FB3409">
        <w:rPr>
          <w:rFonts w:eastAsia="Times New Roman" w:cs="Times New Roman"/>
          <w:iCs/>
          <w:color w:val="000000"/>
          <w:szCs w:val="24"/>
          <w:lang w:eastAsia="tr-TR"/>
        </w:rPr>
        <w:t xml:space="preserve"> Sistem Yayınevi, İstanbul, 2008, s 25-26.</w:t>
      </w:r>
    </w:p>
    <w:p w14:paraId="78F50BBF"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Pace, S.  Essential Oils in Hospitals: The Ethics, Safety, Cost and Application of Clinical Aromatherapy. Available at: https://www.tisserandinstitute.org/essentialoils-in-hospitals/ Erişim Tarihi:02/08/2022.</w:t>
      </w:r>
    </w:p>
    <w:p w14:paraId="6BD08BEE"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Pallant, J. (2005). Spss survival manual: A step by step guide to data analysis using the spss program, Allen &amp; Unwin, Crows Nest NSW.</w:t>
      </w:r>
    </w:p>
    <w:p w14:paraId="3A95271E" w14:textId="77777777" w:rsidR="00560E91" w:rsidRPr="00FB3409" w:rsidRDefault="00560E91" w:rsidP="00560E91">
      <w:pPr>
        <w:spacing w:after="120"/>
        <w:ind w:left="567" w:hanging="567"/>
        <w:rPr>
          <w:rFonts w:eastAsia="Times New Roman" w:cs="Times New Roman"/>
          <w:iCs/>
          <w:color w:val="000000"/>
          <w:szCs w:val="24"/>
          <w:lang w:eastAsia="tr-TR"/>
        </w:rPr>
      </w:pPr>
      <w:bookmarkStart w:id="238" w:name="_Hlk42959909"/>
      <w:r w:rsidRPr="00FB3409">
        <w:rPr>
          <w:rFonts w:eastAsia="Times New Roman" w:cs="Times New Roman"/>
          <w:iCs/>
          <w:color w:val="000000"/>
          <w:szCs w:val="24"/>
          <w:lang w:eastAsia="tr-TR"/>
        </w:rPr>
        <w:t xml:space="preserve">Podder, T. (2005). </w:t>
      </w:r>
      <w:r w:rsidRPr="00FB3409">
        <w:rPr>
          <w:rFonts w:eastAsia="Times New Roman" w:cs="Times New Roman"/>
          <w:i/>
          <w:color w:val="000000"/>
          <w:szCs w:val="24"/>
          <w:lang w:eastAsia="tr-TR"/>
        </w:rPr>
        <w:t>Her Yaş İçin Masaj ve Etkileri</w:t>
      </w:r>
      <w:bookmarkEnd w:id="238"/>
      <w:r w:rsidRPr="00FB3409">
        <w:rPr>
          <w:rFonts w:eastAsia="Times New Roman" w:cs="Times New Roman"/>
          <w:iCs/>
          <w:color w:val="000000"/>
          <w:szCs w:val="24"/>
          <w:lang w:eastAsia="tr-TR"/>
        </w:rPr>
        <w:t>. Bilim Teknik Yayınevi, İstanbul, s 128-130.</w:t>
      </w:r>
    </w:p>
    <w:p w14:paraId="070A74E8"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Polat, A., Kolutek, R. (2019). </w:t>
      </w:r>
      <w:r w:rsidRPr="00FB3409">
        <w:rPr>
          <w:rFonts w:eastAsia="Times New Roman" w:cs="Times New Roman"/>
          <w:i/>
          <w:color w:val="000000"/>
          <w:szCs w:val="24"/>
          <w:lang w:eastAsia="tr-TR"/>
        </w:rPr>
        <w:t>Hemşirelik Öğrencilerinin Klinik Uygulama Sırasında Yaşadıkları Kaygı Düzeyleri ve Kaygı Yaşamasına Neden Olan Faktörlerin Belirlenmesi.</w:t>
      </w:r>
      <w:r w:rsidRPr="00FB3409">
        <w:rPr>
          <w:rFonts w:eastAsia="Times New Roman" w:cs="Times New Roman"/>
          <w:iCs/>
          <w:color w:val="000000"/>
          <w:szCs w:val="24"/>
          <w:lang w:eastAsia="tr-TR"/>
        </w:rPr>
        <w:t xml:space="preserve"> Yüksek Lisans Tezi, Nevşehir Hacı Bektaş Veli Üniversitesi Fen Bilimleri Enstitüsü, Nevşehir.</w:t>
      </w:r>
    </w:p>
    <w:p w14:paraId="373394F0"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lastRenderedPageBreak/>
        <w:t xml:space="preserve">Press, A. (2013).  </w:t>
      </w:r>
      <w:r w:rsidRPr="00FB3409">
        <w:rPr>
          <w:rFonts w:eastAsia="Times New Roman" w:cs="Times New Roman"/>
          <w:i/>
          <w:color w:val="000000"/>
          <w:szCs w:val="24"/>
          <w:lang w:eastAsia="tr-TR"/>
        </w:rPr>
        <w:t>Essential Oils for Beginners</w:t>
      </w:r>
      <w:r w:rsidRPr="00FB3409">
        <w:rPr>
          <w:rFonts w:eastAsia="Times New Roman" w:cs="Times New Roman"/>
          <w:iCs/>
          <w:color w:val="000000"/>
          <w:szCs w:val="24"/>
          <w:lang w:eastAsia="tr-TR"/>
        </w:rPr>
        <w:t>. Berkeley, California, s 1-89.</w:t>
      </w:r>
    </w:p>
    <w:p w14:paraId="50E59EEB" w14:textId="77777777" w:rsidR="00560E91" w:rsidRPr="00FB3409" w:rsidRDefault="00560E91" w:rsidP="00560E91">
      <w:pPr>
        <w:spacing w:after="120"/>
        <w:ind w:left="567" w:hanging="567"/>
        <w:rPr>
          <w:rFonts w:eastAsia="Times New Roman" w:cs="Times New Roman"/>
          <w:iCs/>
          <w:color w:val="000000"/>
          <w:szCs w:val="24"/>
          <w:lang w:eastAsia="tr-TR"/>
        </w:rPr>
      </w:pPr>
      <w:bookmarkStart w:id="239" w:name="_Hlk105510241"/>
      <w:r w:rsidRPr="00FB3409">
        <w:rPr>
          <w:rFonts w:eastAsia="Times New Roman" w:cs="Times New Roman"/>
          <w:iCs/>
          <w:color w:val="000000"/>
          <w:szCs w:val="24"/>
          <w:lang w:eastAsia="tr-TR"/>
        </w:rPr>
        <w:t>Press</w:t>
      </w:r>
      <w:bookmarkEnd w:id="239"/>
      <w:r w:rsidRPr="00FB3409">
        <w:rPr>
          <w:rFonts w:eastAsia="Times New Roman" w:cs="Times New Roman"/>
          <w:iCs/>
          <w:color w:val="000000"/>
          <w:szCs w:val="24"/>
          <w:lang w:eastAsia="tr-TR"/>
        </w:rPr>
        <w:t xml:space="preserve">, S. (2014). </w:t>
      </w:r>
      <w:r w:rsidRPr="00FB3409">
        <w:rPr>
          <w:rFonts w:eastAsia="Times New Roman" w:cs="Times New Roman"/>
          <w:i/>
          <w:color w:val="000000"/>
          <w:szCs w:val="24"/>
          <w:lang w:eastAsia="tr-TR"/>
        </w:rPr>
        <w:t>Essential Oils and Aromatherapy An Introductory Guide</w:t>
      </w:r>
      <w:r w:rsidRPr="00FB3409">
        <w:rPr>
          <w:rFonts w:eastAsia="Times New Roman" w:cs="Times New Roman"/>
          <w:iCs/>
          <w:color w:val="000000"/>
          <w:szCs w:val="24"/>
          <w:lang w:eastAsia="tr-TR"/>
        </w:rPr>
        <w:t xml:space="preserve">. Berkeley, California,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19-269.</w:t>
      </w:r>
    </w:p>
    <w:p w14:paraId="140E6E26" w14:textId="77777777" w:rsidR="00560E91" w:rsidRPr="00FB3409" w:rsidRDefault="00560E91" w:rsidP="00560E91">
      <w:pPr>
        <w:spacing w:after="120"/>
        <w:ind w:left="567" w:hanging="567"/>
        <w:rPr>
          <w:rFonts w:eastAsia="Times New Roman" w:cs="Times New Roman"/>
          <w:iCs/>
          <w:color w:val="000000"/>
          <w:szCs w:val="24"/>
          <w:lang w:eastAsia="tr-TR"/>
        </w:rPr>
      </w:pPr>
      <w:bookmarkStart w:id="240" w:name="_Hlk105280804"/>
      <w:r w:rsidRPr="00FB3409">
        <w:rPr>
          <w:rFonts w:eastAsia="Times New Roman" w:cs="Times New Roman"/>
          <w:iCs/>
          <w:color w:val="000000"/>
          <w:szCs w:val="24"/>
          <w:lang w:eastAsia="tr-TR"/>
        </w:rPr>
        <w:t>Price, S.,</w:t>
      </w:r>
      <w:bookmarkEnd w:id="240"/>
      <w:r w:rsidRPr="00FB3409">
        <w:rPr>
          <w:rFonts w:eastAsia="Times New Roman" w:cs="Times New Roman"/>
          <w:iCs/>
          <w:color w:val="000000"/>
          <w:szCs w:val="24"/>
          <w:lang w:eastAsia="tr-TR"/>
        </w:rPr>
        <w:t xml:space="preserve"> Price, L. (2007).  </w:t>
      </w:r>
      <w:r w:rsidRPr="00FB3409">
        <w:rPr>
          <w:rFonts w:eastAsia="Times New Roman" w:cs="Times New Roman"/>
          <w:i/>
          <w:color w:val="000000"/>
          <w:szCs w:val="24"/>
          <w:lang w:eastAsia="tr-TR"/>
        </w:rPr>
        <w:t>Aromatherapy for Health Professionals</w:t>
      </w:r>
      <w:r w:rsidRPr="00FB3409">
        <w:rPr>
          <w:rFonts w:eastAsia="Times New Roman" w:cs="Times New Roman"/>
          <w:iCs/>
          <w:color w:val="000000"/>
          <w:szCs w:val="24"/>
          <w:lang w:eastAsia="tr-TR"/>
        </w:rPr>
        <w:t>, Third Edition-Elsevier Ltd, China, s 12-447.</w:t>
      </w:r>
    </w:p>
    <w:p w14:paraId="08A453F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Rahmayanti, R., Yolanda, Y. (2019). Effectivess Of Back Effluerage Massage Therapy Using Clove Oil On Under Back Pain in Postpartum Mother, </w:t>
      </w:r>
      <w:r w:rsidRPr="00FB3409">
        <w:rPr>
          <w:rFonts w:eastAsia="Times New Roman" w:cs="Times New Roman"/>
          <w:i/>
          <w:iCs/>
          <w:color w:val="000000"/>
          <w:szCs w:val="24"/>
          <w:lang w:eastAsia="tr-TR"/>
        </w:rPr>
        <w:t>Nurse and Health: Jurnal</w:t>
      </w:r>
      <w:r w:rsidRPr="00FB3409">
        <w:rPr>
          <w:rFonts w:eastAsia="Times New Roman" w:cs="Times New Roman"/>
          <w:iCs/>
          <w:color w:val="000000"/>
          <w:szCs w:val="24"/>
          <w:lang w:eastAsia="tr-TR"/>
        </w:rPr>
        <w:t xml:space="preserve"> ,8 (2),72-77.</w:t>
      </w:r>
    </w:p>
    <w:p w14:paraId="2334F781"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Reeve, C., Bonaccio, S., Charles, JE. (2008).  A policy-capturing study of the contextual antecedents of test anxiety. </w:t>
      </w:r>
      <w:r w:rsidRPr="00FB3409">
        <w:rPr>
          <w:rFonts w:eastAsia="Times New Roman" w:cs="Times New Roman"/>
          <w:i/>
          <w:iCs/>
          <w:color w:val="000000"/>
          <w:szCs w:val="24"/>
          <w:lang w:eastAsia="tr-TR"/>
        </w:rPr>
        <w:t>Personality and Individual Differences</w:t>
      </w:r>
      <w:r w:rsidRPr="00FB3409">
        <w:rPr>
          <w:rFonts w:eastAsia="Times New Roman" w:cs="Times New Roman"/>
          <w:iCs/>
          <w:color w:val="000000"/>
          <w:szCs w:val="24"/>
          <w:lang w:eastAsia="tr-TR"/>
        </w:rPr>
        <w:t>,</w:t>
      </w:r>
      <w:r w:rsidRPr="00FB3409">
        <w:rPr>
          <w:rFonts w:eastAsia="Times New Roman" w:cs="Times New Roman"/>
          <w:i/>
          <w:iCs/>
          <w:color w:val="000000"/>
          <w:szCs w:val="24"/>
          <w:lang w:eastAsia="tr-TR"/>
        </w:rPr>
        <w:t xml:space="preserve"> </w:t>
      </w:r>
      <w:r w:rsidRPr="00FB3409">
        <w:rPr>
          <w:rFonts w:eastAsia="Times New Roman" w:cs="Times New Roman"/>
          <w:iCs/>
          <w:color w:val="000000"/>
          <w:szCs w:val="24"/>
          <w:lang w:eastAsia="tr-TR"/>
        </w:rPr>
        <w:t>45</w:t>
      </w:r>
      <w:r w:rsidRPr="00FB3409">
        <w:rPr>
          <w:rFonts w:eastAsia="Times New Roman" w:cs="Times New Roman"/>
          <w:i/>
          <w:iCs/>
          <w:color w:val="000000"/>
          <w:szCs w:val="24"/>
          <w:lang w:eastAsia="tr-TR"/>
        </w:rPr>
        <w:t>,</w:t>
      </w:r>
      <w:r w:rsidRPr="00FB3409">
        <w:rPr>
          <w:rFonts w:eastAsia="Times New Roman" w:cs="Times New Roman"/>
          <w:iCs/>
          <w:color w:val="000000"/>
          <w:szCs w:val="24"/>
          <w:lang w:eastAsia="tr-TR"/>
        </w:rPr>
        <w:t>243–248.</w:t>
      </w:r>
    </w:p>
    <w:p w14:paraId="4207D71F"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Rothblum, ED., Solomon, LJ., Murakami, J. (1986).  Affective, cognitive, and behavioral differences between high and low procrastinators, </w:t>
      </w:r>
      <w:r w:rsidRPr="00FB3409">
        <w:rPr>
          <w:rFonts w:eastAsia="Times New Roman" w:cs="Times New Roman"/>
          <w:i/>
          <w:iCs/>
          <w:color w:val="000000"/>
          <w:szCs w:val="24"/>
          <w:lang w:eastAsia="tr-TR"/>
        </w:rPr>
        <w:t>Journal of Counseling Psychology</w:t>
      </w:r>
      <w:r w:rsidRPr="00FB3409">
        <w:rPr>
          <w:rFonts w:eastAsia="Times New Roman" w:cs="Times New Roman"/>
          <w:iCs/>
          <w:color w:val="000000"/>
          <w:szCs w:val="24"/>
          <w:lang w:eastAsia="tr-TR"/>
        </w:rPr>
        <w:t>, 33,387–394.</w:t>
      </w:r>
    </w:p>
    <w:p w14:paraId="41D49023" w14:textId="77777777" w:rsidR="00560E91" w:rsidRPr="00FB3409" w:rsidRDefault="00560E91" w:rsidP="00560E91">
      <w:pPr>
        <w:spacing w:after="120"/>
        <w:ind w:left="567" w:hanging="567"/>
        <w:rPr>
          <w:rFonts w:eastAsia="Times New Roman" w:cs="Times New Roman"/>
          <w:iCs/>
          <w:color w:val="000000"/>
          <w:szCs w:val="24"/>
          <w:lang w:eastAsia="tr-TR"/>
        </w:rPr>
      </w:pPr>
      <w:r w:rsidRPr="00FB3409">
        <w:rPr>
          <w:rFonts w:eastAsia="Times New Roman" w:cs="Times New Roman"/>
          <w:iCs/>
          <w:color w:val="000000"/>
          <w:szCs w:val="24"/>
          <w:lang w:eastAsia="tr-TR"/>
        </w:rPr>
        <w:t xml:space="preserve">Rowe, JD. (2015). Chemistry and Technology of Flavors and Fragrances, Blackwell Publishing, UK Poole, </w:t>
      </w:r>
      <w:proofErr w:type="spellStart"/>
      <w:r w:rsidRPr="00FB3409">
        <w:rPr>
          <w:rFonts w:eastAsia="Times New Roman" w:cs="Times New Roman"/>
          <w:iCs/>
          <w:color w:val="000000"/>
          <w:szCs w:val="24"/>
          <w:lang w:eastAsia="tr-TR"/>
        </w:rPr>
        <w:t>pp</w:t>
      </w:r>
      <w:proofErr w:type="spellEnd"/>
      <w:r w:rsidRPr="00FB3409">
        <w:rPr>
          <w:rFonts w:eastAsia="Times New Roman" w:cs="Times New Roman"/>
          <w:iCs/>
          <w:color w:val="000000"/>
          <w:szCs w:val="24"/>
          <w:lang w:eastAsia="tr-TR"/>
        </w:rPr>
        <w:t xml:space="preserve"> 1-5.</w:t>
      </w:r>
    </w:p>
    <w:p w14:paraId="12AA5A52"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color w:val="000000"/>
          <w:szCs w:val="24"/>
          <w:lang w:eastAsia="tr-TR"/>
        </w:rPr>
        <w:t xml:space="preserve">Samaria S. (2014). </w:t>
      </w:r>
      <w:r w:rsidRPr="00FB3409">
        <w:rPr>
          <w:rFonts w:eastAsia="Times New Roman" w:cs="Times New Roman"/>
          <w:i/>
          <w:color w:val="000000"/>
          <w:szCs w:val="24"/>
          <w:lang w:eastAsia="tr-TR"/>
        </w:rPr>
        <w:t>A Beginner’ s Guide To The Phenomenal Powers Of Essential Oils</w:t>
      </w:r>
      <w:r w:rsidRPr="00FB3409">
        <w:rPr>
          <w:rFonts w:eastAsia="Times New Roman" w:cs="Times New Roman"/>
          <w:iCs/>
          <w:color w:val="000000"/>
          <w:szCs w:val="24"/>
          <w:lang w:eastAsia="tr-TR"/>
        </w:rPr>
        <w:t>,</w:t>
      </w:r>
      <w:hyperlink r:id="rId34" w:history="1">
        <w:r w:rsidRPr="00FB3409">
          <w:rPr>
            <w:rStyle w:val="Kpr"/>
            <w:rFonts w:eastAsia="Times New Roman" w:cs="Times New Roman"/>
            <w:iCs/>
            <w:color w:val="auto"/>
            <w:szCs w:val="24"/>
            <w:u w:val="none"/>
            <w:lang w:eastAsia="tr-TR"/>
          </w:rPr>
          <w:t>93 Publishin</w:t>
        </w:r>
      </w:hyperlink>
      <w:r w:rsidRPr="00FB3409">
        <w:rPr>
          <w:rFonts w:eastAsia="Times New Roman" w:cs="Times New Roman"/>
          <w:iCs/>
          <w:szCs w:val="24"/>
          <w:lang w:eastAsia="tr-TR"/>
        </w:rPr>
        <w:t xml:space="preserve">g, Kindle Edition,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47-60.</w:t>
      </w:r>
    </w:p>
    <w:p w14:paraId="2C57B9D5"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Sanei, R., Chasmi, NF. (2018).  Effect of Lavandula Angustifolia Extract to Prevent Test Anxiety, </w:t>
      </w:r>
      <w:r w:rsidRPr="00FB3409">
        <w:rPr>
          <w:rFonts w:eastAsia="Times New Roman" w:cs="Times New Roman"/>
          <w:i/>
          <w:iCs/>
          <w:szCs w:val="24"/>
          <w:lang w:eastAsia="tr-TR"/>
        </w:rPr>
        <w:t>Entomol Appl Sci Lett,</w:t>
      </w:r>
      <w:r w:rsidRPr="00FB3409">
        <w:rPr>
          <w:rFonts w:eastAsia="Times New Roman" w:cs="Times New Roman"/>
          <w:iCs/>
          <w:szCs w:val="24"/>
          <w:lang w:eastAsia="tr-TR"/>
        </w:rPr>
        <w:t xml:space="preserve"> 5 (1),1-6.</w:t>
      </w:r>
    </w:p>
    <w:p w14:paraId="3C80E324"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Sarason, IG., Sarason, BR., Pierce, GR. (1990). Anxiety, cognitive interference, and performance. </w:t>
      </w:r>
      <w:r w:rsidRPr="00FB3409">
        <w:rPr>
          <w:rFonts w:eastAsia="Times New Roman" w:cs="Times New Roman"/>
          <w:i/>
          <w:iCs/>
          <w:szCs w:val="24"/>
          <w:lang w:eastAsia="tr-TR"/>
        </w:rPr>
        <w:t>Journal of Social Behavior and Personality</w:t>
      </w:r>
      <w:r w:rsidRPr="00FB3409">
        <w:rPr>
          <w:rFonts w:eastAsia="Times New Roman" w:cs="Times New Roman"/>
          <w:iCs/>
          <w:szCs w:val="24"/>
          <w:lang w:eastAsia="tr-TR"/>
        </w:rPr>
        <w:t>, 5,1–18.</w:t>
      </w:r>
    </w:p>
    <w:p w14:paraId="3796AFD9"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Schacter, DL.,</w:t>
      </w:r>
      <w:r w:rsidRPr="00FB3409">
        <w:rPr>
          <w:rFonts w:eastAsia="Times New Roman" w:cs="Times New Roman"/>
          <w:b/>
          <w:bCs/>
          <w:iCs/>
          <w:szCs w:val="24"/>
          <w:lang w:eastAsia="tr-TR"/>
        </w:rPr>
        <w:t> </w:t>
      </w:r>
      <w:hyperlink r:id="rId35" w:history="1">
        <w:r w:rsidRPr="00FB3409">
          <w:rPr>
            <w:rStyle w:val="Kpr"/>
            <w:rFonts w:eastAsia="Times New Roman" w:cs="Times New Roman"/>
            <w:iCs/>
            <w:color w:val="auto"/>
            <w:szCs w:val="24"/>
            <w:u w:val="none"/>
            <w:lang w:eastAsia="tr-TR"/>
          </w:rPr>
          <w:t>Gilbert</w:t>
        </w:r>
      </w:hyperlink>
      <w:r w:rsidRPr="00FB3409">
        <w:rPr>
          <w:rFonts w:eastAsia="Times New Roman" w:cs="Times New Roman"/>
          <w:iCs/>
          <w:szCs w:val="24"/>
          <w:lang w:eastAsia="tr-TR"/>
        </w:rPr>
        <w:t>, DT., </w:t>
      </w:r>
      <w:hyperlink r:id="rId36" w:history="1">
        <w:r w:rsidRPr="00FB3409">
          <w:rPr>
            <w:rStyle w:val="Kpr"/>
            <w:rFonts w:eastAsia="Times New Roman" w:cs="Times New Roman"/>
            <w:iCs/>
            <w:color w:val="auto"/>
            <w:szCs w:val="24"/>
            <w:u w:val="none"/>
            <w:lang w:eastAsia="tr-TR"/>
          </w:rPr>
          <w:t>Wegner</w:t>
        </w:r>
      </w:hyperlink>
      <w:r w:rsidRPr="00FB3409">
        <w:rPr>
          <w:rFonts w:eastAsia="Times New Roman" w:cs="Times New Roman"/>
          <w:iCs/>
          <w:szCs w:val="24"/>
          <w:lang w:eastAsia="tr-TR"/>
        </w:rPr>
        <w:t>, DM</w:t>
      </w:r>
      <w:r w:rsidRPr="00FB3409">
        <w:rPr>
          <w:rFonts w:eastAsia="Times New Roman" w:cs="Times New Roman"/>
          <w:b/>
          <w:bCs/>
          <w:iCs/>
          <w:szCs w:val="24"/>
          <w:lang w:eastAsia="tr-TR"/>
        </w:rPr>
        <w:t xml:space="preserve">. </w:t>
      </w:r>
      <w:r w:rsidRPr="00FB3409">
        <w:rPr>
          <w:rFonts w:eastAsia="Times New Roman" w:cs="Times New Roman"/>
          <w:iCs/>
          <w:szCs w:val="24"/>
          <w:lang w:eastAsia="tr-TR"/>
        </w:rPr>
        <w:t xml:space="preserve">(2009). </w:t>
      </w:r>
      <w:r w:rsidRPr="00FB3409">
        <w:rPr>
          <w:rFonts w:eastAsia="Times New Roman" w:cs="Times New Roman"/>
          <w:i/>
          <w:szCs w:val="24"/>
          <w:lang w:eastAsia="tr-TR"/>
        </w:rPr>
        <w:t>Psychology.</w:t>
      </w:r>
      <w:r w:rsidRPr="00FB3409">
        <w:rPr>
          <w:rFonts w:eastAsia="Times New Roman" w:cs="Times New Roman"/>
          <w:iCs/>
          <w:szCs w:val="24"/>
          <w:lang w:eastAsia="tr-TR"/>
        </w:rPr>
        <w:t xml:space="preserve"> Worth Publishers, New York,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96-99.</w:t>
      </w:r>
    </w:p>
    <w:p w14:paraId="2AE4F485" w14:textId="77777777" w:rsidR="00560E91" w:rsidRPr="00FB3409" w:rsidRDefault="00560E91" w:rsidP="00560E91">
      <w:pPr>
        <w:spacing w:after="120"/>
        <w:ind w:left="567" w:hanging="567"/>
        <w:rPr>
          <w:rFonts w:eastAsia="Times New Roman" w:cs="Times New Roman"/>
          <w:iCs/>
          <w:szCs w:val="24"/>
          <w:lang w:eastAsia="tr-TR"/>
        </w:rPr>
      </w:pPr>
      <w:bookmarkStart w:id="241" w:name="_Hlk110261797"/>
      <w:bookmarkStart w:id="242" w:name="_Hlk105507614"/>
      <w:r w:rsidRPr="00FB3409">
        <w:rPr>
          <w:rFonts w:eastAsia="Times New Roman" w:cs="Times New Roman"/>
          <w:iCs/>
          <w:szCs w:val="24"/>
          <w:lang w:eastAsia="tr-TR"/>
        </w:rPr>
        <w:t>Schiller</w:t>
      </w:r>
      <w:bookmarkEnd w:id="241"/>
      <w:r w:rsidRPr="00FB3409">
        <w:rPr>
          <w:rFonts w:eastAsia="Times New Roman" w:cs="Times New Roman"/>
          <w:iCs/>
          <w:szCs w:val="24"/>
          <w:lang w:eastAsia="tr-TR"/>
        </w:rPr>
        <w:t>, C.,</w:t>
      </w:r>
      <w:bookmarkEnd w:id="242"/>
      <w:r w:rsidRPr="00FB3409">
        <w:rPr>
          <w:rFonts w:eastAsia="Times New Roman" w:cs="Times New Roman"/>
          <w:iCs/>
          <w:szCs w:val="24"/>
          <w:lang w:eastAsia="tr-TR"/>
        </w:rPr>
        <w:t xml:space="preserve"> Schiller, D. (2008). The aromatherapy encyclopedia: a concise guide to over 385 plant oils, Basic Health Publications, CA,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7-263.</w:t>
      </w:r>
    </w:p>
    <w:p w14:paraId="2C85603E"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Shapiro, AL. (2014). Test anxiety among nursing students: A systematic review. </w:t>
      </w:r>
      <w:r w:rsidRPr="00FB3409">
        <w:rPr>
          <w:rFonts w:eastAsia="Times New Roman" w:cs="Times New Roman"/>
          <w:i/>
          <w:iCs/>
          <w:szCs w:val="24"/>
          <w:lang w:eastAsia="tr-TR"/>
        </w:rPr>
        <w:t>Teach. Learn. Nurs,</w:t>
      </w:r>
      <w:r w:rsidRPr="00FB3409">
        <w:rPr>
          <w:rFonts w:eastAsia="Times New Roman" w:cs="Times New Roman"/>
          <w:iCs/>
          <w:szCs w:val="24"/>
          <w:lang w:eastAsia="tr-TR"/>
        </w:rPr>
        <w:t>9,193–202.</w:t>
      </w:r>
    </w:p>
    <w:p w14:paraId="13CA00C5"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Sharma, S., Sud, A. (1990). Examination stress and test anxiety: A cross-cultural perspective. </w:t>
      </w:r>
      <w:r w:rsidRPr="00FB3409">
        <w:rPr>
          <w:rFonts w:eastAsia="Times New Roman" w:cs="Times New Roman"/>
          <w:i/>
          <w:iCs/>
          <w:szCs w:val="24"/>
          <w:lang w:eastAsia="tr-TR"/>
        </w:rPr>
        <w:t>Psychology and Developing Societies</w:t>
      </w:r>
      <w:r w:rsidRPr="00FB3409">
        <w:rPr>
          <w:rFonts w:eastAsia="Times New Roman" w:cs="Times New Roman"/>
          <w:iCs/>
          <w:szCs w:val="24"/>
          <w:lang w:eastAsia="tr-TR"/>
        </w:rPr>
        <w:t>, 2(2),183–201.</w:t>
      </w:r>
    </w:p>
    <w:p w14:paraId="478C3BAA" w14:textId="77777777" w:rsidR="00560E91" w:rsidRPr="00FB3409" w:rsidRDefault="00560E91" w:rsidP="00560E91">
      <w:pPr>
        <w:spacing w:after="120"/>
        <w:ind w:left="567" w:hanging="567"/>
        <w:rPr>
          <w:rFonts w:eastAsia="Times New Roman" w:cs="Times New Roman"/>
          <w:iCs/>
          <w:szCs w:val="24"/>
          <w:lang w:eastAsia="tr-TR"/>
        </w:rPr>
      </w:pPr>
      <w:bookmarkStart w:id="243" w:name="_Hlk106548814"/>
      <w:r w:rsidRPr="00FB3409">
        <w:rPr>
          <w:rFonts w:eastAsia="Times New Roman" w:cs="Times New Roman"/>
          <w:iCs/>
          <w:szCs w:val="24"/>
          <w:lang w:eastAsia="tr-TR"/>
        </w:rPr>
        <w:lastRenderedPageBreak/>
        <w:t xml:space="preserve">Snell, </w:t>
      </w:r>
      <w:bookmarkEnd w:id="243"/>
      <w:r w:rsidRPr="00FB3409">
        <w:rPr>
          <w:rFonts w:eastAsia="Times New Roman" w:cs="Times New Roman"/>
          <w:iCs/>
          <w:szCs w:val="24"/>
          <w:lang w:eastAsia="tr-TR"/>
        </w:rPr>
        <w:t xml:space="preserve">R. (2017). </w:t>
      </w:r>
      <w:r w:rsidRPr="00FB3409">
        <w:rPr>
          <w:rFonts w:eastAsia="Times New Roman" w:cs="Times New Roman"/>
          <w:i/>
          <w:szCs w:val="24"/>
          <w:lang w:eastAsia="tr-TR"/>
        </w:rPr>
        <w:t xml:space="preserve">Klinik </w:t>
      </w:r>
      <w:proofErr w:type="gramStart"/>
      <w:r w:rsidRPr="00FB3409">
        <w:rPr>
          <w:rFonts w:eastAsia="Times New Roman" w:cs="Times New Roman"/>
          <w:i/>
          <w:szCs w:val="24"/>
          <w:lang w:eastAsia="tr-TR"/>
        </w:rPr>
        <w:t>Nöroanatomi</w:t>
      </w:r>
      <w:r w:rsidRPr="00FB3409">
        <w:rPr>
          <w:rFonts w:eastAsia="Times New Roman" w:cs="Times New Roman"/>
          <w:iCs/>
          <w:szCs w:val="24"/>
          <w:lang w:eastAsia="tr-TR"/>
        </w:rPr>
        <w:t>..</w:t>
      </w:r>
      <w:proofErr w:type="gramEnd"/>
      <w:r w:rsidRPr="00FB3409">
        <w:rPr>
          <w:rFonts w:eastAsia="Times New Roman" w:cs="Times New Roman"/>
          <w:iCs/>
          <w:szCs w:val="24"/>
          <w:lang w:eastAsia="tr-TR"/>
        </w:rPr>
        <w:t xml:space="preserve"> Çeviri: Mehmet Yıldırım, Yedinci Basım, Nobel Tıp Kitabevleri, İstanbul, s 1-2.</w:t>
      </w:r>
    </w:p>
    <w:p w14:paraId="69D9C824"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Snow, LA., Hovanec, L., Brandt, J. (2004). A Controlled Trial of Aromatherapy for Agitation in Nursing Home Patients With Dementia, </w:t>
      </w:r>
      <w:r w:rsidRPr="00FB3409">
        <w:rPr>
          <w:rFonts w:eastAsia="Times New Roman" w:cs="Times New Roman"/>
          <w:i/>
          <w:iCs/>
          <w:szCs w:val="24"/>
          <w:lang w:eastAsia="tr-TR"/>
        </w:rPr>
        <w:t>The Journal of Alternative and Complementary Medicine</w:t>
      </w:r>
      <w:r w:rsidRPr="00FB3409">
        <w:rPr>
          <w:rFonts w:eastAsia="Times New Roman" w:cs="Times New Roman"/>
          <w:iCs/>
          <w:szCs w:val="24"/>
          <w:lang w:eastAsia="tr-TR"/>
        </w:rPr>
        <w:t>,10(3),431- 437.</w:t>
      </w:r>
    </w:p>
    <w:p w14:paraId="62DFEFAF"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Spiegler, MO., Moms, LW., Liebert, RM. (1968). Cognitive and emotional components of test anxiety: Tempolar factors. </w:t>
      </w:r>
      <w:r w:rsidRPr="00FB3409">
        <w:rPr>
          <w:rFonts w:eastAsia="Times New Roman" w:cs="Times New Roman"/>
          <w:i/>
          <w:iCs/>
          <w:szCs w:val="24"/>
          <w:lang w:eastAsia="tr-TR"/>
        </w:rPr>
        <w:t>Psychological Reports</w:t>
      </w:r>
      <w:r w:rsidRPr="00FB3409">
        <w:rPr>
          <w:rFonts w:eastAsia="Times New Roman" w:cs="Times New Roman"/>
          <w:iCs/>
          <w:szCs w:val="24"/>
          <w:lang w:eastAsia="tr-TR"/>
        </w:rPr>
        <w:t>,</w:t>
      </w:r>
      <w:r w:rsidRPr="00FB3409">
        <w:rPr>
          <w:rFonts w:eastAsia="Times New Roman" w:cs="Times New Roman"/>
          <w:i/>
          <w:iCs/>
          <w:szCs w:val="24"/>
          <w:lang w:eastAsia="tr-TR"/>
        </w:rPr>
        <w:t xml:space="preserve"> </w:t>
      </w:r>
      <w:r w:rsidRPr="00FB3409">
        <w:rPr>
          <w:rFonts w:eastAsia="Times New Roman" w:cs="Times New Roman"/>
          <w:iCs/>
          <w:szCs w:val="24"/>
          <w:lang w:eastAsia="tr-TR"/>
        </w:rPr>
        <w:t>22,451–456.</w:t>
      </w:r>
    </w:p>
    <w:p w14:paraId="43FAE7E9"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Spielberger, C. (1972). </w:t>
      </w:r>
      <w:r w:rsidRPr="00FB3409">
        <w:rPr>
          <w:rFonts w:eastAsia="Times New Roman" w:cs="Times New Roman"/>
          <w:i/>
          <w:szCs w:val="24"/>
          <w:lang w:eastAsia="tr-TR"/>
        </w:rPr>
        <w:t>Current Trends in Theory and Research on Anxiety</w:t>
      </w:r>
      <w:r w:rsidRPr="00FB3409">
        <w:rPr>
          <w:rFonts w:eastAsia="Times New Roman" w:cs="Times New Roman"/>
          <w:iCs/>
          <w:szCs w:val="24"/>
          <w:lang w:eastAsia="tr-TR"/>
        </w:rPr>
        <w:t xml:space="preserve">. Academic Press, New York,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3-57.</w:t>
      </w:r>
    </w:p>
    <w:p w14:paraId="0B9FBF99"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Spielberger, C., Vagg, R. (1995). </w:t>
      </w:r>
      <w:r w:rsidRPr="00FB3409">
        <w:rPr>
          <w:rFonts w:eastAsia="Times New Roman" w:cs="Times New Roman"/>
          <w:b/>
          <w:bCs/>
          <w:iCs/>
          <w:szCs w:val="24"/>
          <w:lang w:eastAsia="tr-TR"/>
        </w:rPr>
        <w:t xml:space="preserve"> </w:t>
      </w:r>
      <w:r w:rsidRPr="00FB3409">
        <w:rPr>
          <w:rFonts w:eastAsia="Times New Roman" w:cs="Times New Roman"/>
          <w:i/>
          <w:szCs w:val="24"/>
          <w:lang w:eastAsia="tr-TR"/>
        </w:rPr>
        <w:t>Test Anxiety: Theory, Assessment and Treatment</w:t>
      </w:r>
      <w:r w:rsidRPr="00FB3409">
        <w:rPr>
          <w:rFonts w:eastAsia="Times New Roman" w:cs="Times New Roman"/>
          <w:iCs/>
          <w:szCs w:val="24"/>
          <w:lang w:eastAsia="tr-TR"/>
        </w:rPr>
        <w:t xml:space="preserve">.Taylor and Francis, Washington, DC,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21-23.</w:t>
      </w:r>
    </w:p>
    <w:p w14:paraId="0A85FDEB"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Spielberger, DC., Sarason, IG. (2005).</w:t>
      </w:r>
      <w:r w:rsidRPr="00FB3409">
        <w:rPr>
          <w:rFonts w:eastAsia="Times New Roman" w:cs="Times New Roman"/>
          <w:b/>
          <w:bCs/>
          <w:iCs/>
          <w:szCs w:val="24"/>
          <w:lang w:eastAsia="tr-TR"/>
        </w:rPr>
        <w:t xml:space="preserve"> </w:t>
      </w:r>
      <w:r w:rsidRPr="00FB3409">
        <w:rPr>
          <w:rFonts w:eastAsia="Times New Roman" w:cs="Times New Roman"/>
          <w:i/>
          <w:szCs w:val="24"/>
          <w:lang w:eastAsia="tr-TR"/>
        </w:rPr>
        <w:t>Spielberger and Sarason Stress and Anxiety</w:t>
      </w:r>
      <w:r w:rsidRPr="00FB3409">
        <w:rPr>
          <w:rFonts w:eastAsia="Times New Roman" w:cs="Times New Roman"/>
          <w:iCs/>
          <w:szCs w:val="24"/>
          <w:lang w:eastAsia="tr-TR"/>
        </w:rPr>
        <w:t xml:space="preserve">. Volume 17, Routledge, New </w:t>
      </w:r>
      <w:proofErr w:type="gramStart"/>
      <w:r w:rsidRPr="00FB3409">
        <w:rPr>
          <w:rFonts w:eastAsia="Times New Roman" w:cs="Times New Roman"/>
          <w:iCs/>
          <w:szCs w:val="24"/>
          <w:lang w:eastAsia="tr-TR"/>
        </w:rPr>
        <w:t xml:space="preserve">York,  </w:t>
      </w:r>
      <w:proofErr w:type="spellStart"/>
      <w:r w:rsidRPr="00FB3409">
        <w:rPr>
          <w:rFonts w:eastAsia="Times New Roman" w:cs="Times New Roman"/>
          <w:iCs/>
          <w:szCs w:val="24"/>
          <w:lang w:eastAsia="tr-TR"/>
        </w:rPr>
        <w:t>pp</w:t>
      </w:r>
      <w:proofErr w:type="spellEnd"/>
      <w:proofErr w:type="gramEnd"/>
      <w:r w:rsidRPr="00FB3409">
        <w:rPr>
          <w:rFonts w:eastAsia="Times New Roman" w:cs="Times New Roman"/>
          <w:iCs/>
          <w:szCs w:val="24"/>
          <w:lang w:eastAsia="tr-TR"/>
        </w:rPr>
        <w:t xml:space="preserve"> 65-80.</w:t>
      </w:r>
    </w:p>
    <w:p w14:paraId="516ACFBA"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Şimşek, GÜ., Güler, T., Çiftçi, M., Ertaş, NO., Dalkılıç, B. (2005).  Esans Yağ Karışımının (Kekik, Karanfil ve Anason) Broylerlerde Canlı Ağırlık, Karkas ve Etlerin Duyusal Özellikleri Üzerine Etkisi, </w:t>
      </w:r>
      <w:r w:rsidRPr="00FB3409">
        <w:rPr>
          <w:rFonts w:eastAsia="Times New Roman" w:cs="Times New Roman"/>
          <w:i/>
          <w:iCs/>
          <w:szCs w:val="24"/>
          <w:lang w:eastAsia="tr-TR"/>
        </w:rPr>
        <w:t>YYÜ Vet Fak Dergisi</w:t>
      </w:r>
      <w:r w:rsidRPr="00FB3409">
        <w:rPr>
          <w:rFonts w:eastAsia="Times New Roman" w:cs="Times New Roman"/>
          <w:iCs/>
          <w:szCs w:val="24"/>
          <w:lang w:eastAsia="tr-TR"/>
        </w:rPr>
        <w:t>, 16 (2),1-5.</w:t>
      </w:r>
    </w:p>
    <w:p w14:paraId="09AFE49F"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Şirin, A., Kavak, O., Ertem, G.  (2003).</w:t>
      </w:r>
      <w:r w:rsidRPr="00FB3409">
        <w:rPr>
          <w:rFonts w:eastAsia="Times New Roman" w:cs="Times New Roman"/>
          <w:b/>
          <w:bCs/>
          <w:iCs/>
          <w:szCs w:val="24"/>
          <w:lang w:eastAsia="tr-TR"/>
        </w:rPr>
        <w:t xml:space="preserve"> </w:t>
      </w:r>
      <w:r w:rsidRPr="00FB3409">
        <w:rPr>
          <w:rFonts w:eastAsia="Times New Roman" w:cs="Times New Roman"/>
          <w:iCs/>
          <w:szCs w:val="24"/>
          <w:lang w:eastAsia="tr-TR"/>
        </w:rPr>
        <w:t xml:space="preserve">Doğumhane Stajına Çıkan Öğrencilerin Durumluk-Sürekli Kaygı Düzeylerinin Belirlenmesi, </w:t>
      </w:r>
      <w:r w:rsidRPr="00FB3409">
        <w:rPr>
          <w:rFonts w:eastAsia="Times New Roman" w:cs="Times New Roman"/>
          <w:i/>
          <w:iCs/>
          <w:szCs w:val="24"/>
          <w:lang w:eastAsia="tr-TR"/>
        </w:rPr>
        <w:t>C. Ü. Hemşirelik Yüksek Okulu Dergisi</w:t>
      </w:r>
      <w:r w:rsidRPr="00FB3409">
        <w:rPr>
          <w:rFonts w:eastAsia="Times New Roman" w:cs="Times New Roman"/>
          <w:iCs/>
          <w:szCs w:val="24"/>
          <w:lang w:eastAsia="tr-TR"/>
        </w:rPr>
        <w:t>, 7(1),27-32.</w:t>
      </w:r>
    </w:p>
    <w:p w14:paraId="3BE25744"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Tanığ, Y. (1996). </w:t>
      </w:r>
      <w:r w:rsidRPr="00FB3409">
        <w:rPr>
          <w:rFonts w:eastAsia="Times New Roman" w:cs="Times New Roman"/>
          <w:i/>
          <w:szCs w:val="24"/>
          <w:lang w:eastAsia="tr-TR"/>
        </w:rPr>
        <w:t>Psikiyatri Hemşireliğinin Uluslararası Boyutlarda İncelenmesi</w:t>
      </w:r>
      <w:r w:rsidRPr="00FB3409">
        <w:rPr>
          <w:rFonts w:eastAsia="Times New Roman" w:cs="Times New Roman"/>
          <w:iCs/>
          <w:szCs w:val="24"/>
          <w:lang w:eastAsia="tr-TR"/>
        </w:rPr>
        <w:t>. Doktora Tezi, İstanbul Üniversitesi Sağlık Bilimleri Enstitüsü, İstanbul.</w:t>
      </w:r>
    </w:p>
    <w:p w14:paraId="753AABAF"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Tanrıverdi, D., Ekinci, M. (2007). Hemşirelik öğrencilerinin ruhsal sorunlara sahip olma durumları ve problem alanlarının saptanması, </w:t>
      </w:r>
      <w:r w:rsidRPr="00FB3409">
        <w:rPr>
          <w:rFonts w:eastAsia="Times New Roman" w:cs="Times New Roman"/>
          <w:i/>
          <w:iCs/>
          <w:szCs w:val="24"/>
          <w:lang w:eastAsia="tr-TR"/>
        </w:rPr>
        <w:t>Atatürk Üniversitesi Hemşirelik Yüksekokulu Dergisi,</w:t>
      </w:r>
      <w:r w:rsidRPr="00FB3409">
        <w:rPr>
          <w:rFonts w:eastAsia="Times New Roman" w:cs="Times New Roman"/>
          <w:iCs/>
          <w:szCs w:val="24"/>
          <w:lang w:eastAsia="tr-TR"/>
        </w:rPr>
        <w:t xml:space="preserve"> 10(4),42-51.</w:t>
      </w:r>
    </w:p>
    <w:p w14:paraId="66D94C90"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Thompson, C. (2001).</w:t>
      </w:r>
      <w:r w:rsidRPr="00FB3409">
        <w:rPr>
          <w:rFonts w:eastAsia="Times New Roman" w:cs="Times New Roman"/>
          <w:b/>
          <w:bCs/>
          <w:iCs/>
          <w:szCs w:val="24"/>
          <w:lang w:eastAsia="tr-TR"/>
        </w:rPr>
        <w:t xml:space="preserve"> </w:t>
      </w:r>
      <w:r w:rsidRPr="00FB3409">
        <w:rPr>
          <w:rFonts w:eastAsia="Times New Roman" w:cs="Times New Roman"/>
          <w:iCs/>
          <w:szCs w:val="24"/>
          <w:lang w:eastAsia="tr-TR"/>
        </w:rPr>
        <w:t>Oil on troubled waters</w:t>
      </w:r>
      <w:r w:rsidRPr="00FB3409">
        <w:rPr>
          <w:rFonts w:eastAsia="Times New Roman" w:cs="Times New Roman"/>
          <w:i/>
          <w:iCs/>
          <w:szCs w:val="24"/>
          <w:lang w:eastAsia="tr-TR"/>
        </w:rPr>
        <w:t>. Nursing Times</w:t>
      </w:r>
      <w:r w:rsidRPr="00FB3409">
        <w:rPr>
          <w:rFonts w:eastAsia="Times New Roman" w:cs="Times New Roman"/>
          <w:iCs/>
          <w:szCs w:val="24"/>
          <w:lang w:eastAsia="tr-TR"/>
        </w:rPr>
        <w:t>, 97(15),24-26.</w:t>
      </w:r>
    </w:p>
    <w:p w14:paraId="395B110C"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Tompkins, AM. (2013).</w:t>
      </w:r>
      <w:r w:rsidRPr="00FB3409">
        <w:rPr>
          <w:rFonts w:eastAsia="Times New Roman" w:cs="Times New Roman"/>
          <w:b/>
          <w:bCs/>
          <w:iCs/>
          <w:szCs w:val="24"/>
          <w:lang w:eastAsia="tr-TR"/>
        </w:rPr>
        <w:t xml:space="preserve"> </w:t>
      </w:r>
      <w:r w:rsidRPr="00FB3409">
        <w:rPr>
          <w:rFonts w:eastAsia="Times New Roman" w:cs="Times New Roman"/>
          <w:i/>
          <w:szCs w:val="24"/>
          <w:lang w:eastAsia="tr-TR"/>
        </w:rPr>
        <w:t>Anxiety and Avoidance</w:t>
      </w:r>
      <w:r w:rsidRPr="00FB3409">
        <w:rPr>
          <w:rFonts w:eastAsia="Times New Roman" w:cs="Times New Roman"/>
          <w:iCs/>
          <w:szCs w:val="24"/>
          <w:lang w:eastAsia="tr-TR"/>
        </w:rPr>
        <w:t xml:space="preserve">. New Harbinger Publications, CA,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15-18.</w:t>
      </w:r>
    </w:p>
    <w:p w14:paraId="75A9BFF0"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Tourles, S. (2018). </w:t>
      </w:r>
      <w:r w:rsidRPr="00FB3409">
        <w:rPr>
          <w:rFonts w:eastAsia="Times New Roman" w:cs="Times New Roman"/>
          <w:i/>
          <w:szCs w:val="24"/>
          <w:lang w:eastAsia="tr-TR"/>
        </w:rPr>
        <w:t>Essential Oils a Beginner’s Guide</w:t>
      </w:r>
      <w:r w:rsidRPr="00FB3409">
        <w:rPr>
          <w:rFonts w:eastAsia="Times New Roman" w:cs="Times New Roman"/>
          <w:iCs/>
          <w:szCs w:val="24"/>
          <w:lang w:eastAsia="tr-TR"/>
        </w:rPr>
        <w:t xml:space="preserve">, Storey Publishing, MA,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4-77.</w:t>
      </w:r>
    </w:p>
    <w:p w14:paraId="0C355E70"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Tutuk, A., Al, D., Doğan, S. (2002). Hemşirelik öğrencilerinin iletişim becerisi ve empati düzeylerinin belirlenmesi, </w:t>
      </w:r>
      <w:r w:rsidRPr="00FB3409">
        <w:rPr>
          <w:rFonts w:eastAsia="Times New Roman" w:cs="Times New Roman"/>
          <w:i/>
          <w:iCs/>
          <w:szCs w:val="24"/>
          <w:lang w:eastAsia="tr-TR"/>
        </w:rPr>
        <w:t>Cumhuriyet Üniversitesi Hemşirelik Yüksekokulu Dergisi</w:t>
      </w:r>
      <w:r w:rsidRPr="00FB3409">
        <w:rPr>
          <w:rFonts w:eastAsia="Times New Roman" w:cs="Times New Roman"/>
          <w:iCs/>
          <w:szCs w:val="24"/>
          <w:lang w:eastAsia="tr-TR"/>
        </w:rPr>
        <w:t>; 6(2),36-41.</w:t>
      </w:r>
    </w:p>
    <w:p w14:paraId="7674B917"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lastRenderedPageBreak/>
        <w:t xml:space="preserve">Tyrer, PJ. (1999). </w:t>
      </w:r>
      <w:r w:rsidRPr="00FB3409">
        <w:rPr>
          <w:rFonts w:eastAsia="Times New Roman" w:cs="Times New Roman"/>
          <w:i/>
          <w:szCs w:val="24"/>
          <w:lang w:eastAsia="tr-TR"/>
        </w:rPr>
        <w:t>Anxiety: A multidisciplinary review</w:t>
      </w:r>
      <w:r w:rsidRPr="00FB3409">
        <w:rPr>
          <w:rFonts w:eastAsia="Times New Roman" w:cs="Times New Roman"/>
          <w:i/>
          <w:iCs/>
          <w:szCs w:val="24"/>
          <w:lang w:eastAsia="tr-TR"/>
        </w:rPr>
        <w:t>.</w:t>
      </w:r>
      <w:r w:rsidRPr="00FB3409">
        <w:rPr>
          <w:rFonts w:eastAsia="Times New Roman" w:cs="Times New Roman"/>
          <w:iCs/>
          <w:szCs w:val="24"/>
          <w:lang w:eastAsia="tr-TR"/>
        </w:rPr>
        <w:t xml:space="preserve"> World Scientific Publications, London,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3-5.</w:t>
      </w:r>
    </w:p>
    <w:p w14:paraId="76ED8F5A"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Uzel, A., Güner, ET., Vefikuluçay, YD., Erdoğan, S., Gürel, R. (2017).  Hemşirelik ve Ebelik Öğrencilerinin Sınav Kaygı Düzeylerinin Akademik Başarılarına Etkisinin Belirlenmesi, </w:t>
      </w:r>
      <w:r w:rsidRPr="00FB3409">
        <w:rPr>
          <w:rFonts w:eastAsia="Times New Roman" w:cs="Times New Roman"/>
          <w:i/>
          <w:iCs/>
          <w:szCs w:val="24"/>
          <w:lang w:eastAsia="tr-TR"/>
        </w:rPr>
        <w:t>Researcher: Social Science Studies</w:t>
      </w:r>
      <w:r w:rsidRPr="00FB3409">
        <w:rPr>
          <w:rFonts w:eastAsia="Times New Roman" w:cs="Times New Roman"/>
          <w:iCs/>
          <w:szCs w:val="24"/>
          <w:lang w:eastAsia="tr-TR"/>
        </w:rPr>
        <w:t>, 5(11),41-52.</w:t>
      </w:r>
    </w:p>
    <w:p w14:paraId="12A17465"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Vural, IP., Körpe, G.</w:t>
      </w:r>
      <w:r w:rsidRPr="00FB3409">
        <w:rPr>
          <w:rFonts w:eastAsia="Times New Roman" w:cs="Times New Roman"/>
          <w:i/>
          <w:iCs/>
          <w:szCs w:val="24"/>
          <w:lang w:eastAsia="tr-TR"/>
        </w:rPr>
        <w:t xml:space="preserve"> (2020).</w:t>
      </w:r>
      <w:r w:rsidRPr="00FB3409">
        <w:rPr>
          <w:rFonts w:eastAsia="Times New Roman" w:cs="Times New Roman"/>
          <w:iCs/>
          <w:szCs w:val="24"/>
          <w:lang w:eastAsia="tr-TR"/>
        </w:rPr>
        <w:t xml:space="preserve">  Kadın Sağlığı ve Hastalıkları Hemşireliği Uygulamasında Öğrencilerin Baş Etme Yöntemleri Sınav Kaygısını Etkiler mi? </w:t>
      </w:r>
      <w:r w:rsidRPr="00FB3409">
        <w:rPr>
          <w:rFonts w:eastAsia="Times New Roman" w:cs="Times New Roman"/>
          <w:i/>
          <w:iCs/>
          <w:szCs w:val="24"/>
          <w:lang w:eastAsia="tr-TR"/>
        </w:rPr>
        <w:t>Van Tıp Derg ,</w:t>
      </w:r>
      <w:r w:rsidRPr="00FB3409">
        <w:rPr>
          <w:rFonts w:eastAsia="Times New Roman" w:cs="Times New Roman"/>
          <w:iCs/>
          <w:szCs w:val="24"/>
          <w:lang w:eastAsia="tr-TR"/>
        </w:rPr>
        <w:t>27(2),118-124.</w:t>
      </w:r>
    </w:p>
    <w:p w14:paraId="56FB148A"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Worwood, VA. (2016). </w:t>
      </w:r>
      <w:r w:rsidRPr="00FB3409">
        <w:rPr>
          <w:rFonts w:eastAsia="Times New Roman" w:cs="Times New Roman"/>
          <w:b/>
          <w:bCs/>
          <w:iCs/>
          <w:szCs w:val="24"/>
          <w:lang w:eastAsia="tr-TR"/>
        </w:rPr>
        <w:t xml:space="preserve"> </w:t>
      </w:r>
      <w:r w:rsidRPr="00FB3409">
        <w:rPr>
          <w:rFonts w:eastAsia="Times New Roman" w:cs="Times New Roman"/>
          <w:i/>
          <w:szCs w:val="24"/>
          <w:lang w:eastAsia="tr-TR"/>
        </w:rPr>
        <w:t>The Complete Book of Essential Oils and Aromatherapy</w:t>
      </w:r>
      <w:r w:rsidRPr="00FB3409">
        <w:rPr>
          <w:rFonts w:eastAsia="Times New Roman" w:cs="Times New Roman"/>
          <w:iCs/>
          <w:szCs w:val="24"/>
          <w:lang w:eastAsia="tr-TR"/>
        </w:rPr>
        <w:t xml:space="preserve">, New World Library, California,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1-409.</w:t>
      </w:r>
    </w:p>
    <w:p w14:paraId="794FE7C4"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Ye-Jung, K., Myoung-Soon, J., Kyung-Sook, P. (2013). Effects of Aroma Inhalation Method on Test Anxiety, Stress Response and Serum Cortisol in Nursing Students, </w:t>
      </w:r>
      <w:r w:rsidRPr="00FB3409">
        <w:rPr>
          <w:rFonts w:eastAsia="Times New Roman" w:cs="Times New Roman"/>
          <w:i/>
          <w:iCs/>
          <w:szCs w:val="24"/>
          <w:lang w:eastAsia="tr-TR"/>
        </w:rPr>
        <w:t>Korean Acad Fundam Nur</w:t>
      </w:r>
      <w:r w:rsidRPr="00FB3409">
        <w:rPr>
          <w:rFonts w:eastAsia="Times New Roman" w:cs="Times New Roman"/>
          <w:iCs/>
          <w:szCs w:val="24"/>
          <w:lang w:eastAsia="tr-TR"/>
        </w:rPr>
        <w:t>, 20(4),410-418.</w:t>
      </w:r>
    </w:p>
    <w:p w14:paraId="097B5127"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Yolcu, AE. (2015).  </w:t>
      </w:r>
      <w:r w:rsidRPr="00FB3409">
        <w:rPr>
          <w:rFonts w:eastAsia="Times New Roman" w:cs="Times New Roman"/>
          <w:i/>
          <w:szCs w:val="24"/>
          <w:lang w:eastAsia="tr-TR"/>
        </w:rPr>
        <w:t>Sınav Kaygısı Düzeyleri Üzerine Etkilerinin İncelenmesi (Konya Örneğinde Üniversite Sınavına Dershaneye Giderek Hazırlanan Öğrencilere Bir Uygulama</w:t>
      </w:r>
      <w:proofErr w:type="gramStart"/>
      <w:r w:rsidRPr="00FB3409">
        <w:rPr>
          <w:rFonts w:eastAsia="Times New Roman" w:cs="Times New Roman"/>
          <w:i/>
          <w:szCs w:val="24"/>
          <w:lang w:eastAsia="tr-TR"/>
        </w:rPr>
        <w:t>).</w:t>
      </w:r>
      <w:r w:rsidRPr="00FB3409">
        <w:rPr>
          <w:rFonts w:eastAsia="Times New Roman" w:cs="Times New Roman"/>
          <w:iCs/>
          <w:szCs w:val="24"/>
          <w:lang w:eastAsia="tr-TR"/>
        </w:rPr>
        <w:t>Yüksek</w:t>
      </w:r>
      <w:proofErr w:type="gramEnd"/>
      <w:r w:rsidRPr="00FB3409">
        <w:rPr>
          <w:rFonts w:eastAsia="Times New Roman" w:cs="Times New Roman"/>
          <w:iCs/>
          <w:szCs w:val="24"/>
          <w:lang w:eastAsia="tr-TR"/>
        </w:rPr>
        <w:t xml:space="preserve"> Lisans Tezi, Selçuk Üniversitesi Sosyal Bilimler Enstitüsü, Konya.</w:t>
      </w:r>
    </w:p>
    <w:p w14:paraId="5AE4FDE3"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Zeidner, M. (1998). </w:t>
      </w:r>
      <w:r w:rsidRPr="00FB3409">
        <w:rPr>
          <w:rFonts w:eastAsia="Times New Roman" w:cs="Times New Roman"/>
          <w:i/>
          <w:szCs w:val="24"/>
          <w:lang w:eastAsia="tr-TR"/>
        </w:rPr>
        <w:t>Test Anxiety, The State of the Art.</w:t>
      </w:r>
      <w:r w:rsidRPr="00FB3409">
        <w:rPr>
          <w:rFonts w:eastAsia="Times New Roman" w:cs="Times New Roman"/>
          <w:iCs/>
          <w:szCs w:val="24"/>
          <w:lang w:eastAsia="tr-TR"/>
        </w:rPr>
        <w:t xml:space="preserve"> Kluwer Academic / Plenum Publisher, New York, </w:t>
      </w:r>
      <w:proofErr w:type="spellStart"/>
      <w:r w:rsidRPr="00FB3409">
        <w:rPr>
          <w:rFonts w:eastAsia="Times New Roman" w:cs="Times New Roman"/>
          <w:iCs/>
          <w:szCs w:val="24"/>
          <w:lang w:eastAsia="tr-TR"/>
        </w:rPr>
        <w:t>pp</w:t>
      </w:r>
      <w:proofErr w:type="spellEnd"/>
      <w:r w:rsidRPr="00FB3409">
        <w:rPr>
          <w:rFonts w:eastAsia="Times New Roman" w:cs="Times New Roman"/>
          <w:iCs/>
          <w:szCs w:val="24"/>
          <w:lang w:eastAsia="tr-TR"/>
        </w:rPr>
        <w:t xml:space="preserve"> 3-58.</w:t>
      </w:r>
    </w:p>
    <w:p w14:paraId="1DECDA90" w14:textId="77777777" w:rsidR="00560E91" w:rsidRPr="00FB3409" w:rsidRDefault="00560E91" w:rsidP="00560E91">
      <w:pPr>
        <w:spacing w:after="120"/>
        <w:ind w:left="567" w:hanging="567"/>
        <w:rPr>
          <w:rFonts w:eastAsia="Times New Roman" w:cs="Times New Roman"/>
          <w:iCs/>
          <w:szCs w:val="24"/>
          <w:lang w:eastAsia="tr-TR"/>
        </w:rPr>
      </w:pPr>
      <w:r w:rsidRPr="00FB3409">
        <w:rPr>
          <w:rFonts w:eastAsia="Times New Roman" w:cs="Times New Roman"/>
          <w:iCs/>
          <w:szCs w:val="24"/>
          <w:lang w:eastAsia="tr-TR"/>
        </w:rPr>
        <w:t xml:space="preserve">Zeidner, M., Matthews, G. (2011).  </w:t>
      </w:r>
      <w:r w:rsidRPr="00FB3409">
        <w:rPr>
          <w:rFonts w:eastAsia="Times New Roman" w:cs="Times New Roman"/>
          <w:i/>
          <w:szCs w:val="24"/>
          <w:lang w:eastAsia="tr-TR"/>
        </w:rPr>
        <w:t>Anxiety 101</w:t>
      </w:r>
      <w:r w:rsidRPr="00FB3409">
        <w:rPr>
          <w:rFonts w:eastAsia="Times New Roman" w:cs="Times New Roman"/>
          <w:iCs/>
          <w:szCs w:val="24"/>
          <w:lang w:eastAsia="tr-TR"/>
        </w:rPr>
        <w:t xml:space="preserve">. Springer Publishing Company, New </w:t>
      </w:r>
      <w:proofErr w:type="gramStart"/>
      <w:r w:rsidRPr="00FB3409">
        <w:rPr>
          <w:rFonts w:eastAsia="Times New Roman" w:cs="Times New Roman"/>
          <w:iCs/>
          <w:szCs w:val="24"/>
          <w:lang w:eastAsia="tr-TR"/>
        </w:rPr>
        <w:t xml:space="preserve">York,  </w:t>
      </w:r>
      <w:proofErr w:type="spellStart"/>
      <w:r w:rsidRPr="00FB3409">
        <w:rPr>
          <w:rFonts w:eastAsia="Times New Roman" w:cs="Times New Roman"/>
          <w:iCs/>
          <w:szCs w:val="24"/>
          <w:lang w:eastAsia="tr-TR"/>
        </w:rPr>
        <w:t>pp</w:t>
      </w:r>
      <w:proofErr w:type="spellEnd"/>
      <w:proofErr w:type="gramEnd"/>
      <w:r w:rsidRPr="00FB3409">
        <w:rPr>
          <w:rFonts w:eastAsia="Times New Roman" w:cs="Times New Roman"/>
          <w:iCs/>
          <w:szCs w:val="24"/>
          <w:lang w:eastAsia="tr-TR"/>
        </w:rPr>
        <w:t xml:space="preserve"> 1-23.</w:t>
      </w:r>
    </w:p>
    <w:p w14:paraId="1F65AFB2" w14:textId="22898BC6" w:rsidR="00560E91" w:rsidRDefault="00560E91">
      <w:pPr>
        <w:spacing w:after="200" w:line="276" w:lineRule="auto"/>
        <w:ind w:firstLine="0"/>
        <w:jc w:val="left"/>
        <w:rPr>
          <w:rFonts w:eastAsia="Times New Roman" w:cs="Times New Roman"/>
          <w:iCs/>
          <w:szCs w:val="24"/>
          <w:lang w:eastAsia="tr-TR"/>
        </w:rPr>
      </w:pPr>
      <w:r>
        <w:rPr>
          <w:rFonts w:eastAsia="Times New Roman" w:cs="Times New Roman"/>
          <w:iCs/>
          <w:szCs w:val="24"/>
          <w:lang w:eastAsia="tr-TR"/>
        </w:rPr>
        <w:br w:type="page"/>
      </w:r>
    </w:p>
    <w:p w14:paraId="624655D2" w14:textId="4CBE8480" w:rsidR="0011760F" w:rsidRPr="00560E91" w:rsidRDefault="0011760F" w:rsidP="00560E91">
      <w:pPr>
        <w:spacing w:after="120"/>
        <w:ind w:firstLine="0"/>
        <w:jc w:val="center"/>
        <w:rPr>
          <w:rFonts w:cs="Times New Roman"/>
          <w:b/>
          <w:sz w:val="28"/>
          <w:szCs w:val="24"/>
        </w:rPr>
      </w:pPr>
      <w:bookmarkStart w:id="244" w:name="_Toc488176679"/>
      <w:bookmarkStart w:id="245" w:name="_Toc488004533"/>
      <w:bookmarkStart w:id="246" w:name="_Toc473149739"/>
      <w:bookmarkStart w:id="247" w:name="_Toc459142291"/>
      <w:r w:rsidRPr="00560E91">
        <w:rPr>
          <w:rFonts w:cs="Times New Roman"/>
          <w:b/>
          <w:sz w:val="28"/>
          <w:szCs w:val="24"/>
        </w:rPr>
        <w:lastRenderedPageBreak/>
        <w:t>EKLER</w:t>
      </w:r>
    </w:p>
    <w:p w14:paraId="3F574F3A" w14:textId="77777777" w:rsidR="0011760F" w:rsidRPr="00FB3409" w:rsidRDefault="0011760F" w:rsidP="00560E91">
      <w:pPr>
        <w:spacing w:after="120"/>
        <w:jc w:val="center"/>
        <w:rPr>
          <w:rFonts w:cs="Times New Roman"/>
          <w:b/>
          <w:szCs w:val="24"/>
        </w:rPr>
      </w:pPr>
    </w:p>
    <w:p w14:paraId="13873A2A" w14:textId="77777777" w:rsidR="0011760F" w:rsidRPr="00FB3409" w:rsidRDefault="0011760F" w:rsidP="00560E91">
      <w:pPr>
        <w:spacing w:after="120"/>
        <w:jc w:val="center"/>
        <w:rPr>
          <w:rFonts w:cs="Times New Roman"/>
          <w:b/>
          <w:szCs w:val="24"/>
        </w:rPr>
      </w:pPr>
    </w:p>
    <w:p w14:paraId="45CF2BC8" w14:textId="679AEB2B" w:rsidR="0011760F" w:rsidRPr="00FB3409" w:rsidRDefault="0011760F" w:rsidP="00560E91">
      <w:pPr>
        <w:spacing w:after="120"/>
        <w:ind w:firstLine="0"/>
        <w:rPr>
          <w:rFonts w:cs="Times New Roman"/>
          <w:b/>
          <w:bCs/>
          <w:szCs w:val="24"/>
        </w:rPr>
      </w:pPr>
      <w:r w:rsidRPr="00FB3409">
        <w:rPr>
          <w:rFonts w:cs="Times New Roman"/>
          <w:b/>
          <w:szCs w:val="24"/>
        </w:rPr>
        <w:t>Ek 1</w:t>
      </w:r>
      <w:r w:rsidR="00560E91">
        <w:rPr>
          <w:rFonts w:cs="Times New Roman"/>
          <w:b/>
          <w:szCs w:val="24"/>
        </w:rPr>
        <w:t xml:space="preserve">. </w:t>
      </w:r>
      <w:r w:rsidR="007351FB" w:rsidRPr="00560E91">
        <w:rPr>
          <w:rFonts w:cs="Times New Roman"/>
          <w:bCs/>
          <w:szCs w:val="24"/>
        </w:rPr>
        <w:t>Etik Kurul Onayı</w:t>
      </w:r>
    </w:p>
    <w:p w14:paraId="46B93268" w14:textId="77777777" w:rsidR="005E445E" w:rsidRPr="00FB3409" w:rsidRDefault="005E445E" w:rsidP="00FB3409">
      <w:pPr>
        <w:spacing w:after="120"/>
        <w:rPr>
          <w:rFonts w:cs="Times New Roman"/>
          <w:b/>
          <w:bCs/>
          <w:szCs w:val="24"/>
        </w:rPr>
      </w:pPr>
    </w:p>
    <w:p w14:paraId="60A87311" w14:textId="5DF7B119" w:rsidR="007351FB" w:rsidRPr="00FB3409" w:rsidRDefault="007351FB" w:rsidP="00560E91">
      <w:pPr>
        <w:spacing w:line="240" w:lineRule="atLeast"/>
        <w:ind w:firstLine="0"/>
        <w:jc w:val="center"/>
        <w:rPr>
          <w:rFonts w:cs="Times New Roman"/>
          <w:b/>
          <w:szCs w:val="24"/>
        </w:rPr>
      </w:pPr>
      <w:r w:rsidRPr="00FB3409">
        <w:rPr>
          <w:rFonts w:eastAsia="Calibri" w:cs="Times New Roman"/>
          <w:b/>
          <w:bCs/>
          <w:noProof/>
          <w:szCs w:val="24"/>
          <w:lang w:eastAsia="tr-TR"/>
        </w:rPr>
        <w:drawing>
          <wp:inline distT="0" distB="0" distL="0" distR="0" wp14:anchorId="0251FDD4" wp14:editId="14D8D827">
            <wp:extent cx="5400000" cy="396980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969804"/>
                    </a:xfrm>
                    <a:prstGeom prst="rect">
                      <a:avLst/>
                    </a:prstGeom>
                    <a:noFill/>
                  </pic:spPr>
                </pic:pic>
              </a:graphicData>
            </a:graphic>
          </wp:inline>
        </w:drawing>
      </w:r>
    </w:p>
    <w:p w14:paraId="37CF7F48" w14:textId="77777777" w:rsidR="00CB7F3A" w:rsidRPr="00FB3409" w:rsidRDefault="00CB7F3A" w:rsidP="00FB3409">
      <w:pPr>
        <w:spacing w:after="120"/>
        <w:rPr>
          <w:rFonts w:cs="Times New Roman"/>
          <w:b/>
          <w:szCs w:val="24"/>
        </w:rPr>
      </w:pPr>
    </w:p>
    <w:p w14:paraId="2E52CF04" w14:textId="77BCBC9C" w:rsidR="00CB7F3A" w:rsidRPr="00FB3409" w:rsidRDefault="00CB7F3A" w:rsidP="00FB3409">
      <w:pPr>
        <w:spacing w:after="120"/>
        <w:rPr>
          <w:rFonts w:cs="Times New Roman"/>
          <w:b/>
          <w:szCs w:val="24"/>
        </w:rPr>
      </w:pPr>
    </w:p>
    <w:p w14:paraId="1E9C9CD8" w14:textId="7939BACB" w:rsidR="007351FB" w:rsidRPr="00FB3409" w:rsidRDefault="007351FB" w:rsidP="00FB3409">
      <w:pPr>
        <w:spacing w:after="120"/>
        <w:rPr>
          <w:rFonts w:cs="Times New Roman"/>
          <w:b/>
          <w:szCs w:val="24"/>
        </w:rPr>
      </w:pPr>
    </w:p>
    <w:p w14:paraId="36C00405" w14:textId="4A9B92D2" w:rsidR="007351FB" w:rsidRPr="00FB3409" w:rsidRDefault="007351FB" w:rsidP="00560E91">
      <w:pPr>
        <w:spacing w:line="240" w:lineRule="atLeast"/>
        <w:ind w:firstLine="0"/>
        <w:jc w:val="center"/>
        <w:rPr>
          <w:rFonts w:cs="Times New Roman"/>
          <w:b/>
          <w:szCs w:val="24"/>
        </w:rPr>
      </w:pPr>
      <w:r w:rsidRPr="00FB3409">
        <w:rPr>
          <w:rFonts w:cs="Times New Roman"/>
          <w:b/>
          <w:bCs/>
          <w:noProof/>
          <w:szCs w:val="24"/>
          <w:lang w:eastAsia="tr-TR"/>
        </w:rPr>
        <w:drawing>
          <wp:inline distT="0" distB="0" distL="0" distR="0" wp14:anchorId="4D5C6378" wp14:editId="3D365170">
            <wp:extent cx="5400000" cy="116894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1168943"/>
                    </a:xfrm>
                    <a:prstGeom prst="rect">
                      <a:avLst/>
                    </a:prstGeom>
                    <a:noFill/>
                  </pic:spPr>
                </pic:pic>
              </a:graphicData>
            </a:graphic>
          </wp:inline>
        </w:drawing>
      </w:r>
    </w:p>
    <w:p w14:paraId="2CA3D8D0" w14:textId="77777777" w:rsidR="007351FB" w:rsidRPr="00FB3409" w:rsidRDefault="007351FB" w:rsidP="00FB3409">
      <w:pPr>
        <w:spacing w:after="120"/>
        <w:rPr>
          <w:rFonts w:cs="Times New Roman"/>
          <w:b/>
          <w:szCs w:val="24"/>
        </w:rPr>
      </w:pPr>
    </w:p>
    <w:p w14:paraId="39DC8879" w14:textId="3E3F15C0" w:rsidR="00CB7F3A" w:rsidRPr="00FB3409" w:rsidRDefault="00CB7F3A" w:rsidP="00FB3409">
      <w:pPr>
        <w:spacing w:after="120"/>
        <w:rPr>
          <w:rFonts w:cs="Times New Roman"/>
          <w:bCs/>
          <w:szCs w:val="24"/>
        </w:rPr>
      </w:pPr>
    </w:p>
    <w:p w14:paraId="42AE407F" w14:textId="05E87C80" w:rsidR="007351FB" w:rsidRPr="00FB3409" w:rsidRDefault="007351FB" w:rsidP="00560E91">
      <w:pPr>
        <w:spacing w:after="120"/>
        <w:ind w:firstLine="0"/>
        <w:jc w:val="center"/>
        <w:rPr>
          <w:rFonts w:cs="Times New Roman"/>
          <w:b/>
          <w:bCs/>
          <w:szCs w:val="24"/>
        </w:rPr>
      </w:pPr>
      <w:r w:rsidRPr="00FB3409">
        <w:rPr>
          <w:rFonts w:cs="Times New Roman"/>
          <w:b/>
          <w:szCs w:val="24"/>
        </w:rPr>
        <w:lastRenderedPageBreak/>
        <w:t>AYDIN ADNAN MENDERES ÜNİVERSİTESİ SAĞLIK BİLİMLERİ ENSİTÜSÜ GİRİŞİMSEL OLMAYAN ARAŞTIRMALAR ETİK KURULUNUN 09.04.2021 TARİH ve 06 SAYILI OTURUMUNDA ALINAN IV NOLU KARAR SURETİ AŞAĞIDA ÇIKARILMIŞTIR</w:t>
      </w:r>
    </w:p>
    <w:p w14:paraId="31ED123E" w14:textId="42FCE7E8" w:rsidR="007351FB" w:rsidRPr="00FB3409" w:rsidRDefault="007351FB" w:rsidP="00560E91">
      <w:pPr>
        <w:spacing w:after="120"/>
        <w:ind w:firstLine="0"/>
        <w:rPr>
          <w:rFonts w:cs="Times New Roman"/>
          <w:szCs w:val="24"/>
        </w:rPr>
      </w:pPr>
      <w:r w:rsidRPr="00FB3409">
        <w:rPr>
          <w:rFonts w:cs="Times New Roman"/>
          <w:b/>
          <w:szCs w:val="24"/>
        </w:rPr>
        <w:t>KARAR: IV</w:t>
      </w:r>
    </w:p>
    <w:p w14:paraId="6EE1A0A6" w14:textId="7B598BF7" w:rsidR="007351FB" w:rsidRPr="00FB3409" w:rsidRDefault="007351FB" w:rsidP="00560E91">
      <w:pPr>
        <w:spacing w:after="120"/>
        <w:ind w:firstLine="0"/>
        <w:rPr>
          <w:rFonts w:cs="Times New Roman"/>
          <w:szCs w:val="24"/>
        </w:rPr>
      </w:pPr>
      <w:r w:rsidRPr="00FB3409">
        <w:rPr>
          <w:rFonts w:cs="Times New Roman"/>
          <w:b/>
          <w:szCs w:val="24"/>
        </w:rPr>
        <w:t xml:space="preserve">Protokol No: </w:t>
      </w:r>
      <w:r w:rsidRPr="00FB3409">
        <w:rPr>
          <w:rFonts w:cs="Times New Roman"/>
          <w:szCs w:val="24"/>
        </w:rPr>
        <w:t>2021/011</w:t>
      </w:r>
    </w:p>
    <w:p w14:paraId="60DCEF1F" w14:textId="355B7705" w:rsidR="007351FB" w:rsidRPr="00FB3409" w:rsidRDefault="007351FB" w:rsidP="00560E91">
      <w:pPr>
        <w:spacing w:after="120"/>
        <w:ind w:firstLine="0"/>
        <w:rPr>
          <w:rFonts w:cs="Times New Roman"/>
          <w:szCs w:val="24"/>
        </w:rPr>
      </w:pPr>
      <w:r w:rsidRPr="00FB3409">
        <w:rPr>
          <w:rFonts w:cs="Times New Roman"/>
          <w:b/>
          <w:szCs w:val="24"/>
        </w:rPr>
        <w:t>Sorumlu Yürütücü</w:t>
      </w:r>
      <w:r w:rsidRPr="00FB3409">
        <w:rPr>
          <w:rFonts w:cs="Times New Roman"/>
          <w:szCs w:val="24"/>
        </w:rPr>
        <w:t>: Dr. Öğr. Üyesi Mehtap KIZILKAYA</w:t>
      </w:r>
    </w:p>
    <w:p w14:paraId="07EAD62F" w14:textId="71585740" w:rsidR="007351FB" w:rsidRPr="00FB3409" w:rsidRDefault="007351FB" w:rsidP="00FB3409">
      <w:pPr>
        <w:spacing w:after="120"/>
        <w:rPr>
          <w:rFonts w:cs="Times New Roman"/>
          <w:szCs w:val="24"/>
        </w:rPr>
      </w:pPr>
      <w:r w:rsidRPr="00FB3409">
        <w:rPr>
          <w:rFonts w:cs="Times New Roman"/>
          <w:szCs w:val="24"/>
        </w:rPr>
        <w:t>Sağlık Bilimleri Enstitüsü Girişimsel Olmayan Araştırmalar Etik Kurulu'nca Öğretim</w:t>
      </w:r>
      <w:r w:rsidR="00560E91">
        <w:rPr>
          <w:rFonts w:cs="Times New Roman"/>
          <w:szCs w:val="24"/>
        </w:rPr>
        <w:t xml:space="preserve"> </w:t>
      </w:r>
      <w:r w:rsidRPr="00FB3409">
        <w:rPr>
          <w:rFonts w:cs="Times New Roman"/>
          <w:szCs w:val="24"/>
        </w:rPr>
        <w:t>Üyesi Dr. Öğr. Üyesi Mehtap KIZILKAYA’nın</w:t>
      </w:r>
      <w:r w:rsidRPr="00FB3409">
        <w:rPr>
          <w:rFonts w:cs="Times New Roman"/>
          <w:b/>
          <w:szCs w:val="24"/>
        </w:rPr>
        <w:t xml:space="preserve"> “Hemşirelik Öğrencilerine Uygulanan Aromaterapinin Sınav Kaygısına Etkisi” </w:t>
      </w:r>
      <w:r w:rsidRPr="00FB3409">
        <w:rPr>
          <w:rFonts w:cs="Times New Roman"/>
          <w:szCs w:val="24"/>
        </w:rPr>
        <w:t>başlıklı araştırmasına 26.03.2021 tarihli Etik Kurul toplantısında verilen düzeltme sonrası yeniden yapmış olduğu başvurusu 09.04.2021 tarihli Etik Kurul toplantısında, araştırmanın gerekçe, amaç, yaklaşım ve yöntemleri dikkate alınarak incelenmiş ve uygun bulunmuş olup, çalışmanın başvuru dosyasında belirtilen merkezde (kurum izinin alınması ve dosyaya konulmak üzere gelmesi şartıyla) gerçekleştirilmesinde etik ve bilimsel sakınca bulunmadığına oy birliğiyle karar verilmiştir.</w:t>
      </w:r>
    </w:p>
    <w:p w14:paraId="572788FD" w14:textId="77777777" w:rsidR="007351FB" w:rsidRPr="00FB3409" w:rsidRDefault="007351FB" w:rsidP="00FB3409">
      <w:pPr>
        <w:spacing w:after="120"/>
        <w:rPr>
          <w:rFonts w:cs="Times New Roman"/>
          <w:szCs w:val="24"/>
        </w:rPr>
      </w:pPr>
      <w:r w:rsidRPr="00FB3409">
        <w:rPr>
          <w:rFonts w:cs="Times New Roman"/>
          <w:szCs w:val="24"/>
        </w:rPr>
        <w:t>Yine sorumlu araştırıcıya; taahhüt edilen çalışma bittikten sonra nihai raporun, BGOF (Bilgilendirilmiş Gönüllü Olur Formu-gönüllüler tarafından bizzat kendilerinin kendi adı- soyadını yazması ve imzalamasının sağlanması ile adreslerinin eksiksiz olarak formlara yazılmasına dikkat edilmelidir.) ve Veri Toplama Formu/Anketlerin gönderilmesi gerektiğinin hatırlatılmasına ve sorumlu yürütücülerinin bu hususa özen göstermesi gerektiğinin bir kez daha vurgulanmasına oy birliğiyle karar verilmiştir.</w:t>
      </w:r>
    </w:p>
    <w:p w14:paraId="15323880" w14:textId="46922260" w:rsidR="007351FB" w:rsidRPr="00FB3409" w:rsidRDefault="007351FB" w:rsidP="00FB3409">
      <w:pPr>
        <w:spacing w:after="120"/>
        <w:rPr>
          <w:rFonts w:cs="Times New Roman"/>
          <w:bCs/>
          <w:szCs w:val="24"/>
        </w:rPr>
      </w:pPr>
    </w:p>
    <w:p w14:paraId="6F3D8BEC" w14:textId="272DCEC7" w:rsidR="007351FB" w:rsidRPr="00FB3409" w:rsidRDefault="007351FB" w:rsidP="00FB3409">
      <w:pPr>
        <w:spacing w:after="120"/>
        <w:rPr>
          <w:rFonts w:cs="Times New Roman"/>
          <w:bCs/>
          <w:szCs w:val="24"/>
        </w:rPr>
      </w:pPr>
    </w:p>
    <w:p w14:paraId="23626D74" w14:textId="120DC7B8" w:rsidR="007351FB" w:rsidRPr="00FB3409" w:rsidRDefault="007351FB" w:rsidP="00FB3409">
      <w:pPr>
        <w:spacing w:after="120"/>
        <w:rPr>
          <w:rFonts w:cs="Times New Roman"/>
          <w:bCs/>
          <w:szCs w:val="24"/>
        </w:rPr>
      </w:pPr>
    </w:p>
    <w:p w14:paraId="35B3A9BF" w14:textId="4883DE4D" w:rsidR="007351FB" w:rsidRPr="00FB3409" w:rsidRDefault="007351FB" w:rsidP="00FB3409">
      <w:pPr>
        <w:spacing w:after="120"/>
        <w:rPr>
          <w:rFonts w:cs="Times New Roman"/>
          <w:bCs/>
          <w:szCs w:val="24"/>
        </w:rPr>
      </w:pPr>
    </w:p>
    <w:p w14:paraId="05F4089E" w14:textId="7DFB444D" w:rsidR="007351FB" w:rsidRPr="00FB3409" w:rsidRDefault="007351FB" w:rsidP="00FB3409">
      <w:pPr>
        <w:spacing w:after="120"/>
        <w:rPr>
          <w:rFonts w:cs="Times New Roman"/>
          <w:bCs/>
          <w:szCs w:val="24"/>
        </w:rPr>
      </w:pPr>
    </w:p>
    <w:p w14:paraId="2B7832F0" w14:textId="3D3CC68F" w:rsidR="00560E91" w:rsidRDefault="00560E91">
      <w:pPr>
        <w:spacing w:after="200" w:line="276" w:lineRule="auto"/>
        <w:ind w:firstLine="0"/>
        <w:jc w:val="left"/>
        <w:rPr>
          <w:rFonts w:cs="Times New Roman"/>
          <w:bCs/>
          <w:szCs w:val="24"/>
        </w:rPr>
      </w:pPr>
      <w:r>
        <w:rPr>
          <w:rFonts w:cs="Times New Roman"/>
          <w:bCs/>
          <w:szCs w:val="24"/>
        </w:rPr>
        <w:br w:type="page"/>
      </w:r>
    </w:p>
    <w:p w14:paraId="685CA2B3" w14:textId="5576AC7B" w:rsidR="007351FB" w:rsidRPr="00FB3409" w:rsidRDefault="007351FB" w:rsidP="00560E91">
      <w:pPr>
        <w:spacing w:after="120"/>
        <w:ind w:firstLine="0"/>
        <w:rPr>
          <w:rFonts w:cs="Times New Roman"/>
          <w:b/>
          <w:szCs w:val="24"/>
        </w:rPr>
      </w:pPr>
      <w:r w:rsidRPr="00FB3409">
        <w:rPr>
          <w:rFonts w:cs="Times New Roman"/>
          <w:b/>
          <w:szCs w:val="24"/>
        </w:rPr>
        <w:lastRenderedPageBreak/>
        <w:t>Ek 2</w:t>
      </w:r>
      <w:r w:rsidR="00560E91">
        <w:rPr>
          <w:rFonts w:cs="Times New Roman"/>
          <w:b/>
          <w:szCs w:val="24"/>
        </w:rPr>
        <w:t>.</w:t>
      </w:r>
      <w:r w:rsidRPr="00FB3409">
        <w:rPr>
          <w:rFonts w:cs="Times New Roman"/>
          <w:b/>
          <w:szCs w:val="24"/>
        </w:rPr>
        <w:t xml:space="preserve"> </w:t>
      </w:r>
      <w:r w:rsidRPr="00560E91">
        <w:rPr>
          <w:rFonts w:cs="Times New Roman"/>
          <w:szCs w:val="24"/>
        </w:rPr>
        <w:t xml:space="preserve">Kurum </w:t>
      </w:r>
      <w:r w:rsidR="00560E91" w:rsidRPr="00560E91">
        <w:rPr>
          <w:rFonts w:cs="Times New Roman"/>
          <w:szCs w:val="24"/>
        </w:rPr>
        <w:t>İzni</w:t>
      </w:r>
    </w:p>
    <w:p w14:paraId="511FE704" w14:textId="77777777" w:rsidR="007351FB" w:rsidRPr="00FB3409" w:rsidRDefault="007351FB" w:rsidP="00FB3409">
      <w:pPr>
        <w:spacing w:after="120"/>
        <w:rPr>
          <w:rFonts w:cs="Times New Roman"/>
          <w:b/>
          <w:szCs w:val="24"/>
        </w:rPr>
      </w:pPr>
    </w:p>
    <w:p w14:paraId="60F45026" w14:textId="2D886491" w:rsidR="007351FB" w:rsidRPr="00FB3409" w:rsidRDefault="007351FB" w:rsidP="00560E91">
      <w:pPr>
        <w:spacing w:line="240" w:lineRule="atLeast"/>
        <w:ind w:firstLine="0"/>
        <w:jc w:val="center"/>
        <w:rPr>
          <w:rFonts w:cs="Times New Roman"/>
          <w:b/>
          <w:szCs w:val="24"/>
        </w:rPr>
      </w:pPr>
      <w:r w:rsidRPr="00FB3409">
        <w:rPr>
          <w:rFonts w:cs="Times New Roman"/>
          <w:noProof/>
          <w:szCs w:val="24"/>
          <w:lang w:eastAsia="tr-TR"/>
        </w:rPr>
        <w:drawing>
          <wp:inline distT="0" distB="0" distL="0" distR="0" wp14:anchorId="6486E511" wp14:editId="71DA0C56">
            <wp:extent cx="5400000" cy="7192746"/>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7192746"/>
                    </a:xfrm>
                    <a:prstGeom prst="rect">
                      <a:avLst/>
                    </a:prstGeom>
                    <a:noFill/>
                    <a:ln>
                      <a:noFill/>
                    </a:ln>
                  </pic:spPr>
                </pic:pic>
              </a:graphicData>
            </a:graphic>
          </wp:inline>
        </w:drawing>
      </w:r>
    </w:p>
    <w:p w14:paraId="6806DF42" w14:textId="6C1E36A4" w:rsidR="007351FB" w:rsidRPr="00FB3409" w:rsidRDefault="007351FB" w:rsidP="00560E91">
      <w:pPr>
        <w:spacing w:line="240" w:lineRule="atLeast"/>
        <w:ind w:firstLine="0"/>
        <w:jc w:val="center"/>
        <w:rPr>
          <w:rFonts w:cs="Times New Roman"/>
          <w:b/>
          <w:szCs w:val="24"/>
        </w:rPr>
      </w:pPr>
      <w:r w:rsidRPr="00FB3409">
        <w:rPr>
          <w:rFonts w:cs="Times New Roman"/>
          <w:noProof/>
          <w:szCs w:val="24"/>
          <w:lang w:eastAsia="tr-TR"/>
        </w:rPr>
        <w:drawing>
          <wp:inline distT="0" distB="0" distL="0" distR="0" wp14:anchorId="5E23354D" wp14:editId="3D05B5AB">
            <wp:extent cx="5400000" cy="72976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729762"/>
                    </a:xfrm>
                    <a:prstGeom prst="rect">
                      <a:avLst/>
                    </a:prstGeom>
                    <a:noFill/>
                    <a:ln>
                      <a:noFill/>
                    </a:ln>
                  </pic:spPr>
                </pic:pic>
              </a:graphicData>
            </a:graphic>
          </wp:inline>
        </w:drawing>
      </w:r>
    </w:p>
    <w:p w14:paraId="77C94DAC" w14:textId="77777777" w:rsidR="00560E91" w:rsidRDefault="00560E91">
      <w:pPr>
        <w:spacing w:after="200" w:line="276" w:lineRule="auto"/>
        <w:ind w:firstLine="0"/>
        <w:jc w:val="left"/>
        <w:rPr>
          <w:rFonts w:cs="Times New Roman"/>
          <w:b/>
          <w:bCs/>
          <w:szCs w:val="24"/>
        </w:rPr>
      </w:pPr>
      <w:r>
        <w:rPr>
          <w:rFonts w:cs="Times New Roman"/>
          <w:b/>
          <w:bCs/>
          <w:szCs w:val="24"/>
        </w:rPr>
        <w:br w:type="page"/>
      </w:r>
    </w:p>
    <w:p w14:paraId="319084C8" w14:textId="542703CA" w:rsidR="007351FB" w:rsidRPr="00FB3409" w:rsidRDefault="00560E91" w:rsidP="00560E91">
      <w:pPr>
        <w:spacing w:after="120"/>
        <w:ind w:firstLine="0"/>
        <w:rPr>
          <w:rFonts w:cs="Times New Roman"/>
          <w:b/>
          <w:bCs/>
          <w:szCs w:val="24"/>
        </w:rPr>
      </w:pPr>
      <w:r>
        <w:rPr>
          <w:rFonts w:cs="Times New Roman"/>
          <w:b/>
          <w:bCs/>
          <w:szCs w:val="24"/>
        </w:rPr>
        <w:lastRenderedPageBreak/>
        <w:t xml:space="preserve">Ek 3. </w:t>
      </w:r>
      <w:r w:rsidR="007351FB" w:rsidRPr="00560E91">
        <w:rPr>
          <w:rFonts w:cs="Times New Roman"/>
          <w:bCs/>
          <w:szCs w:val="24"/>
        </w:rPr>
        <w:t>Kişisel Bil</w:t>
      </w:r>
      <w:r w:rsidRPr="00560E91">
        <w:rPr>
          <w:rFonts w:cs="Times New Roman"/>
          <w:bCs/>
          <w:szCs w:val="24"/>
        </w:rPr>
        <w:t>gi Formu</w:t>
      </w:r>
    </w:p>
    <w:p w14:paraId="55639CDD" w14:textId="77777777" w:rsidR="00560E91" w:rsidRDefault="00560E91" w:rsidP="00560E91">
      <w:pPr>
        <w:spacing w:after="120"/>
        <w:ind w:firstLine="0"/>
        <w:rPr>
          <w:rFonts w:eastAsia="Times New Roman" w:cs="Times New Roman"/>
          <w:b/>
          <w:szCs w:val="24"/>
          <w:lang w:val="en-US" w:eastAsia="tr-TR"/>
        </w:rPr>
      </w:pPr>
      <w:bookmarkStart w:id="248" w:name="_Hlk58418943"/>
    </w:p>
    <w:p w14:paraId="7B955D43" w14:textId="77777777" w:rsidR="005E445E" w:rsidRPr="00FB3409" w:rsidRDefault="005E445E" w:rsidP="00560E91">
      <w:pPr>
        <w:spacing w:after="120"/>
        <w:ind w:firstLine="0"/>
        <w:jc w:val="center"/>
        <w:rPr>
          <w:rFonts w:eastAsia="Times New Roman" w:cs="Times New Roman"/>
          <w:b/>
          <w:szCs w:val="24"/>
          <w:lang w:val="en-US" w:eastAsia="tr-TR"/>
        </w:rPr>
      </w:pPr>
      <w:r w:rsidRPr="00FB3409">
        <w:rPr>
          <w:rFonts w:eastAsia="Times New Roman" w:cs="Times New Roman"/>
          <w:b/>
          <w:szCs w:val="24"/>
          <w:lang w:val="en-US" w:eastAsia="tr-TR"/>
        </w:rPr>
        <w:t>HEMŞİRELİK ÖĞRENCİLERİNE UYGULANAN AROMATERAPİNİN SINAV KAYGISINA ETKİSİ</w:t>
      </w:r>
    </w:p>
    <w:p w14:paraId="0C3F2C07" w14:textId="71D8B207" w:rsidR="005E445E" w:rsidRPr="00FB3409" w:rsidRDefault="005E445E" w:rsidP="00FB3409">
      <w:pPr>
        <w:autoSpaceDE w:val="0"/>
        <w:autoSpaceDN w:val="0"/>
        <w:adjustRightInd w:val="0"/>
        <w:spacing w:after="120"/>
        <w:rPr>
          <w:rFonts w:eastAsia="Times New Roman" w:cs="Times New Roman"/>
          <w:szCs w:val="24"/>
          <w:lang w:val="en-US" w:eastAsia="tr-TR"/>
        </w:rPr>
      </w:pPr>
      <w:r w:rsidRPr="00FB3409">
        <w:rPr>
          <w:rFonts w:eastAsia="Times New Roman" w:cs="Times New Roman"/>
          <w:szCs w:val="24"/>
          <w:lang w:eastAsia="tr-TR"/>
        </w:rPr>
        <w:t>‘’H</w:t>
      </w:r>
      <w:r w:rsidRPr="00FB3409">
        <w:rPr>
          <w:rFonts w:eastAsia="Times New Roman" w:cs="Times New Roman"/>
          <w:szCs w:val="24"/>
          <w:lang w:val="en-US" w:eastAsia="tr-TR"/>
        </w:rPr>
        <w:t xml:space="preserve">emşirelik öğrencilerine uygulanan aromaterapinin sınav </w:t>
      </w:r>
      <w:r w:rsidRPr="00FB3409">
        <w:rPr>
          <w:rFonts w:eastAsia="Times New Roman" w:cs="Times New Roman"/>
          <w:szCs w:val="24"/>
          <w:lang w:eastAsia="tr-TR"/>
        </w:rPr>
        <w:t xml:space="preserve">kaygısına </w:t>
      </w:r>
      <w:r w:rsidRPr="00FB3409">
        <w:rPr>
          <w:rFonts w:eastAsia="Times New Roman" w:cs="Times New Roman"/>
          <w:szCs w:val="24"/>
          <w:lang w:val="en-US" w:eastAsia="tr-TR"/>
        </w:rPr>
        <w:t xml:space="preserve">etkisi’ ’adlı çalışma Tuğba Çetin tarafından gerçekleştirilecektir. Araştırma </w:t>
      </w:r>
      <w:r w:rsidRPr="00FB3409">
        <w:rPr>
          <w:rFonts w:eastAsia="Times New Roman" w:cs="Times New Roman"/>
          <w:bCs/>
          <w:szCs w:val="24"/>
          <w:lang w:val="en-US" w:eastAsia="tr-TR"/>
        </w:rPr>
        <w:t xml:space="preserve">hemşirelik öğrencilerine uygulanan aromaterapinin sınav kaygısı üzerinde etkisinin olup olmadığını ortaya çıkarmak </w:t>
      </w:r>
      <w:r w:rsidRPr="00FB3409">
        <w:rPr>
          <w:rFonts w:eastAsia="Times New Roman" w:cs="Times New Roman"/>
          <w:szCs w:val="24"/>
          <w:lang w:val="en-US" w:eastAsia="tr-TR"/>
        </w:rPr>
        <w:t xml:space="preserve">amacıyla planlanmıştır. Anketteki sorulara vereceğiniz cevaplar tamamen gizli kalacaktır. Bu araştırmaya katılmak gönüllülük esasına dayanmaktadır. Çalışmaya katılmamayı tercih edebilir veya anketi doldururken sonlandırabilirsiniz. Anket formunun üzerine adınızı ve soyadınızı yazmayınız. Bu anket ile toplanan bilgiler sadece bilimsel amaçlar için kullanılacaktır.  Bu nedenle soruların tümüne doğru ve eksiksiz yanıt vermeniz büyük önem taşımaktadır. Anketi tamamlamak yaklaşık 20-25 dk zamanınızı alacaktır.  Bu araştırma ile ilgili sormak istediğiniz tüm soruları araştırma ekibinde yer alan danışman </w:t>
      </w:r>
      <w:r w:rsidRPr="00FB3409">
        <w:rPr>
          <w:rFonts w:eastAsia="Times New Roman" w:cs="Times New Roman"/>
          <w:bCs/>
          <w:szCs w:val="24"/>
          <w:lang w:val="en-US" w:eastAsia="tr-TR"/>
        </w:rPr>
        <w:t xml:space="preserve">Dr. Öğr. Üyesi Mehtap Kızılkaya’ </w:t>
      </w:r>
      <w:r w:rsidRPr="00FB3409">
        <w:rPr>
          <w:rFonts w:eastAsia="Times New Roman" w:cs="Times New Roman"/>
          <w:szCs w:val="24"/>
          <w:lang w:val="en-US" w:eastAsia="tr-TR"/>
        </w:rPr>
        <w:t xml:space="preserve">ya </w:t>
      </w:r>
      <w:r w:rsidRPr="00FB3409">
        <w:rPr>
          <w:rFonts w:eastAsia="Times New Roman" w:cs="Times New Roman"/>
          <w:bCs/>
          <w:szCs w:val="24"/>
          <w:lang w:val="en-US" w:eastAsia="tr-TR"/>
        </w:rPr>
        <w:t xml:space="preserve">0 (505) 401 13 17 </w:t>
      </w:r>
      <w:hyperlink r:id="rId41" w:history="1">
        <w:r w:rsidRPr="00FB3409">
          <w:rPr>
            <w:rFonts w:eastAsia="Times New Roman" w:cs="Times New Roman"/>
            <w:color w:val="0070C0"/>
            <w:szCs w:val="24"/>
            <w:u w:val="single"/>
            <w:shd w:val="clear" w:color="auto" w:fill="FFFFFF"/>
            <w:lang w:val="en-US" w:eastAsia="tr-TR"/>
          </w:rPr>
          <w:t>mehtap.kizilkaya@adu.edu.tr</w:t>
        </w:r>
      </w:hyperlink>
      <w:r w:rsidRPr="00FB3409">
        <w:rPr>
          <w:rFonts w:eastAsia="Times New Roman" w:cs="Times New Roman"/>
          <w:color w:val="0070C0"/>
          <w:szCs w:val="24"/>
          <w:shd w:val="clear" w:color="auto" w:fill="FFFFFF"/>
          <w:lang w:val="en-US" w:eastAsia="tr-TR"/>
        </w:rPr>
        <w:t>.</w:t>
      </w:r>
      <w:r w:rsidRPr="00FB3409">
        <w:rPr>
          <w:rFonts w:eastAsia="Times New Roman" w:cs="Times New Roman"/>
          <w:color w:val="0070C0"/>
          <w:szCs w:val="24"/>
          <w:lang w:val="en-US" w:eastAsia="tr-TR"/>
        </w:rPr>
        <w:t>com</w:t>
      </w:r>
      <w:r w:rsidRPr="00FB3409">
        <w:rPr>
          <w:rFonts w:eastAsia="Times New Roman" w:cs="Times New Roman"/>
          <w:szCs w:val="24"/>
          <w:lang w:val="en-US" w:eastAsia="tr-TR"/>
        </w:rPr>
        <w:t xml:space="preserve"> veya öğrenci Tuğba Çetin’e 0 (507) 127 24 24, </w:t>
      </w:r>
      <w:hyperlink r:id="rId42" w:history="1">
        <w:r w:rsidRPr="00FB3409">
          <w:rPr>
            <w:rFonts w:eastAsia="Times New Roman" w:cs="Times New Roman"/>
            <w:color w:val="0563C1"/>
            <w:szCs w:val="24"/>
            <w:u w:val="single"/>
            <w:lang w:val="en-US" w:eastAsia="tr-TR"/>
          </w:rPr>
          <w:t>tugbacetin@windowslive.com</w:t>
        </w:r>
      </w:hyperlink>
      <w:r w:rsidRPr="00FB3409">
        <w:rPr>
          <w:rFonts w:eastAsia="Times New Roman" w:cs="Times New Roman"/>
          <w:szCs w:val="24"/>
          <w:lang w:val="en-US" w:eastAsia="tr-TR"/>
        </w:rPr>
        <w:t xml:space="preserve"> adresinden uygulama sırasında sorabilirsiniz.</w:t>
      </w:r>
    </w:p>
    <w:p w14:paraId="6E88B1E7" w14:textId="77777777" w:rsidR="005E445E" w:rsidRPr="00FB3409" w:rsidRDefault="005E445E" w:rsidP="00560E91">
      <w:pPr>
        <w:autoSpaceDE w:val="0"/>
        <w:autoSpaceDN w:val="0"/>
        <w:adjustRightInd w:val="0"/>
        <w:spacing w:after="120"/>
        <w:ind w:firstLine="5103"/>
        <w:jc w:val="center"/>
        <w:rPr>
          <w:rFonts w:eastAsia="Times New Roman" w:cs="Times New Roman"/>
          <w:bCs/>
          <w:szCs w:val="24"/>
          <w:lang w:val="en-US" w:eastAsia="tr-TR"/>
        </w:rPr>
      </w:pPr>
      <w:r w:rsidRPr="00FB3409">
        <w:rPr>
          <w:rFonts w:eastAsia="Times New Roman" w:cs="Times New Roman"/>
          <w:bCs/>
          <w:szCs w:val="24"/>
          <w:lang w:val="en-US" w:eastAsia="tr-TR"/>
        </w:rPr>
        <w:t>Gösterdiğiniz ilgiye teşekkür ederiz</w:t>
      </w:r>
    </w:p>
    <w:p w14:paraId="0D1DCEF3" w14:textId="2D2A2225" w:rsidR="005E445E" w:rsidRPr="00FB3409" w:rsidRDefault="005E445E" w:rsidP="00560E91">
      <w:pPr>
        <w:spacing w:after="120"/>
        <w:ind w:firstLine="5103"/>
        <w:jc w:val="center"/>
        <w:rPr>
          <w:rFonts w:eastAsia="Times New Roman" w:cs="Times New Roman"/>
          <w:bCs/>
          <w:szCs w:val="24"/>
          <w:lang w:val="en-US" w:eastAsia="tr-TR"/>
        </w:rPr>
      </w:pPr>
      <w:r w:rsidRPr="00FB3409">
        <w:rPr>
          <w:rFonts w:eastAsia="Times New Roman" w:cs="Times New Roman"/>
          <w:bCs/>
          <w:szCs w:val="24"/>
          <w:lang w:val="en-US" w:eastAsia="tr-TR"/>
        </w:rPr>
        <w:t>Araştırma Ekibi</w:t>
      </w:r>
      <w:bookmarkEnd w:id="248"/>
    </w:p>
    <w:p w14:paraId="4B9906A2" w14:textId="77777777" w:rsidR="005E445E" w:rsidRPr="00FB3409" w:rsidRDefault="005E445E" w:rsidP="00FB3409">
      <w:pPr>
        <w:tabs>
          <w:tab w:val="left" w:pos="720"/>
        </w:tabs>
        <w:spacing w:after="120"/>
        <w:rPr>
          <w:rFonts w:eastAsia="Times New Roman" w:cs="Times New Roman"/>
          <w:szCs w:val="24"/>
          <w:lang w:eastAsia="tr-TR"/>
        </w:rPr>
      </w:pPr>
    </w:p>
    <w:p w14:paraId="48A06432" w14:textId="446CA907"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 Yaşınızı belirtiniz: …………….</w:t>
      </w:r>
    </w:p>
    <w:p w14:paraId="01CAB979" w14:textId="07760AE2"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2. Cinsiyetiniz nedir?</w:t>
      </w:r>
    </w:p>
    <w:p w14:paraId="5939F740" w14:textId="568C2BC9"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Kadın</w:t>
      </w:r>
      <w:r w:rsidRPr="00FB3409">
        <w:rPr>
          <w:rFonts w:eastAsia="Times New Roman" w:cs="Times New Roman"/>
          <w:szCs w:val="24"/>
          <w:lang w:eastAsia="tr-TR"/>
        </w:rPr>
        <w:tab/>
        <w:t xml:space="preserve">             2. (  ) Erkek</w:t>
      </w:r>
    </w:p>
    <w:p w14:paraId="6B81E404" w14:textId="5A7893E3"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3. Medeni haliniz nedir?</w:t>
      </w:r>
    </w:p>
    <w:p w14:paraId="71156C27" w14:textId="2B314868"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Bekar</w:t>
      </w:r>
      <w:r w:rsidRPr="00FB3409">
        <w:rPr>
          <w:rFonts w:eastAsia="Times New Roman" w:cs="Times New Roman"/>
          <w:szCs w:val="24"/>
          <w:lang w:eastAsia="tr-TR"/>
        </w:rPr>
        <w:tab/>
        <w:t xml:space="preserve">             2. (  ) Evli</w:t>
      </w:r>
    </w:p>
    <w:p w14:paraId="6C7747E9" w14:textId="1CB37827"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4. Sınıfınızı belirtiniz: …………………</w:t>
      </w:r>
    </w:p>
    <w:p w14:paraId="370EA597" w14:textId="77777777" w:rsidR="005E445E" w:rsidRDefault="005E445E" w:rsidP="00560E91">
      <w:pPr>
        <w:tabs>
          <w:tab w:val="left" w:pos="720"/>
        </w:tabs>
        <w:spacing w:after="120"/>
        <w:ind w:firstLine="0"/>
        <w:rPr>
          <w:rFonts w:eastAsia="Times New Roman" w:cs="Times New Roman"/>
          <w:szCs w:val="24"/>
          <w:lang w:eastAsia="tr-TR"/>
        </w:rPr>
      </w:pPr>
    </w:p>
    <w:p w14:paraId="2BB75408" w14:textId="77777777" w:rsidR="00560E91" w:rsidRDefault="00560E91" w:rsidP="00560E91">
      <w:pPr>
        <w:tabs>
          <w:tab w:val="left" w:pos="720"/>
        </w:tabs>
        <w:spacing w:after="120"/>
        <w:ind w:firstLine="0"/>
        <w:rPr>
          <w:rFonts w:eastAsia="Times New Roman" w:cs="Times New Roman"/>
          <w:szCs w:val="24"/>
          <w:lang w:eastAsia="tr-TR"/>
        </w:rPr>
      </w:pPr>
    </w:p>
    <w:p w14:paraId="331F733A" w14:textId="77777777" w:rsidR="00560E91" w:rsidRPr="00FB3409" w:rsidRDefault="00560E91" w:rsidP="00560E91">
      <w:pPr>
        <w:tabs>
          <w:tab w:val="left" w:pos="720"/>
        </w:tabs>
        <w:spacing w:after="120"/>
        <w:ind w:firstLine="0"/>
        <w:rPr>
          <w:rFonts w:eastAsia="Times New Roman" w:cs="Times New Roman"/>
          <w:szCs w:val="24"/>
          <w:lang w:eastAsia="tr-TR"/>
        </w:rPr>
      </w:pPr>
    </w:p>
    <w:p w14:paraId="47F353B8" w14:textId="2C1536C1"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lastRenderedPageBreak/>
        <w:t>5.  Mezun olduğunuz lise türü nedir?</w:t>
      </w:r>
    </w:p>
    <w:p w14:paraId="5CDF86B8" w14:textId="44E241A3"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Normal Lise</w:t>
      </w:r>
    </w:p>
    <w:p w14:paraId="064028A0" w14:textId="36FCD48B"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Anadolu Lisesi</w:t>
      </w:r>
    </w:p>
    <w:p w14:paraId="66632530" w14:textId="06F81AE6"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3.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Mesleki </w:t>
      </w:r>
      <w:r w:rsidR="00ED4674">
        <w:rPr>
          <w:rFonts w:eastAsia="Times New Roman" w:cs="Times New Roman"/>
          <w:szCs w:val="24"/>
          <w:lang w:eastAsia="tr-TR"/>
        </w:rPr>
        <w:t>ve</w:t>
      </w:r>
      <w:r w:rsidRPr="00FB3409">
        <w:rPr>
          <w:rFonts w:eastAsia="Times New Roman" w:cs="Times New Roman"/>
          <w:szCs w:val="24"/>
          <w:lang w:eastAsia="tr-TR"/>
        </w:rPr>
        <w:t xml:space="preserve"> Teknik Lise</w:t>
      </w:r>
    </w:p>
    <w:p w14:paraId="0496A2F2" w14:textId="7844527F"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4.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İmam Hatip Lisesi</w:t>
      </w:r>
    </w:p>
    <w:p w14:paraId="21F5BEBC" w14:textId="701DC5E6"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5.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Fen Lisesi</w:t>
      </w:r>
    </w:p>
    <w:p w14:paraId="6BA2FB33" w14:textId="413DFAD2"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6.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Özel Lise/Kolej</w:t>
      </w:r>
    </w:p>
    <w:p w14:paraId="668BC99D" w14:textId="01CC2448"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7.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Sağlık Lisesi/Sağlık Koleji</w:t>
      </w:r>
    </w:p>
    <w:p w14:paraId="0D520276" w14:textId="0F989768" w:rsidR="005E445E" w:rsidRPr="00FB3409" w:rsidRDefault="005E445E"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6. Annenizin eğitim düzeyi:</w:t>
      </w:r>
    </w:p>
    <w:p w14:paraId="1E352AE2" w14:textId="6BF51B91"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Okur-yazar değil/ Okur-yazar</w:t>
      </w:r>
    </w:p>
    <w:p w14:paraId="78BAD48C" w14:textId="352F6FA7"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İlköğretim</w:t>
      </w:r>
    </w:p>
    <w:p w14:paraId="327904C2" w14:textId="77DB3BBF"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3.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Ortaöğretim</w:t>
      </w:r>
    </w:p>
    <w:p w14:paraId="67B850BA" w14:textId="309005AC" w:rsidR="005E445E" w:rsidRPr="00FB3409" w:rsidRDefault="005E445E"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4.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Üniversite ve üstü</w:t>
      </w:r>
    </w:p>
    <w:p w14:paraId="2D0AF863" w14:textId="77777777" w:rsidR="00167A06" w:rsidRPr="00FB3409" w:rsidRDefault="00167A06" w:rsidP="00560E91">
      <w:pPr>
        <w:tabs>
          <w:tab w:val="left" w:pos="720"/>
        </w:tabs>
        <w:spacing w:after="120"/>
        <w:ind w:firstLine="0"/>
        <w:rPr>
          <w:rFonts w:eastAsia="Times New Roman" w:cs="Times New Roman"/>
          <w:szCs w:val="24"/>
          <w:lang w:eastAsia="tr-TR"/>
        </w:rPr>
      </w:pPr>
      <w:r w:rsidRPr="00FB3409">
        <w:rPr>
          <w:rFonts w:eastAsia="Times New Roman" w:cs="Times New Roman"/>
          <w:b/>
          <w:bCs/>
          <w:szCs w:val="24"/>
          <w:lang w:eastAsia="tr-TR"/>
        </w:rPr>
        <w:t>7. Babanızın eğitim düzeyi nedir?</w:t>
      </w:r>
    </w:p>
    <w:p w14:paraId="18E7B034" w14:textId="203677EB"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Okur-yazar değil/ Okur-yazar</w:t>
      </w:r>
    </w:p>
    <w:p w14:paraId="0B5F8440" w14:textId="64A34371"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İlköğretim</w:t>
      </w:r>
    </w:p>
    <w:p w14:paraId="6A61380E" w14:textId="665F346B"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3.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Ortaöğretim</w:t>
      </w:r>
    </w:p>
    <w:p w14:paraId="2EB062C1" w14:textId="6D6ADC10"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4.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Üniversite ve üstü</w:t>
      </w:r>
    </w:p>
    <w:p w14:paraId="28DAE330" w14:textId="378940EF"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8. Aile tipiniz hangisidir?</w:t>
      </w:r>
    </w:p>
    <w:p w14:paraId="704A7AB5" w14:textId="278CD2B0" w:rsidR="00167A06" w:rsidRPr="00FB3409" w:rsidRDefault="00167A06" w:rsidP="00560E91">
      <w:pPr>
        <w:tabs>
          <w:tab w:val="left" w:pos="720"/>
        </w:tabs>
        <w:spacing w:after="120"/>
        <w:ind w:left="1134" w:hanging="709"/>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Çekirdek aile (Anne, baba ve/veya kardeşlerin birlikte yaşadığı aile)</w:t>
      </w:r>
    </w:p>
    <w:p w14:paraId="16B47ABE" w14:textId="489C3CEB" w:rsidR="00167A06" w:rsidRPr="00FB3409" w:rsidRDefault="00167A06" w:rsidP="00560E91">
      <w:pPr>
        <w:tabs>
          <w:tab w:val="left" w:pos="720"/>
        </w:tabs>
        <w:spacing w:after="120"/>
        <w:ind w:left="1134" w:hanging="709"/>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Geniş aile (Anne, baba, kardeşler, büyükanne, büyükbaba ve diğer birinci derece</w:t>
      </w:r>
      <w:r w:rsidR="00560E91">
        <w:rPr>
          <w:rFonts w:eastAsia="Times New Roman" w:cs="Times New Roman"/>
          <w:szCs w:val="24"/>
          <w:lang w:eastAsia="tr-TR"/>
        </w:rPr>
        <w:t xml:space="preserve"> </w:t>
      </w:r>
      <w:r w:rsidRPr="00FB3409">
        <w:rPr>
          <w:rFonts w:eastAsia="Times New Roman" w:cs="Times New Roman"/>
          <w:szCs w:val="24"/>
          <w:lang w:eastAsia="tr-TR"/>
        </w:rPr>
        <w:t>akrabaların birlikte yaşadığı aile)</w:t>
      </w:r>
    </w:p>
    <w:p w14:paraId="24D57A74" w14:textId="75FC6008" w:rsidR="00167A06" w:rsidRPr="00FB3409" w:rsidRDefault="00167A06" w:rsidP="00560E91">
      <w:pPr>
        <w:tabs>
          <w:tab w:val="left" w:pos="720"/>
        </w:tabs>
        <w:spacing w:after="120"/>
        <w:ind w:left="425" w:firstLine="0"/>
        <w:rPr>
          <w:rFonts w:eastAsia="Times New Roman" w:cs="Times New Roman"/>
          <w:szCs w:val="24"/>
          <w:lang w:eastAsia="tr-TR"/>
        </w:rPr>
      </w:pPr>
      <w:proofErr w:type="gramStart"/>
      <w:r w:rsidRPr="00FB3409">
        <w:rPr>
          <w:rFonts w:eastAsia="Times New Roman" w:cs="Times New Roman"/>
          <w:szCs w:val="24"/>
          <w:lang w:eastAsia="tr-TR"/>
        </w:rPr>
        <w:t xml:space="preserve">3.(  </w:t>
      </w:r>
      <w:proofErr w:type="gramEnd"/>
      <w:r w:rsidRPr="00FB3409">
        <w:rPr>
          <w:rFonts w:eastAsia="Times New Roman" w:cs="Times New Roman"/>
          <w:szCs w:val="24"/>
          <w:lang w:eastAsia="tr-TR"/>
        </w:rPr>
        <w:t xml:space="preserve"> ) Diğer (lütfen belirtiniz):    ……………………………………………</w:t>
      </w:r>
    </w:p>
    <w:p w14:paraId="2CD9D771" w14:textId="77777777" w:rsidR="00560E91" w:rsidRDefault="00560E91" w:rsidP="00560E91">
      <w:pPr>
        <w:tabs>
          <w:tab w:val="left" w:pos="720"/>
        </w:tabs>
        <w:spacing w:after="120"/>
        <w:ind w:firstLine="0"/>
        <w:rPr>
          <w:rFonts w:eastAsia="Times New Roman" w:cs="Times New Roman"/>
          <w:b/>
          <w:bCs/>
          <w:szCs w:val="24"/>
          <w:lang w:eastAsia="tr-TR"/>
        </w:rPr>
      </w:pPr>
    </w:p>
    <w:p w14:paraId="3C2ADC3F" w14:textId="77777777" w:rsidR="00560E91" w:rsidRDefault="00560E91" w:rsidP="00560E91">
      <w:pPr>
        <w:tabs>
          <w:tab w:val="left" w:pos="720"/>
        </w:tabs>
        <w:spacing w:after="120"/>
        <w:ind w:firstLine="0"/>
        <w:rPr>
          <w:rFonts w:eastAsia="Times New Roman" w:cs="Times New Roman"/>
          <w:b/>
          <w:bCs/>
          <w:szCs w:val="24"/>
          <w:lang w:eastAsia="tr-TR"/>
        </w:rPr>
      </w:pPr>
    </w:p>
    <w:p w14:paraId="535040B1" w14:textId="77777777" w:rsidR="00560E91" w:rsidRDefault="00560E91" w:rsidP="00560E91">
      <w:pPr>
        <w:tabs>
          <w:tab w:val="left" w:pos="720"/>
        </w:tabs>
        <w:spacing w:after="120"/>
        <w:ind w:firstLine="0"/>
        <w:rPr>
          <w:rFonts w:eastAsia="Times New Roman" w:cs="Times New Roman"/>
          <w:b/>
          <w:bCs/>
          <w:szCs w:val="24"/>
          <w:lang w:eastAsia="tr-TR"/>
        </w:rPr>
      </w:pPr>
    </w:p>
    <w:p w14:paraId="7E7F0946" w14:textId="6DFD1368"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lastRenderedPageBreak/>
        <w:t>9. Ailenizin gelir düzeyinizi belirtiniz.</w:t>
      </w:r>
    </w:p>
    <w:p w14:paraId="6A93C926" w14:textId="20DE6A67"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Gelir giderden az</w:t>
      </w:r>
    </w:p>
    <w:p w14:paraId="4298A76C" w14:textId="0FA4C15F"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Gelir gidere denk</w:t>
      </w:r>
    </w:p>
    <w:p w14:paraId="755BB44C" w14:textId="3E9B05B8"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3.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Gelir giderden fazla</w:t>
      </w:r>
    </w:p>
    <w:p w14:paraId="32C7348A" w14:textId="5C374420"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10. Ailenizin sosyal güvencesini belirtiniz.</w:t>
      </w:r>
    </w:p>
    <w:p w14:paraId="1F376874" w14:textId="4F3D6920"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Yok</w:t>
      </w:r>
      <w:r w:rsidRPr="00FB3409">
        <w:rPr>
          <w:rFonts w:eastAsia="Times New Roman" w:cs="Times New Roman"/>
          <w:szCs w:val="24"/>
          <w:lang w:eastAsia="tr-TR"/>
        </w:rPr>
        <w:tab/>
        <w:t xml:space="preserve">             2. (  ) Var</w:t>
      </w:r>
    </w:p>
    <w:p w14:paraId="4DD525EF" w14:textId="69ADFC68"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11. En uzun süre yaşamış olduğunuz yerleşim biriminin (il, ilçe, köy, kasaba) bulunduğu</w:t>
      </w:r>
      <w:r w:rsidR="00560E91">
        <w:rPr>
          <w:rFonts w:eastAsia="Times New Roman" w:cs="Times New Roman"/>
          <w:b/>
          <w:bCs/>
          <w:szCs w:val="24"/>
          <w:lang w:eastAsia="tr-TR"/>
        </w:rPr>
        <w:t xml:space="preserve"> </w:t>
      </w:r>
      <w:r w:rsidRPr="00FB3409">
        <w:rPr>
          <w:rFonts w:eastAsia="Times New Roman" w:cs="Times New Roman"/>
          <w:b/>
          <w:bCs/>
          <w:szCs w:val="24"/>
          <w:lang w:eastAsia="tr-TR"/>
        </w:rPr>
        <w:t>bölge hangisidir?</w:t>
      </w:r>
    </w:p>
    <w:p w14:paraId="051D19B8" w14:textId="52A76D4E"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1.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Marmara Bölgesi</w:t>
      </w:r>
    </w:p>
    <w:p w14:paraId="48705DCB" w14:textId="7C1924F8" w:rsidR="00167A06" w:rsidRPr="00FB3409" w:rsidRDefault="00167A06" w:rsidP="00560E91">
      <w:pPr>
        <w:tabs>
          <w:tab w:val="left" w:pos="720"/>
        </w:tabs>
        <w:spacing w:after="120"/>
        <w:ind w:left="425" w:firstLine="0"/>
        <w:rPr>
          <w:rFonts w:eastAsia="Times New Roman" w:cs="Times New Roman"/>
          <w:szCs w:val="24"/>
          <w:lang w:eastAsia="tr-TR"/>
        </w:rPr>
      </w:pPr>
      <w:r w:rsidRPr="00FB3409">
        <w:rPr>
          <w:rFonts w:eastAsia="Times New Roman" w:cs="Times New Roman"/>
          <w:szCs w:val="24"/>
          <w:lang w:eastAsia="tr-TR"/>
        </w:rPr>
        <w:t xml:space="preserve">2.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Karadeniz Bölgesi</w:t>
      </w:r>
    </w:p>
    <w:p w14:paraId="19CB0632" w14:textId="6BAC43EA" w:rsidR="00167A06" w:rsidRPr="00FB3409" w:rsidRDefault="00167A06" w:rsidP="00560E91">
      <w:pPr>
        <w:tabs>
          <w:tab w:val="left" w:pos="720"/>
        </w:tabs>
        <w:spacing w:after="120"/>
        <w:ind w:left="426" w:firstLine="0"/>
        <w:rPr>
          <w:rFonts w:eastAsia="Times New Roman" w:cs="Times New Roman"/>
          <w:szCs w:val="24"/>
          <w:lang w:eastAsia="tr-TR"/>
        </w:rPr>
      </w:pPr>
      <w:r w:rsidRPr="00FB3409">
        <w:rPr>
          <w:rFonts w:eastAsia="Times New Roman" w:cs="Times New Roman"/>
          <w:szCs w:val="24"/>
          <w:lang w:eastAsia="tr-TR"/>
        </w:rPr>
        <w:t xml:space="preserve">3.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Ege Bölgesi</w:t>
      </w:r>
    </w:p>
    <w:p w14:paraId="1CB970A7" w14:textId="4AB651BB" w:rsidR="00167A06" w:rsidRPr="00FB3409" w:rsidRDefault="00167A06" w:rsidP="00560E91">
      <w:pPr>
        <w:tabs>
          <w:tab w:val="left" w:pos="720"/>
        </w:tabs>
        <w:spacing w:after="120"/>
        <w:ind w:left="426" w:firstLine="0"/>
        <w:rPr>
          <w:rFonts w:eastAsia="Times New Roman" w:cs="Times New Roman"/>
          <w:szCs w:val="24"/>
          <w:lang w:eastAsia="tr-TR"/>
        </w:rPr>
      </w:pPr>
      <w:r w:rsidRPr="00FB3409">
        <w:rPr>
          <w:rFonts w:eastAsia="Times New Roman" w:cs="Times New Roman"/>
          <w:szCs w:val="24"/>
          <w:lang w:eastAsia="tr-TR"/>
        </w:rPr>
        <w:t xml:space="preserve">4.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Akdeniz Bölgesi</w:t>
      </w:r>
    </w:p>
    <w:p w14:paraId="11236AE5" w14:textId="4F6A5829" w:rsidR="00167A06" w:rsidRPr="00FB3409" w:rsidRDefault="00167A06" w:rsidP="00560E91">
      <w:pPr>
        <w:tabs>
          <w:tab w:val="left" w:pos="720"/>
        </w:tabs>
        <w:spacing w:after="120"/>
        <w:ind w:left="426" w:firstLine="0"/>
        <w:rPr>
          <w:rFonts w:eastAsia="Times New Roman" w:cs="Times New Roman"/>
          <w:szCs w:val="24"/>
          <w:lang w:eastAsia="tr-TR"/>
        </w:rPr>
      </w:pPr>
      <w:r w:rsidRPr="00FB3409">
        <w:rPr>
          <w:rFonts w:eastAsia="Times New Roman" w:cs="Times New Roman"/>
          <w:szCs w:val="24"/>
          <w:lang w:eastAsia="tr-TR"/>
        </w:rPr>
        <w:t xml:space="preserve">5.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İç Anadolu Bölgesi</w:t>
      </w:r>
    </w:p>
    <w:p w14:paraId="16C89DD3" w14:textId="3DC505F2" w:rsidR="00167A06" w:rsidRPr="00FB3409" w:rsidRDefault="00167A06" w:rsidP="00560E91">
      <w:pPr>
        <w:tabs>
          <w:tab w:val="left" w:pos="720"/>
        </w:tabs>
        <w:spacing w:after="120"/>
        <w:ind w:left="426" w:firstLine="0"/>
        <w:rPr>
          <w:rFonts w:eastAsia="Times New Roman" w:cs="Times New Roman"/>
          <w:szCs w:val="24"/>
          <w:lang w:eastAsia="tr-TR"/>
        </w:rPr>
      </w:pPr>
      <w:r w:rsidRPr="00FB3409">
        <w:rPr>
          <w:rFonts w:eastAsia="Times New Roman" w:cs="Times New Roman"/>
          <w:szCs w:val="24"/>
          <w:lang w:eastAsia="tr-TR"/>
        </w:rPr>
        <w:t xml:space="preserve">6.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Doğu Anadolu Bölgesi</w:t>
      </w:r>
    </w:p>
    <w:p w14:paraId="295B57D5" w14:textId="4A81E1B7" w:rsidR="00167A06" w:rsidRPr="00FB3409" w:rsidRDefault="00167A06" w:rsidP="00560E91">
      <w:pPr>
        <w:tabs>
          <w:tab w:val="left" w:pos="720"/>
        </w:tabs>
        <w:spacing w:after="120"/>
        <w:ind w:left="426" w:firstLine="0"/>
        <w:rPr>
          <w:rFonts w:eastAsia="Times New Roman" w:cs="Times New Roman"/>
          <w:szCs w:val="24"/>
          <w:lang w:eastAsia="tr-TR"/>
        </w:rPr>
      </w:pPr>
      <w:r w:rsidRPr="00FB3409">
        <w:rPr>
          <w:rFonts w:eastAsia="Times New Roman" w:cs="Times New Roman"/>
          <w:szCs w:val="24"/>
          <w:lang w:eastAsia="tr-TR"/>
        </w:rPr>
        <w:t xml:space="preserve">7. </w:t>
      </w:r>
      <w:proofErr w:type="gramStart"/>
      <w:r w:rsidRPr="00FB3409">
        <w:rPr>
          <w:rFonts w:eastAsia="Times New Roman" w:cs="Times New Roman"/>
          <w:szCs w:val="24"/>
          <w:lang w:eastAsia="tr-TR"/>
        </w:rPr>
        <w:t>(  )</w:t>
      </w:r>
      <w:proofErr w:type="gramEnd"/>
      <w:r w:rsidRPr="00FB3409">
        <w:rPr>
          <w:rFonts w:eastAsia="Times New Roman" w:cs="Times New Roman"/>
          <w:szCs w:val="24"/>
          <w:lang w:eastAsia="tr-TR"/>
        </w:rPr>
        <w:t xml:space="preserve">  Güneydoğu Anadolu Bölgesi</w:t>
      </w:r>
    </w:p>
    <w:p w14:paraId="6F5B4398" w14:textId="6146FB8F"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12.</w:t>
      </w:r>
      <w:r w:rsidR="00B94B34">
        <w:rPr>
          <w:rFonts w:eastAsia="Times New Roman" w:cs="Times New Roman"/>
          <w:b/>
          <w:bCs/>
          <w:szCs w:val="24"/>
          <w:lang w:eastAsia="tr-TR"/>
        </w:rPr>
        <w:t xml:space="preserve"> </w:t>
      </w:r>
      <w:r w:rsidRPr="00FB3409">
        <w:rPr>
          <w:rFonts w:eastAsia="Times New Roman" w:cs="Times New Roman"/>
          <w:b/>
          <w:bCs/>
          <w:szCs w:val="24"/>
          <w:lang w:eastAsia="tr-TR"/>
        </w:rPr>
        <w:t>Tamamlayıcı ve alternatif tıbba inanıyor musunuz?</w:t>
      </w:r>
    </w:p>
    <w:p w14:paraId="1B3D0253" w14:textId="64722A29"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 Evet   2.(  ) Hayır</w:t>
      </w:r>
    </w:p>
    <w:p w14:paraId="1DB60EAD" w14:textId="7B2D8B51"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13.</w:t>
      </w:r>
      <w:r w:rsidR="00B94B34">
        <w:rPr>
          <w:rFonts w:eastAsia="Times New Roman" w:cs="Times New Roman"/>
          <w:b/>
          <w:bCs/>
          <w:szCs w:val="24"/>
          <w:lang w:eastAsia="tr-TR"/>
        </w:rPr>
        <w:t xml:space="preserve"> </w:t>
      </w:r>
      <w:r w:rsidRPr="00FB3409">
        <w:rPr>
          <w:rFonts w:eastAsia="Times New Roman" w:cs="Times New Roman"/>
          <w:b/>
          <w:bCs/>
          <w:szCs w:val="24"/>
          <w:lang w:eastAsia="tr-TR"/>
        </w:rPr>
        <w:t>Aromaterapi hakkında bilginiz var mı?</w:t>
      </w:r>
    </w:p>
    <w:p w14:paraId="6C5DB7AB" w14:textId="35F6DE6C" w:rsidR="00167A06" w:rsidRPr="00FB3409" w:rsidRDefault="00167A06" w:rsidP="00560E91">
      <w:pPr>
        <w:tabs>
          <w:tab w:val="left" w:pos="720"/>
        </w:tabs>
        <w:spacing w:after="120"/>
        <w:ind w:left="426" w:firstLine="0"/>
        <w:rPr>
          <w:rFonts w:eastAsia="Times New Roman" w:cs="Times New Roman"/>
          <w:szCs w:val="24"/>
          <w:lang w:eastAsia="tr-TR"/>
        </w:rPr>
      </w:pPr>
      <w:bookmarkStart w:id="249" w:name="_Hlk57482719"/>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 Evet     2.(  ) Hayır</w:t>
      </w:r>
    </w:p>
    <w:bookmarkEnd w:id="249"/>
    <w:p w14:paraId="02E46D14" w14:textId="1D46919F"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14.</w:t>
      </w:r>
      <w:r w:rsidR="00B94B34">
        <w:rPr>
          <w:rFonts w:eastAsia="Times New Roman" w:cs="Times New Roman"/>
          <w:b/>
          <w:bCs/>
          <w:szCs w:val="24"/>
          <w:lang w:eastAsia="tr-TR"/>
        </w:rPr>
        <w:t xml:space="preserve"> </w:t>
      </w:r>
      <w:r w:rsidRPr="00FB3409">
        <w:rPr>
          <w:rFonts w:eastAsia="Times New Roman" w:cs="Times New Roman"/>
          <w:b/>
          <w:bCs/>
          <w:szCs w:val="24"/>
          <w:lang w:eastAsia="tr-TR"/>
        </w:rPr>
        <w:t>Kullandığınız aromatik yağ var mı?</w:t>
      </w:r>
    </w:p>
    <w:p w14:paraId="103946E0" w14:textId="048FD5E4"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 Evet     2.(  ) Hayır</w:t>
      </w:r>
    </w:p>
    <w:p w14:paraId="189D7F2B" w14:textId="374D4985"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15.</w:t>
      </w:r>
      <w:r w:rsidR="00B94B34">
        <w:rPr>
          <w:rFonts w:eastAsia="Times New Roman" w:cs="Times New Roman"/>
          <w:b/>
          <w:bCs/>
          <w:szCs w:val="24"/>
          <w:lang w:eastAsia="tr-TR"/>
        </w:rPr>
        <w:t xml:space="preserve"> </w:t>
      </w:r>
      <w:r w:rsidRPr="00FB3409">
        <w:rPr>
          <w:rFonts w:eastAsia="Times New Roman" w:cs="Times New Roman"/>
          <w:b/>
          <w:bCs/>
          <w:szCs w:val="24"/>
          <w:lang w:eastAsia="tr-TR"/>
        </w:rPr>
        <w:t>Aromatik yağları faydalı buluyor musunuz?</w:t>
      </w:r>
    </w:p>
    <w:p w14:paraId="6D24416D" w14:textId="215098DA"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 Evet     2.(  ) Hayır</w:t>
      </w:r>
    </w:p>
    <w:p w14:paraId="43DEFC74" w14:textId="2B0A351B"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t>16.</w:t>
      </w:r>
      <w:r w:rsidR="00B94B34">
        <w:rPr>
          <w:rFonts w:eastAsia="Times New Roman" w:cs="Times New Roman"/>
          <w:b/>
          <w:bCs/>
          <w:szCs w:val="24"/>
          <w:lang w:eastAsia="tr-TR"/>
        </w:rPr>
        <w:t xml:space="preserve"> </w:t>
      </w:r>
      <w:r w:rsidRPr="00FB3409">
        <w:rPr>
          <w:rFonts w:eastAsia="Times New Roman" w:cs="Times New Roman"/>
          <w:b/>
          <w:bCs/>
          <w:szCs w:val="24"/>
          <w:lang w:eastAsia="tr-TR"/>
        </w:rPr>
        <w:t>Sınav kaygısı yaşar mısınız?</w:t>
      </w:r>
    </w:p>
    <w:p w14:paraId="5C87D28B" w14:textId="4C33DB2F" w:rsidR="00167A06"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 Evet     2.(  ) Hayır</w:t>
      </w:r>
    </w:p>
    <w:p w14:paraId="4E6EE260" w14:textId="77777777" w:rsidR="00B94B34" w:rsidRPr="00FB3409" w:rsidRDefault="00B94B34" w:rsidP="00560E91">
      <w:pPr>
        <w:tabs>
          <w:tab w:val="left" w:pos="720"/>
        </w:tabs>
        <w:spacing w:after="120"/>
        <w:ind w:left="426" w:firstLine="0"/>
        <w:rPr>
          <w:rFonts w:eastAsia="Times New Roman" w:cs="Times New Roman"/>
          <w:szCs w:val="24"/>
          <w:lang w:eastAsia="tr-TR"/>
        </w:rPr>
      </w:pPr>
    </w:p>
    <w:p w14:paraId="13223289" w14:textId="41A412B8" w:rsidR="00167A06" w:rsidRPr="00FB3409" w:rsidRDefault="00167A06" w:rsidP="00560E91">
      <w:pPr>
        <w:tabs>
          <w:tab w:val="left" w:pos="720"/>
        </w:tabs>
        <w:spacing w:after="120"/>
        <w:ind w:firstLine="0"/>
        <w:rPr>
          <w:rFonts w:eastAsia="Times New Roman" w:cs="Times New Roman"/>
          <w:b/>
          <w:bCs/>
          <w:szCs w:val="24"/>
          <w:lang w:eastAsia="tr-TR"/>
        </w:rPr>
      </w:pPr>
      <w:r w:rsidRPr="00FB3409">
        <w:rPr>
          <w:rFonts w:eastAsia="Times New Roman" w:cs="Times New Roman"/>
          <w:b/>
          <w:bCs/>
          <w:szCs w:val="24"/>
          <w:lang w:eastAsia="tr-TR"/>
        </w:rPr>
        <w:lastRenderedPageBreak/>
        <w:t>17.</w:t>
      </w:r>
      <w:r w:rsidR="00B94B34">
        <w:rPr>
          <w:rFonts w:eastAsia="Times New Roman" w:cs="Times New Roman"/>
          <w:b/>
          <w:bCs/>
          <w:szCs w:val="24"/>
          <w:lang w:eastAsia="tr-TR"/>
        </w:rPr>
        <w:t xml:space="preserve"> </w:t>
      </w:r>
      <w:r w:rsidRPr="00FB3409">
        <w:rPr>
          <w:rFonts w:eastAsia="Times New Roman" w:cs="Times New Roman"/>
          <w:b/>
          <w:bCs/>
          <w:szCs w:val="24"/>
          <w:lang w:eastAsia="tr-TR"/>
        </w:rPr>
        <w:t>Sınavlardan önce rahatlamak için yaptığınız yöntemi belirtiniz.</w:t>
      </w:r>
    </w:p>
    <w:p w14:paraId="21F96818" w14:textId="67AD696B"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1.(  </w:t>
      </w:r>
      <w:proofErr w:type="gramEnd"/>
      <w:r w:rsidRPr="00FB3409">
        <w:rPr>
          <w:rFonts w:eastAsia="Times New Roman" w:cs="Times New Roman"/>
          <w:szCs w:val="24"/>
          <w:lang w:eastAsia="tr-TR"/>
        </w:rPr>
        <w:t>)Aromatik yağ koklamak</w:t>
      </w:r>
    </w:p>
    <w:p w14:paraId="781B2EA4" w14:textId="02B22563"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2.(  </w:t>
      </w:r>
      <w:proofErr w:type="gramEnd"/>
      <w:r w:rsidRPr="00FB3409">
        <w:rPr>
          <w:rFonts w:eastAsia="Times New Roman" w:cs="Times New Roman"/>
          <w:szCs w:val="24"/>
          <w:lang w:eastAsia="tr-TR"/>
        </w:rPr>
        <w:t>) Dua etmek</w:t>
      </w:r>
    </w:p>
    <w:p w14:paraId="45D9462F" w14:textId="0750EF94"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3.(  </w:t>
      </w:r>
      <w:proofErr w:type="gramEnd"/>
      <w:r w:rsidRPr="00FB3409">
        <w:rPr>
          <w:rFonts w:eastAsia="Times New Roman" w:cs="Times New Roman"/>
          <w:szCs w:val="24"/>
          <w:lang w:eastAsia="tr-TR"/>
        </w:rPr>
        <w:t>) Meditasyon yapmak</w:t>
      </w:r>
    </w:p>
    <w:p w14:paraId="3B66559C" w14:textId="4703C57A"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4.(  </w:t>
      </w:r>
      <w:proofErr w:type="gramEnd"/>
      <w:r w:rsidRPr="00FB3409">
        <w:rPr>
          <w:rFonts w:eastAsia="Times New Roman" w:cs="Times New Roman"/>
          <w:szCs w:val="24"/>
          <w:lang w:eastAsia="tr-TR"/>
        </w:rPr>
        <w:t>) Yemek-içmek</w:t>
      </w:r>
    </w:p>
    <w:p w14:paraId="5FEF2806" w14:textId="76BBB971"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5.(  </w:t>
      </w:r>
      <w:proofErr w:type="gramEnd"/>
      <w:r w:rsidRPr="00FB3409">
        <w:rPr>
          <w:rFonts w:eastAsia="Times New Roman" w:cs="Times New Roman"/>
          <w:szCs w:val="24"/>
          <w:lang w:eastAsia="tr-TR"/>
        </w:rPr>
        <w:t>) Müzik dinlemek</w:t>
      </w:r>
    </w:p>
    <w:p w14:paraId="74DF4CA9" w14:textId="1AC616B2"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 xml:space="preserve">6.(  </w:t>
      </w:r>
      <w:proofErr w:type="gramEnd"/>
      <w:r w:rsidRPr="00FB3409">
        <w:rPr>
          <w:rFonts w:eastAsia="Times New Roman" w:cs="Times New Roman"/>
          <w:szCs w:val="24"/>
          <w:lang w:eastAsia="tr-TR"/>
        </w:rPr>
        <w:t>) Diğer</w:t>
      </w:r>
    </w:p>
    <w:p w14:paraId="358CF179" w14:textId="3C615AD8" w:rsidR="00167A06" w:rsidRPr="00FB3409" w:rsidRDefault="00167A06" w:rsidP="00560E91">
      <w:pPr>
        <w:tabs>
          <w:tab w:val="left" w:pos="720"/>
        </w:tabs>
        <w:spacing w:after="120"/>
        <w:ind w:left="426" w:firstLine="0"/>
        <w:rPr>
          <w:rFonts w:eastAsia="Times New Roman" w:cs="Times New Roman"/>
          <w:szCs w:val="24"/>
          <w:lang w:eastAsia="tr-TR"/>
        </w:rPr>
      </w:pPr>
      <w:proofErr w:type="gramStart"/>
      <w:r w:rsidRPr="00FB3409">
        <w:rPr>
          <w:rFonts w:eastAsia="Times New Roman" w:cs="Times New Roman"/>
          <w:szCs w:val="24"/>
          <w:lang w:eastAsia="tr-TR"/>
        </w:rPr>
        <w:t>7.( )</w:t>
      </w:r>
      <w:proofErr w:type="gramEnd"/>
      <w:r w:rsidRPr="00FB3409">
        <w:rPr>
          <w:rFonts w:eastAsia="Times New Roman" w:cs="Times New Roman"/>
          <w:szCs w:val="24"/>
          <w:lang w:eastAsia="tr-TR"/>
        </w:rPr>
        <w:t xml:space="preserve"> Hiç</w:t>
      </w:r>
    </w:p>
    <w:p w14:paraId="4254DC47" w14:textId="0D17C54A" w:rsidR="00CB7F3A" w:rsidRPr="00FB3409" w:rsidRDefault="00CB7F3A" w:rsidP="00FB3409">
      <w:pPr>
        <w:spacing w:after="120"/>
        <w:rPr>
          <w:rFonts w:cs="Times New Roman"/>
          <w:b/>
          <w:szCs w:val="24"/>
        </w:rPr>
      </w:pPr>
    </w:p>
    <w:p w14:paraId="73CE7458" w14:textId="77777777" w:rsidR="00560E91" w:rsidRDefault="00560E91">
      <w:pPr>
        <w:spacing w:after="200" w:line="276" w:lineRule="auto"/>
        <w:ind w:firstLine="0"/>
        <w:jc w:val="left"/>
        <w:rPr>
          <w:rFonts w:cs="Times New Roman"/>
          <w:b/>
          <w:bCs/>
          <w:szCs w:val="24"/>
        </w:rPr>
      </w:pPr>
      <w:r>
        <w:rPr>
          <w:rFonts w:cs="Times New Roman"/>
          <w:b/>
          <w:bCs/>
          <w:szCs w:val="24"/>
        </w:rPr>
        <w:br w:type="page"/>
      </w:r>
    </w:p>
    <w:p w14:paraId="159D9A16" w14:textId="1705D25B" w:rsidR="00167A06" w:rsidRDefault="00167A06" w:rsidP="00560E91">
      <w:pPr>
        <w:spacing w:after="120"/>
        <w:ind w:firstLine="0"/>
        <w:rPr>
          <w:rFonts w:cs="Times New Roman"/>
          <w:bCs/>
          <w:szCs w:val="24"/>
        </w:rPr>
      </w:pPr>
      <w:r w:rsidRPr="00FB3409">
        <w:rPr>
          <w:rFonts w:cs="Times New Roman"/>
          <w:b/>
          <w:bCs/>
          <w:szCs w:val="24"/>
        </w:rPr>
        <w:lastRenderedPageBreak/>
        <w:t>Ek 4</w:t>
      </w:r>
      <w:r w:rsidR="00560E91">
        <w:rPr>
          <w:rFonts w:cs="Times New Roman"/>
          <w:b/>
          <w:bCs/>
          <w:szCs w:val="24"/>
        </w:rPr>
        <w:t xml:space="preserve">. </w:t>
      </w:r>
      <w:r w:rsidR="00560E91" w:rsidRPr="00560E91">
        <w:rPr>
          <w:rFonts w:cs="Times New Roman"/>
          <w:bCs/>
          <w:szCs w:val="24"/>
        </w:rPr>
        <w:t>Sınav Kaygısı Envanteri</w:t>
      </w:r>
    </w:p>
    <w:p w14:paraId="0EEF6C4C" w14:textId="77777777" w:rsidR="00B94B34" w:rsidRPr="00FB3409" w:rsidRDefault="00B94B34" w:rsidP="00560E91">
      <w:pPr>
        <w:spacing w:after="120"/>
        <w:ind w:firstLine="0"/>
        <w:rPr>
          <w:rFonts w:cs="Times New Roman"/>
          <w:b/>
          <w:bCs/>
          <w:szCs w:val="24"/>
        </w:rPr>
      </w:pPr>
    </w:p>
    <w:p w14:paraId="04F16D41" w14:textId="31E42C8B" w:rsidR="00416979" w:rsidRPr="00FB3409" w:rsidRDefault="00416979" w:rsidP="00FB3409">
      <w:pPr>
        <w:spacing w:after="120"/>
        <w:rPr>
          <w:rFonts w:cs="Times New Roman"/>
          <w:szCs w:val="24"/>
        </w:rPr>
      </w:pPr>
      <w:r w:rsidRPr="00FB3409">
        <w:rPr>
          <w:rFonts w:cs="Times New Roman"/>
          <w:b/>
          <w:bCs/>
          <w:szCs w:val="24"/>
        </w:rPr>
        <w:t xml:space="preserve">YÖNERGE: </w:t>
      </w:r>
      <w:r w:rsidRPr="00FB3409">
        <w:rPr>
          <w:rFonts w:cs="Times New Roman"/>
          <w:szCs w:val="24"/>
        </w:rPr>
        <w:t>Aşağıda insanların kendilerini tanımlamak için kullandıkları bir dizi ifade sıralanmıştır. Bunların her birini okuyun ve genel olarak kendinizi nasıl hissettiğinizi anlatan ifadenin sağındaki boşluklardan uygun olanın içini karalayın. Burada doğru ya da yanlış yanıt yoktur. İfadelerin hiçbiri üzerinde fazla zaman harcamadan yazılı sınavlarda kendinizi nasıl hissettiğinizi gösteren yanıtı işaretleyin.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872"/>
        <w:gridCol w:w="1134"/>
        <w:gridCol w:w="851"/>
        <w:gridCol w:w="992"/>
        <w:gridCol w:w="1190"/>
      </w:tblGrid>
      <w:tr w:rsidR="00B94B34" w:rsidRPr="00B94B34" w14:paraId="436F707B" w14:textId="77777777" w:rsidTr="00B94B34">
        <w:trPr>
          <w:trHeight w:val="20"/>
          <w:jc w:val="center"/>
        </w:trPr>
        <w:tc>
          <w:tcPr>
            <w:tcW w:w="466" w:type="dxa"/>
            <w:shd w:val="clear" w:color="auto" w:fill="auto"/>
            <w:vAlign w:val="center"/>
          </w:tcPr>
          <w:p w14:paraId="5645ACF7" w14:textId="77777777" w:rsidR="00416979" w:rsidRPr="00B94B34" w:rsidRDefault="00416979" w:rsidP="00B94B34">
            <w:pPr>
              <w:spacing w:line="240" w:lineRule="atLeast"/>
              <w:ind w:firstLine="0"/>
              <w:jc w:val="center"/>
              <w:rPr>
                <w:rFonts w:eastAsia="Calibri" w:cs="Times New Roman"/>
                <w:b/>
                <w:bCs/>
                <w:sz w:val="20"/>
                <w:szCs w:val="20"/>
              </w:rPr>
            </w:pPr>
          </w:p>
        </w:tc>
        <w:tc>
          <w:tcPr>
            <w:tcW w:w="3872" w:type="dxa"/>
            <w:shd w:val="clear" w:color="auto" w:fill="auto"/>
            <w:vAlign w:val="center"/>
          </w:tcPr>
          <w:p w14:paraId="4A095885" w14:textId="77777777" w:rsidR="00416979" w:rsidRPr="00B94B34" w:rsidRDefault="00416979" w:rsidP="00B94B34">
            <w:pPr>
              <w:spacing w:line="240" w:lineRule="atLeast"/>
              <w:ind w:firstLine="0"/>
              <w:jc w:val="center"/>
              <w:rPr>
                <w:rFonts w:eastAsia="Calibri" w:cs="Times New Roman"/>
                <w:bCs/>
                <w:sz w:val="20"/>
                <w:szCs w:val="20"/>
              </w:rPr>
            </w:pPr>
          </w:p>
        </w:tc>
        <w:tc>
          <w:tcPr>
            <w:tcW w:w="1134" w:type="dxa"/>
            <w:shd w:val="clear" w:color="auto" w:fill="auto"/>
            <w:vAlign w:val="center"/>
          </w:tcPr>
          <w:p w14:paraId="6395C985"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 xml:space="preserve">Hemen hemen </w:t>
            </w:r>
            <w:proofErr w:type="gramStart"/>
            <w:r w:rsidRPr="00B94B34">
              <w:rPr>
                <w:rFonts w:eastAsia="Calibri" w:cs="Times New Roman"/>
                <w:b/>
                <w:bCs/>
                <w:sz w:val="20"/>
                <w:szCs w:val="20"/>
              </w:rPr>
              <w:t>hiç bir</w:t>
            </w:r>
            <w:proofErr w:type="gramEnd"/>
            <w:r w:rsidRPr="00B94B34">
              <w:rPr>
                <w:rFonts w:eastAsia="Calibri" w:cs="Times New Roman"/>
                <w:b/>
                <w:bCs/>
                <w:sz w:val="20"/>
                <w:szCs w:val="20"/>
              </w:rPr>
              <w:t xml:space="preserve"> zaman</w:t>
            </w:r>
          </w:p>
        </w:tc>
        <w:tc>
          <w:tcPr>
            <w:tcW w:w="851" w:type="dxa"/>
            <w:shd w:val="clear" w:color="auto" w:fill="auto"/>
            <w:vAlign w:val="center"/>
          </w:tcPr>
          <w:p w14:paraId="0460E00B"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Bazen</w:t>
            </w:r>
          </w:p>
        </w:tc>
        <w:tc>
          <w:tcPr>
            <w:tcW w:w="992" w:type="dxa"/>
            <w:vAlign w:val="center"/>
          </w:tcPr>
          <w:p w14:paraId="137FA89E"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Sık sık</w:t>
            </w:r>
          </w:p>
        </w:tc>
        <w:tc>
          <w:tcPr>
            <w:tcW w:w="1190" w:type="dxa"/>
            <w:vAlign w:val="center"/>
          </w:tcPr>
          <w:p w14:paraId="237465BB"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Her zaman</w:t>
            </w:r>
          </w:p>
        </w:tc>
      </w:tr>
      <w:tr w:rsidR="00B94B34" w:rsidRPr="00B94B34" w14:paraId="0962E5AB" w14:textId="77777777" w:rsidTr="00B94B34">
        <w:trPr>
          <w:trHeight w:val="20"/>
          <w:jc w:val="center"/>
        </w:trPr>
        <w:tc>
          <w:tcPr>
            <w:tcW w:w="466" w:type="dxa"/>
            <w:shd w:val="clear" w:color="auto" w:fill="auto"/>
          </w:tcPr>
          <w:p w14:paraId="253AE558"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w:t>
            </w:r>
          </w:p>
        </w:tc>
        <w:tc>
          <w:tcPr>
            <w:tcW w:w="3872" w:type="dxa"/>
            <w:shd w:val="clear" w:color="auto" w:fill="auto"/>
            <w:vAlign w:val="center"/>
          </w:tcPr>
          <w:p w14:paraId="5F7D1F75"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 sırasında kendimi güvenli ve rahat hissederim.</w:t>
            </w:r>
          </w:p>
        </w:tc>
        <w:tc>
          <w:tcPr>
            <w:tcW w:w="1134" w:type="dxa"/>
            <w:shd w:val="clear" w:color="auto" w:fill="auto"/>
          </w:tcPr>
          <w:p w14:paraId="5E2CB813"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749E924E"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025FBFA3"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2E478916"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0BADFF9B" w14:textId="77777777" w:rsidTr="00B94B34">
        <w:trPr>
          <w:trHeight w:val="20"/>
          <w:jc w:val="center"/>
        </w:trPr>
        <w:tc>
          <w:tcPr>
            <w:tcW w:w="466" w:type="dxa"/>
            <w:shd w:val="clear" w:color="auto" w:fill="auto"/>
          </w:tcPr>
          <w:p w14:paraId="32117EFA"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2.</w:t>
            </w:r>
          </w:p>
        </w:tc>
        <w:tc>
          <w:tcPr>
            <w:tcW w:w="3872" w:type="dxa"/>
            <w:shd w:val="clear" w:color="auto" w:fill="auto"/>
            <w:vAlign w:val="center"/>
          </w:tcPr>
          <w:p w14:paraId="64411CF4"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O dersten alacağım notu düşünmek, sınavdaki başarımı olumsuz yönde etkiler.</w:t>
            </w:r>
          </w:p>
        </w:tc>
        <w:tc>
          <w:tcPr>
            <w:tcW w:w="1134" w:type="dxa"/>
            <w:shd w:val="clear" w:color="auto" w:fill="auto"/>
          </w:tcPr>
          <w:p w14:paraId="31009834"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7EDBDB61"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537C05EF"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57FC78AA"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11C2126E" w14:textId="77777777" w:rsidTr="00B94B34">
        <w:trPr>
          <w:trHeight w:val="20"/>
          <w:jc w:val="center"/>
        </w:trPr>
        <w:tc>
          <w:tcPr>
            <w:tcW w:w="466" w:type="dxa"/>
            <w:shd w:val="clear" w:color="auto" w:fill="auto"/>
          </w:tcPr>
          <w:p w14:paraId="2D339BBA"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3.</w:t>
            </w:r>
          </w:p>
        </w:tc>
        <w:tc>
          <w:tcPr>
            <w:tcW w:w="3872" w:type="dxa"/>
            <w:shd w:val="clear" w:color="auto" w:fill="auto"/>
            <w:vAlign w:val="center"/>
          </w:tcPr>
          <w:p w14:paraId="2FE9EDD0"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sınavlarda donup kalırım.</w:t>
            </w:r>
          </w:p>
        </w:tc>
        <w:tc>
          <w:tcPr>
            <w:tcW w:w="1134" w:type="dxa"/>
            <w:shd w:val="clear" w:color="auto" w:fill="auto"/>
          </w:tcPr>
          <w:p w14:paraId="3C5503BA"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247CD522"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640935AB"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505CC36D"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40A3584A" w14:textId="77777777" w:rsidTr="00B94B34">
        <w:trPr>
          <w:trHeight w:val="20"/>
          <w:jc w:val="center"/>
        </w:trPr>
        <w:tc>
          <w:tcPr>
            <w:tcW w:w="466" w:type="dxa"/>
            <w:shd w:val="clear" w:color="auto" w:fill="auto"/>
          </w:tcPr>
          <w:p w14:paraId="5D49B3AA"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4.</w:t>
            </w:r>
          </w:p>
        </w:tc>
        <w:tc>
          <w:tcPr>
            <w:tcW w:w="3872" w:type="dxa"/>
            <w:shd w:val="clear" w:color="auto" w:fill="auto"/>
            <w:vAlign w:val="center"/>
          </w:tcPr>
          <w:p w14:paraId="6F7E7951"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 sırasınca, bir gün okulu bitirip bitiremeyeceğimi düşünmekten kendimi alamam.</w:t>
            </w:r>
          </w:p>
        </w:tc>
        <w:tc>
          <w:tcPr>
            <w:tcW w:w="1134" w:type="dxa"/>
            <w:shd w:val="clear" w:color="auto" w:fill="auto"/>
          </w:tcPr>
          <w:p w14:paraId="6200FC3A"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5AD93B2C"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5ABFFBB9"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1228C1E6"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354FDEA0" w14:textId="77777777" w:rsidTr="00B94B34">
        <w:trPr>
          <w:trHeight w:val="20"/>
          <w:jc w:val="center"/>
        </w:trPr>
        <w:tc>
          <w:tcPr>
            <w:tcW w:w="466" w:type="dxa"/>
            <w:shd w:val="clear" w:color="auto" w:fill="auto"/>
          </w:tcPr>
          <w:p w14:paraId="557EF083"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5.</w:t>
            </w:r>
          </w:p>
        </w:tc>
        <w:tc>
          <w:tcPr>
            <w:tcW w:w="3872" w:type="dxa"/>
            <w:shd w:val="clear" w:color="auto" w:fill="auto"/>
            <w:vAlign w:val="center"/>
          </w:tcPr>
          <w:p w14:paraId="01DDC56F"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Bir sınav sırasında ne kadar uğraşırsam kafam o kadar çok karışır.</w:t>
            </w:r>
          </w:p>
        </w:tc>
        <w:tc>
          <w:tcPr>
            <w:tcW w:w="1134" w:type="dxa"/>
            <w:shd w:val="clear" w:color="auto" w:fill="auto"/>
          </w:tcPr>
          <w:p w14:paraId="33EBDFC2"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7AF3E44D"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798A521C"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4A7CEAFE"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3E1F3263" w14:textId="77777777" w:rsidTr="00B94B34">
        <w:trPr>
          <w:trHeight w:val="20"/>
          <w:jc w:val="center"/>
        </w:trPr>
        <w:tc>
          <w:tcPr>
            <w:tcW w:w="466" w:type="dxa"/>
            <w:shd w:val="clear" w:color="auto" w:fill="auto"/>
          </w:tcPr>
          <w:p w14:paraId="541C7D7C"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6.</w:t>
            </w:r>
          </w:p>
        </w:tc>
        <w:tc>
          <w:tcPr>
            <w:tcW w:w="3872" w:type="dxa"/>
            <w:shd w:val="clear" w:color="auto" w:fill="auto"/>
            <w:vAlign w:val="center"/>
          </w:tcPr>
          <w:p w14:paraId="6406E452"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Sınavlarda kendimi huzursuz ve rahatsız hissederim.</w:t>
            </w:r>
          </w:p>
        </w:tc>
        <w:tc>
          <w:tcPr>
            <w:tcW w:w="1134" w:type="dxa"/>
            <w:shd w:val="clear" w:color="auto" w:fill="auto"/>
          </w:tcPr>
          <w:p w14:paraId="77721BAA"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6F9C4EF4"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5A8DCCC4"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0CF56B39"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25533C80" w14:textId="77777777" w:rsidTr="00B94B34">
        <w:trPr>
          <w:trHeight w:val="20"/>
          <w:jc w:val="center"/>
        </w:trPr>
        <w:tc>
          <w:tcPr>
            <w:tcW w:w="466" w:type="dxa"/>
            <w:shd w:val="clear" w:color="auto" w:fill="auto"/>
          </w:tcPr>
          <w:p w14:paraId="4DDCE125"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7.</w:t>
            </w:r>
          </w:p>
        </w:tc>
        <w:tc>
          <w:tcPr>
            <w:tcW w:w="3872" w:type="dxa"/>
            <w:shd w:val="clear" w:color="auto" w:fill="auto"/>
            <w:vAlign w:val="center"/>
          </w:tcPr>
          <w:p w14:paraId="2DB638D6"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bir sınav sırasında kendimi sinirli hissederim.</w:t>
            </w:r>
          </w:p>
        </w:tc>
        <w:tc>
          <w:tcPr>
            <w:tcW w:w="1134" w:type="dxa"/>
            <w:shd w:val="clear" w:color="auto" w:fill="auto"/>
          </w:tcPr>
          <w:p w14:paraId="42AF2EE7"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55A7207E"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0796740B"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31EE7D8C"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6D53AB51" w14:textId="77777777" w:rsidTr="00B94B34">
        <w:trPr>
          <w:trHeight w:val="20"/>
          <w:jc w:val="center"/>
        </w:trPr>
        <w:tc>
          <w:tcPr>
            <w:tcW w:w="466" w:type="dxa"/>
            <w:shd w:val="clear" w:color="auto" w:fill="auto"/>
          </w:tcPr>
          <w:p w14:paraId="0544CFC6"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8.</w:t>
            </w:r>
          </w:p>
        </w:tc>
        <w:tc>
          <w:tcPr>
            <w:tcW w:w="3872" w:type="dxa"/>
            <w:shd w:val="clear" w:color="auto" w:fill="auto"/>
            <w:vAlign w:val="center"/>
          </w:tcPr>
          <w:p w14:paraId="3BE3872B"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Başarısız olma düşünceleri dikkatimi sınav üzerinde toplamama engel olur.</w:t>
            </w:r>
          </w:p>
        </w:tc>
        <w:tc>
          <w:tcPr>
            <w:tcW w:w="1134" w:type="dxa"/>
            <w:shd w:val="clear" w:color="auto" w:fill="auto"/>
          </w:tcPr>
          <w:p w14:paraId="22C544DB"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04EF3CEF"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69015937"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73C87C40"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011191C2" w14:textId="77777777" w:rsidTr="00B94B34">
        <w:trPr>
          <w:trHeight w:val="20"/>
          <w:jc w:val="center"/>
        </w:trPr>
        <w:tc>
          <w:tcPr>
            <w:tcW w:w="466" w:type="dxa"/>
            <w:shd w:val="clear" w:color="auto" w:fill="auto"/>
          </w:tcPr>
          <w:p w14:paraId="3DE03D3C"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9.</w:t>
            </w:r>
          </w:p>
        </w:tc>
        <w:tc>
          <w:tcPr>
            <w:tcW w:w="3872" w:type="dxa"/>
            <w:shd w:val="clear" w:color="auto" w:fill="auto"/>
            <w:vAlign w:val="center"/>
          </w:tcPr>
          <w:p w14:paraId="5E99F58C"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Bir sınava çok iyi hazırlandığım zamanlar bile kendimi oldukça sinirli hissederim.</w:t>
            </w:r>
          </w:p>
        </w:tc>
        <w:tc>
          <w:tcPr>
            <w:tcW w:w="1134" w:type="dxa"/>
            <w:shd w:val="clear" w:color="auto" w:fill="auto"/>
          </w:tcPr>
          <w:p w14:paraId="536DD207"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371F2C09"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41E938C6"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2B33E62A"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3C36ECDF" w14:textId="77777777" w:rsidTr="00B94B34">
        <w:trPr>
          <w:trHeight w:val="20"/>
          <w:jc w:val="center"/>
        </w:trPr>
        <w:tc>
          <w:tcPr>
            <w:tcW w:w="466" w:type="dxa"/>
            <w:shd w:val="clear" w:color="auto" w:fill="auto"/>
          </w:tcPr>
          <w:p w14:paraId="1A11714E"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10.</w:t>
            </w:r>
          </w:p>
        </w:tc>
        <w:tc>
          <w:tcPr>
            <w:tcW w:w="3872" w:type="dxa"/>
            <w:shd w:val="clear" w:color="auto" w:fill="auto"/>
            <w:vAlign w:val="center"/>
          </w:tcPr>
          <w:p w14:paraId="2A348F29"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sınavlarda sinirlerim o kadar gerilir ki midem bulanır.</w:t>
            </w:r>
          </w:p>
        </w:tc>
        <w:tc>
          <w:tcPr>
            <w:tcW w:w="1134" w:type="dxa"/>
            <w:shd w:val="clear" w:color="auto" w:fill="auto"/>
          </w:tcPr>
          <w:p w14:paraId="3D64E45C"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6299720D"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33B94FF7"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673D7824"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38333E4E" w14:textId="77777777" w:rsidTr="00B94B34">
        <w:trPr>
          <w:trHeight w:val="20"/>
          <w:jc w:val="center"/>
        </w:trPr>
        <w:tc>
          <w:tcPr>
            <w:tcW w:w="466" w:type="dxa"/>
            <w:shd w:val="clear" w:color="auto" w:fill="auto"/>
          </w:tcPr>
          <w:p w14:paraId="222A0127"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11.</w:t>
            </w:r>
          </w:p>
        </w:tc>
        <w:tc>
          <w:tcPr>
            <w:tcW w:w="3872" w:type="dxa"/>
            <w:shd w:val="clear" w:color="auto" w:fill="auto"/>
            <w:vAlign w:val="center"/>
          </w:tcPr>
          <w:p w14:paraId="407AFC5A"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Bir sınav kağıdını geri almadan hemen önce çok huzursuz olurum.</w:t>
            </w:r>
          </w:p>
        </w:tc>
        <w:tc>
          <w:tcPr>
            <w:tcW w:w="1134" w:type="dxa"/>
            <w:shd w:val="clear" w:color="auto" w:fill="auto"/>
          </w:tcPr>
          <w:p w14:paraId="492FD19A"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4A88D0AB"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7DBA1426"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66A3E273"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56D53C4B" w14:textId="77777777" w:rsidTr="00B94B34">
        <w:trPr>
          <w:trHeight w:val="20"/>
          <w:jc w:val="center"/>
        </w:trPr>
        <w:tc>
          <w:tcPr>
            <w:tcW w:w="466" w:type="dxa"/>
            <w:shd w:val="clear" w:color="auto" w:fill="auto"/>
          </w:tcPr>
          <w:p w14:paraId="20E9F8BA"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12.</w:t>
            </w:r>
          </w:p>
        </w:tc>
        <w:tc>
          <w:tcPr>
            <w:tcW w:w="3872" w:type="dxa"/>
            <w:shd w:val="clear" w:color="auto" w:fill="auto"/>
            <w:vAlign w:val="center"/>
          </w:tcPr>
          <w:p w14:paraId="4AF7A880"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sınavlarda adeta kendimi yenilgiye iterim.</w:t>
            </w:r>
          </w:p>
        </w:tc>
        <w:tc>
          <w:tcPr>
            <w:tcW w:w="1134" w:type="dxa"/>
            <w:shd w:val="clear" w:color="auto" w:fill="auto"/>
          </w:tcPr>
          <w:p w14:paraId="1A08016E"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402BA503"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65664BF0"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207C2CF3"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31183ECA" w14:textId="77777777" w:rsidTr="00B94B34">
        <w:trPr>
          <w:trHeight w:val="20"/>
          <w:jc w:val="center"/>
        </w:trPr>
        <w:tc>
          <w:tcPr>
            <w:tcW w:w="466" w:type="dxa"/>
            <w:shd w:val="clear" w:color="auto" w:fill="auto"/>
          </w:tcPr>
          <w:p w14:paraId="4D76F72A"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13.</w:t>
            </w:r>
          </w:p>
        </w:tc>
        <w:tc>
          <w:tcPr>
            <w:tcW w:w="3872" w:type="dxa"/>
            <w:shd w:val="clear" w:color="auto" w:fill="auto"/>
            <w:vAlign w:val="center"/>
          </w:tcPr>
          <w:p w14:paraId="67F4F201"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 sırasında kendimi çok gergin hissederim.</w:t>
            </w:r>
          </w:p>
        </w:tc>
        <w:tc>
          <w:tcPr>
            <w:tcW w:w="1134" w:type="dxa"/>
            <w:shd w:val="clear" w:color="auto" w:fill="auto"/>
          </w:tcPr>
          <w:p w14:paraId="3AF4F1D8"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61EED15F"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21E3048D"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1D32634D"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740F2F4D" w14:textId="77777777" w:rsidTr="00B94B34">
        <w:trPr>
          <w:trHeight w:val="20"/>
          <w:jc w:val="center"/>
        </w:trPr>
        <w:tc>
          <w:tcPr>
            <w:tcW w:w="466" w:type="dxa"/>
            <w:shd w:val="clear" w:color="auto" w:fill="auto"/>
          </w:tcPr>
          <w:p w14:paraId="0A2D9F9B"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14.</w:t>
            </w:r>
          </w:p>
        </w:tc>
        <w:tc>
          <w:tcPr>
            <w:tcW w:w="3872" w:type="dxa"/>
            <w:shd w:val="clear" w:color="auto" w:fill="auto"/>
            <w:vAlign w:val="center"/>
          </w:tcPr>
          <w:p w14:paraId="1350B715"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bir sınav sırasında paniğe kapılırım.</w:t>
            </w:r>
          </w:p>
        </w:tc>
        <w:tc>
          <w:tcPr>
            <w:tcW w:w="1134" w:type="dxa"/>
            <w:shd w:val="clear" w:color="auto" w:fill="auto"/>
          </w:tcPr>
          <w:p w14:paraId="1A8C55D5"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14C57E82"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7793088E"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5EBC2CCA"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60289795" w14:textId="77777777" w:rsidTr="00B94B34">
        <w:trPr>
          <w:trHeight w:val="20"/>
          <w:jc w:val="center"/>
        </w:trPr>
        <w:tc>
          <w:tcPr>
            <w:tcW w:w="466" w:type="dxa"/>
            <w:shd w:val="clear" w:color="auto" w:fill="auto"/>
          </w:tcPr>
          <w:p w14:paraId="059688B9"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15.</w:t>
            </w:r>
          </w:p>
        </w:tc>
        <w:tc>
          <w:tcPr>
            <w:tcW w:w="3872" w:type="dxa"/>
            <w:shd w:val="clear" w:color="auto" w:fill="auto"/>
            <w:vAlign w:val="center"/>
          </w:tcPr>
          <w:p w14:paraId="7B07DC79"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Sınavların beni bu kadar rahatsız etmemesini isterdim.</w:t>
            </w:r>
          </w:p>
        </w:tc>
        <w:tc>
          <w:tcPr>
            <w:tcW w:w="1134" w:type="dxa"/>
            <w:shd w:val="clear" w:color="auto" w:fill="auto"/>
          </w:tcPr>
          <w:p w14:paraId="77A201CB"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1D2BC20F"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32C06FEC"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1B928C99"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76072F69" w14:textId="77777777" w:rsidTr="00B94B34">
        <w:trPr>
          <w:trHeight w:val="20"/>
          <w:jc w:val="center"/>
        </w:trPr>
        <w:tc>
          <w:tcPr>
            <w:tcW w:w="466" w:type="dxa"/>
            <w:shd w:val="clear" w:color="auto" w:fill="auto"/>
          </w:tcPr>
          <w:p w14:paraId="104C0C58"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16.</w:t>
            </w:r>
          </w:p>
        </w:tc>
        <w:tc>
          <w:tcPr>
            <w:tcW w:w="3872" w:type="dxa"/>
            <w:shd w:val="clear" w:color="auto" w:fill="auto"/>
            <w:vAlign w:val="center"/>
          </w:tcPr>
          <w:p w14:paraId="50823DF2"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bir sınava girmeden önce çok endişelenirim (kurarım).</w:t>
            </w:r>
          </w:p>
        </w:tc>
        <w:tc>
          <w:tcPr>
            <w:tcW w:w="1134" w:type="dxa"/>
            <w:shd w:val="clear" w:color="auto" w:fill="auto"/>
          </w:tcPr>
          <w:p w14:paraId="2F8F4CAC"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277D4192"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0B4944C6"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14E02564"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0442D51C" w14:textId="77777777" w:rsidTr="00B94B34">
        <w:trPr>
          <w:trHeight w:val="20"/>
          <w:jc w:val="center"/>
        </w:trPr>
        <w:tc>
          <w:tcPr>
            <w:tcW w:w="466" w:type="dxa"/>
            <w:shd w:val="clear" w:color="auto" w:fill="auto"/>
          </w:tcPr>
          <w:p w14:paraId="0CB2D74B"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17.</w:t>
            </w:r>
          </w:p>
        </w:tc>
        <w:tc>
          <w:tcPr>
            <w:tcW w:w="3872" w:type="dxa"/>
            <w:shd w:val="clear" w:color="auto" w:fill="auto"/>
            <w:vAlign w:val="center"/>
          </w:tcPr>
          <w:p w14:paraId="43FA0D5F"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 sırasında başarısız olmanın sonuçlarını düşünmekten kendimi alamam</w:t>
            </w:r>
          </w:p>
        </w:tc>
        <w:tc>
          <w:tcPr>
            <w:tcW w:w="1134" w:type="dxa"/>
            <w:shd w:val="clear" w:color="auto" w:fill="auto"/>
          </w:tcPr>
          <w:p w14:paraId="6ADFC708"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25E36FB9"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2141E2C0"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77A4B1B8"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514137B4" w14:textId="77777777" w:rsidTr="00B94B34">
        <w:trPr>
          <w:trHeight w:val="20"/>
          <w:jc w:val="center"/>
        </w:trPr>
        <w:tc>
          <w:tcPr>
            <w:tcW w:w="466" w:type="dxa"/>
            <w:shd w:val="clear" w:color="auto" w:fill="auto"/>
          </w:tcPr>
          <w:p w14:paraId="12F650FE"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18.</w:t>
            </w:r>
          </w:p>
        </w:tc>
        <w:tc>
          <w:tcPr>
            <w:tcW w:w="3872" w:type="dxa"/>
            <w:shd w:val="clear" w:color="auto" w:fill="auto"/>
            <w:vAlign w:val="center"/>
          </w:tcPr>
          <w:p w14:paraId="0E8DCE22"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Önemli sınavlarda kalbimin çok hızlı attığını hissederim.</w:t>
            </w:r>
          </w:p>
        </w:tc>
        <w:tc>
          <w:tcPr>
            <w:tcW w:w="1134" w:type="dxa"/>
            <w:shd w:val="clear" w:color="auto" w:fill="auto"/>
          </w:tcPr>
          <w:p w14:paraId="7129A81E"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662388D2"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7C44DF4A"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79371583"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2893FBC4" w14:textId="77777777" w:rsidTr="00B94B34">
        <w:trPr>
          <w:trHeight w:val="20"/>
          <w:jc w:val="center"/>
        </w:trPr>
        <w:tc>
          <w:tcPr>
            <w:tcW w:w="466" w:type="dxa"/>
            <w:shd w:val="clear" w:color="auto" w:fill="auto"/>
          </w:tcPr>
          <w:p w14:paraId="4E02CAA2"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19.</w:t>
            </w:r>
          </w:p>
        </w:tc>
        <w:tc>
          <w:tcPr>
            <w:tcW w:w="3872" w:type="dxa"/>
            <w:shd w:val="clear" w:color="auto" w:fill="auto"/>
            <w:vAlign w:val="center"/>
          </w:tcPr>
          <w:p w14:paraId="5C248550"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 sona erdikten sonra endişelenmemeye (kurmamaya) çalışırım ama yapamam.</w:t>
            </w:r>
          </w:p>
        </w:tc>
        <w:tc>
          <w:tcPr>
            <w:tcW w:w="1134" w:type="dxa"/>
            <w:shd w:val="clear" w:color="auto" w:fill="auto"/>
          </w:tcPr>
          <w:p w14:paraId="001B2D73"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2DAB5105"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20500828"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3955B881" w14:textId="77777777" w:rsidR="00416979" w:rsidRPr="00B94B34" w:rsidRDefault="00416979" w:rsidP="00B94B34">
            <w:pPr>
              <w:spacing w:line="240" w:lineRule="atLeast"/>
              <w:ind w:firstLine="0"/>
              <w:jc w:val="center"/>
              <w:rPr>
                <w:rFonts w:eastAsia="Calibri" w:cs="Times New Roman"/>
                <w:b/>
                <w:bCs/>
                <w:sz w:val="20"/>
                <w:szCs w:val="20"/>
              </w:rPr>
            </w:pPr>
          </w:p>
        </w:tc>
      </w:tr>
      <w:tr w:rsidR="00B94B34" w:rsidRPr="00B94B34" w14:paraId="1463CD26" w14:textId="77777777" w:rsidTr="00B94B34">
        <w:trPr>
          <w:trHeight w:val="20"/>
          <w:jc w:val="center"/>
        </w:trPr>
        <w:tc>
          <w:tcPr>
            <w:tcW w:w="466" w:type="dxa"/>
            <w:shd w:val="clear" w:color="auto" w:fill="auto"/>
          </w:tcPr>
          <w:p w14:paraId="502E4BF2" w14:textId="77777777" w:rsidR="00416979" w:rsidRPr="00B94B34" w:rsidRDefault="00416979" w:rsidP="00B94B34">
            <w:pPr>
              <w:spacing w:line="240" w:lineRule="atLeast"/>
              <w:ind w:firstLine="0"/>
              <w:jc w:val="center"/>
              <w:rPr>
                <w:rFonts w:eastAsia="Calibri" w:cs="Times New Roman"/>
                <w:b/>
                <w:bCs/>
                <w:sz w:val="20"/>
                <w:szCs w:val="20"/>
              </w:rPr>
            </w:pPr>
            <w:r w:rsidRPr="00B94B34">
              <w:rPr>
                <w:rFonts w:eastAsia="Calibri" w:cs="Times New Roman"/>
                <w:b/>
                <w:bCs/>
                <w:sz w:val="20"/>
                <w:szCs w:val="20"/>
              </w:rPr>
              <w:t>20.</w:t>
            </w:r>
          </w:p>
        </w:tc>
        <w:tc>
          <w:tcPr>
            <w:tcW w:w="3872" w:type="dxa"/>
            <w:shd w:val="clear" w:color="auto" w:fill="auto"/>
            <w:vAlign w:val="center"/>
          </w:tcPr>
          <w:p w14:paraId="1B24502B" w14:textId="77777777" w:rsidR="00416979" w:rsidRPr="00B94B34" w:rsidRDefault="00416979" w:rsidP="00B94B34">
            <w:pPr>
              <w:spacing w:line="240" w:lineRule="atLeast"/>
              <w:ind w:firstLine="0"/>
              <w:jc w:val="left"/>
              <w:rPr>
                <w:rFonts w:eastAsia="Calibri" w:cs="Times New Roman"/>
                <w:bCs/>
                <w:sz w:val="20"/>
                <w:szCs w:val="20"/>
              </w:rPr>
            </w:pPr>
            <w:r w:rsidRPr="00B94B34">
              <w:rPr>
                <w:rFonts w:eastAsia="Calibri" w:cs="Times New Roman"/>
                <w:bCs/>
                <w:sz w:val="20"/>
                <w:szCs w:val="20"/>
              </w:rPr>
              <w:t>Sınavlar sırasında öylesine sinirli olurum</w:t>
            </w:r>
          </w:p>
          <w:p w14:paraId="5B243F83" w14:textId="77777777" w:rsidR="00416979" w:rsidRPr="00B94B34" w:rsidRDefault="00416979" w:rsidP="00B94B34">
            <w:pPr>
              <w:spacing w:line="240" w:lineRule="atLeast"/>
              <w:ind w:firstLine="0"/>
              <w:jc w:val="left"/>
              <w:rPr>
                <w:rFonts w:eastAsia="Calibri" w:cs="Times New Roman"/>
                <w:bCs/>
                <w:sz w:val="20"/>
                <w:szCs w:val="20"/>
              </w:rPr>
            </w:pPr>
            <w:proofErr w:type="gramStart"/>
            <w:r w:rsidRPr="00B94B34">
              <w:rPr>
                <w:rFonts w:eastAsia="Calibri" w:cs="Times New Roman"/>
                <w:bCs/>
                <w:sz w:val="20"/>
                <w:szCs w:val="20"/>
              </w:rPr>
              <w:t>ki</w:t>
            </w:r>
            <w:proofErr w:type="gramEnd"/>
            <w:r w:rsidRPr="00B94B34">
              <w:rPr>
                <w:rFonts w:eastAsia="Calibri" w:cs="Times New Roman"/>
                <w:bCs/>
                <w:sz w:val="20"/>
                <w:szCs w:val="20"/>
              </w:rPr>
              <w:t xml:space="preserve"> aslında bildiğim şeyleri bile unuturum.</w:t>
            </w:r>
          </w:p>
        </w:tc>
        <w:tc>
          <w:tcPr>
            <w:tcW w:w="1134" w:type="dxa"/>
            <w:shd w:val="clear" w:color="auto" w:fill="auto"/>
          </w:tcPr>
          <w:p w14:paraId="18A55FC8" w14:textId="77777777" w:rsidR="00416979" w:rsidRPr="00B94B34" w:rsidRDefault="00416979" w:rsidP="00B94B34">
            <w:pPr>
              <w:spacing w:line="240" w:lineRule="atLeast"/>
              <w:ind w:firstLine="0"/>
              <w:jc w:val="center"/>
              <w:rPr>
                <w:rFonts w:eastAsia="Calibri" w:cs="Times New Roman"/>
                <w:b/>
                <w:bCs/>
                <w:sz w:val="20"/>
                <w:szCs w:val="20"/>
              </w:rPr>
            </w:pPr>
          </w:p>
        </w:tc>
        <w:tc>
          <w:tcPr>
            <w:tcW w:w="851" w:type="dxa"/>
            <w:shd w:val="clear" w:color="auto" w:fill="auto"/>
          </w:tcPr>
          <w:p w14:paraId="1B58314F" w14:textId="77777777" w:rsidR="00416979" w:rsidRPr="00B94B34" w:rsidRDefault="00416979" w:rsidP="00B94B34">
            <w:pPr>
              <w:spacing w:line="240" w:lineRule="atLeast"/>
              <w:ind w:firstLine="0"/>
              <w:jc w:val="center"/>
              <w:rPr>
                <w:rFonts w:eastAsia="Calibri" w:cs="Times New Roman"/>
                <w:b/>
                <w:bCs/>
                <w:sz w:val="20"/>
                <w:szCs w:val="20"/>
              </w:rPr>
            </w:pPr>
          </w:p>
        </w:tc>
        <w:tc>
          <w:tcPr>
            <w:tcW w:w="992" w:type="dxa"/>
          </w:tcPr>
          <w:p w14:paraId="21685946" w14:textId="77777777" w:rsidR="00416979" w:rsidRPr="00B94B34" w:rsidRDefault="00416979" w:rsidP="00B94B34">
            <w:pPr>
              <w:spacing w:line="240" w:lineRule="atLeast"/>
              <w:ind w:firstLine="0"/>
              <w:jc w:val="center"/>
              <w:rPr>
                <w:rFonts w:eastAsia="Calibri" w:cs="Times New Roman"/>
                <w:b/>
                <w:bCs/>
                <w:sz w:val="20"/>
                <w:szCs w:val="20"/>
              </w:rPr>
            </w:pPr>
          </w:p>
        </w:tc>
        <w:tc>
          <w:tcPr>
            <w:tcW w:w="1190" w:type="dxa"/>
          </w:tcPr>
          <w:p w14:paraId="3B35A766" w14:textId="77777777" w:rsidR="00416979" w:rsidRPr="00B94B34" w:rsidRDefault="00416979" w:rsidP="00B94B34">
            <w:pPr>
              <w:spacing w:line="240" w:lineRule="atLeast"/>
              <w:ind w:firstLine="0"/>
              <w:jc w:val="center"/>
              <w:rPr>
                <w:rFonts w:eastAsia="Calibri" w:cs="Times New Roman"/>
                <w:b/>
                <w:bCs/>
                <w:sz w:val="20"/>
                <w:szCs w:val="20"/>
              </w:rPr>
            </w:pPr>
          </w:p>
        </w:tc>
      </w:tr>
    </w:tbl>
    <w:p w14:paraId="24F84A16" w14:textId="77777777" w:rsidR="00560E91" w:rsidRDefault="00560E91">
      <w:pPr>
        <w:spacing w:after="200" w:line="276" w:lineRule="auto"/>
        <w:ind w:firstLine="0"/>
        <w:jc w:val="left"/>
        <w:rPr>
          <w:rFonts w:eastAsia="Calibri" w:cs="Times New Roman"/>
          <w:b/>
          <w:bCs/>
          <w:szCs w:val="24"/>
        </w:rPr>
      </w:pPr>
      <w:r>
        <w:rPr>
          <w:rFonts w:eastAsia="Calibri" w:cs="Times New Roman"/>
          <w:b/>
          <w:bCs/>
          <w:szCs w:val="24"/>
        </w:rPr>
        <w:br w:type="page"/>
      </w:r>
    </w:p>
    <w:p w14:paraId="29809B27" w14:textId="03063392" w:rsidR="00416979" w:rsidRPr="00FB3409" w:rsidRDefault="00416979" w:rsidP="00560E91">
      <w:pPr>
        <w:spacing w:after="120"/>
        <w:ind w:firstLine="0"/>
        <w:rPr>
          <w:rFonts w:eastAsia="Calibri" w:cs="Times New Roman"/>
          <w:b/>
          <w:bCs/>
          <w:szCs w:val="24"/>
        </w:rPr>
      </w:pPr>
      <w:r w:rsidRPr="00FB3409">
        <w:rPr>
          <w:rFonts w:eastAsia="Calibri" w:cs="Times New Roman"/>
          <w:b/>
          <w:bCs/>
          <w:szCs w:val="24"/>
        </w:rPr>
        <w:lastRenderedPageBreak/>
        <w:t>Ek 5</w:t>
      </w:r>
      <w:r w:rsidR="00560E91">
        <w:rPr>
          <w:rFonts w:eastAsia="Calibri" w:cs="Times New Roman"/>
          <w:b/>
          <w:bCs/>
          <w:szCs w:val="24"/>
        </w:rPr>
        <w:t xml:space="preserve">. </w:t>
      </w:r>
      <w:r w:rsidRPr="00560E91">
        <w:rPr>
          <w:rFonts w:eastAsia="Calibri" w:cs="Times New Roman"/>
          <w:bCs/>
          <w:szCs w:val="24"/>
        </w:rPr>
        <w:t>Ölçek İzni</w:t>
      </w:r>
    </w:p>
    <w:p w14:paraId="50604A0A" w14:textId="7D18605F" w:rsidR="00416979" w:rsidRPr="00FB3409" w:rsidRDefault="00416979" w:rsidP="00B94B34">
      <w:pPr>
        <w:spacing w:line="240" w:lineRule="atLeast"/>
        <w:ind w:firstLine="0"/>
        <w:jc w:val="center"/>
        <w:rPr>
          <w:rFonts w:eastAsia="Calibri" w:cs="Times New Roman"/>
          <w:b/>
          <w:bCs/>
          <w:szCs w:val="24"/>
        </w:rPr>
      </w:pPr>
      <w:r w:rsidRPr="00FB3409">
        <w:rPr>
          <w:rFonts w:cs="Times New Roman"/>
          <w:noProof/>
          <w:szCs w:val="24"/>
          <w:lang w:eastAsia="tr-TR"/>
        </w:rPr>
        <w:drawing>
          <wp:inline distT="0" distB="0" distL="0" distR="0" wp14:anchorId="2B3608A3" wp14:editId="4C12CF5B">
            <wp:extent cx="5004000" cy="8340000"/>
            <wp:effectExtent l="0" t="0" r="635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4000" cy="8340000"/>
                    </a:xfrm>
                    <a:prstGeom prst="rect">
                      <a:avLst/>
                    </a:prstGeom>
                    <a:noFill/>
                    <a:ln>
                      <a:noFill/>
                    </a:ln>
                  </pic:spPr>
                </pic:pic>
              </a:graphicData>
            </a:graphic>
          </wp:inline>
        </w:drawing>
      </w:r>
    </w:p>
    <w:p w14:paraId="5DB082A6" w14:textId="77777777" w:rsidR="00416979" w:rsidRPr="00FB3409" w:rsidRDefault="00416979" w:rsidP="00FB3409">
      <w:pPr>
        <w:spacing w:after="120"/>
        <w:rPr>
          <w:rFonts w:cs="Times New Roman"/>
          <w:b/>
          <w:bCs/>
          <w:szCs w:val="24"/>
        </w:rPr>
      </w:pPr>
    </w:p>
    <w:p w14:paraId="63F84F12" w14:textId="7B135077" w:rsidR="00167A06" w:rsidRPr="00FB3409" w:rsidRDefault="00416979" w:rsidP="00FB3409">
      <w:pPr>
        <w:spacing w:after="120"/>
        <w:rPr>
          <w:rFonts w:cs="Times New Roman"/>
          <w:b/>
          <w:szCs w:val="24"/>
        </w:rPr>
      </w:pPr>
      <w:r w:rsidRPr="00FB3409">
        <w:rPr>
          <w:rFonts w:cs="Times New Roman"/>
          <w:szCs w:val="24"/>
        </w:rPr>
        <w:lastRenderedPageBreak/>
        <w:t>Sınav Kaygısı Envanteri için Prof. Dr. Necla ÖNER’e ulaşılamamış, Onun çalışma grubundaki ve envanteri birlikte geliştirdikleri Prof.Dr. Deniz KAYMAK’la iletişime geçilmiş, ÖNER’in sınav kaygısı envanterini içeren “Türkiye’de Kullanılan Psikolojik Testlerden Örnekler” adlı ölçek kitabına ulaşılıp ölçek kullanılmıştır (ÖNER, 2008). Bu konuyla ilgili yazışmalar ekte sunulmuştur.</w:t>
      </w:r>
    </w:p>
    <w:p w14:paraId="3CD593E9" w14:textId="1FF5269B" w:rsidR="00560E91" w:rsidRDefault="00560E91">
      <w:pPr>
        <w:spacing w:after="200" w:line="276" w:lineRule="auto"/>
        <w:ind w:firstLine="0"/>
        <w:jc w:val="left"/>
        <w:rPr>
          <w:rFonts w:cs="Times New Roman"/>
          <w:b/>
          <w:szCs w:val="24"/>
        </w:rPr>
      </w:pPr>
      <w:r>
        <w:rPr>
          <w:rFonts w:cs="Times New Roman"/>
          <w:b/>
          <w:szCs w:val="24"/>
        </w:rPr>
        <w:br w:type="page"/>
      </w:r>
    </w:p>
    <w:p w14:paraId="6CBE54EA" w14:textId="0793555B" w:rsidR="00416979" w:rsidRPr="00FB3409" w:rsidRDefault="00416979" w:rsidP="00560E91">
      <w:pPr>
        <w:spacing w:after="120"/>
        <w:ind w:firstLine="0"/>
        <w:rPr>
          <w:rFonts w:cs="Times New Roman"/>
          <w:b/>
          <w:bCs/>
          <w:szCs w:val="24"/>
        </w:rPr>
      </w:pPr>
      <w:r w:rsidRPr="00FB3409">
        <w:rPr>
          <w:rFonts w:cs="Times New Roman"/>
          <w:b/>
          <w:bCs/>
          <w:szCs w:val="24"/>
        </w:rPr>
        <w:lastRenderedPageBreak/>
        <w:t>Ek 6</w:t>
      </w:r>
      <w:r w:rsidR="00560E91">
        <w:rPr>
          <w:rFonts w:cs="Times New Roman"/>
          <w:b/>
          <w:bCs/>
          <w:szCs w:val="24"/>
        </w:rPr>
        <w:t>.</w:t>
      </w:r>
      <w:bookmarkStart w:id="250" w:name="_Hlk106819465"/>
      <w:r w:rsidR="00560E91">
        <w:rPr>
          <w:rFonts w:cs="Times New Roman"/>
          <w:b/>
          <w:bCs/>
          <w:szCs w:val="24"/>
        </w:rPr>
        <w:t xml:space="preserve"> </w:t>
      </w:r>
      <w:r w:rsidRPr="00560E91">
        <w:rPr>
          <w:rFonts w:cs="Times New Roman"/>
          <w:bCs/>
          <w:szCs w:val="24"/>
        </w:rPr>
        <w:t>Aromaterapi Masajı Katılım Sertifikası</w:t>
      </w:r>
      <w:bookmarkEnd w:id="250"/>
    </w:p>
    <w:p w14:paraId="22D3A7A0" w14:textId="2A4A4B63" w:rsidR="00151879" w:rsidRPr="00FB3409" w:rsidRDefault="00151879" w:rsidP="00B94B34">
      <w:pPr>
        <w:spacing w:line="240" w:lineRule="atLeast"/>
        <w:ind w:firstLine="0"/>
        <w:rPr>
          <w:rFonts w:cs="Times New Roman"/>
          <w:b/>
          <w:bCs/>
          <w:szCs w:val="24"/>
        </w:rPr>
      </w:pPr>
      <w:r w:rsidRPr="00FB3409">
        <w:rPr>
          <w:rFonts w:cs="Times New Roman"/>
          <w:noProof/>
          <w:szCs w:val="24"/>
          <w:lang w:eastAsia="tr-TR"/>
        </w:rPr>
        <w:drawing>
          <wp:inline distT="0" distB="0" distL="0" distR="0" wp14:anchorId="7F3ACEF5" wp14:editId="1FB7033C">
            <wp:extent cx="5123880" cy="5400000"/>
            <wp:effectExtent l="0" t="4445"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5123880" cy="5400000"/>
                    </a:xfrm>
                    <a:prstGeom prst="rect">
                      <a:avLst/>
                    </a:prstGeom>
                    <a:noFill/>
                    <a:ln>
                      <a:noFill/>
                    </a:ln>
                  </pic:spPr>
                </pic:pic>
              </a:graphicData>
            </a:graphic>
          </wp:inline>
        </w:drawing>
      </w:r>
    </w:p>
    <w:p w14:paraId="2444F032" w14:textId="77777777" w:rsidR="00416979" w:rsidRPr="00FB3409" w:rsidRDefault="00416979" w:rsidP="00FB3409">
      <w:pPr>
        <w:spacing w:after="120"/>
        <w:rPr>
          <w:rFonts w:cs="Times New Roman"/>
          <w:b/>
          <w:szCs w:val="24"/>
        </w:rPr>
      </w:pPr>
    </w:p>
    <w:p w14:paraId="1567E66D" w14:textId="77777777" w:rsidR="00416979" w:rsidRPr="00FB3409" w:rsidRDefault="00416979" w:rsidP="00FB3409">
      <w:pPr>
        <w:spacing w:after="120"/>
        <w:rPr>
          <w:rFonts w:cs="Times New Roman"/>
          <w:b/>
          <w:szCs w:val="24"/>
        </w:rPr>
      </w:pPr>
    </w:p>
    <w:p w14:paraId="7BBEF7AC" w14:textId="77777777" w:rsidR="00CB7F3A" w:rsidRPr="00FB3409" w:rsidRDefault="00CB7F3A" w:rsidP="00FB3409">
      <w:pPr>
        <w:spacing w:after="120"/>
        <w:rPr>
          <w:rFonts w:cs="Times New Roman"/>
          <w:b/>
          <w:szCs w:val="24"/>
        </w:rPr>
      </w:pPr>
    </w:p>
    <w:p w14:paraId="68307818" w14:textId="77777777" w:rsidR="00CB7F3A" w:rsidRPr="00FB3409" w:rsidRDefault="00CB7F3A" w:rsidP="00FB3409">
      <w:pPr>
        <w:spacing w:after="120"/>
        <w:rPr>
          <w:rFonts w:cs="Times New Roman"/>
          <w:b/>
          <w:szCs w:val="24"/>
        </w:rPr>
      </w:pPr>
    </w:p>
    <w:p w14:paraId="3A027757" w14:textId="0BA9111C" w:rsidR="0032048A" w:rsidRPr="00FB3409" w:rsidRDefault="0032048A" w:rsidP="00FB3409">
      <w:pPr>
        <w:spacing w:after="120"/>
        <w:rPr>
          <w:rFonts w:cs="Times New Roman"/>
          <w:b/>
          <w:szCs w:val="24"/>
        </w:rPr>
      </w:pPr>
    </w:p>
    <w:p w14:paraId="7002241A" w14:textId="012D05B4" w:rsidR="00560E91" w:rsidRDefault="00560E91">
      <w:pPr>
        <w:spacing w:after="200" w:line="276" w:lineRule="auto"/>
        <w:ind w:firstLine="0"/>
        <w:jc w:val="left"/>
        <w:rPr>
          <w:rFonts w:cs="Times New Roman"/>
          <w:b/>
          <w:szCs w:val="24"/>
        </w:rPr>
      </w:pPr>
      <w:r>
        <w:rPr>
          <w:rFonts w:cs="Times New Roman"/>
          <w:b/>
          <w:szCs w:val="24"/>
        </w:rPr>
        <w:br w:type="page"/>
      </w:r>
    </w:p>
    <w:p w14:paraId="502C5616" w14:textId="6F44F2E6" w:rsidR="0032048A" w:rsidRPr="00FB3409" w:rsidRDefault="0032048A" w:rsidP="00560E91">
      <w:pPr>
        <w:spacing w:after="120"/>
        <w:ind w:firstLine="0"/>
        <w:rPr>
          <w:rFonts w:cs="Times New Roman"/>
          <w:b/>
          <w:bCs/>
          <w:szCs w:val="24"/>
        </w:rPr>
      </w:pPr>
      <w:r w:rsidRPr="00FB3409">
        <w:rPr>
          <w:rFonts w:cs="Times New Roman"/>
          <w:b/>
          <w:bCs/>
          <w:szCs w:val="24"/>
        </w:rPr>
        <w:lastRenderedPageBreak/>
        <w:t>Ek 7</w:t>
      </w:r>
      <w:r w:rsidR="00560E91">
        <w:rPr>
          <w:rFonts w:cs="Times New Roman"/>
          <w:b/>
          <w:bCs/>
          <w:szCs w:val="24"/>
        </w:rPr>
        <w:t xml:space="preserve">. </w:t>
      </w:r>
      <w:r w:rsidRPr="00560E91">
        <w:rPr>
          <w:rFonts w:cs="Times New Roman"/>
          <w:bCs/>
          <w:szCs w:val="24"/>
        </w:rPr>
        <w:t>Sınav Kaygısı Eğitimi Katılım Sertifikası</w:t>
      </w:r>
    </w:p>
    <w:p w14:paraId="51A32318" w14:textId="155A1F0F" w:rsidR="0032048A" w:rsidRPr="00FB3409" w:rsidRDefault="0032048A" w:rsidP="00560E91">
      <w:pPr>
        <w:spacing w:line="240" w:lineRule="atLeast"/>
        <w:ind w:firstLine="0"/>
        <w:jc w:val="center"/>
        <w:rPr>
          <w:rFonts w:cs="Times New Roman"/>
          <w:b/>
          <w:bCs/>
          <w:szCs w:val="24"/>
        </w:rPr>
      </w:pPr>
      <w:r w:rsidRPr="00FB3409">
        <w:rPr>
          <w:rFonts w:cs="Times New Roman"/>
          <w:b/>
          <w:bCs/>
          <w:noProof/>
          <w:szCs w:val="24"/>
          <w:lang w:eastAsia="tr-TR"/>
        </w:rPr>
        <w:drawing>
          <wp:inline distT="0" distB="0" distL="0" distR="0" wp14:anchorId="3D663D1E" wp14:editId="3CC58B3C">
            <wp:extent cx="5067847" cy="5400000"/>
            <wp:effectExtent l="5397" t="0" r="5398" b="5397"/>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5067847" cy="5400000"/>
                    </a:xfrm>
                    <a:prstGeom prst="rect">
                      <a:avLst/>
                    </a:prstGeom>
                    <a:noFill/>
                  </pic:spPr>
                </pic:pic>
              </a:graphicData>
            </a:graphic>
          </wp:inline>
        </w:drawing>
      </w:r>
    </w:p>
    <w:p w14:paraId="5FF6D106" w14:textId="1ABDAA40" w:rsidR="0032048A" w:rsidRPr="00FB3409" w:rsidRDefault="0032048A" w:rsidP="00FB3409">
      <w:pPr>
        <w:spacing w:after="120"/>
        <w:rPr>
          <w:rFonts w:cs="Times New Roman"/>
          <w:b/>
          <w:bCs/>
          <w:szCs w:val="24"/>
        </w:rPr>
      </w:pPr>
    </w:p>
    <w:p w14:paraId="79390F45" w14:textId="77777777" w:rsidR="0032048A" w:rsidRPr="00FB3409" w:rsidRDefault="0032048A" w:rsidP="00FB3409">
      <w:pPr>
        <w:spacing w:after="120"/>
        <w:rPr>
          <w:rFonts w:cs="Times New Roman"/>
          <w:b/>
          <w:bCs/>
          <w:szCs w:val="24"/>
        </w:rPr>
      </w:pPr>
    </w:p>
    <w:p w14:paraId="552A1FCF" w14:textId="77777777" w:rsidR="0032048A" w:rsidRPr="00FB3409" w:rsidRDefault="0032048A" w:rsidP="00FB3409">
      <w:pPr>
        <w:spacing w:after="120"/>
        <w:rPr>
          <w:rFonts w:cs="Times New Roman"/>
          <w:b/>
          <w:szCs w:val="24"/>
        </w:rPr>
      </w:pPr>
    </w:p>
    <w:p w14:paraId="74FCA05B" w14:textId="77777777" w:rsidR="00CB7F3A" w:rsidRPr="00FB3409" w:rsidRDefault="00CB7F3A" w:rsidP="00FB3409">
      <w:pPr>
        <w:spacing w:after="120"/>
        <w:rPr>
          <w:rFonts w:cs="Times New Roman"/>
          <w:b/>
          <w:szCs w:val="24"/>
        </w:rPr>
      </w:pPr>
    </w:p>
    <w:p w14:paraId="1AA0BF4B" w14:textId="77777777" w:rsidR="00CB7F3A" w:rsidRPr="00FB3409" w:rsidRDefault="00CB7F3A" w:rsidP="00FB3409">
      <w:pPr>
        <w:spacing w:after="120"/>
        <w:rPr>
          <w:rFonts w:cs="Times New Roman"/>
          <w:b/>
          <w:szCs w:val="24"/>
        </w:rPr>
      </w:pPr>
    </w:p>
    <w:p w14:paraId="0CF2E544" w14:textId="77777777" w:rsidR="0032048A" w:rsidRPr="00FB3409" w:rsidRDefault="0032048A" w:rsidP="00FB3409">
      <w:pPr>
        <w:spacing w:after="120"/>
        <w:rPr>
          <w:rFonts w:cs="Times New Roman"/>
          <w:b/>
          <w:szCs w:val="24"/>
        </w:rPr>
      </w:pPr>
    </w:p>
    <w:p w14:paraId="336D5B94" w14:textId="77777777" w:rsidR="0032048A" w:rsidRPr="00FB3409" w:rsidRDefault="0032048A" w:rsidP="00FB3409">
      <w:pPr>
        <w:spacing w:after="120"/>
        <w:rPr>
          <w:rFonts w:cs="Times New Roman"/>
          <w:b/>
          <w:szCs w:val="24"/>
        </w:rPr>
      </w:pPr>
    </w:p>
    <w:p w14:paraId="571AD59A" w14:textId="77777777" w:rsidR="00560E91" w:rsidRDefault="00560E91">
      <w:pPr>
        <w:spacing w:after="200" w:line="276" w:lineRule="auto"/>
        <w:ind w:firstLine="0"/>
        <w:jc w:val="left"/>
        <w:rPr>
          <w:rFonts w:eastAsia="Times New Roman" w:cs="Times New Roman"/>
          <w:b/>
          <w:szCs w:val="24"/>
          <w:lang w:eastAsia="tr-TR"/>
        </w:rPr>
      </w:pPr>
      <w:r>
        <w:rPr>
          <w:rFonts w:eastAsia="Times New Roman" w:cs="Times New Roman"/>
          <w:b/>
          <w:szCs w:val="24"/>
          <w:lang w:eastAsia="tr-TR"/>
        </w:rPr>
        <w:br w:type="page"/>
      </w:r>
    </w:p>
    <w:p w14:paraId="27E6EACB" w14:textId="432755FE" w:rsidR="00446598" w:rsidRPr="00FB3409" w:rsidRDefault="00446598" w:rsidP="00560E91">
      <w:pPr>
        <w:ind w:firstLine="0"/>
        <w:jc w:val="center"/>
        <w:rPr>
          <w:rFonts w:eastAsia="Times New Roman" w:cs="Times New Roman"/>
          <w:b/>
          <w:szCs w:val="24"/>
          <w:lang w:eastAsia="tr-TR"/>
        </w:rPr>
      </w:pPr>
      <w:r w:rsidRPr="00FB3409">
        <w:rPr>
          <w:rFonts w:eastAsia="Times New Roman" w:cs="Times New Roman"/>
          <w:b/>
          <w:szCs w:val="24"/>
          <w:lang w:eastAsia="tr-TR"/>
        </w:rPr>
        <w:lastRenderedPageBreak/>
        <w:t>T.C.</w:t>
      </w:r>
    </w:p>
    <w:p w14:paraId="60CA25F1" w14:textId="1D89D7F4" w:rsidR="00446598" w:rsidRPr="00FB3409" w:rsidRDefault="00446598" w:rsidP="00560E91">
      <w:pPr>
        <w:ind w:firstLine="0"/>
        <w:jc w:val="center"/>
        <w:rPr>
          <w:rFonts w:eastAsia="Times New Roman" w:cs="Times New Roman"/>
          <w:b/>
          <w:szCs w:val="24"/>
          <w:lang w:eastAsia="tr-TR"/>
        </w:rPr>
      </w:pPr>
      <w:r w:rsidRPr="00FB3409">
        <w:rPr>
          <w:rFonts w:eastAsia="Times New Roman" w:cs="Times New Roman"/>
          <w:b/>
          <w:szCs w:val="24"/>
          <w:lang w:eastAsia="tr-TR"/>
        </w:rPr>
        <w:t>AYDIN ADNAN MENDERES ÜNİVERSİTESİ</w:t>
      </w:r>
    </w:p>
    <w:p w14:paraId="461E713B" w14:textId="77777777" w:rsidR="00446598" w:rsidRPr="00FB3409" w:rsidRDefault="00446598" w:rsidP="00560E91">
      <w:pPr>
        <w:ind w:firstLine="0"/>
        <w:jc w:val="center"/>
        <w:rPr>
          <w:rFonts w:eastAsia="Times New Roman" w:cs="Times New Roman"/>
          <w:b/>
          <w:szCs w:val="24"/>
          <w:lang w:eastAsia="tr-TR"/>
        </w:rPr>
      </w:pPr>
      <w:r w:rsidRPr="00FB3409">
        <w:rPr>
          <w:rFonts w:eastAsia="Times New Roman" w:cs="Times New Roman"/>
          <w:b/>
          <w:szCs w:val="24"/>
          <w:lang w:eastAsia="tr-TR"/>
        </w:rPr>
        <w:t>SAĞLIK BİLİMLERİ ENSTİTÜSÜ</w:t>
      </w:r>
    </w:p>
    <w:p w14:paraId="18EAC6BE" w14:textId="77777777" w:rsidR="00446598" w:rsidRPr="00FB3409" w:rsidRDefault="00446598" w:rsidP="00560E91">
      <w:pPr>
        <w:spacing w:after="120"/>
        <w:ind w:firstLine="0"/>
        <w:jc w:val="center"/>
        <w:rPr>
          <w:rFonts w:eastAsia="Times New Roman" w:cs="Times New Roman"/>
          <w:b/>
          <w:szCs w:val="24"/>
          <w:lang w:eastAsia="tr-TR"/>
        </w:rPr>
      </w:pPr>
    </w:p>
    <w:p w14:paraId="01D7267E" w14:textId="4C2E6975" w:rsidR="00446598" w:rsidRPr="00560E91" w:rsidRDefault="00446598" w:rsidP="00560E91">
      <w:pPr>
        <w:spacing w:after="120"/>
        <w:ind w:firstLine="0"/>
        <w:jc w:val="center"/>
        <w:rPr>
          <w:rFonts w:eastAsia="Times New Roman" w:cs="Times New Roman"/>
          <w:b/>
          <w:sz w:val="28"/>
          <w:szCs w:val="24"/>
          <w:lang w:eastAsia="tr-TR"/>
        </w:rPr>
      </w:pPr>
      <w:r w:rsidRPr="00560E91">
        <w:rPr>
          <w:rFonts w:eastAsia="Times New Roman" w:cs="Times New Roman"/>
          <w:b/>
          <w:sz w:val="28"/>
          <w:szCs w:val="24"/>
          <w:lang w:eastAsia="tr-TR"/>
        </w:rPr>
        <w:t>BİLİMSEL ETİK BEYANI</w:t>
      </w:r>
    </w:p>
    <w:p w14:paraId="35EC5D7B" w14:textId="77777777" w:rsidR="00446598" w:rsidRPr="00FB3409" w:rsidRDefault="00446598" w:rsidP="00560E91">
      <w:pPr>
        <w:spacing w:after="120"/>
        <w:ind w:firstLine="0"/>
        <w:jc w:val="center"/>
        <w:rPr>
          <w:rFonts w:eastAsia="Times New Roman" w:cs="Times New Roman"/>
          <w:b/>
          <w:szCs w:val="24"/>
          <w:lang w:eastAsia="tr-TR"/>
        </w:rPr>
      </w:pPr>
    </w:p>
    <w:p w14:paraId="47CB09E2" w14:textId="77777777" w:rsidR="00446598" w:rsidRPr="00FB3409" w:rsidRDefault="00446598" w:rsidP="00560E91">
      <w:pPr>
        <w:spacing w:after="120"/>
        <w:ind w:firstLine="0"/>
        <w:jc w:val="center"/>
        <w:rPr>
          <w:rFonts w:eastAsia="Times New Roman" w:cs="Times New Roman"/>
          <w:b/>
          <w:szCs w:val="24"/>
          <w:lang w:eastAsia="tr-TR"/>
        </w:rPr>
      </w:pPr>
    </w:p>
    <w:p w14:paraId="5346F78B" w14:textId="3EEB939E" w:rsidR="00446598" w:rsidRPr="00FB3409" w:rsidRDefault="00446598" w:rsidP="00560E91">
      <w:pPr>
        <w:spacing w:after="120"/>
        <w:ind w:firstLine="0"/>
        <w:rPr>
          <w:rFonts w:eastAsia="Times New Roman" w:cs="Times New Roman"/>
          <w:szCs w:val="24"/>
          <w:lang w:eastAsia="tr-TR"/>
        </w:rPr>
      </w:pPr>
      <w:r w:rsidRPr="00FB3409">
        <w:rPr>
          <w:rFonts w:eastAsia="Times New Roman" w:cs="Times New Roman"/>
          <w:szCs w:val="24"/>
          <w:lang w:eastAsia="tr-TR"/>
        </w:rPr>
        <w:t>“</w:t>
      </w:r>
      <w:r w:rsidR="009456FF" w:rsidRPr="00FB3409">
        <w:rPr>
          <w:rFonts w:eastAsia="Times New Roman" w:cs="Times New Roman"/>
          <w:szCs w:val="24"/>
          <w:lang w:eastAsia="tr-TR"/>
        </w:rPr>
        <w:t>’H</w:t>
      </w:r>
      <w:r w:rsidR="009456FF" w:rsidRPr="00FB3409">
        <w:rPr>
          <w:rFonts w:eastAsia="Times New Roman" w:cs="Times New Roman"/>
          <w:szCs w:val="24"/>
          <w:lang w:val="en-US" w:eastAsia="tr-TR"/>
        </w:rPr>
        <w:t xml:space="preserve">emşirelik </w:t>
      </w:r>
      <w:r w:rsidR="00560E91" w:rsidRPr="00FB3409">
        <w:rPr>
          <w:rFonts w:eastAsia="Times New Roman" w:cs="Times New Roman"/>
          <w:szCs w:val="24"/>
          <w:lang w:val="en-US" w:eastAsia="tr-TR"/>
        </w:rPr>
        <w:t xml:space="preserve">Öğrencilerine Uygulanan Aromaterapinin Sınav </w:t>
      </w:r>
      <w:r w:rsidR="00560E91" w:rsidRPr="00FB3409">
        <w:rPr>
          <w:rFonts w:eastAsia="Times New Roman" w:cs="Times New Roman"/>
          <w:szCs w:val="24"/>
          <w:lang w:eastAsia="tr-TR"/>
        </w:rPr>
        <w:t xml:space="preserve">Kaygısına </w:t>
      </w:r>
      <w:r w:rsidR="00560E91" w:rsidRPr="00FB3409">
        <w:rPr>
          <w:rFonts w:eastAsia="Times New Roman" w:cs="Times New Roman"/>
          <w:szCs w:val="24"/>
          <w:lang w:val="en-US" w:eastAsia="tr-TR"/>
        </w:rPr>
        <w:t>Etkisi</w:t>
      </w:r>
      <w:r w:rsidRPr="00FB3409">
        <w:rPr>
          <w:rFonts w:eastAsia="Times New Roman" w:cs="Times New Roman"/>
          <w:szCs w:val="24"/>
          <w:lang w:eastAsia="tr-TR"/>
        </w:rPr>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64938488" w14:textId="77777777" w:rsidR="00446598" w:rsidRPr="00FB3409" w:rsidRDefault="00446598" w:rsidP="00560E91">
      <w:pPr>
        <w:spacing w:after="120"/>
        <w:ind w:firstLine="0"/>
        <w:rPr>
          <w:rFonts w:eastAsia="Times New Roman" w:cs="Times New Roman"/>
          <w:szCs w:val="24"/>
          <w:lang w:eastAsia="tr-TR"/>
        </w:rPr>
      </w:pPr>
    </w:p>
    <w:p w14:paraId="57E04ADA" w14:textId="61CD7657" w:rsidR="00446598" w:rsidRDefault="009456FF" w:rsidP="00560E91">
      <w:pPr>
        <w:spacing w:after="120"/>
        <w:ind w:firstLine="5670"/>
        <w:jc w:val="center"/>
        <w:rPr>
          <w:rFonts w:eastAsia="Times New Roman" w:cs="Times New Roman"/>
          <w:szCs w:val="24"/>
          <w:lang w:eastAsia="tr-TR"/>
        </w:rPr>
      </w:pPr>
      <w:r w:rsidRPr="00FB3409">
        <w:rPr>
          <w:rFonts w:eastAsia="Times New Roman" w:cs="Times New Roman"/>
          <w:szCs w:val="24"/>
          <w:lang w:eastAsia="tr-TR"/>
        </w:rPr>
        <w:t>Tuğba ÇETİN</w:t>
      </w:r>
    </w:p>
    <w:p w14:paraId="6E8AF8BA" w14:textId="77777777" w:rsidR="00560E91" w:rsidRPr="00FB3409" w:rsidRDefault="00560E91" w:rsidP="00560E91">
      <w:pPr>
        <w:spacing w:after="120"/>
        <w:ind w:firstLine="5670"/>
        <w:jc w:val="center"/>
        <w:rPr>
          <w:rFonts w:eastAsia="Times New Roman" w:cs="Times New Roman"/>
          <w:szCs w:val="24"/>
          <w:lang w:eastAsia="tr-TR"/>
        </w:rPr>
      </w:pPr>
    </w:p>
    <w:p w14:paraId="52A480CF" w14:textId="4FE9211C" w:rsidR="00446598" w:rsidRPr="00FB3409" w:rsidRDefault="009456FF" w:rsidP="00560E91">
      <w:pPr>
        <w:spacing w:after="120"/>
        <w:ind w:firstLine="5670"/>
        <w:jc w:val="center"/>
        <w:rPr>
          <w:rFonts w:eastAsia="Times New Roman" w:cs="Times New Roman"/>
          <w:szCs w:val="24"/>
          <w:lang w:eastAsia="tr-TR"/>
        </w:rPr>
      </w:pPr>
      <w:r w:rsidRPr="00FB3409">
        <w:rPr>
          <w:rFonts w:eastAsia="Times New Roman" w:cs="Times New Roman"/>
          <w:szCs w:val="24"/>
          <w:lang w:eastAsia="tr-TR"/>
        </w:rPr>
        <w:t>05</w:t>
      </w:r>
      <w:r w:rsidR="00446598" w:rsidRPr="00FB3409">
        <w:rPr>
          <w:rFonts w:eastAsia="Times New Roman" w:cs="Times New Roman"/>
          <w:szCs w:val="24"/>
          <w:lang w:eastAsia="tr-TR"/>
        </w:rPr>
        <w:t>/</w:t>
      </w:r>
      <w:r w:rsidRPr="00FB3409">
        <w:rPr>
          <w:rFonts w:eastAsia="Times New Roman" w:cs="Times New Roman"/>
          <w:szCs w:val="24"/>
          <w:lang w:eastAsia="tr-TR"/>
        </w:rPr>
        <w:t>08</w:t>
      </w:r>
      <w:r w:rsidR="00446598" w:rsidRPr="00FB3409">
        <w:rPr>
          <w:rFonts w:eastAsia="Times New Roman" w:cs="Times New Roman"/>
          <w:szCs w:val="24"/>
          <w:lang w:eastAsia="tr-TR"/>
        </w:rPr>
        <w:t>/</w:t>
      </w:r>
      <w:r w:rsidRPr="00FB3409">
        <w:rPr>
          <w:rFonts w:eastAsia="Times New Roman" w:cs="Times New Roman"/>
          <w:szCs w:val="24"/>
          <w:lang w:eastAsia="tr-TR"/>
        </w:rPr>
        <w:t>2022</w:t>
      </w:r>
    </w:p>
    <w:p w14:paraId="0BEE6975" w14:textId="77777777" w:rsidR="00446598" w:rsidRPr="00FB3409" w:rsidRDefault="00446598" w:rsidP="00FB3409">
      <w:pPr>
        <w:spacing w:after="120"/>
        <w:rPr>
          <w:rFonts w:cs="Times New Roman"/>
          <w:b/>
          <w:szCs w:val="24"/>
        </w:rPr>
      </w:pPr>
    </w:p>
    <w:p w14:paraId="54506254" w14:textId="77777777" w:rsidR="00446598" w:rsidRPr="00FB3409" w:rsidRDefault="00446598" w:rsidP="00FB3409">
      <w:pPr>
        <w:spacing w:after="120"/>
        <w:rPr>
          <w:rFonts w:cs="Times New Roman"/>
          <w:b/>
          <w:szCs w:val="24"/>
        </w:rPr>
      </w:pPr>
    </w:p>
    <w:p w14:paraId="2AD90C87" w14:textId="77777777" w:rsidR="00446598" w:rsidRPr="00FB3409" w:rsidRDefault="00446598" w:rsidP="00FB3409">
      <w:pPr>
        <w:spacing w:after="120"/>
        <w:rPr>
          <w:rFonts w:cs="Times New Roman"/>
          <w:b/>
          <w:szCs w:val="24"/>
        </w:rPr>
      </w:pPr>
    </w:p>
    <w:p w14:paraId="63C272FA" w14:textId="77777777" w:rsidR="00446598" w:rsidRPr="00FB3409" w:rsidRDefault="00446598" w:rsidP="00FB3409">
      <w:pPr>
        <w:spacing w:after="120"/>
        <w:rPr>
          <w:rFonts w:cs="Times New Roman"/>
          <w:b/>
          <w:szCs w:val="24"/>
        </w:rPr>
      </w:pPr>
    </w:p>
    <w:p w14:paraId="35C1DC27" w14:textId="77777777" w:rsidR="00446598" w:rsidRPr="00FB3409" w:rsidRDefault="00446598" w:rsidP="00FB3409">
      <w:pPr>
        <w:spacing w:after="120"/>
        <w:rPr>
          <w:rFonts w:cs="Times New Roman"/>
          <w:b/>
          <w:szCs w:val="24"/>
        </w:rPr>
      </w:pPr>
    </w:p>
    <w:p w14:paraId="69279D41" w14:textId="77777777" w:rsidR="00361CE3" w:rsidRPr="00FB3409" w:rsidRDefault="00361CE3" w:rsidP="00FB3409">
      <w:pPr>
        <w:spacing w:after="120"/>
        <w:rPr>
          <w:rFonts w:cs="Times New Roman"/>
          <w:b/>
          <w:szCs w:val="24"/>
        </w:rPr>
      </w:pPr>
    </w:p>
    <w:p w14:paraId="2FC8C5B1" w14:textId="77777777" w:rsidR="00446598" w:rsidRPr="00FB3409" w:rsidRDefault="00446598" w:rsidP="00FB3409">
      <w:pPr>
        <w:spacing w:after="120"/>
        <w:rPr>
          <w:rFonts w:cs="Times New Roman"/>
          <w:b/>
          <w:szCs w:val="24"/>
        </w:rPr>
      </w:pPr>
    </w:p>
    <w:p w14:paraId="6BF75855" w14:textId="77777777" w:rsidR="00560E91" w:rsidRDefault="00560E91">
      <w:pPr>
        <w:spacing w:after="200" w:line="276" w:lineRule="auto"/>
        <w:ind w:firstLine="0"/>
        <w:jc w:val="left"/>
        <w:rPr>
          <w:rFonts w:cs="Times New Roman"/>
          <w:b/>
          <w:szCs w:val="24"/>
        </w:rPr>
      </w:pPr>
      <w:r>
        <w:rPr>
          <w:rFonts w:cs="Times New Roman"/>
          <w:b/>
          <w:szCs w:val="24"/>
        </w:rPr>
        <w:br w:type="page"/>
      </w:r>
    </w:p>
    <w:p w14:paraId="4454F38A" w14:textId="3B81571A" w:rsidR="0035197B" w:rsidRPr="00651B91" w:rsidRDefault="0035197B" w:rsidP="00560E91">
      <w:pPr>
        <w:spacing w:after="120"/>
        <w:ind w:firstLine="0"/>
        <w:jc w:val="center"/>
        <w:rPr>
          <w:rFonts w:cs="Times New Roman"/>
          <w:b/>
          <w:sz w:val="28"/>
          <w:szCs w:val="28"/>
        </w:rPr>
      </w:pPr>
      <w:r w:rsidRPr="00651B91">
        <w:rPr>
          <w:rFonts w:cs="Times New Roman"/>
          <w:b/>
          <w:sz w:val="28"/>
          <w:szCs w:val="28"/>
        </w:rPr>
        <w:lastRenderedPageBreak/>
        <w:t>ÖZ</w:t>
      </w:r>
      <w:r w:rsidR="00792BB3" w:rsidRPr="00651B91">
        <w:rPr>
          <w:rFonts w:cs="Times New Roman"/>
          <w:b/>
          <w:sz w:val="28"/>
          <w:szCs w:val="28"/>
        </w:rPr>
        <w:t xml:space="preserve"> </w:t>
      </w:r>
      <w:r w:rsidRPr="00651B91">
        <w:rPr>
          <w:rFonts w:cs="Times New Roman"/>
          <w:b/>
          <w:sz w:val="28"/>
          <w:szCs w:val="28"/>
        </w:rPr>
        <w:t>GEÇMİŞ</w:t>
      </w:r>
    </w:p>
    <w:p w14:paraId="0A0FBF9D" w14:textId="77777777" w:rsidR="008A0776" w:rsidRPr="00FB3409" w:rsidRDefault="008A0776" w:rsidP="00560E91">
      <w:pPr>
        <w:spacing w:after="120"/>
        <w:ind w:firstLine="0"/>
        <w:jc w:val="center"/>
        <w:rPr>
          <w:rFonts w:cs="Times New Roman"/>
          <w:szCs w:val="24"/>
        </w:rPr>
      </w:pPr>
    </w:p>
    <w:p w14:paraId="1936B2A5" w14:textId="77777777" w:rsidR="0035197B" w:rsidRPr="00FB3409" w:rsidRDefault="0035197B" w:rsidP="00560E91">
      <w:pPr>
        <w:spacing w:after="120"/>
        <w:ind w:firstLine="0"/>
        <w:jc w:val="center"/>
        <w:rPr>
          <w:rFonts w:cs="Times New Roman"/>
          <w:szCs w:val="24"/>
        </w:rPr>
      </w:pPr>
    </w:p>
    <w:tbl>
      <w:tblPr>
        <w:tblW w:w="0" w:type="auto"/>
        <w:tblLook w:val="04A0" w:firstRow="1" w:lastRow="0" w:firstColumn="1" w:lastColumn="0" w:noHBand="0" w:noVBand="1"/>
      </w:tblPr>
      <w:tblGrid>
        <w:gridCol w:w="3227"/>
        <w:gridCol w:w="4252"/>
      </w:tblGrid>
      <w:tr w:rsidR="008A0776" w:rsidRPr="00FB3409" w14:paraId="18560057" w14:textId="77777777" w:rsidTr="00FD3E92">
        <w:trPr>
          <w:trHeight w:val="206"/>
        </w:trPr>
        <w:tc>
          <w:tcPr>
            <w:tcW w:w="3227" w:type="dxa"/>
            <w:hideMark/>
          </w:tcPr>
          <w:p w14:paraId="627017CA" w14:textId="77777777" w:rsidR="008A0776" w:rsidRPr="00FB3409" w:rsidRDefault="008A0776" w:rsidP="00B94B34">
            <w:pPr>
              <w:ind w:firstLine="0"/>
              <w:rPr>
                <w:rFonts w:cs="Times New Roman"/>
                <w:szCs w:val="24"/>
              </w:rPr>
            </w:pPr>
            <w:proofErr w:type="spellStart"/>
            <w:r w:rsidRPr="00FB3409">
              <w:rPr>
                <w:rFonts w:cs="Times New Roman"/>
                <w:b/>
                <w:szCs w:val="24"/>
                <w:lang w:val="en-US"/>
              </w:rPr>
              <w:t>Soyadı</w:t>
            </w:r>
            <w:proofErr w:type="spellEnd"/>
            <w:r w:rsidRPr="00FB3409">
              <w:rPr>
                <w:rFonts w:cs="Times New Roman"/>
                <w:b/>
                <w:szCs w:val="24"/>
                <w:lang w:val="en-US"/>
              </w:rPr>
              <w:t xml:space="preserve">, </w:t>
            </w:r>
            <w:proofErr w:type="spellStart"/>
            <w:r w:rsidRPr="00FB3409">
              <w:rPr>
                <w:rFonts w:cs="Times New Roman"/>
                <w:b/>
                <w:szCs w:val="24"/>
                <w:lang w:val="en-US"/>
              </w:rPr>
              <w:t>Adı</w:t>
            </w:r>
            <w:proofErr w:type="spellEnd"/>
          </w:p>
        </w:tc>
        <w:tc>
          <w:tcPr>
            <w:tcW w:w="4252" w:type="dxa"/>
            <w:hideMark/>
          </w:tcPr>
          <w:p w14:paraId="014D94E7" w14:textId="26357B0D" w:rsidR="008A0776" w:rsidRPr="00FB3409" w:rsidRDefault="008A0776" w:rsidP="00B94B34">
            <w:pPr>
              <w:ind w:firstLine="0"/>
              <w:rPr>
                <w:rFonts w:cs="Times New Roman"/>
                <w:szCs w:val="24"/>
              </w:rPr>
            </w:pPr>
            <w:r w:rsidRPr="00155079">
              <w:rPr>
                <w:rFonts w:cs="Times New Roman"/>
                <w:b/>
                <w:szCs w:val="24"/>
                <w:lang w:val="en-US"/>
              </w:rPr>
              <w:t>:</w:t>
            </w:r>
            <w:r w:rsidR="00155079">
              <w:rPr>
                <w:rFonts w:cs="Times New Roman"/>
                <w:szCs w:val="24"/>
                <w:lang w:val="en-US"/>
              </w:rPr>
              <w:t xml:space="preserve"> </w:t>
            </w:r>
            <w:r w:rsidR="009C4434" w:rsidRPr="00FB3409">
              <w:rPr>
                <w:rFonts w:cs="Times New Roman"/>
                <w:szCs w:val="24"/>
                <w:lang w:val="en-US"/>
              </w:rPr>
              <w:t>ÇETİN</w:t>
            </w:r>
            <w:r w:rsidR="00987003" w:rsidRPr="00FB3409">
              <w:rPr>
                <w:rFonts w:cs="Times New Roman"/>
                <w:szCs w:val="24"/>
                <w:lang w:val="en-US"/>
              </w:rPr>
              <w:t xml:space="preserve"> </w:t>
            </w:r>
            <w:r w:rsidR="009C4434" w:rsidRPr="00FB3409">
              <w:rPr>
                <w:rFonts w:cs="Times New Roman"/>
                <w:szCs w:val="24"/>
                <w:lang w:val="en-US"/>
              </w:rPr>
              <w:t>Tuğba</w:t>
            </w:r>
          </w:p>
        </w:tc>
      </w:tr>
      <w:tr w:rsidR="008A0776" w:rsidRPr="00FB3409" w14:paraId="51C6C1B5" w14:textId="77777777" w:rsidTr="00FD3E92">
        <w:tc>
          <w:tcPr>
            <w:tcW w:w="3227" w:type="dxa"/>
            <w:hideMark/>
          </w:tcPr>
          <w:p w14:paraId="3657D9B5" w14:textId="77777777" w:rsidR="008A0776" w:rsidRPr="00FB3409" w:rsidRDefault="008A0776" w:rsidP="00B94B34">
            <w:pPr>
              <w:tabs>
                <w:tab w:val="left" w:pos="3261"/>
              </w:tabs>
              <w:ind w:firstLine="0"/>
              <w:rPr>
                <w:rFonts w:cs="Times New Roman"/>
                <w:szCs w:val="24"/>
                <w:lang w:val="en-US"/>
              </w:rPr>
            </w:pPr>
            <w:proofErr w:type="spellStart"/>
            <w:r w:rsidRPr="00FB3409">
              <w:rPr>
                <w:rFonts w:cs="Times New Roman"/>
                <w:b/>
                <w:szCs w:val="24"/>
                <w:lang w:val="en-US"/>
              </w:rPr>
              <w:t>Uyruk</w:t>
            </w:r>
            <w:proofErr w:type="spellEnd"/>
            <w:proofErr w:type="gramStart"/>
            <w:r w:rsidRPr="00FB3409">
              <w:rPr>
                <w:rFonts w:cs="Times New Roman"/>
                <w:szCs w:val="24"/>
                <w:lang w:val="en-US"/>
              </w:rPr>
              <w:tab/>
              <w:t xml:space="preserve">  .</w:t>
            </w:r>
            <w:proofErr w:type="gramEnd"/>
          </w:p>
        </w:tc>
        <w:tc>
          <w:tcPr>
            <w:tcW w:w="4252" w:type="dxa"/>
            <w:hideMark/>
          </w:tcPr>
          <w:p w14:paraId="6347BA66" w14:textId="77777777" w:rsidR="008A0776" w:rsidRPr="00FB3409" w:rsidRDefault="008A0776" w:rsidP="00B94B34">
            <w:pPr>
              <w:ind w:firstLine="0"/>
              <w:rPr>
                <w:rFonts w:cs="Times New Roman"/>
                <w:szCs w:val="24"/>
              </w:rPr>
            </w:pPr>
            <w:r w:rsidRPr="00155079">
              <w:rPr>
                <w:rFonts w:cs="Times New Roman"/>
                <w:b/>
                <w:szCs w:val="24"/>
                <w:lang w:val="en-US"/>
              </w:rPr>
              <w:t xml:space="preserve">: </w:t>
            </w:r>
            <w:r w:rsidRPr="00FB3409">
              <w:rPr>
                <w:rFonts w:cs="Times New Roman"/>
                <w:szCs w:val="24"/>
                <w:lang w:val="en-US"/>
              </w:rPr>
              <w:t>T.C.</w:t>
            </w:r>
          </w:p>
        </w:tc>
      </w:tr>
      <w:tr w:rsidR="008A0776" w:rsidRPr="00FB3409" w14:paraId="351A3EBF" w14:textId="77777777" w:rsidTr="00FD3E92">
        <w:tc>
          <w:tcPr>
            <w:tcW w:w="3227" w:type="dxa"/>
            <w:hideMark/>
          </w:tcPr>
          <w:p w14:paraId="510210BF" w14:textId="77777777" w:rsidR="008A0776" w:rsidRPr="00FB3409" w:rsidRDefault="008A0776" w:rsidP="00B94B34">
            <w:pPr>
              <w:tabs>
                <w:tab w:val="left" w:pos="3402"/>
              </w:tabs>
              <w:ind w:firstLine="0"/>
              <w:rPr>
                <w:rFonts w:cs="Times New Roman"/>
                <w:szCs w:val="24"/>
                <w:lang w:val="en-US"/>
              </w:rPr>
            </w:pPr>
            <w:proofErr w:type="spellStart"/>
            <w:r w:rsidRPr="00FB3409">
              <w:rPr>
                <w:rFonts w:cs="Times New Roman"/>
                <w:b/>
                <w:szCs w:val="24"/>
                <w:lang w:val="en-US"/>
              </w:rPr>
              <w:t>Doğum</w:t>
            </w:r>
            <w:proofErr w:type="spellEnd"/>
            <w:r w:rsidRPr="00FB3409">
              <w:rPr>
                <w:rFonts w:cs="Times New Roman"/>
                <w:b/>
                <w:szCs w:val="24"/>
                <w:lang w:val="en-US"/>
              </w:rPr>
              <w:t xml:space="preserve"> </w:t>
            </w:r>
            <w:proofErr w:type="spellStart"/>
            <w:r w:rsidRPr="00FB3409">
              <w:rPr>
                <w:rFonts w:cs="Times New Roman"/>
                <w:b/>
                <w:szCs w:val="24"/>
                <w:lang w:val="en-US"/>
              </w:rPr>
              <w:t>yeri</w:t>
            </w:r>
            <w:proofErr w:type="spellEnd"/>
            <w:r w:rsidRPr="00FB3409">
              <w:rPr>
                <w:rFonts w:cs="Times New Roman"/>
                <w:b/>
                <w:szCs w:val="24"/>
                <w:lang w:val="en-US"/>
              </w:rPr>
              <w:t xml:space="preserve"> ve </w:t>
            </w:r>
            <w:proofErr w:type="spellStart"/>
            <w:r w:rsidRPr="00FB3409">
              <w:rPr>
                <w:rFonts w:cs="Times New Roman"/>
                <w:b/>
                <w:szCs w:val="24"/>
                <w:lang w:val="en-US"/>
              </w:rPr>
              <w:t>tarihi</w:t>
            </w:r>
            <w:proofErr w:type="spellEnd"/>
          </w:p>
        </w:tc>
        <w:tc>
          <w:tcPr>
            <w:tcW w:w="4252" w:type="dxa"/>
            <w:hideMark/>
          </w:tcPr>
          <w:p w14:paraId="574960FA" w14:textId="6DBE871D" w:rsidR="008A0776" w:rsidRPr="00FB3409" w:rsidRDefault="00792BB3" w:rsidP="00B94B34">
            <w:pPr>
              <w:ind w:firstLine="0"/>
              <w:rPr>
                <w:rFonts w:cs="Times New Roman"/>
                <w:szCs w:val="24"/>
              </w:rPr>
            </w:pPr>
            <w:r w:rsidRPr="00155079">
              <w:rPr>
                <w:rFonts w:cs="Times New Roman"/>
                <w:b/>
                <w:szCs w:val="24"/>
                <w:lang w:val="en-US"/>
              </w:rPr>
              <w:t xml:space="preserve">: </w:t>
            </w:r>
            <w:r w:rsidR="009C4434" w:rsidRPr="00FB3409">
              <w:rPr>
                <w:rFonts w:cs="Times New Roman"/>
                <w:szCs w:val="24"/>
                <w:lang w:val="en-US"/>
              </w:rPr>
              <w:t>Ankara</w:t>
            </w:r>
            <w:r w:rsidRPr="00FB3409">
              <w:rPr>
                <w:rFonts w:cs="Times New Roman"/>
                <w:szCs w:val="24"/>
                <w:lang w:val="en-US"/>
              </w:rPr>
              <w:t xml:space="preserve"> / </w:t>
            </w:r>
            <w:r w:rsidR="009C4434" w:rsidRPr="00FB3409">
              <w:rPr>
                <w:rFonts w:cs="Times New Roman"/>
                <w:szCs w:val="24"/>
                <w:lang w:val="en-US"/>
              </w:rPr>
              <w:t>26</w:t>
            </w:r>
            <w:r w:rsidRPr="00FB3409">
              <w:rPr>
                <w:rFonts w:cs="Times New Roman"/>
                <w:szCs w:val="24"/>
                <w:lang w:val="en-US"/>
              </w:rPr>
              <w:t>.0</w:t>
            </w:r>
            <w:r w:rsidR="009C4434" w:rsidRPr="00FB3409">
              <w:rPr>
                <w:rFonts w:cs="Times New Roman"/>
                <w:szCs w:val="24"/>
                <w:lang w:val="en-US"/>
              </w:rPr>
              <w:t>6</w:t>
            </w:r>
            <w:r w:rsidRPr="00FB3409">
              <w:rPr>
                <w:rFonts w:cs="Times New Roman"/>
                <w:szCs w:val="24"/>
                <w:lang w:val="en-US"/>
              </w:rPr>
              <w:t>.198</w:t>
            </w:r>
            <w:r w:rsidR="009C4434" w:rsidRPr="00FB3409">
              <w:rPr>
                <w:rFonts w:cs="Times New Roman"/>
                <w:szCs w:val="24"/>
                <w:lang w:val="en-US"/>
              </w:rPr>
              <w:t>6</w:t>
            </w:r>
          </w:p>
        </w:tc>
      </w:tr>
      <w:tr w:rsidR="00792BB3" w:rsidRPr="00FB3409" w14:paraId="490A1D05" w14:textId="77777777" w:rsidTr="00FD3E92">
        <w:tc>
          <w:tcPr>
            <w:tcW w:w="3227" w:type="dxa"/>
          </w:tcPr>
          <w:p w14:paraId="4AE5FCC1" w14:textId="77777777" w:rsidR="00792BB3" w:rsidRPr="00FB3409" w:rsidRDefault="00792BB3" w:rsidP="00B94B34">
            <w:pPr>
              <w:tabs>
                <w:tab w:val="left" w:pos="3402"/>
              </w:tabs>
              <w:ind w:firstLine="0"/>
              <w:rPr>
                <w:rFonts w:cs="Times New Roman"/>
                <w:b/>
                <w:szCs w:val="24"/>
                <w:lang w:val="en-US"/>
              </w:rPr>
            </w:pPr>
            <w:proofErr w:type="spellStart"/>
            <w:r w:rsidRPr="00FB3409">
              <w:rPr>
                <w:rFonts w:cs="Times New Roman"/>
                <w:b/>
                <w:szCs w:val="24"/>
                <w:lang w:val="en-US"/>
              </w:rPr>
              <w:t>Telefon</w:t>
            </w:r>
            <w:proofErr w:type="spellEnd"/>
          </w:p>
        </w:tc>
        <w:tc>
          <w:tcPr>
            <w:tcW w:w="4252" w:type="dxa"/>
          </w:tcPr>
          <w:p w14:paraId="741E4A02" w14:textId="3A361A40" w:rsidR="00792BB3" w:rsidRPr="00FB3409" w:rsidRDefault="00792BB3" w:rsidP="00B94B34">
            <w:pPr>
              <w:ind w:firstLine="0"/>
              <w:rPr>
                <w:rFonts w:cs="Times New Roman"/>
                <w:szCs w:val="24"/>
                <w:lang w:val="en-US"/>
              </w:rPr>
            </w:pPr>
            <w:r w:rsidRPr="00155079">
              <w:rPr>
                <w:rFonts w:cs="Times New Roman"/>
                <w:b/>
                <w:szCs w:val="24"/>
                <w:lang w:val="en-US"/>
              </w:rPr>
              <w:t>:</w:t>
            </w:r>
            <w:r w:rsidRPr="00FB3409">
              <w:rPr>
                <w:rFonts w:cs="Times New Roman"/>
                <w:szCs w:val="24"/>
                <w:lang w:val="en-US"/>
              </w:rPr>
              <w:t xml:space="preserve"> 0 5</w:t>
            </w:r>
            <w:r w:rsidR="009C4434" w:rsidRPr="00FB3409">
              <w:rPr>
                <w:rFonts w:cs="Times New Roman"/>
                <w:szCs w:val="24"/>
                <w:lang w:val="en-US"/>
              </w:rPr>
              <w:t>07</w:t>
            </w:r>
            <w:r w:rsidRPr="00FB3409">
              <w:rPr>
                <w:rFonts w:cs="Times New Roman"/>
                <w:szCs w:val="24"/>
                <w:lang w:val="en-US"/>
              </w:rPr>
              <w:t xml:space="preserve"> 12</w:t>
            </w:r>
            <w:r w:rsidR="009C4434" w:rsidRPr="00FB3409">
              <w:rPr>
                <w:rFonts w:cs="Times New Roman"/>
                <w:szCs w:val="24"/>
                <w:lang w:val="en-US"/>
              </w:rPr>
              <w:t>7</w:t>
            </w:r>
            <w:r w:rsidRPr="00FB3409">
              <w:rPr>
                <w:rFonts w:cs="Times New Roman"/>
                <w:szCs w:val="24"/>
                <w:lang w:val="en-US"/>
              </w:rPr>
              <w:t xml:space="preserve"> </w:t>
            </w:r>
            <w:r w:rsidR="009C4434" w:rsidRPr="00FB3409">
              <w:rPr>
                <w:rFonts w:cs="Times New Roman"/>
                <w:szCs w:val="24"/>
                <w:lang w:val="en-US"/>
              </w:rPr>
              <w:t>2</w:t>
            </w:r>
            <w:r w:rsidRPr="00FB3409">
              <w:rPr>
                <w:rFonts w:cs="Times New Roman"/>
                <w:szCs w:val="24"/>
                <w:lang w:val="en-US"/>
              </w:rPr>
              <w:t xml:space="preserve">4 </w:t>
            </w:r>
            <w:r w:rsidR="009C4434" w:rsidRPr="00FB3409">
              <w:rPr>
                <w:rFonts w:cs="Times New Roman"/>
                <w:szCs w:val="24"/>
                <w:lang w:val="en-US"/>
              </w:rPr>
              <w:t>24</w:t>
            </w:r>
          </w:p>
        </w:tc>
      </w:tr>
      <w:tr w:rsidR="008A0776" w:rsidRPr="00FB3409" w14:paraId="79F535C9" w14:textId="77777777" w:rsidTr="00FD3E92">
        <w:tc>
          <w:tcPr>
            <w:tcW w:w="3227" w:type="dxa"/>
            <w:hideMark/>
          </w:tcPr>
          <w:p w14:paraId="2408310B" w14:textId="77777777" w:rsidR="008A0776" w:rsidRPr="00FB3409" w:rsidRDefault="008A0776" w:rsidP="00B94B34">
            <w:pPr>
              <w:tabs>
                <w:tab w:val="left" w:pos="3261"/>
                <w:tab w:val="left" w:pos="3402"/>
              </w:tabs>
              <w:ind w:firstLine="0"/>
              <w:rPr>
                <w:rFonts w:cs="Times New Roman"/>
                <w:szCs w:val="24"/>
                <w:lang w:val="en-US"/>
              </w:rPr>
            </w:pPr>
            <w:r w:rsidRPr="00FB3409">
              <w:rPr>
                <w:rFonts w:cs="Times New Roman"/>
                <w:b/>
                <w:szCs w:val="24"/>
                <w:lang w:val="en-US"/>
              </w:rPr>
              <w:t>E-</w:t>
            </w:r>
            <w:r w:rsidR="00792BB3" w:rsidRPr="00FB3409">
              <w:rPr>
                <w:rFonts w:cs="Times New Roman"/>
                <w:b/>
                <w:szCs w:val="24"/>
                <w:lang w:val="en-US"/>
              </w:rPr>
              <w:t>posta</w:t>
            </w:r>
          </w:p>
        </w:tc>
        <w:tc>
          <w:tcPr>
            <w:tcW w:w="4252" w:type="dxa"/>
            <w:hideMark/>
          </w:tcPr>
          <w:p w14:paraId="694E3FDF" w14:textId="3DA81CDE" w:rsidR="008A0776" w:rsidRPr="00FB3409" w:rsidRDefault="008A0776" w:rsidP="00B94B34">
            <w:pPr>
              <w:ind w:firstLine="0"/>
              <w:rPr>
                <w:rFonts w:cs="Times New Roman"/>
                <w:szCs w:val="24"/>
              </w:rPr>
            </w:pPr>
            <w:r w:rsidRPr="00155079">
              <w:rPr>
                <w:rFonts w:cs="Times New Roman"/>
                <w:b/>
                <w:szCs w:val="24"/>
                <w:lang w:val="en-US"/>
              </w:rPr>
              <w:t xml:space="preserve">: </w:t>
            </w:r>
            <w:hyperlink r:id="rId46" w:history="1">
              <w:r w:rsidR="009C4434" w:rsidRPr="00155079">
                <w:rPr>
                  <w:rStyle w:val="Kpr"/>
                  <w:rFonts w:cs="Times New Roman"/>
                  <w:color w:val="auto"/>
                  <w:szCs w:val="24"/>
                  <w:u w:val="none"/>
                </w:rPr>
                <w:t>tugbacetin</w:t>
              </w:r>
              <w:r w:rsidR="009C4434" w:rsidRPr="00155079">
                <w:rPr>
                  <w:rStyle w:val="Kpr"/>
                  <w:rFonts w:cs="Times New Roman"/>
                  <w:color w:val="auto"/>
                  <w:szCs w:val="24"/>
                  <w:u w:val="none"/>
                  <w:lang w:val="en-US"/>
                </w:rPr>
                <w:t>@windowslive.com</w:t>
              </w:r>
            </w:hyperlink>
          </w:p>
        </w:tc>
      </w:tr>
      <w:tr w:rsidR="008A0776" w:rsidRPr="00FB3409" w14:paraId="35399893" w14:textId="77777777" w:rsidTr="00FD3E92">
        <w:tc>
          <w:tcPr>
            <w:tcW w:w="3227" w:type="dxa"/>
            <w:hideMark/>
          </w:tcPr>
          <w:p w14:paraId="4F1D4FD0" w14:textId="7568477D" w:rsidR="008A0776" w:rsidRPr="00FB3409" w:rsidRDefault="008A0776" w:rsidP="00B94B34">
            <w:pPr>
              <w:ind w:firstLine="0"/>
              <w:rPr>
                <w:rFonts w:cs="Times New Roman"/>
                <w:szCs w:val="24"/>
              </w:rPr>
            </w:pPr>
            <w:proofErr w:type="spellStart"/>
            <w:r w:rsidRPr="00FB3409">
              <w:rPr>
                <w:rFonts w:cs="Times New Roman"/>
                <w:b/>
                <w:szCs w:val="24"/>
                <w:lang w:val="en-US"/>
              </w:rPr>
              <w:t>Yabancı</w:t>
            </w:r>
            <w:proofErr w:type="spellEnd"/>
            <w:r w:rsidRPr="00FB3409">
              <w:rPr>
                <w:rFonts w:cs="Times New Roman"/>
                <w:b/>
                <w:szCs w:val="24"/>
                <w:lang w:val="en-US"/>
              </w:rPr>
              <w:t xml:space="preserve"> </w:t>
            </w:r>
            <w:proofErr w:type="spellStart"/>
            <w:r w:rsidR="00792BB3" w:rsidRPr="00FB3409">
              <w:rPr>
                <w:rFonts w:cs="Times New Roman"/>
                <w:b/>
                <w:szCs w:val="24"/>
                <w:lang w:val="en-US"/>
              </w:rPr>
              <w:t>d</w:t>
            </w:r>
            <w:r w:rsidRPr="00FB3409">
              <w:rPr>
                <w:rFonts w:cs="Times New Roman"/>
                <w:b/>
                <w:szCs w:val="24"/>
                <w:lang w:val="en-US"/>
              </w:rPr>
              <w:t>il</w:t>
            </w:r>
            <w:proofErr w:type="spellEnd"/>
          </w:p>
        </w:tc>
        <w:tc>
          <w:tcPr>
            <w:tcW w:w="4252" w:type="dxa"/>
            <w:hideMark/>
          </w:tcPr>
          <w:p w14:paraId="328BB8B4" w14:textId="3C8B7441" w:rsidR="008A0776" w:rsidRPr="00FB3409" w:rsidRDefault="00987003" w:rsidP="00B94B34">
            <w:pPr>
              <w:ind w:firstLine="0"/>
              <w:rPr>
                <w:rFonts w:cs="Times New Roman"/>
                <w:szCs w:val="24"/>
              </w:rPr>
            </w:pPr>
            <w:r w:rsidRPr="00155079">
              <w:rPr>
                <w:rFonts w:cs="Times New Roman"/>
                <w:b/>
                <w:szCs w:val="24"/>
                <w:lang w:val="en-US"/>
              </w:rPr>
              <w:t>:</w:t>
            </w:r>
            <w:r w:rsidRPr="00FB3409">
              <w:rPr>
                <w:rFonts w:cs="Times New Roman"/>
                <w:szCs w:val="24"/>
                <w:lang w:val="en-US"/>
              </w:rPr>
              <w:t xml:space="preserve"> </w:t>
            </w:r>
            <w:proofErr w:type="spellStart"/>
            <w:r w:rsidRPr="00FB3409">
              <w:rPr>
                <w:rFonts w:cs="Times New Roman"/>
                <w:szCs w:val="24"/>
                <w:lang w:val="en-US"/>
              </w:rPr>
              <w:t>İngilizce</w:t>
            </w:r>
            <w:proofErr w:type="spellEnd"/>
          </w:p>
        </w:tc>
      </w:tr>
    </w:tbl>
    <w:p w14:paraId="7D9F084E" w14:textId="77777777" w:rsidR="008A0776" w:rsidRPr="00FB3409" w:rsidRDefault="008A0776" w:rsidP="00560E91">
      <w:pPr>
        <w:tabs>
          <w:tab w:val="left" w:pos="3261"/>
        </w:tabs>
        <w:spacing w:after="120"/>
        <w:ind w:firstLine="0"/>
        <w:rPr>
          <w:rFonts w:cs="Times New Roman"/>
          <w:szCs w:val="24"/>
          <w:lang w:val="en-US"/>
        </w:rPr>
      </w:pPr>
    </w:p>
    <w:p w14:paraId="590E8E6C" w14:textId="77777777" w:rsidR="00B4769A" w:rsidRPr="00FB3409" w:rsidRDefault="00B4769A" w:rsidP="00560E91">
      <w:pPr>
        <w:tabs>
          <w:tab w:val="left" w:pos="3360"/>
        </w:tabs>
        <w:spacing w:after="120"/>
        <w:ind w:firstLine="0"/>
        <w:rPr>
          <w:rFonts w:eastAsia="Times New Roman" w:cs="Times New Roman"/>
          <w:szCs w:val="24"/>
        </w:rPr>
      </w:pPr>
      <w:r w:rsidRPr="00FB3409">
        <w:rPr>
          <w:rFonts w:eastAsia="Times New Roman" w:cs="Times New Roman"/>
          <w:b/>
          <w:szCs w:val="24"/>
        </w:rPr>
        <w:t>EĞİTİM</w:t>
      </w:r>
    </w:p>
    <w:tbl>
      <w:tblPr>
        <w:tblW w:w="8767" w:type="dxa"/>
        <w:jc w:val="center"/>
        <w:tblLook w:val="04A0" w:firstRow="1" w:lastRow="0" w:firstColumn="1" w:lastColumn="0" w:noHBand="0" w:noVBand="1"/>
      </w:tblPr>
      <w:tblGrid>
        <w:gridCol w:w="1430"/>
        <w:gridCol w:w="4511"/>
        <w:gridCol w:w="2826"/>
      </w:tblGrid>
      <w:tr w:rsidR="002863ED" w:rsidRPr="00FB3409" w14:paraId="11C33C65" w14:textId="77777777" w:rsidTr="00B94B34">
        <w:trPr>
          <w:trHeight w:val="20"/>
          <w:jc w:val="center"/>
        </w:trPr>
        <w:tc>
          <w:tcPr>
            <w:tcW w:w="1430" w:type="dxa"/>
            <w:tcBorders>
              <w:top w:val="single" w:sz="4" w:space="0" w:color="auto"/>
              <w:bottom w:val="single" w:sz="4" w:space="0" w:color="auto"/>
            </w:tcBorders>
          </w:tcPr>
          <w:p w14:paraId="62BC5BFC" w14:textId="77777777" w:rsidR="002863ED" w:rsidRPr="00FB3409" w:rsidRDefault="002863ED" w:rsidP="00B94B34">
            <w:pPr>
              <w:tabs>
                <w:tab w:val="left" w:pos="3360"/>
              </w:tabs>
              <w:ind w:firstLine="0"/>
              <w:rPr>
                <w:rFonts w:eastAsia="Times New Roman" w:cs="Times New Roman"/>
                <w:b/>
                <w:szCs w:val="24"/>
              </w:rPr>
            </w:pPr>
            <w:r w:rsidRPr="00FB3409">
              <w:rPr>
                <w:rFonts w:eastAsia="Times New Roman" w:cs="Times New Roman"/>
                <w:b/>
                <w:szCs w:val="24"/>
              </w:rPr>
              <w:t>Derece</w:t>
            </w:r>
          </w:p>
        </w:tc>
        <w:tc>
          <w:tcPr>
            <w:tcW w:w="4511" w:type="dxa"/>
            <w:tcBorders>
              <w:top w:val="single" w:sz="4" w:space="0" w:color="auto"/>
              <w:bottom w:val="single" w:sz="4" w:space="0" w:color="auto"/>
            </w:tcBorders>
          </w:tcPr>
          <w:p w14:paraId="6F21BAEB" w14:textId="77777777" w:rsidR="002863ED" w:rsidRPr="00FB3409" w:rsidRDefault="002863ED" w:rsidP="00B94B34">
            <w:pPr>
              <w:tabs>
                <w:tab w:val="left" w:pos="3360"/>
              </w:tabs>
              <w:ind w:firstLine="0"/>
              <w:rPr>
                <w:rFonts w:eastAsia="Times New Roman" w:cs="Times New Roman"/>
                <w:b/>
                <w:szCs w:val="24"/>
              </w:rPr>
            </w:pPr>
            <w:r w:rsidRPr="00FB3409">
              <w:rPr>
                <w:rFonts w:eastAsia="Times New Roman" w:cs="Times New Roman"/>
                <w:b/>
                <w:szCs w:val="24"/>
              </w:rPr>
              <w:t>Kurum</w:t>
            </w:r>
          </w:p>
        </w:tc>
        <w:tc>
          <w:tcPr>
            <w:tcW w:w="2826" w:type="dxa"/>
            <w:tcBorders>
              <w:top w:val="single" w:sz="4" w:space="0" w:color="auto"/>
              <w:bottom w:val="single" w:sz="4" w:space="0" w:color="auto"/>
            </w:tcBorders>
          </w:tcPr>
          <w:p w14:paraId="7C0CCA8B" w14:textId="77777777" w:rsidR="002863ED" w:rsidRPr="00FB3409" w:rsidRDefault="002863ED" w:rsidP="00B94B34">
            <w:pPr>
              <w:tabs>
                <w:tab w:val="left" w:pos="3360"/>
              </w:tabs>
              <w:ind w:firstLine="0"/>
              <w:rPr>
                <w:rFonts w:eastAsia="Times New Roman" w:cs="Times New Roman"/>
                <w:b/>
                <w:szCs w:val="24"/>
              </w:rPr>
            </w:pPr>
            <w:r w:rsidRPr="00FB3409">
              <w:rPr>
                <w:rFonts w:eastAsia="Times New Roman" w:cs="Times New Roman"/>
                <w:b/>
                <w:szCs w:val="24"/>
              </w:rPr>
              <w:t>Mezuniyet tarihi</w:t>
            </w:r>
          </w:p>
        </w:tc>
      </w:tr>
      <w:tr w:rsidR="002863ED" w:rsidRPr="00FB3409" w14:paraId="0E76EFEE" w14:textId="77777777" w:rsidTr="00B94B34">
        <w:trPr>
          <w:trHeight w:val="20"/>
          <w:jc w:val="center"/>
        </w:trPr>
        <w:tc>
          <w:tcPr>
            <w:tcW w:w="1430" w:type="dxa"/>
            <w:vAlign w:val="center"/>
          </w:tcPr>
          <w:p w14:paraId="50EAA0D9" w14:textId="77777777" w:rsidR="002863ED" w:rsidRPr="00FB3409" w:rsidRDefault="002863ED" w:rsidP="00B94B34">
            <w:pPr>
              <w:tabs>
                <w:tab w:val="left" w:pos="3360"/>
              </w:tabs>
              <w:ind w:firstLine="0"/>
              <w:rPr>
                <w:rFonts w:eastAsia="Times New Roman" w:cs="Times New Roman"/>
                <w:szCs w:val="24"/>
              </w:rPr>
            </w:pPr>
            <w:r w:rsidRPr="00FB3409">
              <w:rPr>
                <w:rFonts w:eastAsia="Times New Roman" w:cs="Times New Roman"/>
                <w:szCs w:val="24"/>
              </w:rPr>
              <w:t>Y. Lisans</w:t>
            </w:r>
          </w:p>
        </w:tc>
        <w:tc>
          <w:tcPr>
            <w:tcW w:w="4511" w:type="dxa"/>
            <w:vAlign w:val="center"/>
          </w:tcPr>
          <w:p w14:paraId="54298843" w14:textId="6FA7D09B" w:rsidR="002863ED" w:rsidRPr="00FB3409" w:rsidRDefault="009C4434" w:rsidP="00B94B34">
            <w:pPr>
              <w:tabs>
                <w:tab w:val="left" w:pos="3360"/>
              </w:tabs>
              <w:ind w:firstLine="0"/>
              <w:rPr>
                <w:rFonts w:eastAsia="Times New Roman" w:cs="Times New Roman"/>
                <w:szCs w:val="24"/>
              </w:rPr>
            </w:pPr>
            <w:r w:rsidRPr="00FB3409">
              <w:rPr>
                <w:rFonts w:eastAsia="Times New Roman" w:cs="Times New Roman"/>
                <w:szCs w:val="24"/>
              </w:rPr>
              <w:t>Aydın Adnan Menderes Üniversitesi,</w:t>
            </w:r>
          </w:p>
        </w:tc>
        <w:tc>
          <w:tcPr>
            <w:tcW w:w="2826" w:type="dxa"/>
            <w:vAlign w:val="center"/>
          </w:tcPr>
          <w:p w14:paraId="585D4D9A" w14:textId="5F5D9938" w:rsidR="002863ED" w:rsidRPr="00FB3409" w:rsidRDefault="009C4434" w:rsidP="00B94B34">
            <w:pPr>
              <w:tabs>
                <w:tab w:val="left" w:pos="3360"/>
              </w:tabs>
              <w:ind w:firstLine="0"/>
              <w:rPr>
                <w:rFonts w:eastAsia="Times New Roman" w:cs="Times New Roman"/>
                <w:szCs w:val="24"/>
              </w:rPr>
            </w:pPr>
            <w:r w:rsidRPr="00FB3409">
              <w:rPr>
                <w:rFonts w:eastAsia="Times New Roman" w:cs="Times New Roman"/>
                <w:szCs w:val="24"/>
              </w:rPr>
              <w:t>05.08.2022</w:t>
            </w:r>
          </w:p>
        </w:tc>
      </w:tr>
      <w:tr w:rsidR="002863ED" w:rsidRPr="00FB3409" w14:paraId="04883AD1" w14:textId="77777777" w:rsidTr="00B94B34">
        <w:trPr>
          <w:trHeight w:val="20"/>
          <w:jc w:val="center"/>
        </w:trPr>
        <w:tc>
          <w:tcPr>
            <w:tcW w:w="1430" w:type="dxa"/>
            <w:tcBorders>
              <w:bottom w:val="single" w:sz="4" w:space="0" w:color="auto"/>
            </w:tcBorders>
            <w:vAlign w:val="center"/>
          </w:tcPr>
          <w:p w14:paraId="03DF2EEB" w14:textId="77777777" w:rsidR="002863ED" w:rsidRPr="00FB3409" w:rsidRDefault="002863ED" w:rsidP="00B94B34">
            <w:pPr>
              <w:tabs>
                <w:tab w:val="left" w:pos="3360"/>
              </w:tabs>
              <w:ind w:firstLine="0"/>
              <w:rPr>
                <w:rFonts w:eastAsia="Times New Roman" w:cs="Times New Roman"/>
                <w:szCs w:val="24"/>
              </w:rPr>
            </w:pPr>
            <w:r w:rsidRPr="00FB3409">
              <w:rPr>
                <w:rFonts w:eastAsia="Times New Roman" w:cs="Times New Roman"/>
                <w:szCs w:val="24"/>
              </w:rPr>
              <w:t>Lisans</w:t>
            </w:r>
          </w:p>
        </w:tc>
        <w:tc>
          <w:tcPr>
            <w:tcW w:w="4511" w:type="dxa"/>
            <w:tcBorders>
              <w:bottom w:val="single" w:sz="4" w:space="0" w:color="auto"/>
            </w:tcBorders>
            <w:vAlign w:val="center"/>
          </w:tcPr>
          <w:p w14:paraId="24179C5A" w14:textId="5A15DB0E" w:rsidR="002863ED" w:rsidRPr="00FB3409" w:rsidRDefault="009C4434" w:rsidP="00B94B34">
            <w:pPr>
              <w:tabs>
                <w:tab w:val="left" w:pos="3360"/>
              </w:tabs>
              <w:ind w:firstLine="0"/>
              <w:rPr>
                <w:rFonts w:eastAsia="Times New Roman" w:cs="Times New Roman"/>
                <w:szCs w:val="24"/>
              </w:rPr>
            </w:pPr>
            <w:r w:rsidRPr="00FB3409">
              <w:rPr>
                <w:rFonts w:eastAsia="Times New Roman" w:cs="Times New Roman"/>
                <w:szCs w:val="24"/>
              </w:rPr>
              <w:t>Haliç Üniversitesi</w:t>
            </w:r>
          </w:p>
        </w:tc>
        <w:tc>
          <w:tcPr>
            <w:tcW w:w="2826" w:type="dxa"/>
            <w:tcBorders>
              <w:bottom w:val="single" w:sz="4" w:space="0" w:color="auto"/>
            </w:tcBorders>
            <w:vAlign w:val="center"/>
          </w:tcPr>
          <w:p w14:paraId="38D5FE44" w14:textId="30E500A4" w:rsidR="002863ED" w:rsidRPr="00FB3409" w:rsidRDefault="003A46F6" w:rsidP="00B94B34">
            <w:pPr>
              <w:tabs>
                <w:tab w:val="left" w:pos="3360"/>
              </w:tabs>
              <w:ind w:firstLine="0"/>
              <w:rPr>
                <w:rFonts w:eastAsia="Times New Roman" w:cs="Times New Roman"/>
                <w:szCs w:val="24"/>
              </w:rPr>
            </w:pPr>
            <w:r w:rsidRPr="00FB3409">
              <w:rPr>
                <w:rFonts w:eastAsia="Times New Roman" w:cs="Times New Roman"/>
                <w:szCs w:val="24"/>
              </w:rPr>
              <w:t>23.06.2010</w:t>
            </w:r>
          </w:p>
        </w:tc>
      </w:tr>
    </w:tbl>
    <w:p w14:paraId="79451BAB" w14:textId="77777777" w:rsidR="00B4769A" w:rsidRPr="00FB3409" w:rsidRDefault="00B4769A" w:rsidP="00560E91">
      <w:pPr>
        <w:tabs>
          <w:tab w:val="left" w:pos="3360"/>
        </w:tabs>
        <w:spacing w:after="120"/>
        <w:ind w:firstLine="0"/>
        <w:rPr>
          <w:rFonts w:eastAsia="Times New Roman" w:cs="Times New Roman"/>
          <w:szCs w:val="24"/>
        </w:rPr>
      </w:pPr>
    </w:p>
    <w:p w14:paraId="08B4E41E" w14:textId="4667C77A" w:rsidR="00B4769A" w:rsidRPr="00FB3409" w:rsidRDefault="00B4769A" w:rsidP="00560E91">
      <w:pPr>
        <w:tabs>
          <w:tab w:val="left" w:pos="3360"/>
        </w:tabs>
        <w:spacing w:after="120"/>
        <w:ind w:firstLine="0"/>
        <w:rPr>
          <w:rFonts w:eastAsia="Times New Roman" w:cs="Times New Roman"/>
          <w:b/>
          <w:szCs w:val="24"/>
        </w:rPr>
      </w:pPr>
      <w:r w:rsidRPr="00FB3409">
        <w:rPr>
          <w:rFonts w:eastAsia="Times New Roman" w:cs="Times New Roman"/>
          <w:b/>
          <w:szCs w:val="24"/>
        </w:rPr>
        <w:t>İŞ DENEYİMİ</w:t>
      </w:r>
    </w:p>
    <w:tbl>
      <w:tblPr>
        <w:tblW w:w="8679" w:type="dxa"/>
        <w:jc w:val="center"/>
        <w:tblLook w:val="04A0" w:firstRow="1" w:lastRow="0" w:firstColumn="1" w:lastColumn="0" w:noHBand="0" w:noVBand="1"/>
      </w:tblPr>
      <w:tblGrid>
        <w:gridCol w:w="1874"/>
        <w:gridCol w:w="4819"/>
        <w:gridCol w:w="1986"/>
      </w:tblGrid>
      <w:tr w:rsidR="00B94B34" w:rsidRPr="0035197B" w14:paraId="5E337A28" w14:textId="77777777" w:rsidTr="00155079">
        <w:trPr>
          <w:trHeight w:val="20"/>
          <w:jc w:val="center"/>
        </w:trPr>
        <w:tc>
          <w:tcPr>
            <w:tcW w:w="1874" w:type="dxa"/>
            <w:tcBorders>
              <w:top w:val="single" w:sz="4" w:space="0" w:color="auto"/>
              <w:bottom w:val="single" w:sz="4" w:space="0" w:color="auto"/>
            </w:tcBorders>
          </w:tcPr>
          <w:p w14:paraId="1CFA98B3" w14:textId="77777777" w:rsidR="00B94B34" w:rsidRPr="0035197B" w:rsidRDefault="00B94B34" w:rsidP="00155079">
            <w:pPr>
              <w:tabs>
                <w:tab w:val="left" w:pos="3360"/>
              </w:tabs>
              <w:ind w:firstLine="0"/>
              <w:jc w:val="center"/>
              <w:rPr>
                <w:rFonts w:eastAsia="Times New Roman" w:cs="Times New Roman"/>
                <w:b/>
                <w:szCs w:val="24"/>
              </w:rPr>
            </w:pPr>
            <w:r w:rsidRPr="0035197B">
              <w:rPr>
                <w:rFonts w:eastAsia="Times New Roman" w:cs="Times New Roman"/>
                <w:b/>
                <w:szCs w:val="24"/>
              </w:rPr>
              <w:t>Yıl</w:t>
            </w:r>
          </w:p>
        </w:tc>
        <w:tc>
          <w:tcPr>
            <w:tcW w:w="4819" w:type="dxa"/>
            <w:tcBorders>
              <w:top w:val="single" w:sz="4" w:space="0" w:color="auto"/>
              <w:bottom w:val="single" w:sz="4" w:space="0" w:color="auto"/>
            </w:tcBorders>
          </w:tcPr>
          <w:p w14:paraId="54C0DA9A" w14:textId="77777777" w:rsidR="00B94B34" w:rsidRPr="0035197B" w:rsidRDefault="00B94B34" w:rsidP="00155079">
            <w:pPr>
              <w:tabs>
                <w:tab w:val="left" w:pos="3360"/>
              </w:tabs>
              <w:ind w:firstLine="0"/>
              <w:jc w:val="center"/>
              <w:rPr>
                <w:rFonts w:eastAsia="Times New Roman" w:cs="Times New Roman"/>
                <w:b/>
                <w:szCs w:val="24"/>
              </w:rPr>
            </w:pPr>
            <w:r w:rsidRPr="0035197B">
              <w:rPr>
                <w:rFonts w:eastAsia="Times New Roman" w:cs="Times New Roman"/>
                <w:b/>
                <w:szCs w:val="24"/>
              </w:rPr>
              <w:t>Yer/Kurum</w:t>
            </w:r>
          </w:p>
        </w:tc>
        <w:tc>
          <w:tcPr>
            <w:tcW w:w="1986" w:type="dxa"/>
            <w:tcBorders>
              <w:top w:val="single" w:sz="4" w:space="0" w:color="auto"/>
              <w:bottom w:val="single" w:sz="4" w:space="0" w:color="auto"/>
            </w:tcBorders>
          </w:tcPr>
          <w:p w14:paraId="058F1C0B" w14:textId="77777777" w:rsidR="00B94B34" w:rsidRPr="0035197B" w:rsidRDefault="00B94B34" w:rsidP="00155079">
            <w:pPr>
              <w:tabs>
                <w:tab w:val="left" w:pos="3360"/>
              </w:tabs>
              <w:ind w:firstLine="0"/>
              <w:jc w:val="center"/>
              <w:rPr>
                <w:rFonts w:eastAsia="Times New Roman" w:cs="Times New Roman"/>
                <w:b/>
                <w:szCs w:val="24"/>
              </w:rPr>
            </w:pPr>
            <w:proofErr w:type="spellStart"/>
            <w:r w:rsidRPr="0035197B">
              <w:rPr>
                <w:rFonts w:eastAsia="Times New Roman" w:cs="Times New Roman"/>
                <w:b/>
                <w:szCs w:val="24"/>
              </w:rPr>
              <w:t>Ünvan</w:t>
            </w:r>
            <w:proofErr w:type="spellEnd"/>
          </w:p>
        </w:tc>
      </w:tr>
      <w:tr w:rsidR="00B94B34" w:rsidRPr="0035197B" w14:paraId="1DDEAC82" w14:textId="77777777" w:rsidTr="00155079">
        <w:trPr>
          <w:trHeight w:val="20"/>
          <w:jc w:val="center"/>
        </w:trPr>
        <w:tc>
          <w:tcPr>
            <w:tcW w:w="1874" w:type="dxa"/>
            <w:tcBorders>
              <w:top w:val="single" w:sz="4" w:space="0" w:color="auto"/>
            </w:tcBorders>
          </w:tcPr>
          <w:p w14:paraId="77E23827" w14:textId="77777777" w:rsidR="00B94B34" w:rsidRPr="0035197B" w:rsidRDefault="00B94B34" w:rsidP="00B94B34">
            <w:pPr>
              <w:tabs>
                <w:tab w:val="left" w:pos="3360"/>
              </w:tabs>
              <w:spacing w:line="240" w:lineRule="auto"/>
              <w:rPr>
                <w:rFonts w:eastAsia="Times New Roman" w:cs="Times New Roman"/>
                <w:szCs w:val="24"/>
              </w:rPr>
            </w:pPr>
            <w:r w:rsidRPr="003A46F6">
              <w:rPr>
                <w:rFonts w:eastAsia="Times New Roman" w:cs="Times New Roman"/>
                <w:szCs w:val="24"/>
              </w:rPr>
              <w:t>2010-2011</w:t>
            </w:r>
          </w:p>
        </w:tc>
        <w:tc>
          <w:tcPr>
            <w:tcW w:w="4819" w:type="dxa"/>
            <w:tcBorders>
              <w:top w:val="single" w:sz="4" w:space="0" w:color="auto"/>
            </w:tcBorders>
          </w:tcPr>
          <w:p w14:paraId="3C913863" w14:textId="718B793C" w:rsidR="00B94B34" w:rsidRPr="0035197B" w:rsidRDefault="00B94B34" w:rsidP="00155079">
            <w:pPr>
              <w:tabs>
                <w:tab w:val="left" w:pos="3360"/>
              </w:tabs>
              <w:spacing w:line="240" w:lineRule="auto"/>
              <w:ind w:firstLine="0"/>
              <w:rPr>
                <w:rFonts w:eastAsia="Times New Roman" w:cs="Times New Roman"/>
                <w:szCs w:val="24"/>
              </w:rPr>
            </w:pPr>
            <w:r w:rsidRPr="003A46F6">
              <w:rPr>
                <w:rFonts w:eastAsia="Times New Roman" w:cs="Times New Roman"/>
                <w:szCs w:val="24"/>
              </w:rPr>
              <w:t>Türkiye Hastanesi, Yenidoğan</w:t>
            </w:r>
            <w:r>
              <w:rPr>
                <w:rFonts w:eastAsia="Times New Roman" w:cs="Times New Roman"/>
                <w:szCs w:val="24"/>
              </w:rPr>
              <w:t xml:space="preserve"> </w:t>
            </w:r>
            <w:r w:rsidRPr="003A46F6">
              <w:rPr>
                <w:rFonts w:eastAsia="Times New Roman" w:cs="Times New Roman"/>
                <w:szCs w:val="24"/>
              </w:rPr>
              <w:t>Ünitesi</w:t>
            </w:r>
          </w:p>
        </w:tc>
        <w:tc>
          <w:tcPr>
            <w:tcW w:w="1986" w:type="dxa"/>
            <w:tcBorders>
              <w:top w:val="single" w:sz="4" w:space="0" w:color="auto"/>
            </w:tcBorders>
          </w:tcPr>
          <w:p w14:paraId="2A2D107F" w14:textId="77777777" w:rsidR="00B94B34" w:rsidRPr="0035197B" w:rsidRDefault="00B94B34" w:rsidP="00B94B34">
            <w:pPr>
              <w:tabs>
                <w:tab w:val="left" w:pos="3360"/>
              </w:tabs>
              <w:spacing w:line="240" w:lineRule="auto"/>
              <w:ind w:firstLine="0"/>
              <w:rPr>
                <w:rFonts w:eastAsia="Times New Roman" w:cs="Times New Roman"/>
                <w:szCs w:val="24"/>
              </w:rPr>
            </w:pPr>
            <w:r w:rsidRPr="003A46F6">
              <w:rPr>
                <w:rFonts w:eastAsia="Times New Roman" w:cs="Times New Roman"/>
                <w:szCs w:val="24"/>
              </w:rPr>
              <w:t>Hemşire</w:t>
            </w:r>
          </w:p>
        </w:tc>
      </w:tr>
      <w:tr w:rsidR="00B94B34" w:rsidRPr="0035197B" w14:paraId="5B95BAD1" w14:textId="77777777" w:rsidTr="00155079">
        <w:trPr>
          <w:trHeight w:val="20"/>
          <w:jc w:val="center"/>
        </w:trPr>
        <w:tc>
          <w:tcPr>
            <w:tcW w:w="1874" w:type="dxa"/>
          </w:tcPr>
          <w:p w14:paraId="6C85AA24" w14:textId="764E596A" w:rsidR="00B94B34" w:rsidRPr="00B52F6E" w:rsidRDefault="00B94B34" w:rsidP="00B94B34">
            <w:pPr>
              <w:tabs>
                <w:tab w:val="left" w:pos="3360"/>
              </w:tabs>
              <w:spacing w:line="240" w:lineRule="auto"/>
              <w:rPr>
                <w:rFonts w:eastAsia="Times New Roman" w:cs="Times New Roman"/>
                <w:szCs w:val="24"/>
              </w:rPr>
            </w:pPr>
            <w:r w:rsidRPr="003A46F6">
              <w:rPr>
                <w:rFonts w:eastAsia="Times New Roman" w:cs="Times New Roman"/>
                <w:szCs w:val="24"/>
              </w:rPr>
              <w:t>2011-2012</w:t>
            </w:r>
          </w:p>
        </w:tc>
        <w:tc>
          <w:tcPr>
            <w:tcW w:w="4819" w:type="dxa"/>
          </w:tcPr>
          <w:p w14:paraId="5EDD26AF" w14:textId="77777777" w:rsidR="00B94B34" w:rsidRPr="0035197B" w:rsidRDefault="00B94B34" w:rsidP="00B94B34">
            <w:pPr>
              <w:tabs>
                <w:tab w:val="left" w:pos="3360"/>
              </w:tabs>
              <w:spacing w:line="240" w:lineRule="auto"/>
              <w:ind w:firstLine="0"/>
              <w:rPr>
                <w:rFonts w:eastAsia="Times New Roman" w:cs="Times New Roman"/>
                <w:szCs w:val="24"/>
              </w:rPr>
            </w:pPr>
            <w:r w:rsidRPr="003A46F6">
              <w:rPr>
                <w:rFonts w:eastAsia="Times New Roman" w:cs="Times New Roman"/>
                <w:szCs w:val="24"/>
              </w:rPr>
              <w:t xml:space="preserve">Park </w:t>
            </w:r>
            <w:proofErr w:type="spellStart"/>
            <w:r w:rsidRPr="003A46F6">
              <w:rPr>
                <w:rFonts w:eastAsia="Times New Roman" w:cs="Times New Roman"/>
                <w:szCs w:val="24"/>
              </w:rPr>
              <w:t>Hospital</w:t>
            </w:r>
            <w:proofErr w:type="spellEnd"/>
            <w:r w:rsidRPr="003A46F6">
              <w:rPr>
                <w:rFonts w:eastAsia="Times New Roman" w:cs="Times New Roman"/>
                <w:szCs w:val="24"/>
              </w:rPr>
              <w:t>, Enfeksiyon Kontrol Komitesi</w:t>
            </w:r>
          </w:p>
        </w:tc>
        <w:tc>
          <w:tcPr>
            <w:tcW w:w="1986" w:type="dxa"/>
          </w:tcPr>
          <w:p w14:paraId="5F6FB593" w14:textId="46BA4DDB" w:rsidR="00B94B34" w:rsidRPr="0035197B" w:rsidRDefault="00B94B34" w:rsidP="00B94B34">
            <w:pPr>
              <w:tabs>
                <w:tab w:val="left" w:pos="3360"/>
              </w:tabs>
              <w:spacing w:line="240" w:lineRule="auto"/>
              <w:ind w:firstLine="0"/>
              <w:rPr>
                <w:rFonts w:eastAsia="Times New Roman" w:cs="Times New Roman"/>
                <w:szCs w:val="24"/>
              </w:rPr>
            </w:pPr>
            <w:r w:rsidRPr="003A46F6">
              <w:rPr>
                <w:rFonts w:eastAsia="Times New Roman" w:cs="Times New Roman"/>
                <w:szCs w:val="24"/>
              </w:rPr>
              <w:t>Hemşire</w:t>
            </w:r>
          </w:p>
        </w:tc>
      </w:tr>
      <w:tr w:rsidR="00B94B34" w:rsidRPr="0035197B" w14:paraId="4F7C2F5D" w14:textId="77777777" w:rsidTr="00155079">
        <w:trPr>
          <w:trHeight w:val="20"/>
          <w:jc w:val="center"/>
        </w:trPr>
        <w:tc>
          <w:tcPr>
            <w:tcW w:w="1874" w:type="dxa"/>
          </w:tcPr>
          <w:p w14:paraId="4E98A658" w14:textId="5D2F381C" w:rsidR="00B94B34" w:rsidRPr="003A46F6" w:rsidRDefault="00B94B34" w:rsidP="00B94B34">
            <w:pPr>
              <w:tabs>
                <w:tab w:val="left" w:pos="3360"/>
              </w:tabs>
              <w:spacing w:line="240" w:lineRule="auto"/>
              <w:rPr>
                <w:rFonts w:eastAsia="Times New Roman" w:cs="Times New Roman"/>
                <w:szCs w:val="24"/>
              </w:rPr>
            </w:pPr>
            <w:r w:rsidRPr="003A46F6">
              <w:rPr>
                <w:rFonts w:eastAsia="Times New Roman" w:cs="Times New Roman"/>
                <w:szCs w:val="24"/>
              </w:rPr>
              <w:t>2012-2013</w:t>
            </w:r>
          </w:p>
        </w:tc>
        <w:tc>
          <w:tcPr>
            <w:tcW w:w="4819" w:type="dxa"/>
          </w:tcPr>
          <w:p w14:paraId="689E8B1A" w14:textId="72687B3F" w:rsidR="00B94B34" w:rsidRPr="003A46F6" w:rsidRDefault="00B94B34" w:rsidP="00155079">
            <w:pPr>
              <w:tabs>
                <w:tab w:val="left" w:pos="3360"/>
              </w:tabs>
              <w:spacing w:line="240" w:lineRule="auto"/>
              <w:ind w:firstLine="0"/>
              <w:rPr>
                <w:rFonts w:eastAsia="Times New Roman" w:cs="Times New Roman"/>
                <w:szCs w:val="24"/>
              </w:rPr>
            </w:pPr>
            <w:r w:rsidRPr="003A46F6">
              <w:rPr>
                <w:rFonts w:eastAsia="Times New Roman" w:cs="Times New Roman"/>
                <w:szCs w:val="24"/>
              </w:rPr>
              <w:t>Adıyaman Kadın Doğum ve</w:t>
            </w:r>
            <w:r>
              <w:rPr>
                <w:rFonts w:eastAsia="Times New Roman" w:cs="Times New Roman"/>
                <w:szCs w:val="24"/>
              </w:rPr>
              <w:t xml:space="preserve"> </w:t>
            </w:r>
            <w:r w:rsidRPr="003A46F6">
              <w:rPr>
                <w:rFonts w:eastAsia="Times New Roman" w:cs="Times New Roman"/>
                <w:szCs w:val="24"/>
              </w:rPr>
              <w:t>Çocuk Hastanesi,</w:t>
            </w:r>
            <w:r>
              <w:rPr>
                <w:rFonts w:eastAsia="Times New Roman" w:cs="Times New Roman"/>
                <w:szCs w:val="24"/>
              </w:rPr>
              <w:t xml:space="preserve"> </w:t>
            </w:r>
            <w:r w:rsidRPr="003A46F6">
              <w:rPr>
                <w:rFonts w:eastAsia="Times New Roman" w:cs="Times New Roman"/>
                <w:szCs w:val="24"/>
              </w:rPr>
              <w:t>Çocuk Sağlığı ve</w:t>
            </w:r>
            <w:r>
              <w:rPr>
                <w:rFonts w:eastAsia="Times New Roman" w:cs="Times New Roman"/>
                <w:szCs w:val="24"/>
              </w:rPr>
              <w:t xml:space="preserve"> </w:t>
            </w:r>
            <w:r w:rsidRPr="003A46F6">
              <w:rPr>
                <w:rFonts w:eastAsia="Times New Roman" w:cs="Times New Roman"/>
                <w:szCs w:val="24"/>
              </w:rPr>
              <w:t>Hastalıkları</w:t>
            </w:r>
            <w:r>
              <w:rPr>
                <w:rFonts w:eastAsia="Times New Roman" w:cs="Times New Roman"/>
                <w:szCs w:val="24"/>
              </w:rPr>
              <w:t xml:space="preserve"> Ünitesi</w:t>
            </w:r>
          </w:p>
        </w:tc>
        <w:tc>
          <w:tcPr>
            <w:tcW w:w="1986" w:type="dxa"/>
          </w:tcPr>
          <w:p w14:paraId="2E4CB302" w14:textId="7B0C7367" w:rsidR="00B94B34" w:rsidRPr="003A46F6" w:rsidRDefault="00B94B34" w:rsidP="00B94B34">
            <w:pPr>
              <w:tabs>
                <w:tab w:val="left" w:pos="3360"/>
              </w:tabs>
              <w:spacing w:line="240" w:lineRule="auto"/>
              <w:ind w:firstLine="0"/>
              <w:rPr>
                <w:rFonts w:eastAsia="Times New Roman" w:cs="Times New Roman"/>
                <w:szCs w:val="24"/>
              </w:rPr>
            </w:pPr>
            <w:r w:rsidRPr="004F7561">
              <w:rPr>
                <w:rFonts w:eastAsia="Times New Roman" w:cs="Times New Roman"/>
                <w:szCs w:val="24"/>
              </w:rPr>
              <w:t>Hemşire</w:t>
            </w:r>
          </w:p>
        </w:tc>
      </w:tr>
      <w:tr w:rsidR="00B94B34" w:rsidRPr="0035197B" w14:paraId="0064D7E4" w14:textId="77777777" w:rsidTr="00155079">
        <w:trPr>
          <w:trHeight w:val="20"/>
          <w:jc w:val="center"/>
        </w:trPr>
        <w:tc>
          <w:tcPr>
            <w:tcW w:w="1874" w:type="dxa"/>
          </w:tcPr>
          <w:p w14:paraId="10DDEC4D" w14:textId="78B5D2E4" w:rsidR="00B94B34" w:rsidRPr="003A46F6" w:rsidRDefault="00B94B34" w:rsidP="00155079">
            <w:pPr>
              <w:tabs>
                <w:tab w:val="left" w:pos="3360"/>
              </w:tabs>
              <w:spacing w:line="240" w:lineRule="auto"/>
              <w:rPr>
                <w:rFonts w:eastAsia="Times New Roman" w:cs="Times New Roman"/>
                <w:szCs w:val="24"/>
              </w:rPr>
            </w:pPr>
            <w:r w:rsidRPr="004F7561">
              <w:rPr>
                <w:rFonts w:eastAsia="Times New Roman" w:cs="Times New Roman"/>
                <w:szCs w:val="24"/>
              </w:rPr>
              <w:t>2013-2014</w:t>
            </w:r>
          </w:p>
        </w:tc>
        <w:tc>
          <w:tcPr>
            <w:tcW w:w="4819" w:type="dxa"/>
          </w:tcPr>
          <w:p w14:paraId="37ECE600" w14:textId="77777777" w:rsidR="00B94B34" w:rsidRPr="003A46F6" w:rsidRDefault="00B94B34" w:rsidP="00B94B34">
            <w:pPr>
              <w:tabs>
                <w:tab w:val="left" w:pos="3360"/>
              </w:tabs>
              <w:spacing w:line="240" w:lineRule="auto"/>
              <w:ind w:firstLine="0"/>
              <w:rPr>
                <w:rFonts w:eastAsia="Times New Roman" w:cs="Times New Roman"/>
                <w:szCs w:val="24"/>
              </w:rPr>
            </w:pPr>
            <w:r w:rsidRPr="004F7561">
              <w:rPr>
                <w:rFonts w:eastAsia="Times New Roman" w:cs="Times New Roman"/>
                <w:szCs w:val="24"/>
              </w:rPr>
              <w:t>Adıyaman Eğitim Araştırma Hastanesi, Gastroenteroloji Ünites</w:t>
            </w:r>
            <w:r>
              <w:rPr>
                <w:rFonts w:eastAsia="Times New Roman" w:cs="Times New Roman"/>
                <w:szCs w:val="24"/>
              </w:rPr>
              <w:t>i</w:t>
            </w:r>
          </w:p>
        </w:tc>
        <w:tc>
          <w:tcPr>
            <w:tcW w:w="1986" w:type="dxa"/>
          </w:tcPr>
          <w:p w14:paraId="60B44FC3" w14:textId="27B430A1" w:rsidR="00B94B34" w:rsidRPr="003A46F6" w:rsidRDefault="00B94B34" w:rsidP="00B94B34">
            <w:pPr>
              <w:tabs>
                <w:tab w:val="left" w:pos="3360"/>
              </w:tabs>
              <w:spacing w:line="240" w:lineRule="auto"/>
              <w:ind w:firstLine="0"/>
              <w:rPr>
                <w:rFonts w:eastAsia="Times New Roman" w:cs="Times New Roman"/>
                <w:szCs w:val="24"/>
              </w:rPr>
            </w:pPr>
            <w:r>
              <w:rPr>
                <w:rFonts w:eastAsia="Times New Roman" w:cs="Times New Roman"/>
                <w:szCs w:val="24"/>
              </w:rPr>
              <w:t xml:space="preserve">Sorumlu </w:t>
            </w:r>
            <w:r w:rsidRPr="004F7561">
              <w:rPr>
                <w:rFonts w:eastAsia="Times New Roman" w:cs="Times New Roman"/>
                <w:szCs w:val="24"/>
              </w:rPr>
              <w:t>Hemşire</w:t>
            </w:r>
          </w:p>
        </w:tc>
      </w:tr>
      <w:tr w:rsidR="00B94B34" w:rsidRPr="0035197B" w14:paraId="706BB701" w14:textId="77777777" w:rsidTr="00155079">
        <w:trPr>
          <w:trHeight w:val="20"/>
          <w:jc w:val="center"/>
        </w:trPr>
        <w:tc>
          <w:tcPr>
            <w:tcW w:w="1874" w:type="dxa"/>
          </w:tcPr>
          <w:p w14:paraId="27B70997" w14:textId="470FB1A6" w:rsidR="00B94B34" w:rsidRPr="003A46F6" w:rsidRDefault="00B94B34" w:rsidP="00B94B34">
            <w:pPr>
              <w:tabs>
                <w:tab w:val="left" w:pos="3360"/>
              </w:tabs>
              <w:spacing w:line="240" w:lineRule="auto"/>
              <w:rPr>
                <w:rFonts w:eastAsia="Times New Roman" w:cs="Times New Roman"/>
                <w:szCs w:val="24"/>
              </w:rPr>
            </w:pPr>
            <w:r w:rsidRPr="00032AA7">
              <w:rPr>
                <w:rFonts w:eastAsia="Times New Roman" w:cs="Times New Roman"/>
                <w:szCs w:val="24"/>
              </w:rPr>
              <w:t>2014-2015</w:t>
            </w:r>
          </w:p>
        </w:tc>
        <w:tc>
          <w:tcPr>
            <w:tcW w:w="4819" w:type="dxa"/>
          </w:tcPr>
          <w:p w14:paraId="3F9C42B4" w14:textId="401F0A4B" w:rsidR="00B94B34" w:rsidRPr="003A46F6" w:rsidRDefault="00B94B34" w:rsidP="00B94B34">
            <w:pPr>
              <w:tabs>
                <w:tab w:val="left" w:pos="3360"/>
              </w:tabs>
              <w:spacing w:line="240" w:lineRule="auto"/>
              <w:ind w:firstLine="0"/>
              <w:rPr>
                <w:rFonts w:eastAsia="Times New Roman" w:cs="Times New Roman"/>
                <w:szCs w:val="24"/>
              </w:rPr>
            </w:pPr>
            <w:r w:rsidRPr="00032AA7">
              <w:rPr>
                <w:rFonts w:eastAsia="Times New Roman" w:cs="Times New Roman"/>
                <w:szCs w:val="24"/>
              </w:rPr>
              <w:t>Adıyaman Eğitim Araştırma Hastanesi, Göğüs Hastalıkları-Nöroloji Servisi</w:t>
            </w:r>
          </w:p>
        </w:tc>
        <w:tc>
          <w:tcPr>
            <w:tcW w:w="1986" w:type="dxa"/>
          </w:tcPr>
          <w:p w14:paraId="0CDF5FD2" w14:textId="01DAA2B0" w:rsidR="00B94B34" w:rsidRPr="003A46F6" w:rsidRDefault="00B94B34" w:rsidP="00B94B34">
            <w:pPr>
              <w:tabs>
                <w:tab w:val="left" w:pos="3360"/>
              </w:tabs>
              <w:spacing w:line="240" w:lineRule="auto"/>
              <w:ind w:firstLine="0"/>
              <w:rPr>
                <w:rFonts w:eastAsia="Times New Roman" w:cs="Times New Roman"/>
                <w:szCs w:val="24"/>
              </w:rPr>
            </w:pPr>
            <w:r w:rsidRPr="004F7561">
              <w:rPr>
                <w:rFonts w:eastAsia="Times New Roman" w:cs="Times New Roman"/>
                <w:szCs w:val="24"/>
              </w:rPr>
              <w:t>Hemşire</w:t>
            </w:r>
          </w:p>
        </w:tc>
      </w:tr>
      <w:tr w:rsidR="00B94B34" w:rsidRPr="0035197B" w14:paraId="5B112465" w14:textId="77777777" w:rsidTr="00155079">
        <w:trPr>
          <w:trHeight w:val="20"/>
          <w:jc w:val="center"/>
        </w:trPr>
        <w:tc>
          <w:tcPr>
            <w:tcW w:w="1874" w:type="dxa"/>
            <w:tcBorders>
              <w:bottom w:val="single" w:sz="4" w:space="0" w:color="auto"/>
            </w:tcBorders>
          </w:tcPr>
          <w:p w14:paraId="6F5898A6" w14:textId="728F610B" w:rsidR="00B94B34" w:rsidRPr="003A46F6" w:rsidRDefault="00B94B34" w:rsidP="00B94B34">
            <w:pPr>
              <w:tabs>
                <w:tab w:val="left" w:pos="3360"/>
              </w:tabs>
              <w:spacing w:line="240" w:lineRule="auto"/>
              <w:rPr>
                <w:rFonts w:eastAsia="Times New Roman" w:cs="Times New Roman"/>
                <w:szCs w:val="24"/>
              </w:rPr>
            </w:pPr>
            <w:r w:rsidRPr="00B52F6E">
              <w:rPr>
                <w:rFonts w:eastAsia="Times New Roman" w:cs="Times New Roman"/>
                <w:szCs w:val="24"/>
              </w:rPr>
              <w:t>2015-2018</w:t>
            </w:r>
          </w:p>
        </w:tc>
        <w:tc>
          <w:tcPr>
            <w:tcW w:w="4819" w:type="dxa"/>
            <w:tcBorders>
              <w:bottom w:val="single" w:sz="4" w:space="0" w:color="auto"/>
            </w:tcBorders>
          </w:tcPr>
          <w:p w14:paraId="34E4F8BD" w14:textId="018AE9CC" w:rsidR="00B94B34" w:rsidRDefault="00B94B34" w:rsidP="00B94B34">
            <w:pPr>
              <w:tabs>
                <w:tab w:val="left" w:pos="3360"/>
              </w:tabs>
              <w:spacing w:line="240" w:lineRule="auto"/>
              <w:ind w:firstLine="0"/>
              <w:rPr>
                <w:rFonts w:eastAsia="Times New Roman" w:cs="Times New Roman"/>
                <w:szCs w:val="24"/>
              </w:rPr>
            </w:pPr>
            <w:r w:rsidRPr="00B52F6E">
              <w:rPr>
                <w:rFonts w:eastAsia="Times New Roman" w:cs="Times New Roman"/>
                <w:szCs w:val="24"/>
              </w:rPr>
              <w:t xml:space="preserve">Afyon </w:t>
            </w:r>
            <w:proofErr w:type="spellStart"/>
            <w:r w:rsidRPr="00B52F6E">
              <w:rPr>
                <w:rFonts w:eastAsia="Times New Roman" w:cs="Times New Roman"/>
                <w:szCs w:val="24"/>
              </w:rPr>
              <w:t>Thermal</w:t>
            </w:r>
            <w:proofErr w:type="spellEnd"/>
            <w:r w:rsidRPr="00B52F6E">
              <w:rPr>
                <w:rFonts w:eastAsia="Times New Roman" w:cs="Times New Roman"/>
                <w:szCs w:val="24"/>
              </w:rPr>
              <w:t xml:space="preserve"> Park Hotel,</w:t>
            </w:r>
          </w:p>
          <w:p w14:paraId="2F2E432D" w14:textId="74499B54" w:rsidR="00B94B34" w:rsidRPr="003A46F6" w:rsidRDefault="00B94B34" w:rsidP="00B94B34">
            <w:pPr>
              <w:tabs>
                <w:tab w:val="left" w:pos="3360"/>
              </w:tabs>
              <w:spacing w:line="240" w:lineRule="auto"/>
              <w:ind w:firstLine="0"/>
              <w:rPr>
                <w:rFonts w:eastAsia="Times New Roman" w:cs="Times New Roman"/>
                <w:szCs w:val="24"/>
              </w:rPr>
            </w:pPr>
            <w:r w:rsidRPr="00B52F6E">
              <w:rPr>
                <w:rFonts w:eastAsia="Times New Roman" w:cs="Times New Roman"/>
                <w:szCs w:val="24"/>
              </w:rPr>
              <w:t>Spa Departmanı</w:t>
            </w:r>
          </w:p>
        </w:tc>
        <w:tc>
          <w:tcPr>
            <w:tcW w:w="1986" w:type="dxa"/>
            <w:tcBorders>
              <w:bottom w:val="single" w:sz="4" w:space="0" w:color="auto"/>
            </w:tcBorders>
          </w:tcPr>
          <w:p w14:paraId="06613A95" w14:textId="77777777" w:rsidR="00B94B34" w:rsidRPr="003A46F6" w:rsidRDefault="00B94B34" w:rsidP="00B94B34">
            <w:pPr>
              <w:tabs>
                <w:tab w:val="left" w:pos="3360"/>
              </w:tabs>
              <w:spacing w:line="240" w:lineRule="auto"/>
              <w:ind w:firstLine="0"/>
              <w:rPr>
                <w:rFonts w:eastAsia="Times New Roman" w:cs="Times New Roman"/>
                <w:szCs w:val="24"/>
              </w:rPr>
            </w:pPr>
            <w:r>
              <w:rPr>
                <w:rFonts w:eastAsia="Times New Roman" w:cs="Times New Roman"/>
                <w:szCs w:val="24"/>
              </w:rPr>
              <w:t>Mesul Müdür</w:t>
            </w:r>
          </w:p>
        </w:tc>
      </w:tr>
    </w:tbl>
    <w:p w14:paraId="3D3B1543" w14:textId="77777777" w:rsidR="00792BB3" w:rsidRPr="00FB3409" w:rsidRDefault="00792BB3" w:rsidP="00560E91">
      <w:pPr>
        <w:tabs>
          <w:tab w:val="left" w:pos="2620"/>
          <w:tab w:val="left" w:pos="3540"/>
        </w:tabs>
        <w:spacing w:after="120"/>
        <w:ind w:firstLine="0"/>
        <w:rPr>
          <w:rFonts w:eastAsia="Times New Roman" w:cs="Times New Roman"/>
          <w:b/>
          <w:szCs w:val="24"/>
        </w:rPr>
      </w:pPr>
    </w:p>
    <w:p w14:paraId="6FA40913" w14:textId="77777777" w:rsidR="003A46F6" w:rsidRPr="00C03357" w:rsidRDefault="003A46F6" w:rsidP="00560E91">
      <w:pPr>
        <w:spacing w:after="120"/>
        <w:ind w:firstLine="0"/>
        <w:rPr>
          <w:rFonts w:eastAsia="Times New Roman" w:cs="Times New Roman"/>
          <w:b/>
          <w:szCs w:val="24"/>
        </w:rPr>
      </w:pPr>
      <w:r w:rsidRPr="00C03357">
        <w:rPr>
          <w:rFonts w:eastAsia="Times New Roman" w:cs="Times New Roman"/>
          <w:b/>
          <w:szCs w:val="24"/>
        </w:rPr>
        <w:t>ÜYE OLDUĞU KURUM/KURUMLAR</w:t>
      </w:r>
    </w:p>
    <w:p w14:paraId="02FD05D5" w14:textId="77777777" w:rsidR="003A46F6" w:rsidRPr="00C03357" w:rsidRDefault="003A46F6" w:rsidP="00560E91">
      <w:pPr>
        <w:spacing w:after="120"/>
        <w:ind w:firstLine="0"/>
        <w:rPr>
          <w:rFonts w:eastAsia="Times New Roman" w:cs="Times New Roman"/>
          <w:szCs w:val="24"/>
        </w:rPr>
      </w:pPr>
      <w:r w:rsidRPr="00C03357">
        <w:rPr>
          <w:rFonts w:eastAsia="Times New Roman" w:cs="Times New Roman"/>
          <w:szCs w:val="24"/>
        </w:rPr>
        <w:t>Türk Hemşireler Derneği</w:t>
      </w:r>
    </w:p>
    <w:p w14:paraId="6F8FBC48" w14:textId="77777777" w:rsidR="005835D3" w:rsidRDefault="005835D3" w:rsidP="00560E91">
      <w:pPr>
        <w:spacing w:after="120"/>
        <w:ind w:firstLine="0"/>
        <w:rPr>
          <w:rFonts w:eastAsia="Times New Roman" w:cs="Times New Roman"/>
          <w:b/>
          <w:szCs w:val="24"/>
        </w:rPr>
      </w:pPr>
    </w:p>
    <w:p w14:paraId="297F9A98" w14:textId="4A21037D" w:rsidR="003A46F6" w:rsidRPr="00C03357" w:rsidRDefault="003A46F6" w:rsidP="00560E91">
      <w:pPr>
        <w:spacing w:after="120"/>
        <w:ind w:firstLine="0"/>
        <w:rPr>
          <w:rFonts w:eastAsia="Times New Roman" w:cs="Times New Roman"/>
          <w:b/>
          <w:szCs w:val="24"/>
        </w:rPr>
      </w:pPr>
      <w:r w:rsidRPr="00C03357">
        <w:rPr>
          <w:rFonts w:eastAsia="Times New Roman" w:cs="Times New Roman"/>
          <w:b/>
          <w:szCs w:val="24"/>
        </w:rPr>
        <w:lastRenderedPageBreak/>
        <w:t>SERTİFİKALAR</w:t>
      </w:r>
    </w:p>
    <w:p w14:paraId="1F5A85CC" w14:textId="77777777" w:rsidR="003A46F6" w:rsidRPr="00C03357" w:rsidRDefault="003A46F6" w:rsidP="00560E91">
      <w:pPr>
        <w:spacing w:after="120"/>
        <w:ind w:firstLine="0"/>
        <w:rPr>
          <w:rFonts w:eastAsia="Times New Roman" w:cs="Times New Roman"/>
          <w:bCs/>
          <w:szCs w:val="24"/>
        </w:rPr>
      </w:pPr>
      <w:r w:rsidRPr="00C03357">
        <w:rPr>
          <w:rFonts w:eastAsia="Times New Roman" w:cs="Times New Roman"/>
          <w:bCs/>
          <w:szCs w:val="24"/>
        </w:rPr>
        <w:t>Aromaterapi Masajı Katılım Sertifikası</w:t>
      </w:r>
    </w:p>
    <w:p w14:paraId="6ECBAF02" w14:textId="77777777" w:rsidR="003A46F6" w:rsidRPr="00C03357" w:rsidRDefault="003A46F6" w:rsidP="00560E91">
      <w:pPr>
        <w:spacing w:after="120"/>
        <w:ind w:firstLine="0"/>
        <w:rPr>
          <w:rFonts w:eastAsia="Times New Roman" w:cs="Times New Roman"/>
          <w:bCs/>
          <w:szCs w:val="24"/>
        </w:rPr>
      </w:pPr>
      <w:r w:rsidRPr="00C03357">
        <w:rPr>
          <w:rFonts w:eastAsia="Times New Roman" w:cs="Times New Roman"/>
          <w:bCs/>
          <w:szCs w:val="24"/>
        </w:rPr>
        <w:t>Sınav Kaygısı Eğitimi Katılım Sertifikası</w:t>
      </w:r>
    </w:p>
    <w:p w14:paraId="1705E002" w14:textId="77777777" w:rsidR="003A46F6" w:rsidRPr="00C03357" w:rsidRDefault="003A46F6" w:rsidP="00560E91">
      <w:pPr>
        <w:spacing w:after="120"/>
        <w:ind w:firstLine="0"/>
        <w:rPr>
          <w:rFonts w:eastAsia="Times New Roman" w:cs="Times New Roman"/>
          <w:bCs/>
          <w:szCs w:val="24"/>
        </w:rPr>
      </w:pPr>
      <w:r w:rsidRPr="00C03357">
        <w:rPr>
          <w:rFonts w:eastAsia="Times New Roman" w:cs="Times New Roman"/>
          <w:bCs/>
          <w:szCs w:val="24"/>
        </w:rPr>
        <w:t>Masaj ve Güzellik Uzmanlığı Eğitim Sertifikası</w:t>
      </w:r>
    </w:p>
    <w:p w14:paraId="576F5F01" w14:textId="77777777" w:rsidR="003A46F6" w:rsidRPr="00C03357" w:rsidRDefault="003A46F6" w:rsidP="00560E91">
      <w:pPr>
        <w:spacing w:after="120"/>
        <w:ind w:firstLine="0"/>
        <w:rPr>
          <w:rFonts w:eastAsia="Times New Roman" w:cs="Times New Roman"/>
          <w:bCs/>
          <w:szCs w:val="24"/>
        </w:rPr>
      </w:pPr>
      <w:r w:rsidRPr="00C03357">
        <w:rPr>
          <w:rFonts w:eastAsia="Times New Roman" w:cs="Times New Roman"/>
          <w:bCs/>
          <w:szCs w:val="24"/>
        </w:rPr>
        <w:t>Mesul müdürlük Belgesi</w:t>
      </w:r>
    </w:p>
    <w:p w14:paraId="03586E19" w14:textId="7F25D79B" w:rsidR="00195217" w:rsidRPr="00C03357" w:rsidRDefault="00195217" w:rsidP="00560E91">
      <w:pPr>
        <w:spacing w:after="120"/>
        <w:ind w:firstLine="0"/>
        <w:rPr>
          <w:rFonts w:eastAsia="Times New Roman" w:cs="Times New Roman"/>
          <w:szCs w:val="24"/>
        </w:rPr>
      </w:pPr>
    </w:p>
    <w:p w14:paraId="5EEDCDA0" w14:textId="44545D8C" w:rsidR="00195217" w:rsidRPr="00C03357" w:rsidRDefault="00195217" w:rsidP="00560E91">
      <w:pPr>
        <w:tabs>
          <w:tab w:val="left" w:pos="2620"/>
          <w:tab w:val="left" w:pos="3540"/>
        </w:tabs>
        <w:spacing w:after="120"/>
        <w:ind w:firstLine="0"/>
        <w:rPr>
          <w:rFonts w:eastAsia="Times New Roman" w:cs="Times New Roman"/>
          <w:b/>
          <w:szCs w:val="24"/>
        </w:rPr>
      </w:pPr>
    </w:p>
    <w:bookmarkEnd w:id="244"/>
    <w:bookmarkEnd w:id="245"/>
    <w:bookmarkEnd w:id="246"/>
    <w:bookmarkEnd w:id="247"/>
    <w:p w14:paraId="486EB781" w14:textId="7395AD6F" w:rsidR="00BD747C" w:rsidRPr="00C03357" w:rsidRDefault="00BD747C" w:rsidP="00560E91">
      <w:pPr>
        <w:tabs>
          <w:tab w:val="left" w:pos="2620"/>
          <w:tab w:val="left" w:pos="3540"/>
        </w:tabs>
        <w:spacing w:after="120"/>
        <w:ind w:firstLine="0"/>
        <w:rPr>
          <w:rFonts w:eastAsia="Times New Roman" w:cs="Times New Roman"/>
          <w:b/>
          <w:bCs/>
          <w:iCs/>
          <w:szCs w:val="24"/>
        </w:rPr>
      </w:pPr>
    </w:p>
    <w:sectPr w:rsidR="00BD747C" w:rsidRPr="00C03357" w:rsidSect="00412197">
      <w:pgSz w:w="11907" w:h="16840"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2D85" w14:textId="77777777" w:rsidR="00510AE5" w:rsidRDefault="00510AE5" w:rsidP="00AC5D07">
      <w:pPr>
        <w:spacing w:line="240" w:lineRule="auto"/>
      </w:pPr>
      <w:r>
        <w:separator/>
      </w:r>
    </w:p>
  </w:endnote>
  <w:endnote w:type="continuationSeparator" w:id="0">
    <w:p w14:paraId="2AF7AC19" w14:textId="77777777" w:rsidR="00510AE5" w:rsidRDefault="00510AE5"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16444"/>
      <w:docPartObj>
        <w:docPartGallery w:val="Page Numbers (Bottom of Page)"/>
        <w:docPartUnique/>
      </w:docPartObj>
    </w:sdtPr>
    <w:sdtEndPr/>
    <w:sdtContent>
      <w:p w14:paraId="5B9958F8" w14:textId="3AC3B0EE" w:rsidR="00BB17F4" w:rsidRDefault="00BB17F4" w:rsidP="00FB3409">
        <w:pPr>
          <w:pStyle w:val="AltBilgi"/>
          <w:ind w:firstLine="0"/>
          <w:jc w:val="right"/>
        </w:pPr>
        <w:r>
          <w:fldChar w:fldCharType="begin"/>
        </w:r>
        <w:r>
          <w:instrText>PAGE   \* MERGEFORMAT</w:instrText>
        </w:r>
        <w:r>
          <w:fldChar w:fldCharType="separate"/>
        </w:r>
        <w:r w:rsidR="002C68B9">
          <w:rPr>
            <w:noProof/>
          </w:rPr>
          <w:t>iii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7050" w14:textId="77777777" w:rsidR="00510AE5" w:rsidRDefault="00510AE5" w:rsidP="00AC5D07">
      <w:pPr>
        <w:spacing w:line="240" w:lineRule="auto"/>
      </w:pPr>
      <w:r>
        <w:separator/>
      </w:r>
    </w:p>
  </w:footnote>
  <w:footnote w:type="continuationSeparator" w:id="0">
    <w:p w14:paraId="64960BE3" w14:textId="77777777" w:rsidR="00510AE5" w:rsidRDefault="00510AE5"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E47C" w14:textId="77777777" w:rsidR="00BB17F4" w:rsidRDefault="00BB17F4"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5C03A2C"/>
    <w:lvl w:ilvl="0">
      <w:start w:val="1"/>
      <w:numFmt w:val="none"/>
      <w:suff w:val="nothing"/>
      <w:lvlText w:val=""/>
      <w:lvlJc w:val="left"/>
      <w:pPr>
        <w:tabs>
          <w:tab w:val="num" w:pos="704"/>
        </w:tabs>
        <w:ind w:left="704" w:hanging="432"/>
      </w:pPr>
    </w:lvl>
    <w:lvl w:ilvl="1">
      <w:start w:val="1"/>
      <w:numFmt w:val="none"/>
      <w:suff w:val="nothing"/>
      <w:lvlText w:val=""/>
      <w:lvlJc w:val="left"/>
      <w:pPr>
        <w:tabs>
          <w:tab w:val="num" w:pos="272"/>
        </w:tabs>
        <w:ind w:left="848" w:hanging="576"/>
      </w:pPr>
      <w:rPr>
        <w:rFonts w:ascii="Times New Roman" w:eastAsia="Times New Roman" w:hAnsi="Times New Roman" w:cs="Times New Roman" w:hint="default"/>
        <w:b/>
        <w:bCs/>
        <w:spacing w:val="-4"/>
        <w:w w:val="100"/>
        <w:sz w:val="22"/>
        <w:szCs w:val="22"/>
        <w:lang w:val="tr-TR" w:eastAsia="ar-SA" w:bidi="ar-SA"/>
      </w:rPr>
    </w:lvl>
    <w:lvl w:ilvl="2">
      <w:start w:val="1"/>
      <w:numFmt w:val="none"/>
      <w:suff w:val="nothing"/>
      <w:lvlText w:val=""/>
      <w:lvlJc w:val="left"/>
      <w:pPr>
        <w:tabs>
          <w:tab w:val="num" w:pos="992"/>
        </w:tabs>
        <w:ind w:left="992" w:hanging="720"/>
      </w:pPr>
    </w:lvl>
    <w:lvl w:ilvl="3">
      <w:start w:val="1"/>
      <w:numFmt w:val="none"/>
      <w:suff w:val="nothing"/>
      <w:lvlText w:val=""/>
      <w:lvlJc w:val="left"/>
      <w:pPr>
        <w:tabs>
          <w:tab w:val="num" w:pos="1136"/>
        </w:tabs>
        <w:ind w:left="1136" w:hanging="864"/>
      </w:pPr>
    </w:lvl>
    <w:lvl w:ilvl="4">
      <w:start w:val="1"/>
      <w:numFmt w:val="none"/>
      <w:suff w:val="nothing"/>
      <w:lvlText w:val=""/>
      <w:lvlJc w:val="left"/>
      <w:pPr>
        <w:tabs>
          <w:tab w:val="num" w:pos="1280"/>
        </w:tabs>
        <w:ind w:left="1280" w:hanging="1008"/>
      </w:pPr>
    </w:lvl>
    <w:lvl w:ilvl="5">
      <w:start w:val="1"/>
      <w:numFmt w:val="none"/>
      <w:suff w:val="nothing"/>
      <w:lvlText w:val=""/>
      <w:lvlJc w:val="left"/>
      <w:pPr>
        <w:tabs>
          <w:tab w:val="num" w:pos="1424"/>
        </w:tabs>
        <w:ind w:left="1424" w:hanging="1152"/>
      </w:pPr>
    </w:lvl>
    <w:lvl w:ilvl="6">
      <w:start w:val="1"/>
      <w:numFmt w:val="none"/>
      <w:suff w:val="nothing"/>
      <w:lvlText w:val=""/>
      <w:lvlJc w:val="left"/>
      <w:pPr>
        <w:tabs>
          <w:tab w:val="num" w:pos="1568"/>
        </w:tabs>
        <w:ind w:left="1568" w:hanging="1296"/>
      </w:pPr>
    </w:lvl>
    <w:lvl w:ilvl="7">
      <w:start w:val="1"/>
      <w:numFmt w:val="none"/>
      <w:suff w:val="nothing"/>
      <w:lvlText w:val=""/>
      <w:lvlJc w:val="left"/>
      <w:pPr>
        <w:tabs>
          <w:tab w:val="num" w:pos="1712"/>
        </w:tabs>
        <w:ind w:left="1712" w:hanging="1440"/>
      </w:pPr>
    </w:lvl>
    <w:lvl w:ilvl="8">
      <w:start w:val="1"/>
      <w:numFmt w:val="none"/>
      <w:suff w:val="nothing"/>
      <w:lvlText w:val=""/>
      <w:lvlJc w:val="left"/>
      <w:pPr>
        <w:tabs>
          <w:tab w:val="num" w:pos="1856"/>
        </w:tabs>
        <w:ind w:left="1856" w:hanging="1584"/>
      </w:pPr>
    </w:lvl>
  </w:abstractNum>
  <w:abstractNum w:abstractNumId="1" w15:restartNumberingAfterBreak="0">
    <w:nsid w:val="049506F4"/>
    <w:multiLevelType w:val="hybridMultilevel"/>
    <w:tmpl w:val="845C6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622DA3"/>
    <w:multiLevelType w:val="hybridMultilevel"/>
    <w:tmpl w:val="34527ED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75A3892"/>
    <w:multiLevelType w:val="hybridMultilevel"/>
    <w:tmpl w:val="1FB60F0A"/>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07FB54D0"/>
    <w:multiLevelType w:val="hybridMultilevel"/>
    <w:tmpl w:val="D338C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4F4896"/>
    <w:multiLevelType w:val="hybridMultilevel"/>
    <w:tmpl w:val="3946BB1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95F2BB6"/>
    <w:multiLevelType w:val="hybridMultilevel"/>
    <w:tmpl w:val="2BB65B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B823B69"/>
    <w:multiLevelType w:val="multilevel"/>
    <w:tmpl w:val="C6BA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1F0C47"/>
    <w:multiLevelType w:val="hybridMultilevel"/>
    <w:tmpl w:val="3410BB08"/>
    <w:lvl w:ilvl="0" w:tplc="6BB4663A">
      <w:start w:val="1"/>
      <w:numFmt w:val="bullet"/>
      <w:suff w:val="space"/>
      <w:lvlText w:val=""/>
      <w:lvlJc w:val="left"/>
      <w:pPr>
        <w:ind w:left="644"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15:restartNumberingAfterBreak="0">
    <w:nsid w:val="0EBC77D0"/>
    <w:multiLevelType w:val="hybridMultilevel"/>
    <w:tmpl w:val="7FBA8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40006B1"/>
    <w:multiLevelType w:val="hybridMultilevel"/>
    <w:tmpl w:val="19D0AE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4E67FF9"/>
    <w:multiLevelType w:val="hybridMultilevel"/>
    <w:tmpl w:val="6EE84E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55B092D"/>
    <w:multiLevelType w:val="hybridMultilevel"/>
    <w:tmpl w:val="2872E7C8"/>
    <w:lvl w:ilvl="0" w:tplc="2494BAC2">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BA4453"/>
    <w:multiLevelType w:val="hybridMultilevel"/>
    <w:tmpl w:val="F0CED470"/>
    <w:lvl w:ilvl="0" w:tplc="58E6D5F0">
      <w:start w:val="1"/>
      <w:numFmt w:val="decimal"/>
      <w:lvlText w:val="%1."/>
      <w:lvlJc w:val="left"/>
      <w:pPr>
        <w:ind w:left="4472" w:hanging="360"/>
      </w:pPr>
      <w:rPr>
        <w:rFonts w:hint="default"/>
        <w:b/>
        <w:sz w:val="28"/>
      </w:rPr>
    </w:lvl>
    <w:lvl w:ilvl="1" w:tplc="041F0019" w:tentative="1">
      <w:start w:val="1"/>
      <w:numFmt w:val="lowerLetter"/>
      <w:lvlText w:val="%2."/>
      <w:lvlJc w:val="left"/>
      <w:pPr>
        <w:ind w:left="5192" w:hanging="360"/>
      </w:pPr>
    </w:lvl>
    <w:lvl w:ilvl="2" w:tplc="041F001B" w:tentative="1">
      <w:start w:val="1"/>
      <w:numFmt w:val="lowerRoman"/>
      <w:lvlText w:val="%3."/>
      <w:lvlJc w:val="right"/>
      <w:pPr>
        <w:ind w:left="5912" w:hanging="180"/>
      </w:pPr>
    </w:lvl>
    <w:lvl w:ilvl="3" w:tplc="041F000F" w:tentative="1">
      <w:start w:val="1"/>
      <w:numFmt w:val="decimal"/>
      <w:lvlText w:val="%4."/>
      <w:lvlJc w:val="left"/>
      <w:pPr>
        <w:ind w:left="6632" w:hanging="360"/>
      </w:pPr>
    </w:lvl>
    <w:lvl w:ilvl="4" w:tplc="041F0019" w:tentative="1">
      <w:start w:val="1"/>
      <w:numFmt w:val="lowerLetter"/>
      <w:lvlText w:val="%5."/>
      <w:lvlJc w:val="left"/>
      <w:pPr>
        <w:ind w:left="7352" w:hanging="360"/>
      </w:pPr>
    </w:lvl>
    <w:lvl w:ilvl="5" w:tplc="041F001B" w:tentative="1">
      <w:start w:val="1"/>
      <w:numFmt w:val="lowerRoman"/>
      <w:lvlText w:val="%6."/>
      <w:lvlJc w:val="right"/>
      <w:pPr>
        <w:ind w:left="8072" w:hanging="180"/>
      </w:pPr>
    </w:lvl>
    <w:lvl w:ilvl="6" w:tplc="041F000F" w:tentative="1">
      <w:start w:val="1"/>
      <w:numFmt w:val="decimal"/>
      <w:lvlText w:val="%7."/>
      <w:lvlJc w:val="left"/>
      <w:pPr>
        <w:ind w:left="8792" w:hanging="360"/>
      </w:pPr>
    </w:lvl>
    <w:lvl w:ilvl="7" w:tplc="041F0019" w:tentative="1">
      <w:start w:val="1"/>
      <w:numFmt w:val="lowerLetter"/>
      <w:lvlText w:val="%8."/>
      <w:lvlJc w:val="left"/>
      <w:pPr>
        <w:ind w:left="9512" w:hanging="360"/>
      </w:pPr>
    </w:lvl>
    <w:lvl w:ilvl="8" w:tplc="041F001B" w:tentative="1">
      <w:start w:val="1"/>
      <w:numFmt w:val="lowerRoman"/>
      <w:lvlText w:val="%9."/>
      <w:lvlJc w:val="right"/>
      <w:pPr>
        <w:ind w:left="10232" w:hanging="180"/>
      </w:pPr>
    </w:lvl>
  </w:abstractNum>
  <w:abstractNum w:abstractNumId="17" w15:restartNumberingAfterBreak="0">
    <w:nsid w:val="1D672EB6"/>
    <w:multiLevelType w:val="hybridMultilevel"/>
    <w:tmpl w:val="25021B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E4D1558"/>
    <w:multiLevelType w:val="hybridMultilevel"/>
    <w:tmpl w:val="0DF828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15:restartNumberingAfterBreak="0">
    <w:nsid w:val="24446F50"/>
    <w:multiLevelType w:val="hybridMultilevel"/>
    <w:tmpl w:val="3E801A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DD539C"/>
    <w:multiLevelType w:val="multilevel"/>
    <w:tmpl w:val="79BA7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1A7E67"/>
    <w:multiLevelType w:val="hybridMultilevel"/>
    <w:tmpl w:val="4B74387C"/>
    <w:lvl w:ilvl="0" w:tplc="64AA6BD6">
      <w:start w:val="4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C3036D"/>
    <w:multiLevelType w:val="hybridMultilevel"/>
    <w:tmpl w:val="5A4C9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DFF2089"/>
    <w:multiLevelType w:val="hybridMultilevel"/>
    <w:tmpl w:val="D3D2D6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02A3BB3"/>
    <w:multiLevelType w:val="hybridMultilevel"/>
    <w:tmpl w:val="7BB8E1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41A5A28"/>
    <w:multiLevelType w:val="multilevel"/>
    <w:tmpl w:val="D4A2F6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49F33DFB"/>
    <w:multiLevelType w:val="hybridMultilevel"/>
    <w:tmpl w:val="7F26501A"/>
    <w:lvl w:ilvl="0" w:tplc="09B82DB2">
      <w:start w:val="4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20C625F"/>
    <w:multiLevelType w:val="multilevel"/>
    <w:tmpl w:val="41AA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8973B4"/>
    <w:multiLevelType w:val="hybridMultilevel"/>
    <w:tmpl w:val="21A883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9A90014"/>
    <w:multiLevelType w:val="hybridMultilevel"/>
    <w:tmpl w:val="21D8B63A"/>
    <w:lvl w:ilvl="0" w:tplc="A732CF24">
      <w:start w:val="1"/>
      <w:numFmt w:val="bullet"/>
      <w:suff w:val="space"/>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1DC7F7E"/>
    <w:multiLevelType w:val="hybridMultilevel"/>
    <w:tmpl w:val="974CE0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20A7396"/>
    <w:multiLevelType w:val="hybridMultilevel"/>
    <w:tmpl w:val="19B239E4"/>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9326DE9"/>
    <w:multiLevelType w:val="hybridMultilevel"/>
    <w:tmpl w:val="3C2CD98C"/>
    <w:lvl w:ilvl="0" w:tplc="594ABE54">
      <w:start w:val="40"/>
      <w:numFmt w:val="bullet"/>
      <w:lvlText w:val=""/>
      <w:lvlJc w:val="left"/>
      <w:pPr>
        <w:ind w:left="1080" w:hanging="360"/>
      </w:pPr>
      <w:rPr>
        <w:rFonts w:ascii="Symbol" w:eastAsiaTheme="minorHAns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698E47E6"/>
    <w:multiLevelType w:val="hybridMultilevel"/>
    <w:tmpl w:val="BF76BB2C"/>
    <w:lvl w:ilvl="0" w:tplc="5AF27018">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0" w15:restartNumberingAfterBreak="0">
    <w:nsid w:val="6B875D45"/>
    <w:multiLevelType w:val="hybridMultilevel"/>
    <w:tmpl w:val="2376CC38"/>
    <w:lvl w:ilvl="0" w:tplc="1DEC6084">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C7053F4"/>
    <w:multiLevelType w:val="hybridMultilevel"/>
    <w:tmpl w:val="F96C65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3"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4"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45B1483"/>
    <w:multiLevelType w:val="hybridMultilevel"/>
    <w:tmpl w:val="385A262A"/>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6"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0F0CB0"/>
    <w:multiLevelType w:val="hybridMultilevel"/>
    <w:tmpl w:val="3878A4C8"/>
    <w:lvl w:ilvl="0" w:tplc="1682C40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8" w15:restartNumberingAfterBreak="0">
    <w:nsid w:val="7E816C75"/>
    <w:multiLevelType w:val="hybridMultilevel"/>
    <w:tmpl w:val="49ACD6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552842588">
    <w:abstractNumId w:val="42"/>
  </w:num>
  <w:num w:numId="2" w16cid:durableId="1429764905">
    <w:abstractNumId w:val="43"/>
  </w:num>
  <w:num w:numId="3" w16cid:durableId="1838422888">
    <w:abstractNumId w:val="33"/>
  </w:num>
  <w:num w:numId="4" w16cid:durableId="357972139">
    <w:abstractNumId w:val="19"/>
  </w:num>
  <w:num w:numId="5" w16cid:durableId="1241065441">
    <w:abstractNumId w:val="25"/>
  </w:num>
  <w:num w:numId="6" w16cid:durableId="1175924939">
    <w:abstractNumId w:val="39"/>
  </w:num>
  <w:num w:numId="7" w16cid:durableId="43603376">
    <w:abstractNumId w:val="46"/>
  </w:num>
  <w:num w:numId="8" w16cid:durableId="409739487">
    <w:abstractNumId w:val="21"/>
  </w:num>
  <w:num w:numId="9" w16cid:durableId="610358108">
    <w:abstractNumId w:val="12"/>
  </w:num>
  <w:num w:numId="10" w16cid:durableId="560677487">
    <w:abstractNumId w:val="44"/>
  </w:num>
  <w:num w:numId="11" w16cid:durableId="1056931233">
    <w:abstractNumId w:val="46"/>
    <w:lvlOverride w:ilvl="0">
      <w:startOverride w:val="1"/>
    </w:lvlOverride>
    <w:lvlOverride w:ilvl="1"/>
    <w:lvlOverride w:ilvl="2"/>
    <w:lvlOverride w:ilvl="3"/>
    <w:lvlOverride w:ilvl="4"/>
    <w:lvlOverride w:ilvl="5"/>
    <w:lvlOverride w:ilvl="6"/>
    <w:lvlOverride w:ilvl="7"/>
    <w:lvlOverride w:ilvl="8"/>
  </w:num>
  <w:num w:numId="12" w16cid:durableId="948271660">
    <w:abstractNumId w:val="11"/>
  </w:num>
  <w:num w:numId="13" w16cid:durableId="2013217983">
    <w:abstractNumId w:val="22"/>
  </w:num>
  <w:num w:numId="14" w16cid:durableId="615722040">
    <w:abstractNumId w:val="10"/>
  </w:num>
  <w:num w:numId="15" w16cid:durableId="1841046367">
    <w:abstractNumId w:val="47"/>
  </w:num>
  <w:num w:numId="16" w16cid:durableId="865555171">
    <w:abstractNumId w:val="20"/>
  </w:num>
  <w:num w:numId="17" w16cid:durableId="1917090952">
    <w:abstractNumId w:val="26"/>
  </w:num>
  <w:num w:numId="18" w16cid:durableId="622151900">
    <w:abstractNumId w:val="4"/>
  </w:num>
  <w:num w:numId="19" w16cid:durableId="2014137289">
    <w:abstractNumId w:val="29"/>
  </w:num>
  <w:num w:numId="20" w16cid:durableId="1086927311">
    <w:abstractNumId w:val="23"/>
  </w:num>
  <w:num w:numId="21" w16cid:durableId="903376145">
    <w:abstractNumId w:val="31"/>
  </w:num>
  <w:num w:numId="22" w16cid:durableId="1052534696">
    <w:abstractNumId w:val="7"/>
  </w:num>
  <w:num w:numId="23" w16cid:durableId="98304097">
    <w:abstractNumId w:val="16"/>
  </w:num>
  <w:num w:numId="24" w16cid:durableId="907573736">
    <w:abstractNumId w:val="0"/>
  </w:num>
  <w:num w:numId="25" w16cid:durableId="1138492581">
    <w:abstractNumId w:val="8"/>
  </w:num>
  <w:num w:numId="26" w16cid:durableId="819618045">
    <w:abstractNumId w:val="18"/>
  </w:num>
  <w:num w:numId="27" w16cid:durableId="1621838869">
    <w:abstractNumId w:val="38"/>
  </w:num>
  <w:num w:numId="28" w16cid:durableId="1139956728">
    <w:abstractNumId w:val="48"/>
  </w:num>
  <w:num w:numId="29" w16cid:durableId="184365397">
    <w:abstractNumId w:val="40"/>
  </w:num>
  <w:num w:numId="30" w16cid:durableId="1969896956">
    <w:abstractNumId w:val="5"/>
  </w:num>
  <w:num w:numId="31" w16cid:durableId="644696946">
    <w:abstractNumId w:val="28"/>
  </w:num>
  <w:num w:numId="32" w16cid:durableId="1080295918">
    <w:abstractNumId w:val="36"/>
  </w:num>
  <w:num w:numId="33" w16cid:durableId="322051163">
    <w:abstractNumId w:val="6"/>
  </w:num>
  <w:num w:numId="34" w16cid:durableId="1002856616">
    <w:abstractNumId w:val="3"/>
  </w:num>
  <w:num w:numId="35" w16cid:durableId="2058241825">
    <w:abstractNumId w:val="17"/>
  </w:num>
  <w:num w:numId="36" w16cid:durableId="943878299">
    <w:abstractNumId w:val="1"/>
  </w:num>
  <w:num w:numId="37" w16cid:durableId="1283537313">
    <w:abstractNumId w:val="41"/>
  </w:num>
  <w:num w:numId="38" w16cid:durableId="1934168444">
    <w:abstractNumId w:val="13"/>
  </w:num>
  <w:num w:numId="39" w16cid:durableId="395861111">
    <w:abstractNumId w:val="14"/>
  </w:num>
  <w:num w:numId="40" w16cid:durableId="1854807362">
    <w:abstractNumId w:val="35"/>
  </w:num>
  <w:num w:numId="41" w16cid:durableId="543833661">
    <w:abstractNumId w:val="34"/>
  </w:num>
  <w:num w:numId="42" w16cid:durableId="290867684">
    <w:abstractNumId w:val="15"/>
  </w:num>
  <w:num w:numId="43" w16cid:durableId="248853513">
    <w:abstractNumId w:val="30"/>
  </w:num>
  <w:num w:numId="44" w16cid:durableId="1812288441">
    <w:abstractNumId w:val="37"/>
  </w:num>
  <w:num w:numId="45" w16cid:durableId="418791813">
    <w:abstractNumId w:val="24"/>
  </w:num>
  <w:num w:numId="46" w16cid:durableId="173497831">
    <w:abstractNumId w:val="27"/>
  </w:num>
  <w:num w:numId="47" w16cid:durableId="337580424">
    <w:abstractNumId w:val="9"/>
  </w:num>
  <w:num w:numId="48" w16cid:durableId="2064255123">
    <w:abstractNumId w:val="32"/>
  </w:num>
  <w:num w:numId="49" w16cid:durableId="1795057451">
    <w:abstractNumId w:val="2"/>
  </w:num>
  <w:num w:numId="50" w16cid:durableId="18648119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5D7E"/>
    <w:rsid w:val="0000600C"/>
    <w:rsid w:val="000069F4"/>
    <w:rsid w:val="00007AD1"/>
    <w:rsid w:val="0001104A"/>
    <w:rsid w:val="00011090"/>
    <w:rsid w:val="000110F3"/>
    <w:rsid w:val="0001146A"/>
    <w:rsid w:val="00011CA1"/>
    <w:rsid w:val="00012956"/>
    <w:rsid w:val="0001529B"/>
    <w:rsid w:val="00015E5F"/>
    <w:rsid w:val="00015E9B"/>
    <w:rsid w:val="00016141"/>
    <w:rsid w:val="00016F5E"/>
    <w:rsid w:val="000174D9"/>
    <w:rsid w:val="0002021F"/>
    <w:rsid w:val="00020870"/>
    <w:rsid w:val="00020E38"/>
    <w:rsid w:val="00022016"/>
    <w:rsid w:val="000233C2"/>
    <w:rsid w:val="00023D02"/>
    <w:rsid w:val="00024959"/>
    <w:rsid w:val="00025A78"/>
    <w:rsid w:val="00025B71"/>
    <w:rsid w:val="000275A9"/>
    <w:rsid w:val="000276CD"/>
    <w:rsid w:val="00027981"/>
    <w:rsid w:val="000305F3"/>
    <w:rsid w:val="000309FF"/>
    <w:rsid w:val="0003179A"/>
    <w:rsid w:val="00032212"/>
    <w:rsid w:val="00032692"/>
    <w:rsid w:val="00032AA7"/>
    <w:rsid w:val="0003400C"/>
    <w:rsid w:val="0003411F"/>
    <w:rsid w:val="00034DA6"/>
    <w:rsid w:val="00035323"/>
    <w:rsid w:val="0003620D"/>
    <w:rsid w:val="00040092"/>
    <w:rsid w:val="0004030F"/>
    <w:rsid w:val="00040BA4"/>
    <w:rsid w:val="00040C4B"/>
    <w:rsid w:val="000416F1"/>
    <w:rsid w:val="000435D5"/>
    <w:rsid w:val="00045BDC"/>
    <w:rsid w:val="0004671C"/>
    <w:rsid w:val="00046755"/>
    <w:rsid w:val="000469D0"/>
    <w:rsid w:val="00047796"/>
    <w:rsid w:val="00052E10"/>
    <w:rsid w:val="000532AC"/>
    <w:rsid w:val="0005423E"/>
    <w:rsid w:val="00054DAF"/>
    <w:rsid w:val="00055A39"/>
    <w:rsid w:val="00056AFF"/>
    <w:rsid w:val="00057386"/>
    <w:rsid w:val="00057CE2"/>
    <w:rsid w:val="000600FA"/>
    <w:rsid w:val="000614F4"/>
    <w:rsid w:val="000622AF"/>
    <w:rsid w:val="000624AF"/>
    <w:rsid w:val="000629AA"/>
    <w:rsid w:val="00063E96"/>
    <w:rsid w:val="0006528D"/>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AA0"/>
    <w:rsid w:val="00083C93"/>
    <w:rsid w:val="00084056"/>
    <w:rsid w:val="0008476F"/>
    <w:rsid w:val="00084BEC"/>
    <w:rsid w:val="00084C56"/>
    <w:rsid w:val="00086495"/>
    <w:rsid w:val="00086E94"/>
    <w:rsid w:val="00087797"/>
    <w:rsid w:val="00091A1E"/>
    <w:rsid w:val="000920DA"/>
    <w:rsid w:val="00092803"/>
    <w:rsid w:val="00093A79"/>
    <w:rsid w:val="000943E9"/>
    <w:rsid w:val="000957AC"/>
    <w:rsid w:val="00097EAF"/>
    <w:rsid w:val="000A18F3"/>
    <w:rsid w:val="000A1B98"/>
    <w:rsid w:val="000A2C54"/>
    <w:rsid w:val="000A35F0"/>
    <w:rsid w:val="000A3BA1"/>
    <w:rsid w:val="000B16BD"/>
    <w:rsid w:val="000B17E4"/>
    <w:rsid w:val="000B228B"/>
    <w:rsid w:val="000B3457"/>
    <w:rsid w:val="000B3D21"/>
    <w:rsid w:val="000B402F"/>
    <w:rsid w:val="000B4A8A"/>
    <w:rsid w:val="000B63B1"/>
    <w:rsid w:val="000B6400"/>
    <w:rsid w:val="000B6623"/>
    <w:rsid w:val="000B6CF5"/>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59DC"/>
    <w:rsid w:val="000D6589"/>
    <w:rsid w:val="000D7A2E"/>
    <w:rsid w:val="000E0038"/>
    <w:rsid w:val="000E0820"/>
    <w:rsid w:val="000E0FDE"/>
    <w:rsid w:val="000E1143"/>
    <w:rsid w:val="000E1A38"/>
    <w:rsid w:val="000E31A0"/>
    <w:rsid w:val="000E322D"/>
    <w:rsid w:val="000E3DD9"/>
    <w:rsid w:val="000E523A"/>
    <w:rsid w:val="000E62A2"/>
    <w:rsid w:val="000E6C1E"/>
    <w:rsid w:val="000E6C20"/>
    <w:rsid w:val="000F08D9"/>
    <w:rsid w:val="000F292D"/>
    <w:rsid w:val="000F2C4A"/>
    <w:rsid w:val="000F559B"/>
    <w:rsid w:val="000F5871"/>
    <w:rsid w:val="00100CD9"/>
    <w:rsid w:val="0010247F"/>
    <w:rsid w:val="00103764"/>
    <w:rsid w:val="00104181"/>
    <w:rsid w:val="00104489"/>
    <w:rsid w:val="001047D8"/>
    <w:rsid w:val="00104C1C"/>
    <w:rsid w:val="001074DD"/>
    <w:rsid w:val="00110649"/>
    <w:rsid w:val="00111275"/>
    <w:rsid w:val="00111609"/>
    <w:rsid w:val="001125C2"/>
    <w:rsid w:val="00112797"/>
    <w:rsid w:val="0011342E"/>
    <w:rsid w:val="00113601"/>
    <w:rsid w:val="00115086"/>
    <w:rsid w:val="00116032"/>
    <w:rsid w:val="0011760F"/>
    <w:rsid w:val="00117FD5"/>
    <w:rsid w:val="0012193C"/>
    <w:rsid w:val="00122AA1"/>
    <w:rsid w:val="001230D4"/>
    <w:rsid w:val="00123850"/>
    <w:rsid w:val="00123C6E"/>
    <w:rsid w:val="001242E4"/>
    <w:rsid w:val="00124D5F"/>
    <w:rsid w:val="00125476"/>
    <w:rsid w:val="00125F91"/>
    <w:rsid w:val="00125FCF"/>
    <w:rsid w:val="001266C4"/>
    <w:rsid w:val="001266FD"/>
    <w:rsid w:val="0012773E"/>
    <w:rsid w:val="00127C40"/>
    <w:rsid w:val="00132E44"/>
    <w:rsid w:val="001343D2"/>
    <w:rsid w:val="0013515F"/>
    <w:rsid w:val="00135398"/>
    <w:rsid w:val="00135751"/>
    <w:rsid w:val="001367A3"/>
    <w:rsid w:val="00137F62"/>
    <w:rsid w:val="001404FC"/>
    <w:rsid w:val="00140739"/>
    <w:rsid w:val="00140AE9"/>
    <w:rsid w:val="00141237"/>
    <w:rsid w:val="00141FDC"/>
    <w:rsid w:val="00142648"/>
    <w:rsid w:val="001429F5"/>
    <w:rsid w:val="00144281"/>
    <w:rsid w:val="001445D6"/>
    <w:rsid w:val="001473CF"/>
    <w:rsid w:val="001477AB"/>
    <w:rsid w:val="00147AF1"/>
    <w:rsid w:val="00150A10"/>
    <w:rsid w:val="00150C22"/>
    <w:rsid w:val="00150FF4"/>
    <w:rsid w:val="00151614"/>
    <w:rsid w:val="00151879"/>
    <w:rsid w:val="001518FD"/>
    <w:rsid w:val="00151FCA"/>
    <w:rsid w:val="00152EB8"/>
    <w:rsid w:val="00153CFB"/>
    <w:rsid w:val="00153F28"/>
    <w:rsid w:val="00155079"/>
    <w:rsid w:val="00155EFA"/>
    <w:rsid w:val="00157D33"/>
    <w:rsid w:val="00157E0C"/>
    <w:rsid w:val="00160658"/>
    <w:rsid w:val="00160B3E"/>
    <w:rsid w:val="0016189A"/>
    <w:rsid w:val="00162FE3"/>
    <w:rsid w:val="00163484"/>
    <w:rsid w:val="00163AE0"/>
    <w:rsid w:val="00163F38"/>
    <w:rsid w:val="001659F0"/>
    <w:rsid w:val="00167823"/>
    <w:rsid w:val="00167880"/>
    <w:rsid w:val="00167A06"/>
    <w:rsid w:val="00170791"/>
    <w:rsid w:val="00170B7E"/>
    <w:rsid w:val="00171557"/>
    <w:rsid w:val="0017160B"/>
    <w:rsid w:val="001727AE"/>
    <w:rsid w:val="00172D08"/>
    <w:rsid w:val="00173295"/>
    <w:rsid w:val="00177945"/>
    <w:rsid w:val="001802C3"/>
    <w:rsid w:val="00180FD2"/>
    <w:rsid w:val="001828D2"/>
    <w:rsid w:val="00182CD8"/>
    <w:rsid w:val="00182EE9"/>
    <w:rsid w:val="00184CFA"/>
    <w:rsid w:val="00185432"/>
    <w:rsid w:val="001855C6"/>
    <w:rsid w:val="001863EE"/>
    <w:rsid w:val="001905A6"/>
    <w:rsid w:val="00190A55"/>
    <w:rsid w:val="00191344"/>
    <w:rsid w:val="001914D8"/>
    <w:rsid w:val="00193C2A"/>
    <w:rsid w:val="00195217"/>
    <w:rsid w:val="00196FCE"/>
    <w:rsid w:val="001A0F6D"/>
    <w:rsid w:val="001A16D2"/>
    <w:rsid w:val="001A1E2C"/>
    <w:rsid w:val="001A28F3"/>
    <w:rsid w:val="001A2B2D"/>
    <w:rsid w:val="001A326B"/>
    <w:rsid w:val="001A4E07"/>
    <w:rsid w:val="001A542F"/>
    <w:rsid w:val="001A5A88"/>
    <w:rsid w:val="001A5B04"/>
    <w:rsid w:val="001A5DF6"/>
    <w:rsid w:val="001A6C42"/>
    <w:rsid w:val="001A6EE1"/>
    <w:rsid w:val="001B0936"/>
    <w:rsid w:val="001B0A3C"/>
    <w:rsid w:val="001B15D4"/>
    <w:rsid w:val="001B4005"/>
    <w:rsid w:val="001B4F1E"/>
    <w:rsid w:val="001B62D3"/>
    <w:rsid w:val="001B6B95"/>
    <w:rsid w:val="001B72D9"/>
    <w:rsid w:val="001B7427"/>
    <w:rsid w:val="001B74C0"/>
    <w:rsid w:val="001C0443"/>
    <w:rsid w:val="001C0F2D"/>
    <w:rsid w:val="001C11AC"/>
    <w:rsid w:val="001C1966"/>
    <w:rsid w:val="001C1F19"/>
    <w:rsid w:val="001C2FB8"/>
    <w:rsid w:val="001C3CBC"/>
    <w:rsid w:val="001C464F"/>
    <w:rsid w:val="001C58DF"/>
    <w:rsid w:val="001C63D1"/>
    <w:rsid w:val="001C70F4"/>
    <w:rsid w:val="001C7F99"/>
    <w:rsid w:val="001D17D4"/>
    <w:rsid w:val="001D23BC"/>
    <w:rsid w:val="001D3EC8"/>
    <w:rsid w:val="001D4C26"/>
    <w:rsid w:val="001D5254"/>
    <w:rsid w:val="001D6335"/>
    <w:rsid w:val="001D67C4"/>
    <w:rsid w:val="001D745B"/>
    <w:rsid w:val="001D76BE"/>
    <w:rsid w:val="001E13FC"/>
    <w:rsid w:val="001E1B7B"/>
    <w:rsid w:val="001E1F0D"/>
    <w:rsid w:val="001E306D"/>
    <w:rsid w:val="001E30A6"/>
    <w:rsid w:val="001E35CA"/>
    <w:rsid w:val="001E6300"/>
    <w:rsid w:val="001E6507"/>
    <w:rsid w:val="001E6E78"/>
    <w:rsid w:val="001F03D8"/>
    <w:rsid w:val="001F132E"/>
    <w:rsid w:val="001F1812"/>
    <w:rsid w:val="001F1B78"/>
    <w:rsid w:val="001F2D7E"/>
    <w:rsid w:val="001F35CF"/>
    <w:rsid w:val="001F3D26"/>
    <w:rsid w:val="001F5670"/>
    <w:rsid w:val="001F6EB2"/>
    <w:rsid w:val="001F73C9"/>
    <w:rsid w:val="00200809"/>
    <w:rsid w:val="00200F76"/>
    <w:rsid w:val="00201BF4"/>
    <w:rsid w:val="00201CB8"/>
    <w:rsid w:val="00202821"/>
    <w:rsid w:val="00203BFA"/>
    <w:rsid w:val="002040AB"/>
    <w:rsid w:val="002046DA"/>
    <w:rsid w:val="00205920"/>
    <w:rsid w:val="00206381"/>
    <w:rsid w:val="00206C5C"/>
    <w:rsid w:val="00210DB1"/>
    <w:rsid w:val="00210E8E"/>
    <w:rsid w:val="00211315"/>
    <w:rsid w:val="00211812"/>
    <w:rsid w:val="00212818"/>
    <w:rsid w:val="00213503"/>
    <w:rsid w:val="00213758"/>
    <w:rsid w:val="00213E43"/>
    <w:rsid w:val="002146B6"/>
    <w:rsid w:val="002152F1"/>
    <w:rsid w:val="002163FF"/>
    <w:rsid w:val="002165B2"/>
    <w:rsid w:val="002167EA"/>
    <w:rsid w:val="00217539"/>
    <w:rsid w:val="00220133"/>
    <w:rsid w:val="00220563"/>
    <w:rsid w:val="0022072D"/>
    <w:rsid w:val="002214FD"/>
    <w:rsid w:val="002217BD"/>
    <w:rsid w:val="00221974"/>
    <w:rsid w:val="00222676"/>
    <w:rsid w:val="00222FAA"/>
    <w:rsid w:val="002245A0"/>
    <w:rsid w:val="0022599C"/>
    <w:rsid w:val="0022684B"/>
    <w:rsid w:val="00227D40"/>
    <w:rsid w:val="0023240D"/>
    <w:rsid w:val="002325B4"/>
    <w:rsid w:val="00232AFA"/>
    <w:rsid w:val="002330D0"/>
    <w:rsid w:val="0023355F"/>
    <w:rsid w:val="00233891"/>
    <w:rsid w:val="00235F74"/>
    <w:rsid w:val="00236D38"/>
    <w:rsid w:val="00236DFB"/>
    <w:rsid w:val="00237610"/>
    <w:rsid w:val="00237FE9"/>
    <w:rsid w:val="002411BC"/>
    <w:rsid w:val="00242C2C"/>
    <w:rsid w:val="00242CCC"/>
    <w:rsid w:val="002446A3"/>
    <w:rsid w:val="0024582F"/>
    <w:rsid w:val="0024659A"/>
    <w:rsid w:val="0024678B"/>
    <w:rsid w:val="00250038"/>
    <w:rsid w:val="0025008D"/>
    <w:rsid w:val="00250127"/>
    <w:rsid w:val="00250363"/>
    <w:rsid w:val="00250CC1"/>
    <w:rsid w:val="00251616"/>
    <w:rsid w:val="002517D7"/>
    <w:rsid w:val="0025291D"/>
    <w:rsid w:val="002541D3"/>
    <w:rsid w:val="0025704C"/>
    <w:rsid w:val="00257C2B"/>
    <w:rsid w:val="0026046C"/>
    <w:rsid w:val="0026167E"/>
    <w:rsid w:val="00261D41"/>
    <w:rsid w:val="002624DC"/>
    <w:rsid w:val="00263454"/>
    <w:rsid w:val="002650CF"/>
    <w:rsid w:val="002659EE"/>
    <w:rsid w:val="00266B08"/>
    <w:rsid w:val="002676D1"/>
    <w:rsid w:val="00270FF7"/>
    <w:rsid w:val="002711CD"/>
    <w:rsid w:val="00271C3A"/>
    <w:rsid w:val="00271D8A"/>
    <w:rsid w:val="00271F61"/>
    <w:rsid w:val="00272451"/>
    <w:rsid w:val="002727AB"/>
    <w:rsid w:val="0027487D"/>
    <w:rsid w:val="00274A53"/>
    <w:rsid w:val="00274BB7"/>
    <w:rsid w:val="0027682F"/>
    <w:rsid w:val="00276BEC"/>
    <w:rsid w:val="00277A65"/>
    <w:rsid w:val="00280D3D"/>
    <w:rsid w:val="00281363"/>
    <w:rsid w:val="0028360C"/>
    <w:rsid w:val="002836B8"/>
    <w:rsid w:val="002839B9"/>
    <w:rsid w:val="002863ED"/>
    <w:rsid w:val="00286BD9"/>
    <w:rsid w:val="00287BFE"/>
    <w:rsid w:val="0029022A"/>
    <w:rsid w:val="00290744"/>
    <w:rsid w:val="002909CD"/>
    <w:rsid w:val="002912F6"/>
    <w:rsid w:val="00291BE2"/>
    <w:rsid w:val="00291C7E"/>
    <w:rsid w:val="002921B8"/>
    <w:rsid w:val="00292717"/>
    <w:rsid w:val="00293170"/>
    <w:rsid w:val="002945E4"/>
    <w:rsid w:val="00296360"/>
    <w:rsid w:val="00296AD6"/>
    <w:rsid w:val="002A1268"/>
    <w:rsid w:val="002A1A34"/>
    <w:rsid w:val="002A22D9"/>
    <w:rsid w:val="002A2606"/>
    <w:rsid w:val="002A3716"/>
    <w:rsid w:val="002A3F14"/>
    <w:rsid w:val="002A42ED"/>
    <w:rsid w:val="002A4925"/>
    <w:rsid w:val="002A78ED"/>
    <w:rsid w:val="002A7FE2"/>
    <w:rsid w:val="002B0C22"/>
    <w:rsid w:val="002B12CD"/>
    <w:rsid w:val="002B145C"/>
    <w:rsid w:val="002B169B"/>
    <w:rsid w:val="002B288B"/>
    <w:rsid w:val="002B291A"/>
    <w:rsid w:val="002B3114"/>
    <w:rsid w:val="002B3831"/>
    <w:rsid w:val="002B422C"/>
    <w:rsid w:val="002B48A4"/>
    <w:rsid w:val="002B5031"/>
    <w:rsid w:val="002B5223"/>
    <w:rsid w:val="002B5D9B"/>
    <w:rsid w:val="002B67CC"/>
    <w:rsid w:val="002B6AFE"/>
    <w:rsid w:val="002B77FC"/>
    <w:rsid w:val="002C0E46"/>
    <w:rsid w:val="002C1CF6"/>
    <w:rsid w:val="002C201A"/>
    <w:rsid w:val="002C248C"/>
    <w:rsid w:val="002C49F5"/>
    <w:rsid w:val="002C4D74"/>
    <w:rsid w:val="002C5B25"/>
    <w:rsid w:val="002C68B9"/>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7525"/>
    <w:rsid w:val="002E100D"/>
    <w:rsid w:val="002E1252"/>
    <w:rsid w:val="002E1791"/>
    <w:rsid w:val="002E188F"/>
    <w:rsid w:val="002E19EF"/>
    <w:rsid w:val="002E25FF"/>
    <w:rsid w:val="002E3D7A"/>
    <w:rsid w:val="002E3E48"/>
    <w:rsid w:val="002E3FA5"/>
    <w:rsid w:val="002E55CF"/>
    <w:rsid w:val="002E5843"/>
    <w:rsid w:val="002E590D"/>
    <w:rsid w:val="002F0797"/>
    <w:rsid w:val="002F09B9"/>
    <w:rsid w:val="002F0B9E"/>
    <w:rsid w:val="002F167F"/>
    <w:rsid w:val="002F2DE0"/>
    <w:rsid w:val="002F2F18"/>
    <w:rsid w:val="002F41C8"/>
    <w:rsid w:val="002F60BA"/>
    <w:rsid w:val="002F69ED"/>
    <w:rsid w:val="002F6E22"/>
    <w:rsid w:val="002F7251"/>
    <w:rsid w:val="002F7DDA"/>
    <w:rsid w:val="0030012F"/>
    <w:rsid w:val="003003E2"/>
    <w:rsid w:val="003015A7"/>
    <w:rsid w:val="003016DB"/>
    <w:rsid w:val="0030176F"/>
    <w:rsid w:val="003036AB"/>
    <w:rsid w:val="00303DC3"/>
    <w:rsid w:val="003041AF"/>
    <w:rsid w:val="00304A63"/>
    <w:rsid w:val="00305805"/>
    <w:rsid w:val="00306C69"/>
    <w:rsid w:val="00307280"/>
    <w:rsid w:val="0031022C"/>
    <w:rsid w:val="00311E34"/>
    <w:rsid w:val="003129FC"/>
    <w:rsid w:val="003131C0"/>
    <w:rsid w:val="003136D5"/>
    <w:rsid w:val="00313FB7"/>
    <w:rsid w:val="00315CC8"/>
    <w:rsid w:val="00316175"/>
    <w:rsid w:val="00316219"/>
    <w:rsid w:val="003164FB"/>
    <w:rsid w:val="003165ED"/>
    <w:rsid w:val="003169F6"/>
    <w:rsid w:val="0031788B"/>
    <w:rsid w:val="00317B03"/>
    <w:rsid w:val="00317E01"/>
    <w:rsid w:val="00320171"/>
    <w:rsid w:val="0032048A"/>
    <w:rsid w:val="0032144F"/>
    <w:rsid w:val="00323013"/>
    <w:rsid w:val="0032349C"/>
    <w:rsid w:val="003239FD"/>
    <w:rsid w:val="00324B3D"/>
    <w:rsid w:val="00325719"/>
    <w:rsid w:val="003263A0"/>
    <w:rsid w:val="00326DA3"/>
    <w:rsid w:val="003270E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1D15"/>
    <w:rsid w:val="00342505"/>
    <w:rsid w:val="0034381A"/>
    <w:rsid w:val="003438D5"/>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66B1"/>
    <w:rsid w:val="00356BBE"/>
    <w:rsid w:val="00356E3F"/>
    <w:rsid w:val="003577AC"/>
    <w:rsid w:val="003577E2"/>
    <w:rsid w:val="0036096D"/>
    <w:rsid w:val="00361AF4"/>
    <w:rsid w:val="00361CE3"/>
    <w:rsid w:val="00363E32"/>
    <w:rsid w:val="00363F6C"/>
    <w:rsid w:val="00365264"/>
    <w:rsid w:val="00366237"/>
    <w:rsid w:val="003665C0"/>
    <w:rsid w:val="00367376"/>
    <w:rsid w:val="00372B13"/>
    <w:rsid w:val="00372B1C"/>
    <w:rsid w:val="00376190"/>
    <w:rsid w:val="003765AC"/>
    <w:rsid w:val="00376C01"/>
    <w:rsid w:val="003807DF"/>
    <w:rsid w:val="00381162"/>
    <w:rsid w:val="00381FD3"/>
    <w:rsid w:val="0038270B"/>
    <w:rsid w:val="00383453"/>
    <w:rsid w:val="003838D0"/>
    <w:rsid w:val="00383ABB"/>
    <w:rsid w:val="00384E2B"/>
    <w:rsid w:val="00387A3A"/>
    <w:rsid w:val="003903B6"/>
    <w:rsid w:val="0039079F"/>
    <w:rsid w:val="003910AA"/>
    <w:rsid w:val="003910F9"/>
    <w:rsid w:val="00393255"/>
    <w:rsid w:val="00394080"/>
    <w:rsid w:val="00394546"/>
    <w:rsid w:val="00394A0A"/>
    <w:rsid w:val="00395A02"/>
    <w:rsid w:val="003966B0"/>
    <w:rsid w:val="00396E3C"/>
    <w:rsid w:val="00397FD3"/>
    <w:rsid w:val="003A3ACA"/>
    <w:rsid w:val="003A46F6"/>
    <w:rsid w:val="003A4D9B"/>
    <w:rsid w:val="003A4E09"/>
    <w:rsid w:val="003A5962"/>
    <w:rsid w:val="003A6B9E"/>
    <w:rsid w:val="003A7E65"/>
    <w:rsid w:val="003B02CD"/>
    <w:rsid w:val="003B0440"/>
    <w:rsid w:val="003B1328"/>
    <w:rsid w:val="003B191B"/>
    <w:rsid w:val="003B2C8D"/>
    <w:rsid w:val="003B2D9E"/>
    <w:rsid w:val="003B432B"/>
    <w:rsid w:val="003B5463"/>
    <w:rsid w:val="003B5A1A"/>
    <w:rsid w:val="003B5F1D"/>
    <w:rsid w:val="003C1156"/>
    <w:rsid w:val="003C2DC5"/>
    <w:rsid w:val="003C54C4"/>
    <w:rsid w:val="003C6B47"/>
    <w:rsid w:val="003D2295"/>
    <w:rsid w:val="003D2D90"/>
    <w:rsid w:val="003D39B7"/>
    <w:rsid w:val="003D5191"/>
    <w:rsid w:val="003D659C"/>
    <w:rsid w:val="003D659F"/>
    <w:rsid w:val="003D66D0"/>
    <w:rsid w:val="003D6A67"/>
    <w:rsid w:val="003D7606"/>
    <w:rsid w:val="003E0C11"/>
    <w:rsid w:val="003E2D2B"/>
    <w:rsid w:val="003E5890"/>
    <w:rsid w:val="003E6BBD"/>
    <w:rsid w:val="003E6F03"/>
    <w:rsid w:val="003E7076"/>
    <w:rsid w:val="003E7C26"/>
    <w:rsid w:val="003F096A"/>
    <w:rsid w:val="003F1644"/>
    <w:rsid w:val="003F4A68"/>
    <w:rsid w:val="003F4A78"/>
    <w:rsid w:val="003F693B"/>
    <w:rsid w:val="003F714A"/>
    <w:rsid w:val="003F72C1"/>
    <w:rsid w:val="00400ED6"/>
    <w:rsid w:val="00401075"/>
    <w:rsid w:val="00403B06"/>
    <w:rsid w:val="004040E6"/>
    <w:rsid w:val="00404337"/>
    <w:rsid w:val="004053CF"/>
    <w:rsid w:val="004057EA"/>
    <w:rsid w:val="00405CF0"/>
    <w:rsid w:val="00406D39"/>
    <w:rsid w:val="00407E35"/>
    <w:rsid w:val="00411223"/>
    <w:rsid w:val="00411945"/>
    <w:rsid w:val="00412197"/>
    <w:rsid w:val="004153CA"/>
    <w:rsid w:val="004158C7"/>
    <w:rsid w:val="004164E3"/>
    <w:rsid w:val="00416696"/>
    <w:rsid w:val="00416979"/>
    <w:rsid w:val="004171C0"/>
    <w:rsid w:val="0041788F"/>
    <w:rsid w:val="00417C04"/>
    <w:rsid w:val="00417D55"/>
    <w:rsid w:val="00421211"/>
    <w:rsid w:val="00424C05"/>
    <w:rsid w:val="004250C8"/>
    <w:rsid w:val="00426658"/>
    <w:rsid w:val="00426E75"/>
    <w:rsid w:val="00427DFE"/>
    <w:rsid w:val="00430C32"/>
    <w:rsid w:val="004319CD"/>
    <w:rsid w:val="00431AA3"/>
    <w:rsid w:val="0043262D"/>
    <w:rsid w:val="004335A6"/>
    <w:rsid w:val="004340FA"/>
    <w:rsid w:val="00437012"/>
    <w:rsid w:val="004372E5"/>
    <w:rsid w:val="0043798A"/>
    <w:rsid w:val="004407F1"/>
    <w:rsid w:val="00441B9A"/>
    <w:rsid w:val="00441F44"/>
    <w:rsid w:val="004434E3"/>
    <w:rsid w:val="00444A78"/>
    <w:rsid w:val="004450F5"/>
    <w:rsid w:val="004462D8"/>
    <w:rsid w:val="00446598"/>
    <w:rsid w:val="004469D8"/>
    <w:rsid w:val="0044745A"/>
    <w:rsid w:val="00447648"/>
    <w:rsid w:val="00450AA9"/>
    <w:rsid w:val="00450F2D"/>
    <w:rsid w:val="00451A09"/>
    <w:rsid w:val="004523FE"/>
    <w:rsid w:val="00453358"/>
    <w:rsid w:val="0045476B"/>
    <w:rsid w:val="004556EE"/>
    <w:rsid w:val="004557D9"/>
    <w:rsid w:val="00455CDF"/>
    <w:rsid w:val="00455F91"/>
    <w:rsid w:val="004577C8"/>
    <w:rsid w:val="004612DE"/>
    <w:rsid w:val="00462BD6"/>
    <w:rsid w:val="004640C5"/>
    <w:rsid w:val="004642A4"/>
    <w:rsid w:val="00464E02"/>
    <w:rsid w:val="00465B90"/>
    <w:rsid w:val="0046711E"/>
    <w:rsid w:val="00470091"/>
    <w:rsid w:val="004704D9"/>
    <w:rsid w:val="00470D9D"/>
    <w:rsid w:val="004714EF"/>
    <w:rsid w:val="00473A78"/>
    <w:rsid w:val="00475471"/>
    <w:rsid w:val="00475E98"/>
    <w:rsid w:val="00476A6B"/>
    <w:rsid w:val="0048013E"/>
    <w:rsid w:val="00480220"/>
    <w:rsid w:val="00480524"/>
    <w:rsid w:val="00481F3F"/>
    <w:rsid w:val="00482E1D"/>
    <w:rsid w:val="00483A38"/>
    <w:rsid w:val="00484653"/>
    <w:rsid w:val="0048485D"/>
    <w:rsid w:val="004849F8"/>
    <w:rsid w:val="004855EA"/>
    <w:rsid w:val="00485FBB"/>
    <w:rsid w:val="004872FC"/>
    <w:rsid w:val="00487552"/>
    <w:rsid w:val="00487C18"/>
    <w:rsid w:val="004911EA"/>
    <w:rsid w:val="0049261F"/>
    <w:rsid w:val="00493291"/>
    <w:rsid w:val="00493E50"/>
    <w:rsid w:val="00495063"/>
    <w:rsid w:val="00496BE9"/>
    <w:rsid w:val="004973C9"/>
    <w:rsid w:val="004A0183"/>
    <w:rsid w:val="004A1413"/>
    <w:rsid w:val="004A1B05"/>
    <w:rsid w:val="004A2F99"/>
    <w:rsid w:val="004A30B6"/>
    <w:rsid w:val="004A328B"/>
    <w:rsid w:val="004A4177"/>
    <w:rsid w:val="004A46D8"/>
    <w:rsid w:val="004A47FD"/>
    <w:rsid w:val="004A4D5B"/>
    <w:rsid w:val="004A5A92"/>
    <w:rsid w:val="004A627D"/>
    <w:rsid w:val="004A646D"/>
    <w:rsid w:val="004A70B9"/>
    <w:rsid w:val="004B0205"/>
    <w:rsid w:val="004B0B07"/>
    <w:rsid w:val="004B0E35"/>
    <w:rsid w:val="004B1226"/>
    <w:rsid w:val="004B2FAC"/>
    <w:rsid w:val="004B3D75"/>
    <w:rsid w:val="004B4420"/>
    <w:rsid w:val="004B4F65"/>
    <w:rsid w:val="004B4FC9"/>
    <w:rsid w:val="004B6564"/>
    <w:rsid w:val="004C041C"/>
    <w:rsid w:val="004C059C"/>
    <w:rsid w:val="004C1241"/>
    <w:rsid w:val="004C1852"/>
    <w:rsid w:val="004C1D44"/>
    <w:rsid w:val="004C2777"/>
    <w:rsid w:val="004C2E17"/>
    <w:rsid w:val="004C367F"/>
    <w:rsid w:val="004C3C05"/>
    <w:rsid w:val="004C4577"/>
    <w:rsid w:val="004C5892"/>
    <w:rsid w:val="004C5F37"/>
    <w:rsid w:val="004C7388"/>
    <w:rsid w:val="004C742E"/>
    <w:rsid w:val="004C7FC8"/>
    <w:rsid w:val="004D0AB8"/>
    <w:rsid w:val="004D0ADC"/>
    <w:rsid w:val="004D22C2"/>
    <w:rsid w:val="004D27A6"/>
    <w:rsid w:val="004D3048"/>
    <w:rsid w:val="004D306D"/>
    <w:rsid w:val="004D47F1"/>
    <w:rsid w:val="004D58DA"/>
    <w:rsid w:val="004D5A01"/>
    <w:rsid w:val="004E1387"/>
    <w:rsid w:val="004E1516"/>
    <w:rsid w:val="004E182D"/>
    <w:rsid w:val="004E21EF"/>
    <w:rsid w:val="004E2848"/>
    <w:rsid w:val="004E3868"/>
    <w:rsid w:val="004E4F12"/>
    <w:rsid w:val="004E6EAB"/>
    <w:rsid w:val="004E7CEB"/>
    <w:rsid w:val="004F07F5"/>
    <w:rsid w:val="004F08FD"/>
    <w:rsid w:val="004F0E51"/>
    <w:rsid w:val="004F15DB"/>
    <w:rsid w:val="004F3032"/>
    <w:rsid w:val="004F334A"/>
    <w:rsid w:val="004F3EF8"/>
    <w:rsid w:val="004F4B79"/>
    <w:rsid w:val="004F4E2C"/>
    <w:rsid w:val="004F5CD9"/>
    <w:rsid w:val="004F7561"/>
    <w:rsid w:val="005005A3"/>
    <w:rsid w:val="005034F2"/>
    <w:rsid w:val="00503EA4"/>
    <w:rsid w:val="00504525"/>
    <w:rsid w:val="0050495E"/>
    <w:rsid w:val="00504FEB"/>
    <w:rsid w:val="005055CF"/>
    <w:rsid w:val="005067A8"/>
    <w:rsid w:val="00506892"/>
    <w:rsid w:val="00510AE5"/>
    <w:rsid w:val="005115CC"/>
    <w:rsid w:val="00514C27"/>
    <w:rsid w:val="00514E19"/>
    <w:rsid w:val="00515C15"/>
    <w:rsid w:val="00515D72"/>
    <w:rsid w:val="00516910"/>
    <w:rsid w:val="00521965"/>
    <w:rsid w:val="00523FAB"/>
    <w:rsid w:val="00524903"/>
    <w:rsid w:val="00524B41"/>
    <w:rsid w:val="00524B93"/>
    <w:rsid w:val="00526249"/>
    <w:rsid w:val="005270ED"/>
    <w:rsid w:val="0052728B"/>
    <w:rsid w:val="00531B86"/>
    <w:rsid w:val="00532DCB"/>
    <w:rsid w:val="0053302E"/>
    <w:rsid w:val="005343FE"/>
    <w:rsid w:val="005358C7"/>
    <w:rsid w:val="00536166"/>
    <w:rsid w:val="005362F2"/>
    <w:rsid w:val="00536BD4"/>
    <w:rsid w:val="00540050"/>
    <w:rsid w:val="00540E08"/>
    <w:rsid w:val="00541B6D"/>
    <w:rsid w:val="00541EDC"/>
    <w:rsid w:val="00542955"/>
    <w:rsid w:val="00543C4D"/>
    <w:rsid w:val="00544F79"/>
    <w:rsid w:val="00544F83"/>
    <w:rsid w:val="00545671"/>
    <w:rsid w:val="00546091"/>
    <w:rsid w:val="00547435"/>
    <w:rsid w:val="005513C6"/>
    <w:rsid w:val="005537C1"/>
    <w:rsid w:val="00554816"/>
    <w:rsid w:val="00555B59"/>
    <w:rsid w:val="00560E91"/>
    <w:rsid w:val="00560F2F"/>
    <w:rsid w:val="00561683"/>
    <w:rsid w:val="0056427F"/>
    <w:rsid w:val="00565C90"/>
    <w:rsid w:val="0056638A"/>
    <w:rsid w:val="00566D59"/>
    <w:rsid w:val="0057156E"/>
    <w:rsid w:val="0057187B"/>
    <w:rsid w:val="00572C3D"/>
    <w:rsid w:val="0057422A"/>
    <w:rsid w:val="00574D71"/>
    <w:rsid w:val="0057668F"/>
    <w:rsid w:val="00580651"/>
    <w:rsid w:val="00581437"/>
    <w:rsid w:val="005814AA"/>
    <w:rsid w:val="00581A75"/>
    <w:rsid w:val="005835D3"/>
    <w:rsid w:val="00586A68"/>
    <w:rsid w:val="00586A74"/>
    <w:rsid w:val="00587EF9"/>
    <w:rsid w:val="005904F5"/>
    <w:rsid w:val="0059050F"/>
    <w:rsid w:val="005916EB"/>
    <w:rsid w:val="00593BA2"/>
    <w:rsid w:val="005943EA"/>
    <w:rsid w:val="00594946"/>
    <w:rsid w:val="005953A4"/>
    <w:rsid w:val="00595B11"/>
    <w:rsid w:val="00596081"/>
    <w:rsid w:val="00596A65"/>
    <w:rsid w:val="00596E0F"/>
    <w:rsid w:val="00597408"/>
    <w:rsid w:val="005974FA"/>
    <w:rsid w:val="005A1338"/>
    <w:rsid w:val="005A14DA"/>
    <w:rsid w:val="005A7A7B"/>
    <w:rsid w:val="005B2099"/>
    <w:rsid w:val="005B4C95"/>
    <w:rsid w:val="005B4FC1"/>
    <w:rsid w:val="005B52D2"/>
    <w:rsid w:val="005B53FC"/>
    <w:rsid w:val="005B5A6C"/>
    <w:rsid w:val="005B5B66"/>
    <w:rsid w:val="005B6DFC"/>
    <w:rsid w:val="005B7501"/>
    <w:rsid w:val="005C07D2"/>
    <w:rsid w:val="005C0836"/>
    <w:rsid w:val="005C087C"/>
    <w:rsid w:val="005C1746"/>
    <w:rsid w:val="005C29BF"/>
    <w:rsid w:val="005C2F2F"/>
    <w:rsid w:val="005C39D5"/>
    <w:rsid w:val="005C43CA"/>
    <w:rsid w:val="005C5189"/>
    <w:rsid w:val="005C55E6"/>
    <w:rsid w:val="005C5CA1"/>
    <w:rsid w:val="005C66B2"/>
    <w:rsid w:val="005C6CD9"/>
    <w:rsid w:val="005C78E4"/>
    <w:rsid w:val="005D01FB"/>
    <w:rsid w:val="005D1AF2"/>
    <w:rsid w:val="005D264F"/>
    <w:rsid w:val="005D4779"/>
    <w:rsid w:val="005D5078"/>
    <w:rsid w:val="005D55E8"/>
    <w:rsid w:val="005D6D27"/>
    <w:rsid w:val="005D720D"/>
    <w:rsid w:val="005D7676"/>
    <w:rsid w:val="005D7CE9"/>
    <w:rsid w:val="005E0C4C"/>
    <w:rsid w:val="005E2454"/>
    <w:rsid w:val="005E265E"/>
    <w:rsid w:val="005E2A0E"/>
    <w:rsid w:val="005E2A37"/>
    <w:rsid w:val="005E2B84"/>
    <w:rsid w:val="005E3F46"/>
    <w:rsid w:val="005E445E"/>
    <w:rsid w:val="005E4AF5"/>
    <w:rsid w:val="005E5B61"/>
    <w:rsid w:val="005E5D1A"/>
    <w:rsid w:val="005E65C1"/>
    <w:rsid w:val="005E6CB4"/>
    <w:rsid w:val="005E6CF3"/>
    <w:rsid w:val="005F06C3"/>
    <w:rsid w:val="005F0E61"/>
    <w:rsid w:val="005F16A1"/>
    <w:rsid w:val="005F1B8B"/>
    <w:rsid w:val="005F34A9"/>
    <w:rsid w:val="005F3B3A"/>
    <w:rsid w:val="005F4468"/>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79F"/>
    <w:rsid w:val="0060685E"/>
    <w:rsid w:val="006109E7"/>
    <w:rsid w:val="00612B6B"/>
    <w:rsid w:val="00613610"/>
    <w:rsid w:val="00614529"/>
    <w:rsid w:val="00614ECA"/>
    <w:rsid w:val="00615776"/>
    <w:rsid w:val="00615B7E"/>
    <w:rsid w:val="00615FF7"/>
    <w:rsid w:val="006160AD"/>
    <w:rsid w:val="00616AF4"/>
    <w:rsid w:val="00616FEB"/>
    <w:rsid w:val="00620A96"/>
    <w:rsid w:val="0062166A"/>
    <w:rsid w:val="006222E6"/>
    <w:rsid w:val="0062265E"/>
    <w:rsid w:val="00622B2F"/>
    <w:rsid w:val="00622F32"/>
    <w:rsid w:val="006252C2"/>
    <w:rsid w:val="00625F5E"/>
    <w:rsid w:val="00626600"/>
    <w:rsid w:val="00626686"/>
    <w:rsid w:val="00626E2E"/>
    <w:rsid w:val="00626E7A"/>
    <w:rsid w:val="006270CE"/>
    <w:rsid w:val="00627167"/>
    <w:rsid w:val="00627480"/>
    <w:rsid w:val="006302B3"/>
    <w:rsid w:val="00630D23"/>
    <w:rsid w:val="00630E8B"/>
    <w:rsid w:val="00631B57"/>
    <w:rsid w:val="00632371"/>
    <w:rsid w:val="00633770"/>
    <w:rsid w:val="0063383F"/>
    <w:rsid w:val="00635346"/>
    <w:rsid w:val="0063643F"/>
    <w:rsid w:val="00637B3D"/>
    <w:rsid w:val="00637DEE"/>
    <w:rsid w:val="00637ED1"/>
    <w:rsid w:val="006418A8"/>
    <w:rsid w:val="00641C0D"/>
    <w:rsid w:val="00642610"/>
    <w:rsid w:val="00643A04"/>
    <w:rsid w:val="006442EE"/>
    <w:rsid w:val="00645DCD"/>
    <w:rsid w:val="00646E50"/>
    <w:rsid w:val="00646EA5"/>
    <w:rsid w:val="006476FA"/>
    <w:rsid w:val="00647A36"/>
    <w:rsid w:val="00647B63"/>
    <w:rsid w:val="00651B91"/>
    <w:rsid w:val="00652541"/>
    <w:rsid w:val="006565E0"/>
    <w:rsid w:val="00657470"/>
    <w:rsid w:val="00657A98"/>
    <w:rsid w:val="00660A5C"/>
    <w:rsid w:val="00660AF9"/>
    <w:rsid w:val="00661AA5"/>
    <w:rsid w:val="006624A8"/>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983"/>
    <w:rsid w:val="00681770"/>
    <w:rsid w:val="00682CBC"/>
    <w:rsid w:val="00682FA4"/>
    <w:rsid w:val="00683064"/>
    <w:rsid w:val="00683C43"/>
    <w:rsid w:val="006845AB"/>
    <w:rsid w:val="00684963"/>
    <w:rsid w:val="00686254"/>
    <w:rsid w:val="00686DCD"/>
    <w:rsid w:val="00690004"/>
    <w:rsid w:val="00691190"/>
    <w:rsid w:val="0069170C"/>
    <w:rsid w:val="0069236E"/>
    <w:rsid w:val="006928EF"/>
    <w:rsid w:val="006947A6"/>
    <w:rsid w:val="006A010E"/>
    <w:rsid w:val="006A0DC3"/>
    <w:rsid w:val="006A10E0"/>
    <w:rsid w:val="006A29A7"/>
    <w:rsid w:val="006A2EFD"/>
    <w:rsid w:val="006A434D"/>
    <w:rsid w:val="006A44A6"/>
    <w:rsid w:val="006A5066"/>
    <w:rsid w:val="006A6772"/>
    <w:rsid w:val="006A722B"/>
    <w:rsid w:val="006B24A7"/>
    <w:rsid w:val="006B38D2"/>
    <w:rsid w:val="006B5F70"/>
    <w:rsid w:val="006B6F43"/>
    <w:rsid w:val="006B75F0"/>
    <w:rsid w:val="006B7E8B"/>
    <w:rsid w:val="006C0A01"/>
    <w:rsid w:val="006C188B"/>
    <w:rsid w:val="006C2126"/>
    <w:rsid w:val="006C23C6"/>
    <w:rsid w:val="006C5622"/>
    <w:rsid w:val="006C6649"/>
    <w:rsid w:val="006C6CA7"/>
    <w:rsid w:val="006D1134"/>
    <w:rsid w:val="006D385F"/>
    <w:rsid w:val="006D4738"/>
    <w:rsid w:val="006D4836"/>
    <w:rsid w:val="006D5C96"/>
    <w:rsid w:val="006D61F6"/>
    <w:rsid w:val="006D6471"/>
    <w:rsid w:val="006D6D01"/>
    <w:rsid w:val="006D6ED8"/>
    <w:rsid w:val="006E01DC"/>
    <w:rsid w:val="006E0254"/>
    <w:rsid w:val="006E0C9A"/>
    <w:rsid w:val="006E1F47"/>
    <w:rsid w:val="006E31A4"/>
    <w:rsid w:val="006E508C"/>
    <w:rsid w:val="006E5ABD"/>
    <w:rsid w:val="006E5E6F"/>
    <w:rsid w:val="006E5EEC"/>
    <w:rsid w:val="006E60C9"/>
    <w:rsid w:val="006E7E51"/>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3E3A"/>
    <w:rsid w:val="0070429D"/>
    <w:rsid w:val="0070492E"/>
    <w:rsid w:val="00704D49"/>
    <w:rsid w:val="00705C74"/>
    <w:rsid w:val="00710FD4"/>
    <w:rsid w:val="00711FD6"/>
    <w:rsid w:val="00713626"/>
    <w:rsid w:val="00714F44"/>
    <w:rsid w:val="00715684"/>
    <w:rsid w:val="007157CA"/>
    <w:rsid w:val="00715C70"/>
    <w:rsid w:val="007162C3"/>
    <w:rsid w:val="00716CFF"/>
    <w:rsid w:val="00716E92"/>
    <w:rsid w:val="0071787F"/>
    <w:rsid w:val="00717CEE"/>
    <w:rsid w:val="007227EE"/>
    <w:rsid w:val="00722F98"/>
    <w:rsid w:val="007246AE"/>
    <w:rsid w:val="00724B42"/>
    <w:rsid w:val="00724DFC"/>
    <w:rsid w:val="00725471"/>
    <w:rsid w:val="00725488"/>
    <w:rsid w:val="007255A8"/>
    <w:rsid w:val="00727C20"/>
    <w:rsid w:val="007301A6"/>
    <w:rsid w:val="007302B7"/>
    <w:rsid w:val="00730370"/>
    <w:rsid w:val="00731958"/>
    <w:rsid w:val="007321BE"/>
    <w:rsid w:val="00732498"/>
    <w:rsid w:val="00733A9C"/>
    <w:rsid w:val="00733D70"/>
    <w:rsid w:val="007351FB"/>
    <w:rsid w:val="00735F1F"/>
    <w:rsid w:val="007362FD"/>
    <w:rsid w:val="00737DFB"/>
    <w:rsid w:val="00742912"/>
    <w:rsid w:val="007441D4"/>
    <w:rsid w:val="00744EB8"/>
    <w:rsid w:val="007450DE"/>
    <w:rsid w:val="00745D6E"/>
    <w:rsid w:val="007461C4"/>
    <w:rsid w:val="00746231"/>
    <w:rsid w:val="00746AC2"/>
    <w:rsid w:val="007508F2"/>
    <w:rsid w:val="0075209C"/>
    <w:rsid w:val="00753270"/>
    <w:rsid w:val="00753328"/>
    <w:rsid w:val="00754AD8"/>
    <w:rsid w:val="00754C4A"/>
    <w:rsid w:val="00756830"/>
    <w:rsid w:val="007569A3"/>
    <w:rsid w:val="00756FFA"/>
    <w:rsid w:val="0075722B"/>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3439"/>
    <w:rsid w:val="00783685"/>
    <w:rsid w:val="0078423C"/>
    <w:rsid w:val="007857EC"/>
    <w:rsid w:val="0078606B"/>
    <w:rsid w:val="00786524"/>
    <w:rsid w:val="00787195"/>
    <w:rsid w:val="00791043"/>
    <w:rsid w:val="007914D8"/>
    <w:rsid w:val="0079160F"/>
    <w:rsid w:val="00791883"/>
    <w:rsid w:val="00792BB3"/>
    <w:rsid w:val="00793FF5"/>
    <w:rsid w:val="00796480"/>
    <w:rsid w:val="00796987"/>
    <w:rsid w:val="00797083"/>
    <w:rsid w:val="007A0417"/>
    <w:rsid w:val="007A0D37"/>
    <w:rsid w:val="007A1FCF"/>
    <w:rsid w:val="007A2C4C"/>
    <w:rsid w:val="007A49AF"/>
    <w:rsid w:val="007A6EBF"/>
    <w:rsid w:val="007B0340"/>
    <w:rsid w:val="007B0614"/>
    <w:rsid w:val="007B0AD0"/>
    <w:rsid w:val="007B1F02"/>
    <w:rsid w:val="007B374B"/>
    <w:rsid w:val="007B52D5"/>
    <w:rsid w:val="007B53C5"/>
    <w:rsid w:val="007B54AA"/>
    <w:rsid w:val="007B5FC0"/>
    <w:rsid w:val="007B6509"/>
    <w:rsid w:val="007B6D2F"/>
    <w:rsid w:val="007B7326"/>
    <w:rsid w:val="007C001F"/>
    <w:rsid w:val="007C0AC4"/>
    <w:rsid w:val="007C0AEF"/>
    <w:rsid w:val="007C138A"/>
    <w:rsid w:val="007C4A4C"/>
    <w:rsid w:val="007C632E"/>
    <w:rsid w:val="007C6968"/>
    <w:rsid w:val="007D0E32"/>
    <w:rsid w:val="007D4E09"/>
    <w:rsid w:val="007D547D"/>
    <w:rsid w:val="007D5489"/>
    <w:rsid w:val="007E0786"/>
    <w:rsid w:val="007E0EAA"/>
    <w:rsid w:val="007E3A55"/>
    <w:rsid w:val="007E4AAF"/>
    <w:rsid w:val="007E53FE"/>
    <w:rsid w:val="007E5706"/>
    <w:rsid w:val="007E57A8"/>
    <w:rsid w:val="007E68AE"/>
    <w:rsid w:val="007E695D"/>
    <w:rsid w:val="007E7C9C"/>
    <w:rsid w:val="007F0556"/>
    <w:rsid w:val="007F134D"/>
    <w:rsid w:val="007F1FDC"/>
    <w:rsid w:val="007F469E"/>
    <w:rsid w:val="007F56E0"/>
    <w:rsid w:val="007F5AAE"/>
    <w:rsid w:val="007F6380"/>
    <w:rsid w:val="007F6D80"/>
    <w:rsid w:val="00800A45"/>
    <w:rsid w:val="00801AD7"/>
    <w:rsid w:val="008022CE"/>
    <w:rsid w:val="0080305E"/>
    <w:rsid w:val="008036C4"/>
    <w:rsid w:val="008069F2"/>
    <w:rsid w:val="00807328"/>
    <w:rsid w:val="00811179"/>
    <w:rsid w:val="00811E71"/>
    <w:rsid w:val="00813EDF"/>
    <w:rsid w:val="008145FC"/>
    <w:rsid w:val="00814F39"/>
    <w:rsid w:val="008154AA"/>
    <w:rsid w:val="00817DD9"/>
    <w:rsid w:val="008200FB"/>
    <w:rsid w:val="0082010F"/>
    <w:rsid w:val="0082071E"/>
    <w:rsid w:val="00821193"/>
    <w:rsid w:val="00821D4F"/>
    <w:rsid w:val="00822A0B"/>
    <w:rsid w:val="00822FF9"/>
    <w:rsid w:val="00824FD6"/>
    <w:rsid w:val="00825863"/>
    <w:rsid w:val="008271EC"/>
    <w:rsid w:val="008276A8"/>
    <w:rsid w:val="00827FA8"/>
    <w:rsid w:val="00830C29"/>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528B5"/>
    <w:rsid w:val="00854F8D"/>
    <w:rsid w:val="0085529B"/>
    <w:rsid w:val="00855D1D"/>
    <w:rsid w:val="00860FA8"/>
    <w:rsid w:val="00862156"/>
    <w:rsid w:val="0086364E"/>
    <w:rsid w:val="00863AF4"/>
    <w:rsid w:val="0086420E"/>
    <w:rsid w:val="00864CA7"/>
    <w:rsid w:val="008656C3"/>
    <w:rsid w:val="00865777"/>
    <w:rsid w:val="00866C58"/>
    <w:rsid w:val="00866F6D"/>
    <w:rsid w:val="00866FF2"/>
    <w:rsid w:val="008702EB"/>
    <w:rsid w:val="00870AAE"/>
    <w:rsid w:val="008730F2"/>
    <w:rsid w:val="00874185"/>
    <w:rsid w:val="008753BD"/>
    <w:rsid w:val="00875E7F"/>
    <w:rsid w:val="00876422"/>
    <w:rsid w:val="0087683D"/>
    <w:rsid w:val="008768A1"/>
    <w:rsid w:val="00877D9A"/>
    <w:rsid w:val="0088103C"/>
    <w:rsid w:val="00881A4B"/>
    <w:rsid w:val="00881E75"/>
    <w:rsid w:val="00882365"/>
    <w:rsid w:val="00883C6B"/>
    <w:rsid w:val="00884EA6"/>
    <w:rsid w:val="0088658C"/>
    <w:rsid w:val="00886DEC"/>
    <w:rsid w:val="00887680"/>
    <w:rsid w:val="008923D0"/>
    <w:rsid w:val="008949F3"/>
    <w:rsid w:val="00894AFC"/>
    <w:rsid w:val="00895908"/>
    <w:rsid w:val="00895AEE"/>
    <w:rsid w:val="008A0776"/>
    <w:rsid w:val="008A0DAF"/>
    <w:rsid w:val="008A0F84"/>
    <w:rsid w:val="008A34F5"/>
    <w:rsid w:val="008A3DF6"/>
    <w:rsid w:val="008A3FC8"/>
    <w:rsid w:val="008A4656"/>
    <w:rsid w:val="008A527A"/>
    <w:rsid w:val="008A574C"/>
    <w:rsid w:val="008A5BFE"/>
    <w:rsid w:val="008A5E0E"/>
    <w:rsid w:val="008A5E3A"/>
    <w:rsid w:val="008A77D9"/>
    <w:rsid w:val="008B1595"/>
    <w:rsid w:val="008B18D4"/>
    <w:rsid w:val="008B1D2E"/>
    <w:rsid w:val="008B6043"/>
    <w:rsid w:val="008B6365"/>
    <w:rsid w:val="008B6C91"/>
    <w:rsid w:val="008B7F9D"/>
    <w:rsid w:val="008C00ED"/>
    <w:rsid w:val="008C0D5C"/>
    <w:rsid w:val="008C1525"/>
    <w:rsid w:val="008C1598"/>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516"/>
    <w:rsid w:val="008D5ACE"/>
    <w:rsid w:val="008D7DFF"/>
    <w:rsid w:val="008E0F15"/>
    <w:rsid w:val="008E1E6E"/>
    <w:rsid w:val="008E1FEE"/>
    <w:rsid w:val="008E2231"/>
    <w:rsid w:val="008E250B"/>
    <w:rsid w:val="008E25A3"/>
    <w:rsid w:val="008E2A3E"/>
    <w:rsid w:val="008E3CC2"/>
    <w:rsid w:val="008E54BC"/>
    <w:rsid w:val="008E62D9"/>
    <w:rsid w:val="008E7FCA"/>
    <w:rsid w:val="008F0CE1"/>
    <w:rsid w:val="008F0E87"/>
    <w:rsid w:val="008F136B"/>
    <w:rsid w:val="008F32B5"/>
    <w:rsid w:val="008F3BFF"/>
    <w:rsid w:val="008F6866"/>
    <w:rsid w:val="008F6AED"/>
    <w:rsid w:val="008F6BED"/>
    <w:rsid w:val="008F7F36"/>
    <w:rsid w:val="0090086E"/>
    <w:rsid w:val="00901349"/>
    <w:rsid w:val="009020B4"/>
    <w:rsid w:val="0090229E"/>
    <w:rsid w:val="00902DA5"/>
    <w:rsid w:val="00903285"/>
    <w:rsid w:val="00905484"/>
    <w:rsid w:val="00905A86"/>
    <w:rsid w:val="00905AE1"/>
    <w:rsid w:val="00906178"/>
    <w:rsid w:val="0091194F"/>
    <w:rsid w:val="00911AFD"/>
    <w:rsid w:val="00911D38"/>
    <w:rsid w:val="00913777"/>
    <w:rsid w:val="00913D53"/>
    <w:rsid w:val="009141DF"/>
    <w:rsid w:val="00914548"/>
    <w:rsid w:val="00914FD1"/>
    <w:rsid w:val="00917B08"/>
    <w:rsid w:val="00920065"/>
    <w:rsid w:val="009206CA"/>
    <w:rsid w:val="009207EE"/>
    <w:rsid w:val="009208DC"/>
    <w:rsid w:val="0092128D"/>
    <w:rsid w:val="0092213E"/>
    <w:rsid w:val="00923CD7"/>
    <w:rsid w:val="00925F1E"/>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6FF"/>
    <w:rsid w:val="009458CE"/>
    <w:rsid w:val="00950E68"/>
    <w:rsid w:val="009510AC"/>
    <w:rsid w:val="00951FDD"/>
    <w:rsid w:val="009526E7"/>
    <w:rsid w:val="00952D64"/>
    <w:rsid w:val="00952F70"/>
    <w:rsid w:val="009530D6"/>
    <w:rsid w:val="0095392E"/>
    <w:rsid w:val="0095498B"/>
    <w:rsid w:val="00954C1C"/>
    <w:rsid w:val="00954E43"/>
    <w:rsid w:val="00956569"/>
    <w:rsid w:val="00956B99"/>
    <w:rsid w:val="00960B1E"/>
    <w:rsid w:val="00967BAF"/>
    <w:rsid w:val="00970A21"/>
    <w:rsid w:val="00970C5F"/>
    <w:rsid w:val="009715E6"/>
    <w:rsid w:val="00972410"/>
    <w:rsid w:val="009739D6"/>
    <w:rsid w:val="00974333"/>
    <w:rsid w:val="009745EF"/>
    <w:rsid w:val="009755F8"/>
    <w:rsid w:val="009770DE"/>
    <w:rsid w:val="009770F1"/>
    <w:rsid w:val="00981496"/>
    <w:rsid w:val="009822AF"/>
    <w:rsid w:val="00985FD4"/>
    <w:rsid w:val="009864A5"/>
    <w:rsid w:val="009866D4"/>
    <w:rsid w:val="00986A74"/>
    <w:rsid w:val="00987003"/>
    <w:rsid w:val="009906F8"/>
    <w:rsid w:val="00990B2E"/>
    <w:rsid w:val="00993A2E"/>
    <w:rsid w:val="009959D8"/>
    <w:rsid w:val="00995BC8"/>
    <w:rsid w:val="00997080"/>
    <w:rsid w:val="00997590"/>
    <w:rsid w:val="009978B4"/>
    <w:rsid w:val="009A025A"/>
    <w:rsid w:val="009A0611"/>
    <w:rsid w:val="009A0968"/>
    <w:rsid w:val="009A0EB5"/>
    <w:rsid w:val="009A23E7"/>
    <w:rsid w:val="009A291C"/>
    <w:rsid w:val="009A2C7E"/>
    <w:rsid w:val="009A47BD"/>
    <w:rsid w:val="009A4CAA"/>
    <w:rsid w:val="009A4E17"/>
    <w:rsid w:val="009A4FCE"/>
    <w:rsid w:val="009A5091"/>
    <w:rsid w:val="009A51AB"/>
    <w:rsid w:val="009A632C"/>
    <w:rsid w:val="009B0096"/>
    <w:rsid w:val="009B0194"/>
    <w:rsid w:val="009B0910"/>
    <w:rsid w:val="009B1EBF"/>
    <w:rsid w:val="009B214E"/>
    <w:rsid w:val="009B2EC1"/>
    <w:rsid w:val="009B47BC"/>
    <w:rsid w:val="009B5C3A"/>
    <w:rsid w:val="009B64A2"/>
    <w:rsid w:val="009B6A43"/>
    <w:rsid w:val="009B6F35"/>
    <w:rsid w:val="009B706B"/>
    <w:rsid w:val="009C0069"/>
    <w:rsid w:val="009C08DE"/>
    <w:rsid w:val="009C0EC0"/>
    <w:rsid w:val="009C172C"/>
    <w:rsid w:val="009C2AB0"/>
    <w:rsid w:val="009C2DA1"/>
    <w:rsid w:val="009C4434"/>
    <w:rsid w:val="009C4A3D"/>
    <w:rsid w:val="009C4D95"/>
    <w:rsid w:val="009C61A9"/>
    <w:rsid w:val="009C7F4C"/>
    <w:rsid w:val="009D0A6C"/>
    <w:rsid w:val="009D1CD9"/>
    <w:rsid w:val="009D41C7"/>
    <w:rsid w:val="009D5AAB"/>
    <w:rsid w:val="009D5E5C"/>
    <w:rsid w:val="009D71AC"/>
    <w:rsid w:val="009E06D6"/>
    <w:rsid w:val="009E0AB3"/>
    <w:rsid w:val="009E127E"/>
    <w:rsid w:val="009E5493"/>
    <w:rsid w:val="009E549B"/>
    <w:rsid w:val="009E54D6"/>
    <w:rsid w:val="009E564D"/>
    <w:rsid w:val="009E6F45"/>
    <w:rsid w:val="009E75AE"/>
    <w:rsid w:val="009E75F1"/>
    <w:rsid w:val="009E7CBC"/>
    <w:rsid w:val="009F05A3"/>
    <w:rsid w:val="009F0AE0"/>
    <w:rsid w:val="009F104C"/>
    <w:rsid w:val="009F30A7"/>
    <w:rsid w:val="009F4124"/>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754E"/>
    <w:rsid w:val="00A07C41"/>
    <w:rsid w:val="00A07DA9"/>
    <w:rsid w:val="00A106F8"/>
    <w:rsid w:val="00A11041"/>
    <w:rsid w:val="00A11C16"/>
    <w:rsid w:val="00A11DD1"/>
    <w:rsid w:val="00A13976"/>
    <w:rsid w:val="00A15AC0"/>
    <w:rsid w:val="00A17242"/>
    <w:rsid w:val="00A1728A"/>
    <w:rsid w:val="00A21D65"/>
    <w:rsid w:val="00A2278E"/>
    <w:rsid w:val="00A22ABC"/>
    <w:rsid w:val="00A23AB0"/>
    <w:rsid w:val="00A23ADA"/>
    <w:rsid w:val="00A23D8D"/>
    <w:rsid w:val="00A2512F"/>
    <w:rsid w:val="00A253E7"/>
    <w:rsid w:val="00A317D7"/>
    <w:rsid w:val="00A31D63"/>
    <w:rsid w:val="00A32647"/>
    <w:rsid w:val="00A32E25"/>
    <w:rsid w:val="00A33814"/>
    <w:rsid w:val="00A33FBE"/>
    <w:rsid w:val="00A341C7"/>
    <w:rsid w:val="00A34968"/>
    <w:rsid w:val="00A35CC9"/>
    <w:rsid w:val="00A37916"/>
    <w:rsid w:val="00A402C2"/>
    <w:rsid w:val="00A42C82"/>
    <w:rsid w:val="00A44C2A"/>
    <w:rsid w:val="00A50694"/>
    <w:rsid w:val="00A50723"/>
    <w:rsid w:val="00A515F5"/>
    <w:rsid w:val="00A52A66"/>
    <w:rsid w:val="00A52D87"/>
    <w:rsid w:val="00A52E0B"/>
    <w:rsid w:val="00A53AA7"/>
    <w:rsid w:val="00A558C4"/>
    <w:rsid w:val="00A57C39"/>
    <w:rsid w:val="00A60257"/>
    <w:rsid w:val="00A636A9"/>
    <w:rsid w:val="00A641AB"/>
    <w:rsid w:val="00A6491E"/>
    <w:rsid w:val="00A651D5"/>
    <w:rsid w:val="00A70520"/>
    <w:rsid w:val="00A717BC"/>
    <w:rsid w:val="00A71DCE"/>
    <w:rsid w:val="00A71F34"/>
    <w:rsid w:val="00A73821"/>
    <w:rsid w:val="00A7420E"/>
    <w:rsid w:val="00A75402"/>
    <w:rsid w:val="00A75BB1"/>
    <w:rsid w:val="00A76F92"/>
    <w:rsid w:val="00A770F0"/>
    <w:rsid w:val="00A774BE"/>
    <w:rsid w:val="00A8038B"/>
    <w:rsid w:val="00A80616"/>
    <w:rsid w:val="00A812A3"/>
    <w:rsid w:val="00A82B3C"/>
    <w:rsid w:val="00A8501B"/>
    <w:rsid w:val="00A8655F"/>
    <w:rsid w:val="00A867A6"/>
    <w:rsid w:val="00A869FC"/>
    <w:rsid w:val="00A9034D"/>
    <w:rsid w:val="00A9248C"/>
    <w:rsid w:val="00A93808"/>
    <w:rsid w:val="00A95021"/>
    <w:rsid w:val="00A95420"/>
    <w:rsid w:val="00A95453"/>
    <w:rsid w:val="00A95F4E"/>
    <w:rsid w:val="00A97370"/>
    <w:rsid w:val="00A976DA"/>
    <w:rsid w:val="00AA0994"/>
    <w:rsid w:val="00AA0C03"/>
    <w:rsid w:val="00AA5841"/>
    <w:rsid w:val="00AA65D4"/>
    <w:rsid w:val="00AA6E9F"/>
    <w:rsid w:val="00AA724E"/>
    <w:rsid w:val="00AB07DC"/>
    <w:rsid w:val="00AB1605"/>
    <w:rsid w:val="00AB1F7C"/>
    <w:rsid w:val="00AB44BE"/>
    <w:rsid w:val="00AB4964"/>
    <w:rsid w:val="00AB54FC"/>
    <w:rsid w:val="00AB6AD0"/>
    <w:rsid w:val="00AB6D91"/>
    <w:rsid w:val="00AB6DCD"/>
    <w:rsid w:val="00AB74AD"/>
    <w:rsid w:val="00AB781B"/>
    <w:rsid w:val="00AC0A59"/>
    <w:rsid w:val="00AC1802"/>
    <w:rsid w:val="00AC1B20"/>
    <w:rsid w:val="00AC2D92"/>
    <w:rsid w:val="00AC38E0"/>
    <w:rsid w:val="00AC5D07"/>
    <w:rsid w:val="00AC6DC4"/>
    <w:rsid w:val="00AD0E8B"/>
    <w:rsid w:val="00AD1389"/>
    <w:rsid w:val="00AD16F6"/>
    <w:rsid w:val="00AD1E18"/>
    <w:rsid w:val="00AD2C1C"/>
    <w:rsid w:val="00AD5007"/>
    <w:rsid w:val="00AE14EA"/>
    <w:rsid w:val="00AE16F3"/>
    <w:rsid w:val="00AE2349"/>
    <w:rsid w:val="00AE2614"/>
    <w:rsid w:val="00AE3035"/>
    <w:rsid w:val="00AE3401"/>
    <w:rsid w:val="00AE3D90"/>
    <w:rsid w:val="00AE486A"/>
    <w:rsid w:val="00AE56CD"/>
    <w:rsid w:val="00AE657D"/>
    <w:rsid w:val="00AF004A"/>
    <w:rsid w:val="00AF0E7E"/>
    <w:rsid w:val="00AF1629"/>
    <w:rsid w:val="00AF1D3C"/>
    <w:rsid w:val="00AF2CE1"/>
    <w:rsid w:val="00AF3BE7"/>
    <w:rsid w:val="00AF41EB"/>
    <w:rsid w:val="00AF437D"/>
    <w:rsid w:val="00AF4FB3"/>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191"/>
    <w:rsid w:val="00B07E9F"/>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588"/>
    <w:rsid w:val="00B23673"/>
    <w:rsid w:val="00B23993"/>
    <w:rsid w:val="00B24058"/>
    <w:rsid w:val="00B24081"/>
    <w:rsid w:val="00B24711"/>
    <w:rsid w:val="00B24BD0"/>
    <w:rsid w:val="00B24DA3"/>
    <w:rsid w:val="00B3001B"/>
    <w:rsid w:val="00B3024C"/>
    <w:rsid w:val="00B30981"/>
    <w:rsid w:val="00B30A89"/>
    <w:rsid w:val="00B31958"/>
    <w:rsid w:val="00B341DB"/>
    <w:rsid w:val="00B3466D"/>
    <w:rsid w:val="00B35044"/>
    <w:rsid w:val="00B352A7"/>
    <w:rsid w:val="00B36D91"/>
    <w:rsid w:val="00B37DFC"/>
    <w:rsid w:val="00B41E34"/>
    <w:rsid w:val="00B432D5"/>
    <w:rsid w:val="00B4425D"/>
    <w:rsid w:val="00B469AA"/>
    <w:rsid w:val="00B469ED"/>
    <w:rsid w:val="00B4769A"/>
    <w:rsid w:val="00B50C8B"/>
    <w:rsid w:val="00B52F6E"/>
    <w:rsid w:val="00B545CE"/>
    <w:rsid w:val="00B54C48"/>
    <w:rsid w:val="00B54E1D"/>
    <w:rsid w:val="00B5543C"/>
    <w:rsid w:val="00B557B6"/>
    <w:rsid w:val="00B56A6C"/>
    <w:rsid w:val="00B605D3"/>
    <w:rsid w:val="00B61468"/>
    <w:rsid w:val="00B62C75"/>
    <w:rsid w:val="00B638D7"/>
    <w:rsid w:val="00B6403E"/>
    <w:rsid w:val="00B64C5A"/>
    <w:rsid w:val="00B64F17"/>
    <w:rsid w:val="00B653F0"/>
    <w:rsid w:val="00B660D7"/>
    <w:rsid w:val="00B66681"/>
    <w:rsid w:val="00B668BE"/>
    <w:rsid w:val="00B66A0B"/>
    <w:rsid w:val="00B677F4"/>
    <w:rsid w:val="00B702DD"/>
    <w:rsid w:val="00B708ED"/>
    <w:rsid w:val="00B70CBB"/>
    <w:rsid w:val="00B71515"/>
    <w:rsid w:val="00B72067"/>
    <w:rsid w:val="00B72FF7"/>
    <w:rsid w:val="00B73445"/>
    <w:rsid w:val="00B73C85"/>
    <w:rsid w:val="00B765C4"/>
    <w:rsid w:val="00B802C2"/>
    <w:rsid w:val="00B803D0"/>
    <w:rsid w:val="00B80697"/>
    <w:rsid w:val="00B814E8"/>
    <w:rsid w:val="00B84977"/>
    <w:rsid w:val="00B87160"/>
    <w:rsid w:val="00B90914"/>
    <w:rsid w:val="00B94B34"/>
    <w:rsid w:val="00B962B0"/>
    <w:rsid w:val="00B96BF2"/>
    <w:rsid w:val="00B96C90"/>
    <w:rsid w:val="00BA20C6"/>
    <w:rsid w:val="00BA264B"/>
    <w:rsid w:val="00BA26EB"/>
    <w:rsid w:val="00BA38A6"/>
    <w:rsid w:val="00BA39DB"/>
    <w:rsid w:val="00BA3D1E"/>
    <w:rsid w:val="00BA432D"/>
    <w:rsid w:val="00BA4442"/>
    <w:rsid w:val="00BA4C57"/>
    <w:rsid w:val="00BB17F4"/>
    <w:rsid w:val="00BB207F"/>
    <w:rsid w:val="00BB3BE3"/>
    <w:rsid w:val="00BB4B41"/>
    <w:rsid w:val="00BB4D23"/>
    <w:rsid w:val="00BB5323"/>
    <w:rsid w:val="00BB5F3A"/>
    <w:rsid w:val="00BB7313"/>
    <w:rsid w:val="00BB76F4"/>
    <w:rsid w:val="00BC265F"/>
    <w:rsid w:val="00BC26CA"/>
    <w:rsid w:val="00BC2D3E"/>
    <w:rsid w:val="00BC35CD"/>
    <w:rsid w:val="00BC389E"/>
    <w:rsid w:val="00BC3F61"/>
    <w:rsid w:val="00BC4081"/>
    <w:rsid w:val="00BC492A"/>
    <w:rsid w:val="00BC7D33"/>
    <w:rsid w:val="00BD01EF"/>
    <w:rsid w:val="00BD11C5"/>
    <w:rsid w:val="00BD18E8"/>
    <w:rsid w:val="00BD2508"/>
    <w:rsid w:val="00BD26DC"/>
    <w:rsid w:val="00BD45C9"/>
    <w:rsid w:val="00BD472B"/>
    <w:rsid w:val="00BD510D"/>
    <w:rsid w:val="00BD605D"/>
    <w:rsid w:val="00BD6D8D"/>
    <w:rsid w:val="00BD747C"/>
    <w:rsid w:val="00BE1056"/>
    <w:rsid w:val="00BE1420"/>
    <w:rsid w:val="00BE4722"/>
    <w:rsid w:val="00BE4E8A"/>
    <w:rsid w:val="00BE5499"/>
    <w:rsid w:val="00BE55C7"/>
    <w:rsid w:val="00BE7F77"/>
    <w:rsid w:val="00BF129C"/>
    <w:rsid w:val="00BF33B6"/>
    <w:rsid w:val="00BF511A"/>
    <w:rsid w:val="00BF5809"/>
    <w:rsid w:val="00BF5D35"/>
    <w:rsid w:val="00BF6E3D"/>
    <w:rsid w:val="00BF7FDB"/>
    <w:rsid w:val="00C01484"/>
    <w:rsid w:val="00C017EF"/>
    <w:rsid w:val="00C01BC2"/>
    <w:rsid w:val="00C02A96"/>
    <w:rsid w:val="00C030FB"/>
    <w:rsid w:val="00C03357"/>
    <w:rsid w:val="00C037BC"/>
    <w:rsid w:val="00C03C73"/>
    <w:rsid w:val="00C03FF2"/>
    <w:rsid w:val="00C04FEB"/>
    <w:rsid w:val="00C0506E"/>
    <w:rsid w:val="00C05155"/>
    <w:rsid w:val="00C05595"/>
    <w:rsid w:val="00C0634F"/>
    <w:rsid w:val="00C07AAE"/>
    <w:rsid w:val="00C11158"/>
    <w:rsid w:val="00C11E53"/>
    <w:rsid w:val="00C12A62"/>
    <w:rsid w:val="00C12BE0"/>
    <w:rsid w:val="00C14383"/>
    <w:rsid w:val="00C150ED"/>
    <w:rsid w:val="00C15299"/>
    <w:rsid w:val="00C153FE"/>
    <w:rsid w:val="00C17618"/>
    <w:rsid w:val="00C20741"/>
    <w:rsid w:val="00C22D64"/>
    <w:rsid w:val="00C24755"/>
    <w:rsid w:val="00C25BD5"/>
    <w:rsid w:val="00C26D68"/>
    <w:rsid w:val="00C27CA1"/>
    <w:rsid w:val="00C328D4"/>
    <w:rsid w:val="00C3392C"/>
    <w:rsid w:val="00C33985"/>
    <w:rsid w:val="00C34264"/>
    <w:rsid w:val="00C346AA"/>
    <w:rsid w:val="00C352AF"/>
    <w:rsid w:val="00C3550D"/>
    <w:rsid w:val="00C355EA"/>
    <w:rsid w:val="00C3660F"/>
    <w:rsid w:val="00C36858"/>
    <w:rsid w:val="00C373B0"/>
    <w:rsid w:val="00C37979"/>
    <w:rsid w:val="00C37CAE"/>
    <w:rsid w:val="00C40B77"/>
    <w:rsid w:val="00C42538"/>
    <w:rsid w:val="00C427A9"/>
    <w:rsid w:val="00C42E32"/>
    <w:rsid w:val="00C44138"/>
    <w:rsid w:val="00C44C5D"/>
    <w:rsid w:val="00C4523D"/>
    <w:rsid w:val="00C45ABE"/>
    <w:rsid w:val="00C50130"/>
    <w:rsid w:val="00C531F4"/>
    <w:rsid w:val="00C5348C"/>
    <w:rsid w:val="00C54022"/>
    <w:rsid w:val="00C55859"/>
    <w:rsid w:val="00C568C6"/>
    <w:rsid w:val="00C5761F"/>
    <w:rsid w:val="00C600FA"/>
    <w:rsid w:val="00C60EE5"/>
    <w:rsid w:val="00C62B65"/>
    <w:rsid w:val="00C632E1"/>
    <w:rsid w:val="00C637A9"/>
    <w:rsid w:val="00C64188"/>
    <w:rsid w:val="00C6463E"/>
    <w:rsid w:val="00C65574"/>
    <w:rsid w:val="00C6575D"/>
    <w:rsid w:val="00C65E73"/>
    <w:rsid w:val="00C67BE6"/>
    <w:rsid w:val="00C70BAD"/>
    <w:rsid w:val="00C70D4C"/>
    <w:rsid w:val="00C7155C"/>
    <w:rsid w:val="00C72874"/>
    <w:rsid w:val="00C72A6F"/>
    <w:rsid w:val="00C731AD"/>
    <w:rsid w:val="00C7739E"/>
    <w:rsid w:val="00C777E8"/>
    <w:rsid w:val="00C77F33"/>
    <w:rsid w:val="00C8024F"/>
    <w:rsid w:val="00C81FB3"/>
    <w:rsid w:val="00C83C62"/>
    <w:rsid w:val="00C8410A"/>
    <w:rsid w:val="00C84941"/>
    <w:rsid w:val="00C85EB8"/>
    <w:rsid w:val="00C86577"/>
    <w:rsid w:val="00C8688B"/>
    <w:rsid w:val="00C86B2D"/>
    <w:rsid w:val="00C86BA2"/>
    <w:rsid w:val="00C90A8F"/>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B7F3A"/>
    <w:rsid w:val="00CC0D30"/>
    <w:rsid w:val="00CC2C1B"/>
    <w:rsid w:val="00CC3822"/>
    <w:rsid w:val="00CC49DA"/>
    <w:rsid w:val="00CC4CE8"/>
    <w:rsid w:val="00CC62A7"/>
    <w:rsid w:val="00CC6D21"/>
    <w:rsid w:val="00CC70AF"/>
    <w:rsid w:val="00CD018C"/>
    <w:rsid w:val="00CD1025"/>
    <w:rsid w:val="00CD122D"/>
    <w:rsid w:val="00CD247F"/>
    <w:rsid w:val="00CD42E7"/>
    <w:rsid w:val="00CE0D74"/>
    <w:rsid w:val="00CE0E01"/>
    <w:rsid w:val="00CE101E"/>
    <w:rsid w:val="00CE16AA"/>
    <w:rsid w:val="00CE1735"/>
    <w:rsid w:val="00CE2831"/>
    <w:rsid w:val="00CE33BB"/>
    <w:rsid w:val="00CE4806"/>
    <w:rsid w:val="00CE5520"/>
    <w:rsid w:val="00CE5AC0"/>
    <w:rsid w:val="00CE6D88"/>
    <w:rsid w:val="00CE74FB"/>
    <w:rsid w:val="00CF15E4"/>
    <w:rsid w:val="00CF1702"/>
    <w:rsid w:val="00CF201D"/>
    <w:rsid w:val="00CF243F"/>
    <w:rsid w:val="00CF33D0"/>
    <w:rsid w:val="00CF3649"/>
    <w:rsid w:val="00CF4B70"/>
    <w:rsid w:val="00CF559D"/>
    <w:rsid w:val="00CF568B"/>
    <w:rsid w:val="00CF5A18"/>
    <w:rsid w:val="00CF6824"/>
    <w:rsid w:val="00CF7087"/>
    <w:rsid w:val="00CF791C"/>
    <w:rsid w:val="00D00F51"/>
    <w:rsid w:val="00D01290"/>
    <w:rsid w:val="00D0144E"/>
    <w:rsid w:val="00D01E70"/>
    <w:rsid w:val="00D02352"/>
    <w:rsid w:val="00D02585"/>
    <w:rsid w:val="00D0306E"/>
    <w:rsid w:val="00D03400"/>
    <w:rsid w:val="00D04311"/>
    <w:rsid w:val="00D04789"/>
    <w:rsid w:val="00D11046"/>
    <w:rsid w:val="00D11180"/>
    <w:rsid w:val="00D1190B"/>
    <w:rsid w:val="00D11F81"/>
    <w:rsid w:val="00D12F49"/>
    <w:rsid w:val="00D13A9C"/>
    <w:rsid w:val="00D13B41"/>
    <w:rsid w:val="00D13BEB"/>
    <w:rsid w:val="00D14C56"/>
    <w:rsid w:val="00D1767D"/>
    <w:rsid w:val="00D1767E"/>
    <w:rsid w:val="00D20F51"/>
    <w:rsid w:val="00D214BC"/>
    <w:rsid w:val="00D2153C"/>
    <w:rsid w:val="00D2282B"/>
    <w:rsid w:val="00D23789"/>
    <w:rsid w:val="00D23DA8"/>
    <w:rsid w:val="00D2429A"/>
    <w:rsid w:val="00D24E91"/>
    <w:rsid w:val="00D252C4"/>
    <w:rsid w:val="00D25B75"/>
    <w:rsid w:val="00D25F3B"/>
    <w:rsid w:val="00D2650F"/>
    <w:rsid w:val="00D316F0"/>
    <w:rsid w:val="00D31791"/>
    <w:rsid w:val="00D32800"/>
    <w:rsid w:val="00D343B1"/>
    <w:rsid w:val="00D34CF0"/>
    <w:rsid w:val="00D350BF"/>
    <w:rsid w:val="00D36132"/>
    <w:rsid w:val="00D36B77"/>
    <w:rsid w:val="00D36C7A"/>
    <w:rsid w:val="00D3767F"/>
    <w:rsid w:val="00D416CA"/>
    <w:rsid w:val="00D4345E"/>
    <w:rsid w:val="00D4397C"/>
    <w:rsid w:val="00D43F0C"/>
    <w:rsid w:val="00D44463"/>
    <w:rsid w:val="00D46B70"/>
    <w:rsid w:val="00D47049"/>
    <w:rsid w:val="00D47ECC"/>
    <w:rsid w:val="00D5113F"/>
    <w:rsid w:val="00D53965"/>
    <w:rsid w:val="00D54B96"/>
    <w:rsid w:val="00D54C31"/>
    <w:rsid w:val="00D551A1"/>
    <w:rsid w:val="00D5589C"/>
    <w:rsid w:val="00D55ABB"/>
    <w:rsid w:val="00D5659B"/>
    <w:rsid w:val="00D567FA"/>
    <w:rsid w:val="00D57699"/>
    <w:rsid w:val="00D57FA3"/>
    <w:rsid w:val="00D60FA2"/>
    <w:rsid w:val="00D618BD"/>
    <w:rsid w:val="00D6272D"/>
    <w:rsid w:val="00D63F16"/>
    <w:rsid w:val="00D6406A"/>
    <w:rsid w:val="00D652BA"/>
    <w:rsid w:val="00D6555E"/>
    <w:rsid w:val="00D70602"/>
    <w:rsid w:val="00D70E2C"/>
    <w:rsid w:val="00D70FD4"/>
    <w:rsid w:val="00D732C4"/>
    <w:rsid w:val="00D734A1"/>
    <w:rsid w:val="00D738BF"/>
    <w:rsid w:val="00D73DEE"/>
    <w:rsid w:val="00D73F11"/>
    <w:rsid w:val="00D75601"/>
    <w:rsid w:val="00D75951"/>
    <w:rsid w:val="00D75964"/>
    <w:rsid w:val="00D76B72"/>
    <w:rsid w:val="00D76D3B"/>
    <w:rsid w:val="00D772FF"/>
    <w:rsid w:val="00D77A61"/>
    <w:rsid w:val="00D77E5C"/>
    <w:rsid w:val="00D81058"/>
    <w:rsid w:val="00D822FC"/>
    <w:rsid w:val="00D83CCC"/>
    <w:rsid w:val="00D844AA"/>
    <w:rsid w:val="00D84D31"/>
    <w:rsid w:val="00D858F3"/>
    <w:rsid w:val="00D862F9"/>
    <w:rsid w:val="00D86759"/>
    <w:rsid w:val="00D87796"/>
    <w:rsid w:val="00D92391"/>
    <w:rsid w:val="00D936FD"/>
    <w:rsid w:val="00D938BE"/>
    <w:rsid w:val="00D93B37"/>
    <w:rsid w:val="00D95284"/>
    <w:rsid w:val="00D9632B"/>
    <w:rsid w:val="00D97A4A"/>
    <w:rsid w:val="00DA1C50"/>
    <w:rsid w:val="00DA202E"/>
    <w:rsid w:val="00DA2C95"/>
    <w:rsid w:val="00DA2F8F"/>
    <w:rsid w:val="00DA3A3C"/>
    <w:rsid w:val="00DA43F7"/>
    <w:rsid w:val="00DA46CB"/>
    <w:rsid w:val="00DA4D2D"/>
    <w:rsid w:val="00DA4F8D"/>
    <w:rsid w:val="00DA6655"/>
    <w:rsid w:val="00DA6667"/>
    <w:rsid w:val="00DA7010"/>
    <w:rsid w:val="00DB0297"/>
    <w:rsid w:val="00DB0860"/>
    <w:rsid w:val="00DB0EDC"/>
    <w:rsid w:val="00DB0FF2"/>
    <w:rsid w:val="00DB23E0"/>
    <w:rsid w:val="00DB3C48"/>
    <w:rsid w:val="00DB5854"/>
    <w:rsid w:val="00DB6C24"/>
    <w:rsid w:val="00DB78B5"/>
    <w:rsid w:val="00DB7A80"/>
    <w:rsid w:val="00DB7F09"/>
    <w:rsid w:val="00DC02CA"/>
    <w:rsid w:val="00DC12EA"/>
    <w:rsid w:val="00DC33DE"/>
    <w:rsid w:val="00DC4B11"/>
    <w:rsid w:val="00DC4FEE"/>
    <w:rsid w:val="00DC5429"/>
    <w:rsid w:val="00DC5D2F"/>
    <w:rsid w:val="00DC698C"/>
    <w:rsid w:val="00DD04FD"/>
    <w:rsid w:val="00DD0EF5"/>
    <w:rsid w:val="00DD1B80"/>
    <w:rsid w:val="00DD2115"/>
    <w:rsid w:val="00DD2F62"/>
    <w:rsid w:val="00DD3363"/>
    <w:rsid w:val="00DD3B29"/>
    <w:rsid w:val="00DD44EA"/>
    <w:rsid w:val="00DD4EEB"/>
    <w:rsid w:val="00DD5052"/>
    <w:rsid w:val="00DD536E"/>
    <w:rsid w:val="00DD602C"/>
    <w:rsid w:val="00DD6F8F"/>
    <w:rsid w:val="00DD749D"/>
    <w:rsid w:val="00DD7633"/>
    <w:rsid w:val="00DD7A8E"/>
    <w:rsid w:val="00DE0C33"/>
    <w:rsid w:val="00DE1F05"/>
    <w:rsid w:val="00DE2D91"/>
    <w:rsid w:val="00DE2FF7"/>
    <w:rsid w:val="00DE4C21"/>
    <w:rsid w:val="00DE4F9B"/>
    <w:rsid w:val="00DE570C"/>
    <w:rsid w:val="00DF0760"/>
    <w:rsid w:val="00DF15BF"/>
    <w:rsid w:val="00DF22F0"/>
    <w:rsid w:val="00DF33B1"/>
    <w:rsid w:val="00DF4597"/>
    <w:rsid w:val="00DF4A48"/>
    <w:rsid w:val="00DF7090"/>
    <w:rsid w:val="00DF781B"/>
    <w:rsid w:val="00E00435"/>
    <w:rsid w:val="00E005BA"/>
    <w:rsid w:val="00E0161F"/>
    <w:rsid w:val="00E02C1A"/>
    <w:rsid w:val="00E044D4"/>
    <w:rsid w:val="00E07009"/>
    <w:rsid w:val="00E07429"/>
    <w:rsid w:val="00E07827"/>
    <w:rsid w:val="00E10288"/>
    <w:rsid w:val="00E10521"/>
    <w:rsid w:val="00E11C0A"/>
    <w:rsid w:val="00E11CC8"/>
    <w:rsid w:val="00E12094"/>
    <w:rsid w:val="00E12E07"/>
    <w:rsid w:val="00E137A1"/>
    <w:rsid w:val="00E13A02"/>
    <w:rsid w:val="00E14881"/>
    <w:rsid w:val="00E2182B"/>
    <w:rsid w:val="00E225C9"/>
    <w:rsid w:val="00E22EBD"/>
    <w:rsid w:val="00E23926"/>
    <w:rsid w:val="00E24CA5"/>
    <w:rsid w:val="00E2584C"/>
    <w:rsid w:val="00E311F3"/>
    <w:rsid w:val="00E31648"/>
    <w:rsid w:val="00E316DC"/>
    <w:rsid w:val="00E31758"/>
    <w:rsid w:val="00E31ABD"/>
    <w:rsid w:val="00E3271A"/>
    <w:rsid w:val="00E32DE6"/>
    <w:rsid w:val="00E3349E"/>
    <w:rsid w:val="00E3367F"/>
    <w:rsid w:val="00E336FD"/>
    <w:rsid w:val="00E3487D"/>
    <w:rsid w:val="00E36A3A"/>
    <w:rsid w:val="00E37898"/>
    <w:rsid w:val="00E414BD"/>
    <w:rsid w:val="00E41609"/>
    <w:rsid w:val="00E42202"/>
    <w:rsid w:val="00E446C9"/>
    <w:rsid w:val="00E45B02"/>
    <w:rsid w:val="00E46EE7"/>
    <w:rsid w:val="00E46FF9"/>
    <w:rsid w:val="00E476DE"/>
    <w:rsid w:val="00E47AB5"/>
    <w:rsid w:val="00E47CFB"/>
    <w:rsid w:val="00E51E01"/>
    <w:rsid w:val="00E51E79"/>
    <w:rsid w:val="00E52E69"/>
    <w:rsid w:val="00E53876"/>
    <w:rsid w:val="00E53DD3"/>
    <w:rsid w:val="00E53E2D"/>
    <w:rsid w:val="00E549F1"/>
    <w:rsid w:val="00E55E6E"/>
    <w:rsid w:val="00E57916"/>
    <w:rsid w:val="00E57CEA"/>
    <w:rsid w:val="00E605F9"/>
    <w:rsid w:val="00E60DB3"/>
    <w:rsid w:val="00E617A5"/>
    <w:rsid w:val="00E62C70"/>
    <w:rsid w:val="00E63682"/>
    <w:rsid w:val="00E66DAA"/>
    <w:rsid w:val="00E677B6"/>
    <w:rsid w:val="00E67B64"/>
    <w:rsid w:val="00E70672"/>
    <w:rsid w:val="00E71213"/>
    <w:rsid w:val="00E722D3"/>
    <w:rsid w:val="00E72750"/>
    <w:rsid w:val="00E73B6A"/>
    <w:rsid w:val="00E743FC"/>
    <w:rsid w:val="00E773FB"/>
    <w:rsid w:val="00E80C15"/>
    <w:rsid w:val="00E80E2B"/>
    <w:rsid w:val="00E80F0D"/>
    <w:rsid w:val="00E81235"/>
    <w:rsid w:val="00E82706"/>
    <w:rsid w:val="00E82DB1"/>
    <w:rsid w:val="00E82E21"/>
    <w:rsid w:val="00E8322B"/>
    <w:rsid w:val="00E83833"/>
    <w:rsid w:val="00E83AA5"/>
    <w:rsid w:val="00E85026"/>
    <w:rsid w:val="00E85BE2"/>
    <w:rsid w:val="00E86119"/>
    <w:rsid w:val="00E86930"/>
    <w:rsid w:val="00E870BE"/>
    <w:rsid w:val="00E879D6"/>
    <w:rsid w:val="00E90795"/>
    <w:rsid w:val="00E91B1F"/>
    <w:rsid w:val="00E9263E"/>
    <w:rsid w:val="00E926F8"/>
    <w:rsid w:val="00E93432"/>
    <w:rsid w:val="00E939DB"/>
    <w:rsid w:val="00E93E35"/>
    <w:rsid w:val="00E93E53"/>
    <w:rsid w:val="00E94F52"/>
    <w:rsid w:val="00E94F8C"/>
    <w:rsid w:val="00E95407"/>
    <w:rsid w:val="00E95D95"/>
    <w:rsid w:val="00E9699D"/>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76AC"/>
    <w:rsid w:val="00EB038B"/>
    <w:rsid w:val="00EB0566"/>
    <w:rsid w:val="00EB1907"/>
    <w:rsid w:val="00EB452A"/>
    <w:rsid w:val="00EB4833"/>
    <w:rsid w:val="00EB5F71"/>
    <w:rsid w:val="00EB6509"/>
    <w:rsid w:val="00EB70B5"/>
    <w:rsid w:val="00EC04F4"/>
    <w:rsid w:val="00EC1071"/>
    <w:rsid w:val="00EC199D"/>
    <w:rsid w:val="00EC2454"/>
    <w:rsid w:val="00EC2C5A"/>
    <w:rsid w:val="00EC5AEC"/>
    <w:rsid w:val="00EC74DB"/>
    <w:rsid w:val="00EC7961"/>
    <w:rsid w:val="00ED06BC"/>
    <w:rsid w:val="00ED0FEF"/>
    <w:rsid w:val="00ED2832"/>
    <w:rsid w:val="00ED2F2E"/>
    <w:rsid w:val="00ED4674"/>
    <w:rsid w:val="00ED4D35"/>
    <w:rsid w:val="00ED4E5F"/>
    <w:rsid w:val="00ED64F7"/>
    <w:rsid w:val="00ED7412"/>
    <w:rsid w:val="00EE0251"/>
    <w:rsid w:val="00EE11C7"/>
    <w:rsid w:val="00EE14B0"/>
    <w:rsid w:val="00EE1EDE"/>
    <w:rsid w:val="00EE2831"/>
    <w:rsid w:val="00EE3B1A"/>
    <w:rsid w:val="00EE3F26"/>
    <w:rsid w:val="00EE4C13"/>
    <w:rsid w:val="00EE5DA7"/>
    <w:rsid w:val="00EE6B07"/>
    <w:rsid w:val="00EE6CC5"/>
    <w:rsid w:val="00EF1051"/>
    <w:rsid w:val="00EF127B"/>
    <w:rsid w:val="00EF1952"/>
    <w:rsid w:val="00EF2E73"/>
    <w:rsid w:val="00EF2FBB"/>
    <w:rsid w:val="00EF3EE2"/>
    <w:rsid w:val="00EF421F"/>
    <w:rsid w:val="00EF6643"/>
    <w:rsid w:val="00EF6E29"/>
    <w:rsid w:val="00EF7325"/>
    <w:rsid w:val="00EF7C93"/>
    <w:rsid w:val="00F0179C"/>
    <w:rsid w:val="00F01AC7"/>
    <w:rsid w:val="00F03745"/>
    <w:rsid w:val="00F0481C"/>
    <w:rsid w:val="00F0545D"/>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25E5"/>
    <w:rsid w:val="00F22A36"/>
    <w:rsid w:val="00F236DF"/>
    <w:rsid w:val="00F2530D"/>
    <w:rsid w:val="00F25810"/>
    <w:rsid w:val="00F25D8A"/>
    <w:rsid w:val="00F26562"/>
    <w:rsid w:val="00F322F9"/>
    <w:rsid w:val="00F32836"/>
    <w:rsid w:val="00F41D52"/>
    <w:rsid w:val="00F443CA"/>
    <w:rsid w:val="00F46265"/>
    <w:rsid w:val="00F47497"/>
    <w:rsid w:val="00F47673"/>
    <w:rsid w:val="00F47EB6"/>
    <w:rsid w:val="00F50282"/>
    <w:rsid w:val="00F50CF7"/>
    <w:rsid w:val="00F517E9"/>
    <w:rsid w:val="00F52A92"/>
    <w:rsid w:val="00F53222"/>
    <w:rsid w:val="00F53862"/>
    <w:rsid w:val="00F545A4"/>
    <w:rsid w:val="00F54C76"/>
    <w:rsid w:val="00F54E31"/>
    <w:rsid w:val="00F559BB"/>
    <w:rsid w:val="00F5712A"/>
    <w:rsid w:val="00F574DC"/>
    <w:rsid w:val="00F63E46"/>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C31"/>
    <w:rsid w:val="00F80D71"/>
    <w:rsid w:val="00F8171C"/>
    <w:rsid w:val="00F821A7"/>
    <w:rsid w:val="00F82523"/>
    <w:rsid w:val="00F82621"/>
    <w:rsid w:val="00F829F5"/>
    <w:rsid w:val="00F83AFB"/>
    <w:rsid w:val="00F846F4"/>
    <w:rsid w:val="00F847F6"/>
    <w:rsid w:val="00F84E1C"/>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A1319"/>
    <w:rsid w:val="00FA140F"/>
    <w:rsid w:val="00FA1806"/>
    <w:rsid w:val="00FA22BD"/>
    <w:rsid w:val="00FA237E"/>
    <w:rsid w:val="00FA262E"/>
    <w:rsid w:val="00FA26A5"/>
    <w:rsid w:val="00FA43C9"/>
    <w:rsid w:val="00FA4C76"/>
    <w:rsid w:val="00FA4FEE"/>
    <w:rsid w:val="00FA50D1"/>
    <w:rsid w:val="00FA5A4A"/>
    <w:rsid w:val="00FA7E25"/>
    <w:rsid w:val="00FB193C"/>
    <w:rsid w:val="00FB19D8"/>
    <w:rsid w:val="00FB1C8A"/>
    <w:rsid w:val="00FB3409"/>
    <w:rsid w:val="00FB3696"/>
    <w:rsid w:val="00FB3A61"/>
    <w:rsid w:val="00FB3C69"/>
    <w:rsid w:val="00FB4DE7"/>
    <w:rsid w:val="00FB539C"/>
    <w:rsid w:val="00FB665A"/>
    <w:rsid w:val="00FB6895"/>
    <w:rsid w:val="00FB6EF7"/>
    <w:rsid w:val="00FC17FC"/>
    <w:rsid w:val="00FC32DC"/>
    <w:rsid w:val="00FC34EF"/>
    <w:rsid w:val="00FC3BBF"/>
    <w:rsid w:val="00FC546E"/>
    <w:rsid w:val="00FC68D2"/>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3F"/>
    <w:rsid w:val="00FE4381"/>
    <w:rsid w:val="00FE6C88"/>
    <w:rsid w:val="00FE717E"/>
    <w:rsid w:val="00FE74BD"/>
    <w:rsid w:val="00FE7D4A"/>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2AFD1C"/>
  <w15:docId w15:val="{469F895A-8FCD-401D-A461-53FE453F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3E5890"/>
    <w:pPr>
      <w:tabs>
        <w:tab w:val="right" w:leader="dot" w:pos="9061"/>
      </w:tabs>
      <w:spacing w:after="120"/>
      <w:ind w:firstLine="0"/>
      <w:jc w:val="left"/>
    </w:pPr>
    <w:rPr>
      <w:rFonts w:cs="Times New Roman"/>
      <w:noProof/>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paragraph" w:customStyle="1" w:styleId="TableParagraph">
    <w:name w:val="Table Paragraph"/>
    <w:basedOn w:val="Normal"/>
    <w:uiPriority w:val="1"/>
    <w:qFormat/>
    <w:rsid w:val="001266FD"/>
    <w:pPr>
      <w:widowControl w:val="0"/>
      <w:suppressAutoHyphens/>
      <w:autoSpaceDE w:val="0"/>
      <w:spacing w:line="240" w:lineRule="auto"/>
      <w:ind w:left="110" w:firstLine="0"/>
      <w:jc w:val="left"/>
    </w:pPr>
    <w:rPr>
      <w:rFonts w:eastAsia="Times New Roman" w:cs="Times New Roman"/>
      <w:sz w:val="22"/>
      <w:lang w:eastAsia="ar-SA"/>
    </w:rPr>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CF201D"/>
    <w:rPr>
      <w:rFonts w:cs="Times New Roman"/>
      <w:szCs w:val="24"/>
    </w:rPr>
  </w:style>
  <w:style w:type="paragraph" w:styleId="GvdeMetni">
    <w:name w:val="Body Text"/>
    <w:basedOn w:val="Normal"/>
    <w:link w:val="GvdeMetniChar"/>
    <w:uiPriority w:val="1"/>
    <w:qFormat/>
    <w:rsid w:val="00CF201D"/>
    <w:pPr>
      <w:widowControl w:val="0"/>
      <w:suppressAutoHyphens/>
      <w:autoSpaceDE w:val="0"/>
      <w:spacing w:line="240" w:lineRule="auto"/>
      <w:ind w:firstLine="0"/>
      <w:jc w:val="left"/>
    </w:pPr>
    <w:rPr>
      <w:rFonts w:eastAsia="Times New Roman" w:cs="Times New Roman"/>
      <w:szCs w:val="24"/>
      <w:lang w:eastAsia="ar-SA"/>
    </w:rPr>
  </w:style>
  <w:style w:type="character" w:customStyle="1" w:styleId="GvdeMetniChar">
    <w:name w:val="Gövde Metni Char"/>
    <w:basedOn w:val="VarsaylanParagrafYazTipi"/>
    <w:link w:val="GvdeMetni"/>
    <w:uiPriority w:val="1"/>
    <w:rsid w:val="00CF201D"/>
    <w:rPr>
      <w:rFonts w:ascii="Times New Roman" w:eastAsia="Times New Roman" w:hAnsi="Times New Roman" w:cs="Times New Roman"/>
      <w:sz w:val="24"/>
      <w:szCs w:val="24"/>
      <w:lang w:eastAsia="ar-SA"/>
    </w:rPr>
  </w:style>
  <w:style w:type="character" w:customStyle="1" w:styleId="hgkelc">
    <w:name w:val="hgkelc"/>
    <w:basedOn w:val="VarsaylanParagrafYazTipi"/>
    <w:rsid w:val="00CF201D"/>
  </w:style>
  <w:style w:type="paragraph" w:styleId="AklamaKonusu">
    <w:name w:val="annotation subject"/>
    <w:basedOn w:val="AklamaMetni"/>
    <w:next w:val="AklamaMetni"/>
    <w:link w:val="AklamaKonusuChar"/>
    <w:uiPriority w:val="99"/>
    <w:semiHidden/>
    <w:unhideWhenUsed/>
    <w:rsid w:val="00CF201D"/>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CF201D"/>
    <w:rPr>
      <w:rFonts w:ascii="Times New Roman" w:eastAsia="Times New Roman" w:hAnsi="Times New Roman" w:cs="Times New Roman"/>
      <w:b/>
      <w:bCs/>
      <w:sz w:val="20"/>
      <w:szCs w:val="20"/>
      <w:lang w:eastAsia="tr-TR"/>
    </w:rPr>
  </w:style>
  <w:style w:type="character" w:customStyle="1" w:styleId="zmlenmeyenBahsetme4">
    <w:name w:val="Çözümlenmeyen Bahsetme4"/>
    <w:basedOn w:val="VarsaylanParagrafYazTipi"/>
    <w:uiPriority w:val="99"/>
    <w:semiHidden/>
    <w:unhideWhenUsed/>
    <w:rsid w:val="00CD018C"/>
    <w:rPr>
      <w:color w:val="605E5C"/>
      <w:shd w:val="clear" w:color="auto" w:fill="E1DFDD"/>
    </w:rPr>
  </w:style>
  <w:style w:type="table" w:styleId="OrtaGlgeleme1">
    <w:name w:val="Medium Shading 1"/>
    <w:basedOn w:val="NormalTablo"/>
    <w:uiPriority w:val="63"/>
    <w:rsid w:val="007A04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34117447">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3280187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8254224">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03001878">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r.wikipedia.org/wiki/Serebrum" TargetMode="External"/><Relationship Id="rId18" Type="http://schemas.openxmlformats.org/officeDocument/2006/relationships/image" Target="media/image5.jpeg"/><Relationship Id="rId26" Type="http://schemas.microsoft.com/office/2007/relationships/diagramDrawing" Target="diagrams/drawing1.xm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goodreads.com/author/show/14222273.93_Publishing" TargetMode="External"/><Relationship Id="rId42" Type="http://schemas.openxmlformats.org/officeDocument/2006/relationships/hyperlink" Target="mailto:tugbacetin@windowslive.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diagramColors" Target="diagrams/colors1.xml"/><Relationship Id="rId33" Type="http://schemas.openxmlformats.org/officeDocument/2006/relationships/hyperlink" Target="https://journals.sagepub.com/doi/10.1177/1098214005281398" TargetMode="External"/><Relationship Id="rId38" Type="http://schemas.openxmlformats.org/officeDocument/2006/relationships/image" Target="media/image10.png"/><Relationship Id="rId46" Type="http://schemas.openxmlformats.org/officeDocument/2006/relationships/hyperlink" Target="mailto:tugbacetin@windowslive.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pubmed.ncbi.nlm.nih.gov/?term=Wilkey+S&amp;cauthor_id=9820257" TargetMode="External"/><Relationship Id="rId41" Type="http://schemas.openxmlformats.org/officeDocument/2006/relationships/hyperlink" Target="mailto:mehtap.kizilkaya@adu.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diagramQuickStyle" Target="diagrams/quickStyle1.xml"/><Relationship Id="rId32" Type="http://schemas.openxmlformats.org/officeDocument/2006/relationships/hyperlink" Target="https://commons.und.edu/theses/752Eri&#351;im" TargetMode="Externa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tr.wikipedia.org/wiki/Hipokampus" TargetMode="External"/><Relationship Id="rId23" Type="http://schemas.openxmlformats.org/officeDocument/2006/relationships/diagramLayout" Target="diagrams/layout1.xml"/><Relationship Id="rId28" Type="http://schemas.openxmlformats.org/officeDocument/2006/relationships/hyperlink" Target="https://pubmed.ncbi.nlm.nih.gov/?term=Appel+S&amp;cauthor_id=9820257" TargetMode="External"/><Relationship Id="rId36" Type="http://schemas.openxmlformats.org/officeDocument/2006/relationships/hyperlink" Target="https://www.google.com.tr/search?hl=tr&amp;tbo=p&amp;tbm=bks&amp;q=inauthor:%22Daniel+M.+Wegner%22" TargetMode="External"/><Relationship Id="rId10" Type="http://schemas.openxmlformats.org/officeDocument/2006/relationships/hyperlink" Target="https://en.wikipedia.org/wiki/Janet_Taylor_Spence" TargetMode="External"/><Relationship Id="rId19" Type="http://schemas.openxmlformats.org/officeDocument/2006/relationships/image" Target="media/image6.jpeg"/><Relationship Id="rId31" Type="http://schemas.openxmlformats.org/officeDocument/2006/relationships/hyperlink" Target="https://pubmed.ncbi.nlm.nih.gov/?term=Kessler+RC&amp;cauthor_id=9820257"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r.wikipedia.org/wiki/Amigdala" TargetMode="External"/><Relationship Id="rId22" Type="http://schemas.openxmlformats.org/officeDocument/2006/relationships/diagramData" Target="diagrams/data1.xml"/><Relationship Id="rId27" Type="http://schemas.openxmlformats.org/officeDocument/2006/relationships/hyperlink" Target="https://journals.sagepub.com/doi/10.2466/pr0.1969.24.2.563" TargetMode="External"/><Relationship Id="rId30" Type="http://schemas.openxmlformats.org/officeDocument/2006/relationships/hyperlink" Target="https://pubmed.ncbi.nlm.nih.gov/?term=Van+Rompay+M&amp;cauthor_id=9820257" TargetMode="External"/><Relationship Id="rId35" Type="http://schemas.openxmlformats.org/officeDocument/2006/relationships/hyperlink" Target="https://www.google.com.tr/search?hl=tr&amp;tbo=p&amp;tbm=bks&amp;q=inauthor:%22Daniel+Todd+Gilbert%22" TargetMode="External"/><Relationship Id="rId43" Type="http://schemas.openxmlformats.org/officeDocument/2006/relationships/image" Target="media/image13.jpe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20083-AD0C-4912-A896-A50A0B6D6A13}"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tr-TR"/>
        </a:p>
      </dgm:t>
    </dgm:pt>
    <dgm:pt modelId="{8DC47323-DE2B-43AF-AA84-1453A4FC5B8D}">
      <dgm:prSet phldrT="[Metin]" custT="1"/>
      <dgm:spPr>
        <a:xfrm>
          <a:off x="0" y="1333215"/>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KARANFİL</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YAĞI GRUBU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(n=15)</a:t>
          </a:r>
        </a:p>
      </dgm:t>
    </dgm:pt>
    <dgm:pt modelId="{F4BA8D3B-754E-4530-8CF0-F9BCB25D413A}" type="parTrans" cxnId="{B0BEC288-4857-406E-9A98-CC9844AE5113}">
      <dgm:prSet/>
      <dgm:spPr/>
      <dgm:t>
        <a:bodyPr/>
        <a:lstStyle/>
        <a:p>
          <a:endParaRPr lang="tr-TR"/>
        </a:p>
      </dgm:t>
    </dgm:pt>
    <dgm:pt modelId="{A2042CFB-71EB-4998-A8C5-C1CBE0A45CC7}" type="sibTrans" cxnId="{B0BEC288-4857-406E-9A98-CC9844AE5113}">
      <dgm:prSet/>
      <dgm:spPr/>
      <dgm:t>
        <a:bodyPr/>
        <a:lstStyle/>
        <a:p>
          <a:endParaRPr lang="tr-TR"/>
        </a:p>
      </dgm:t>
    </dgm:pt>
    <dgm:pt modelId="{60A4C2B9-743A-4E88-AB66-3ED2C491559A}">
      <dgm:prSet phldrT="[Metin]" custT="1"/>
      <dgm:spPr>
        <a:xfrm>
          <a:off x="1911341" y="1317631"/>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LAVANTA YAĞI GRUBU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(n=13)</a:t>
          </a:r>
        </a:p>
      </dgm:t>
    </dgm:pt>
    <dgm:pt modelId="{E753F093-41E9-4DBD-A365-05405FE0A9FB}" type="parTrans" cxnId="{989C1D1C-0200-4468-BA22-F74D471B9216}">
      <dgm:prSet/>
      <dgm:spPr/>
      <dgm:t>
        <a:bodyPr/>
        <a:lstStyle/>
        <a:p>
          <a:endParaRPr lang="tr-TR"/>
        </a:p>
      </dgm:t>
    </dgm:pt>
    <dgm:pt modelId="{354A34ED-A3F9-4D45-B34F-F09D757CAB80}" type="sibTrans" cxnId="{989C1D1C-0200-4468-BA22-F74D471B9216}">
      <dgm:prSet/>
      <dgm:spPr/>
      <dgm:t>
        <a:bodyPr/>
        <a:lstStyle/>
        <a:p>
          <a:endParaRPr lang="tr-TR"/>
        </a:p>
      </dgm:t>
    </dgm:pt>
    <dgm:pt modelId="{DDB8E9EC-779C-4F6F-982A-6F1DBD54F6C6}">
      <dgm:prSet phldrT="[Metin]" custT="1"/>
      <dgm:spPr>
        <a:xfrm>
          <a:off x="3771900" y="1292232"/>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KONTROL GRUBU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(n=14)</a:t>
          </a:r>
        </a:p>
      </dgm:t>
    </dgm:pt>
    <dgm:pt modelId="{53AAC636-2AB5-4CB4-9158-5B7BBF03DEE4}" type="parTrans" cxnId="{3904E543-159A-4057-9737-7195C241493F}">
      <dgm:prSet/>
      <dgm:spPr/>
      <dgm:t>
        <a:bodyPr/>
        <a:lstStyle/>
        <a:p>
          <a:endParaRPr lang="tr-TR"/>
        </a:p>
      </dgm:t>
    </dgm:pt>
    <dgm:pt modelId="{F9BBC506-30A4-4BD7-A03D-39F8A11605FC}" type="sibTrans" cxnId="{3904E543-159A-4057-9737-7195C241493F}">
      <dgm:prSet/>
      <dgm:spPr/>
      <dgm:t>
        <a:bodyPr/>
        <a:lstStyle/>
        <a:p>
          <a:endParaRPr lang="tr-TR"/>
        </a:p>
      </dgm:t>
    </dgm:pt>
    <dgm:pt modelId="{63C80EBF-4795-41A4-AE16-4427AC7002B3}">
      <dgm:prSet phldrT="[Metin]" custT="1"/>
      <dgm:spPr>
        <a:xfrm>
          <a:off x="0" y="3092639"/>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p>
      </dgm:t>
    </dgm:pt>
    <dgm:pt modelId="{35009E67-78C8-4065-A03F-0EFF489C2390}" type="parTrans" cxnId="{B7E975D4-2F89-4012-BF68-630808CB2057}">
      <dgm:prSet/>
      <dgm:spPr/>
      <dgm:t>
        <a:bodyPr/>
        <a:lstStyle/>
        <a:p>
          <a:endParaRPr lang="tr-TR"/>
        </a:p>
      </dgm:t>
    </dgm:pt>
    <dgm:pt modelId="{9D370D37-48BE-4FDC-B449-C5CF2A1FF766}" type="sibTrans" cxnId="{B7E975D4-2F89-4012-BF68-630808CB2057}">
      <dgm:prSet/>
      <dgm:spPr/>
      <dgm:t>
        <a:bodyPr/>
        <a:lstStyle/>
        <a:p>
          <a:endParaRPr lang="tr-TR"/>
        </a:p>
      </dgm:t>
    </dgm:pt>
    <dgm:pt modelId="{8DF677F4-DD6F-4FFA-8A5C-356D154F51F5}">
      <dgm:prSet phldrT="[Metin]" custT="1"/>
      <dgm:spPr>
        <a:xfrm>
          <a:off x="1857369" y="3079934"/>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endParaRPr lang="tr-T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5037602-7FAA-4E47-9CAA-631B70FC6877}" type="parTrans" cxnId="{62BD1A70-E63D-400E-84F4-379F8AE9DBA1}">
      <dgm:prSet/>
      <dgm:spPr/>
      <dgm:t>
        <a:bodyPr/>
        <a:lstStyle/>
        <a:p>
          <a:endParaRPr lang="tr-TR"/>
        </a:p>
      </dgm:t>
    </dgm:pt>
    <dgm:pt modelId="{418DDD5C-BB3D-4CEE-A6EC-B47D041A9C18}" type="sibTrans" cxnId="{62BD1A70-E63D-400E-84F4-379F8AE9DBA1}">
      <dgm:prSet/>
      <dgm:spPr/>
      <dgm:t>
        <a:bodyPr/>
        <a:lstStyle/>
        <a:p>
          <a:endParaRPr lang="tr-TR"/>
        </a:p>
      </dgm:t>
    </dgm:pt>
    <dgm:pt modelId="{FA6BE814-CD7D-49C1-BCF1-0106C154812E}">
      <dgm:prSet phldrT="[Metin]" custT="1"/>
      <dgm:spPr>
        <a:xfrm>
          <a:off x="3771900" y="3086281"/>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endParaRPr lang="tr-T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09CDF52-5901-404C-8118-16557A0250B0}" type="parTrans" cxnId="{247DED5D-565D-4548-9B54-EC82C8C11169}">
      <dgm:prSet/>
      <dgm:spPr/>
      <dgm:t>
        <a:bodyPr/>
        <a:lstStyle/>
        <a:p>
          <a:endParaRPr lang="tr-TR"/>
        </a:p>
      </dgm:t>
    </dgm:pt>
    <dgm:pt modelId="{3134265F-685E-43C2-A1AE-28906B15CB4D}" type="sibTrans" cxnId="{247DED5D-565D-4548-9B54-EC82C8C11169}">
      <dgm:prSet/>
      <dgm:spPr/>
      <dgm:t>
        <a:bodyPr/>
        <a:lstStyle/>
        <a:p>
          <a:endParaRPr lang="tr-TR"/>
        </a:p>
      </dgm:t>
    </dgm:pt>
    <dgm:pt modelId="{AF1030FB-2652-477B-8903-2C33500C1190}">
      <dgm:prSet phldrT="[Metin]" custT="1"/>
      <dgm:spPr>
        <a:xfrm>
          <a:off x="50800" y="4965332"/>
          <a:ext cx="1714499" cy="9211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DAKİKA</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KARANFİL YAĞI</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İNHALASYONU</a:t>
          </a:r>
        </a:p>
      </dgm:t>
    </dgm:pt>
    <dgm:pt modelId="{D846E040-9A19-4D15-9B2E-61D53CE2BED5}" type="parTrans" cxnId="{66110F16-7FFE-49B8-91C3-350556A91E81}">
      <dgm:prSet/>
      <dgm:spPr/>
      <dgm:t>
        <a:bodyPr/>
        <a:lstStyle/>
        <a:p>
          <a:endParaRPr lang="tr-TR"/>
        </a:p>
      </dgm:t>
    </dgm:pt>
    <dgm:pt modelId="{2B34E1F5-65DE-4C32-A183-E03CA5A2E904}" type="sibTrans" cxnId="{66110F16-7FFE-49B8-91C3-350556A91E81}">
      <dgm:prSet/>
      <dgm:spPr/>
      <dgm:t>
        <a:bodyPr/>
        <a:lstStyle/>
        <a:p>
          <a:endParaRPr lang="tr-TR"/>
        </a:p>
      </dgm:t>
    </dgm:pt>
    <dgm:pt modelId="{1CE6BF43-38AD-4E94-A5D9-662903D15847}">
      <dgm:prSet phldrT="[Metin]" custT="1"/>
      <dgm:spPr>
        <a:xfrm>
          <a:off x="1906095" y="4956177"/>
          <a:ext cx="1714499" cy="92710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DAKİKA</a:t>
          </a:r>
        </a:p>
        <a:p>
          <a:pPr algn="ct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LAVANTA YAĞI</a:t>
          </a:r>
        </a:p>
        <a:p>
          <a:pPr algn="ct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İNHALASYONU</a:t>
          </a:r>
        </a:p>
      </dgm:t>
    </dgm:pt>
    <dgm:pt modelId="{C2E4F7A4-F413-4FF2-9DB4-5FFB79CF9D6E}" type="parTrans" cxnId="{445F23B1-9F4F-4FB1-BD65-CE9E72A86D21}">
      <dgm:prSet/>
      <dgm:spPr/>
      <dgm:t>
        <a:bodyPr/>
        <a:lstStyle/>
        <a:p>
          <a:endParaRPr lang="tr-TR"/>
        </a:p>
      </dgm:t>
    </dgm:pt>
    <dgm:pt modelId="{EC7EE6E3-5F5D-44A8-A8D5-C7D4389CD49D}" type="sibTrans" cxnId="{445F23B1-9F4F-4FB1-BD65-CE9E72A86D21}">
      <dgm:prSet/>
      <dgm:spPr/>
      <dgm:t>
        <a:bodyPr/>
        <a:lstStyle/>
        <a:p>
          <a:endParaRPr lang="tr-TR"/>
        </a:p>
      </dgm:t>
    </dgm:pt>
    <dgm:pt modelId="{8509A7E9-D98C-4B1E-9715-ED8D8E4D00FA}">
      <dgm:prSet phldrT="[Metin]" custT="1"/>
      <dgm:spPr>
        <a:xfrm>
          <a:off x="3771900" y="4956182"/>
          <a:ext cx="1714499" cy="90806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GİRİŞİM YOK</a:t>
          </a:r>
        </a:p>
      </dgm:t>
    </dgm:pt>
    <dgm:pt modelId="{9BEBF726-4218-4D35-9489-FAD945D93CF7}" type="parTrans" cxnId="{1C13BA2D-0391-4BAE-A615-22672794706A}">
      <dgm:prSet/>
      <dgm:spPr/>
      <dgm:t>
        <a:bodyPr/>
        <a:lstStyle/>
        <a:p>
          <a:endParaRPr lang="tr-TR"/>
        </a:p>
      </dgm:t>
    </dgm:pt>
    <dgm:pt modelId="{7E581822-A41A-4B9E-8C8E-47517C813012}" type="sibTrans" cxnId="{1C13BA2D-0391-4BAE-A615-22672794706A}">
      <dgm:prSet/>
      <dgm:spPr/>
      <dgm:t>
        <a:bodyPr/>
        <a:lstStyle/>
        <a:p>
          <a:endParaRPr lang="tr-TR"/>
        </a:p>
      </dgm:t>
    </dgm:pt>
    <dgm:pt modelId="{B1E13A0C-9BAB-4C29-851E-3BC6F9BBB710}">
      <dgm:prSet phldrT="[Metin]" custT="1"/>
      <dgm:spPr>
        <a:xfrm>
          <a:off x="69848" y="6673856"/>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ENVANTERİ</a:t>
          </a:r>
          <a:endParaRPr lang="tr-T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6E7C44-8E92-4344-8EAA-C2BE4EBFF986}" type="parTrans" cxnId="{DB95A881-59F1-4503-870A-770DD3C73B4D}">
      <dgm:prSet/>
      <dgm:spPr/>
      <dgm:t>
        <a:bodyPr/>
        <a:lstStyle/>
        <a:p>
          <a:endParaRPr lang="tr-TR"/>
        </a:p>
      </dgm:t>
    </dgm:pt>
    <dgm:pt modelId="{B1F102E7-81FE-4045-8973-0C5D8959A896}" type="sibTrans" cxnId="{DB95A881-59F1-4503-870A-770DD3C73B4D}">
      <dgm:prSet/>
      <dgm:spPr/>
      <dgm:t>
        <a:bodyPr/>
        <a:lstStyle/>
        <a:p>
          <a:endParaRPr lang="tr-TR"/>
        </a:p>
      </dgm:t>
    </dgm:pt>
    <dgm:pt modelId="{DBF6ECAD-6E6C-476C-AA4F-64F2DB603224}">
      <dgm:prSet phldrT="[Metin]" custT="1"/>
      <dgm:spPr>
        <a:xfrm>
          <a:off x="1956878" y="6673856"/>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ENVANTERİ</a:t>
          </a:r>
        </a:p>
        <a:p>
          <a:pPr>
            <a:buNone/>
          </a:pPr>
          <a:endParaRPr lang="tr-TR"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BCAD2C8-565C-4E8D-8909-0D0F2C34DCC3}" type="parTrans" cxnId="{9E5F2E57-5C35-4A93-BAEE-2CA9B97CF8F3}">
      <dgm:prSet/>
      <dgm:spPr/>
      <dgm:t>
        <a:bodyPr/>
        <a:lstStyle/>
        <a:p>
          <a:endParaRPr lang="tr-TR"/>
        </a:p>
      </dgm:t>
    </dgm:pt>
    <dgm:pt modelId="{C9987A94-BE43-4E53-A929-38D14AD5A189}" type="sibTrans" cxnId="{9E5F2E57-5C35-4A93-BAEE-2CA9B97CF8F3}">
      <dgm:prSet/>
      <dgm:spPr/>
      <dgm:t>
        <a:bodyPr/>
        <a:lstStyle/>
        <a:p>
          <a:endParaRPr lang="tr-TR"/>
        </a:p>
      </dgm:t>
    </dgm:pt>
    <dgm:pt modelId="{77A1D518-429D-4F3A-9FE9-D271ADDC1DA2}">
      <dgm:prSet phldrT="[Metin]" custT="1"/>
      <dgm:spPr>
        <a:xfrm>
          <a:off x="3771900" y="6673856"/>
          <a:ext cx="1714499" cy="10287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ENVANTERİ</a:t>
          </a:r>
          <a:endParaRPr lang="tr-T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789247F-1749-4AAF-9ABA-34804293D8EC}" type="parTrans" cxnId="{BC357A1D-0429-4313-9163-6343DC59C612}">
      <dgm:prSet/>
      <dgm:spPr/>
      <dgm:t>
        <a:bodyPr/>
        <a:lstStyle/>
        <a:p>
          <a:endParaRPr lang="tr-TR"/>
        </a:p>
      </dgm:t>
    </dgm:pt>
    <dgm:pt modelId="{DDD69E42-51FA-43E6-AF0D-9CE441B93E00}" type="sibTrans" cxnId="{BC357A1D-0429-4313-9163-6343DC59C612}">
      <dgm:prSet/>
      <dgm:spPr/>
      <dgm:t>
        <a:bodyPr/>
        <a:lstStyle/>
        <a:p>
          <a:endParaRPr lang="tr-TR"/>
        </a:p>
      </dgm:t>
    </dgm:pt>
    <dgm:pt modelId="{21F30892-787D-4F9D-8907-FCF5A0C1B7F6}">
      <dgm:prSet custT="1"/>
      <dgm:spPr>
        <a:xfrm>
          <a:off x="1631938" y="0"/>
          <a:ext cx="2203458" cy="123187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EVRENE </a:t>
          </a:r>
        </a:p>
        <a:p>
          <a:pPr>
            <a:buNone/>
          </a:pPr>
          <a:r>
            <a:rPr lang="tr-TR"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ÖN TEST SINAV KAYGISI ENVANTERİ</a:t>
          </a:r>
        </a:p>
        <a:p>
          <a:pPr>
            <a:buNone/>
          </a:pPr>
          <a:r>
            <a:rPr lang="tr-TR" sz="1100" b="1">
              <a:solidFill>
                <a:sysClr val="windowText" lastClr="000000"/>
              </a:solidFill>
              <a:latin typeface="Times New Roman" panose="02020603050405020304" pitchFamily="18" charset="0"/>
              <a:ea typeface="+mn-ea"/>
              <a:cs typeface="Times New Roman" panose="02020603050405020304" pitchFamily="18" charset="0"/>
            </a:rPr>
            <a:t>(N=246)</a:t>
          </a:r>
        </a:p>
      </dgm:t>
    </dgm:pt>
    <dgm:pt modelId="{113566B5-F3D2-4770-AB5F-39057831083A}" type="parTrans" cxnId="{E139B3D7-1D67-4DFB-823B-C7F12349EB52}">
      <dgm:prSet/>
      <dgm:spPr/>
      <dgm:t>
        <a:bodyPr/>
        <a:lstStyle/>
        <a:p>
          <a:endParaRPr lang="tr-TR"/>
        </a:p>
      </dgm:t>
    </dgm:pt>
    <dgm:pt modelId="{4FCC78BE-E3A0-4EBF-A7FD-194AEB16D9D5}" type="sibTrans" cxnId="{E139B3D7-1D67-4DFB-823B-C7F12349EB52}">
      <dgm:prSet/>
      <dgm:spPr/>
      <dgm:t>
        <a:bodyPr/>
        <a:lstStyle/>
        <a:p>
          <a:endParaRPr lang="tr-TR"/>
        </a:p>
      </dgm:t>
    </dgm:pt>
    <dgm:pt modelId="{AE9791D9-02C1-46DC-8F04-793E00CCB816}" type="pres">
      <dgm:prSet presAssocID="{35C20083-AD0C-4912-A896-A50A0B6D6A13}" presName="diagram" presStyleCnt="0">
        <dgm:presLayoutVars>
          <dgm:dir/>
          <dgm:resizeHandles val="exact"/>
        </dgm:presLayoutVars>
      </dgm:prSet>
      <dgm:spPr/>
    </dgm:pt>
    <dgm:pt modelId="{5E142030-A727-428B-9F62-15A5F4F6EC88}" type="pres">
      <dgm:prSet presAssocID="{8DC47323-DE2B-43AF-AA84-1453A4FC5B8D}" presName="node" presStyleLbl="node1" presStyleIdx="0" presStyleCnt="13" custLinFactNeighborY="41021">
        <dgm:presLayoutVars>
          <dgm:bulletEnabled val="1"/>
        </dgm:presLayoutVars>
      </dgm:prSet>
      <dgm:spPr>
        <a:prstGeom prst="rect">
          <a:avLst/>
        </a:prstGeom>
      </dgm:spPr>
    </dgm:pt>
    <dgm:pt modelId="{FB7DFC4E-114A-46AF-8889-A6984D8DE398}" type="pres">
      <dgm:prSet presAssocID="{A2042CFB-71EB-4998-A8C5-C1CBE0A45CC7}" presName="sibTrans" presStyleCnt="0"/>
      <dgm:spPr/>
    </dgm:pt>
    <dgm:pt modelId="{0298E906-A9A9-420C-BA7C-8733E85A20B2}" type="pres">
      <dgm:prSet presAssocID="{60A4C2B9-743A-4E88-AB66-3ED2C491559A}" presName="node" presStyleLbl="node1" presStyleIdx="1" presStyleCnt="13" custLinFactNeighborX="370" custLinFactNeighborY="40123">
        <dgm:presLayoutVars>
          <dgm:bulletEnabled val="1"/>
        </dgm:presLayoutVars>
      </dgm:prSet>
      <dgm:spPr>
        <a:prstGeom prst="rect">
          <a:avLst/>
        </a:prstGeom>
      </dgm:spPr>
    </dgm:pt>
    <dgm:pt modelId="{7B73223C-82C9-4215-A987-2D7008A86F27}" type="pres">
      <dgm:prSet presAssocID="{354A34ED-A3F9-4D45-B34F-F09D757CAB80}" presName="sibTrans" presStyleCnt="0"/>
      <dgm:spPr/>
    </dgm:pt>
    <dgm:pt modelId="{8AA00C83-A99F-4C81-BDAB-FFC81A0A9602}" type="pres">
      <dgm:prSet presAssocID="{DDB8E9EC-779C-4F6F-982A-6F1DBD54F6C6}" presName="node" presStyleLbl="node1" presStyleIdx="2" presStyleCnt="13" custLinFactNeighborX="0" custLinFactNeighborY="39506">
        <dgm:presLayoutVars>
          <dgm:bulletEnabled val="1"/>
        </dgm:presLayoutVars>
      </dgm:prSet>
      <dgm:spPr>
        <a:prstGeom prst="rect">
          <a:avLst/>
        </a:prstGeom>
      </dgm:spPr>
    </dgm:pt>
    <dgm:pt modelId="{DF10059D-1067-47C1-BC11-BC7C11902FA9}" type="pres">
      <dgm:prSet presAssocID="{F9BBC506-30A4-4BD7-A03D-39F8A11605FC}" presName="sibTrans" presStyleCnt="0"/>
      <dgm:spPr/>
    </dgm:pt>
    <dgm:pt modelId="{7D4D014F-8D11-4362-BE03-BF332223958F}" type="pres">
      <dgm:prSet presAssocID="{63C80EBF-4795-41A4-AE16-4427AC7002B3}" presName="node" presStyleLbl="node1" presStyleIdx="3" presStyleCnt="13" custLinFactNeighborY="92302">
        <dgm:presLayoutVars>
          <dgm:bulletEnabled val="1"/>
        </dgm:presLayoutVars>
      </dgm:prSet>
      <dgm:spPr>
        <a:prstGeom prst="rect">
          <a:avLst/>
        </a:prstGeom>
      </dgm:spPr>
    </dgm:pt>
    <dgm:pt modelId="{48110FA0-A7B6-4EB1-A966-4B7A5658A091}" type="pres">
      <dgm:prSet presAssocID="{9D370D37-48BE-4FDC-B449-C5CF2A1FF766}" presName="sibTrans" presStyleCnt="0"/>
      <dgm:spPr/>
    </dgm:pt>
    <dgm:pt modelId="{1FEB634C-8786-4F8F-9999-BC087274F90D}" type="pres">
      <dgm:prSet presAssocID="{8DF677F4-DD6F-4FFA-8A5C-356D154F51F5}" presName="node" presStyleLbl="node1" presStyleIdx="4" presStyleCnt="13" custLinFactNeighborX="-1667" custLinFactNeighborY="94153">
        <dgm:presLayoutVars>
          <dgm:bulletEnabled val="1"/>
        </dgm:presLayoutVars>
      </dgm:prSet>
      <dgm:spPr>
        <a:prstGeom prst="rect">
          <a:avLst/>
        </a:prstGeom>
      </dgm:spPr>
    </dgm:pt>
    <dgm:pt modelId="{43554395-C7AD-4D13-BC62-2E0078D611C2}" type="pres">
      <dgm:prSet presAssocID="{418DDD5C-BB3D-4CEE-A6EC-B47D041A9C18}" presName="sibTrans" presStyleCnt="0"/>
      <dgm:spPr/>
    </dgm:pt>
    <dgm:pt modelId="{D6B09A55-6E58-4C43-A059-840C741FC034}" type="pres">
      <dgm:prSet presAssocID="{FA6BE814-CD7D-49C1-BCF1-0106C154812E}" presName="node" presStyleLbl="node1" presStyleIdx="5" presStyleCnt="13" custLinFactNeighborX="0" custLinFactNeighborY="94770">
        <dgm:presLayoutVars>
          <dgm:bulletEnabled val="1"/>
        </dgm:presLayoutVars>
      </dgm:prSet>
      <dgm:spPr>
        <a:prstGeom prst="rect">
          <a:avLst/>
        </a:prstGeom>
      </dgm:spPr>
    </dgm:pt>
    <dgm:pt modelId="{F68A1DAC-31E2-424B-867A-D0A44EB13384}" type="pres">
      <dgm:prSet presAssocID="{3134265F-685E-43C2-A1AE-28906B15CB4D}" presName="sibTrans" presStyleCnt="0"/>
      <dgm:spPr/>
    </dgm:pt>
    <dgm:pt modelId="{71E1230A-58FF-4BFA-8325-EED1AEA9058B}" type="pres">
      <dgm:prSet presAssocID="{AF1030FB-2652-477B-8903-2C33500C1190}" presName="node" presStyleLbl="node1" presStyleIdx="6" presStyleCnt="13" custScaleY="89542" custLinFactY="60475" custLinFactNeighborX="2963" custLinFactNeighborY="100000">
        <dgm:presLayoutVars>
          <dgm:bulletEnabled val="1"/>
        </dgm:presLayoutVars>
      </dgm:prSet>
      <dgm:spPr>
        <a:prstGeom prst="rect">
          <a:avLst/>
        </a:prstGeom>
      </dgm:spPr>
    </dgm:pt>
    <dgm:pt modelId="{B0815BA6-ECEF-488D-B6F6-C5A624A33E90}" type="pres">
      <dgm:prSet presAssocID="{2B34E1F5-65DE-4C32-A183-E03CA5A2E904}" presName="sibTrans" presStyleCnt="0"/>
      <dgm:spPr/>
    </dgm:pt>
    <dgm:pt modelId="{BDC93B4F-BAFF-48A0-9C4C-F0EEBDB0F5E8}" type="pres">
      <dgm:prSet presAssocID="{1CE6BF43-38AD-4E94-A5D9-662903D15847}" presName="node" presStyleLbl="node1" presStyleIdx="7" presStyleCnt="13" custScaleY="90124" custLinFactY="59876" custLinFactNeighborX="1175" custLinFactNeighborY="100000">
        <dgm:presLayoutVars>
          <dgm:bulletEnabled val="1"/>
        </dgm:presLayoutVars>
      </dgm:prSet>
      <dgm:spPr>
        <a:prstGeom prst="rect">
          <a:avLst/>
        </a:prstGeom>
      </dgm:spPr>
    </dgm:pt>
    <dgm:pt modelId="{7DCFCF63-F246-406F-A15F-C845ECDE2C59}" type="pres">
      <dgm:prSet presAssocID="{EC7EE6E3-5F5D-44A8-A8D5-C7D4389CD49D}" presName="sibTrans" presStyleCnt="0"/>
      <dgm:spPr/>
    </dgm:pt>
    <dgm:pt modelId="{EF6729A5-1A7D-430F-9625-7DB458C47357}" type="pres">
      <dgm:prSet presAssocID="{8509A7E9-D98C-4B1E-9715-ED8D8E4D00FA}" presName="node" presStyleLbl="node1" presStyleIdx="8" presStyleCnt="13" custScaleY="88273" custLinFactY="58951" custLinFactNeighborX="0" custLinFactNeighborY="100000">
        <dgm:presLayoutVars>
          <dgm:bulletEnabled val="1"/>
        </dgm:presLayoutVars>
      </dgm:prSet>
      <dgm:spPr>
        <a:prstGeom prst="rect">
          <a:avLst/>
        </a:prstGeom>
      </dgm:spPr>
    </dgm:pt>
    <dgm:pt modelId="{301846C0-B07B-4E01-ABE2-18C8508427C1}" type="pres">
      <dgm:prSet presAssocID="{7E581822-A41A-4B9E-8C8E-47517C813012}" presName="sibTrans" presStyleCnt="0"/>
      <dgm:spPr/>
    </dgm:pt>
    <dgm:pt modelId="{C134F2D3-E232-42AA-8C94-1BA8E45E07B7}" type="pres">
      <dgm:prSet presAssocID="{B1E13A0C-9BAB-4C29-851E-3BC6F9BBB710}" presName="node" presStyleLbl="node1" presStyleIdx="9" presStyleCnt="13" custLinFactY="100000" custLinFactNeighborX="4074" custLinFactNeighborY="120061">
        <dgm:presLayoutVars>
          <dgm:bulletEnabled val="1"/>
        </dgm:presLayoutVars>
      </dgm:prSet>
      <dgm:spPr>
        <a:prstGeom prst="rect">
          <a:avLst/>
        </a:prstGeom>
      </dgm:spPr>
    </dgm:pt>
    <dgm:pt modelId="{75F6A747-9897-41F2-98DA-4A6EE02751E7}" type="pres">
      <dgm:prSet presAssocID="{B1F102E7-81FE-4045-8973-0C5D8959A896}" presName="sibTrans" presStyleCnt="0"/>
      <dgm:spPr/>
    </dgm:pt>
    <dgm:pt modelId="{73A0E9BD-A0A9-4D45-96B6-D77173870AF9}" type="pres">
      <dgm:prSet presAssocID="{DBF6ECAD-6E6C-476C-AA4F-64F2DB603224}" presName="node" presStyleLbl="node1" presStyleIdx="10" presStyleCnt="13" custLinFactY="100000" custLinFactNeighborX="4137" custLinFactNeighborY="120061">
        <dgm:presLayoutVars>
          <dgm:bulletEnabled val="1"/>
        </dgm:presLayoutVars>
      </dgm:prSet>
      <dgm:spPr>
        <a:prstGeom prst="rect">
          <a:avLst/>
        </a:prstGeom>
      </dgm:spPr>
    </dgm:pt>
    <dgm:pt modelId="{7A174A7F-FB3E-4E21-A300-70DE3E12DF02}" type="pres">
      <dgm:prSet presAssocID="{C9987A94-BE43-4E53-A929-38D14AD5A189}" presName="sibTrans" presStyleCnt="0"/>
      <dgm:spPr/>
    </dgm:pt>
    <dgm:pt modelId="{D25E9350-AA81-41B2-87C6-927FC3C73342}" type="pres">
      <dgm:prSet presAssocID="{77A1D518-429D-4F3A-9FE9-D271ADDC1DA2}" presName="node" presStyleLbl="node1" presStyleIdx="11" presStyleCnt="13" custLinFactY="100000" custLinFactNeighborX="0" custLinFactNeighborY="120061">
        <dgm:presLayoutVars>
          <dgm:bulletEnabled val="1"/>
        </dgm:presLayoutVars>
      </dgm:prSet>
      <dgm:spPr>
        <a:prstGeom prst="rect">
          <a:avLst/>
        </a:prstGeom>
      </dgm:spPr>
    </dgm:pt>
    <dgm:pt modelId="{649C7421-C115-491A-BFA5-98B4196AEF42}" type="pres">
      <dgm:prSet presAssocID="{DDD69E42-51FA-43E6-AF0D-9CE441B93E00}" presName="sibTrans" presStyleCnt="0"/>
      <dgm:spPr/>
    </dgm:pt>
    <dgm:pt modelId="{234B7641-9966-44A4-8536-F004C6C9259C}" type="pres">
      <dgm:prSet presAssocID="{21F30892-787D-4F9D-8907-FCF5A0C1B7F6}" presName="node" presStyleLbl="node1" presStyleIdx="12" presStyleCnt="13" custScaleX="128519" custScaleY="119751" custLinFactY="-250310" custLinFactNeighborX="-556" custLinFactNeighborY="-300000">
        <dgm:presLayoutVars>
          <dgm:bulletEnabled val="1"/>
        </dgm:presLayoutVars>
      </dgm:prSet>
      <dgm:spPr>
        <a:prstGeom prst="rect">
          <a:avLst/>
        </a:prstGeom>
      </dgm:spPr>
    </dgm:pt>
  </dgm:ptLst>
  <dgm:cxnLst>
    <dgm:cxn modelId="{7F105201-0A3A-412E-8A82-76FF711DAD52}" type="presOf" srcId="{60A4C2B9-743A-4E88-AB66-3ED2C491559A}" destId="{0298E906-A9A9-420C-BA7C-8733E85A20B2}" srcOrd="0" destOrd="0" presId="urn:microsoft.com/office/officeart/2005/8/layout/default"/>
    <dgm:cxn modelId="{72245F06-EAB6-4900-9CB6-3DBCF5E115CA}" type="presOf" srcId="{8DC47323-DE2B-43AF-AA84-1453A4FC5B8D}" destId="{5E142030-A727-428B-9F62-15A5F4F6EC88}" srcOrd="0" destOrd="0" presId="urn:microsoft.com/office/officeart/2005/8/layout/default"/>
    <dgm:cxn modelId="{66110F16-7FFE-49B8-91C3-350556A91E81}" srcId="{35C20083-AD0C-4912-A896-A50A0B6D6A13}" destId="{AF1030FB-2652-477B-8903-2C33500C1190}" srcOrd="6" destOrd="0" parTransId="{D846E040-9A19-4D15-9B2E-61D53CE2BED5}" sibTransId="{2B34E1F5-65DE-4C32-A183-E03CA5A2E904}"/>
    <dgm:cxn modelId="{989C1D1C-0200-4468-BA22-F74D471B9216}" srcId="{35C20083-AD0C-4912-A896-A50A0B6D6A13}" destId="{60A4C2B9-743A-4E88-AB66-3ED2C491559A}" srcOrd="1" destOrd="0" parTransId="{E753F093-41E9-4DBD-A365-05405FE0A9FB}" sibTransId="{354A34ED-A3F9-4D45-B34F-F09D757CAB80}"/>
    <dgm:cxn modelId="{BC357A1D-0429-4313-9163-6343DC59C612}" srcId="{35C20083-AD0C-4912-A896-A50A0B6D6A13}" destId="{77A1D518-429D-4F3A-9FE9-D271ADDC1DA2}" srcOrd="11" destOrd="0" parTransId="{D789247F-1749-4AAF-9ABA-34804293D8EC}" sibTransId="{DDD69E42-51FA-43E6-AF0D-9CE441B93E00}"/>
    <dgm:cxn modelId="{04D3D123-F4F9-41E2-96B9-B2A908E9FB36}" type="presOf" srcId="{8509A7E9-D98C-4B1E-9715-ED8D8E4D00FA}" destId="{EF6729A5-1A7D-430F-9625-7DB458C47357}" srcOrd="0" destOrd="0" presId="urn:microsoft.com/office/officeart/2005/8/layout/default"/>
    <dgm:cxn modelId="{151FD827-F549-40DC-B0AC-18860BD2A7D3}" type="presOf" srcId="{DBF6ECAD-6E6C-476C-AA4F-64F2DB603224}" destId="{73A0E9BD-A0A9-4D45-96B6-D77173870AF9}" srcOrd="0" destOrd="0" presId="urn:microsoft.com/office/officeart/2005/8/layout/default"/>
    <dgm:cxn modelId="{1C13BA2D-0391-4BAE-A615-22672794706A}" srcId="{35C20083-AD0C-4912-A896-A50A0B6D6A13}" destId="{8509A7E9-D98C-4B1E-9715-ED8D8E4D00FA}" srcOrd="8" destOrd="0" parTransId="{9BEBF726-4218-4D35-9489-FAD945D93CF7}" sibTransId="{7E581822-A41A-4B9E-8C8E-47517C813012}"/>
    <dgm:cxn modelId="{763B3433-442C-48F5-9175-1A9E55A41AFF}" type="presOf" srcId="{AF1030FB-2652-477B-8903-2C33500C1190}" destId="{71E1230A-58FF-4BFA-8325-EED1AEA9058B}" srcOrd="0" destOrd="0" presId="urn:microsoft.com/office/officeart/2005/8/layout/default"/>
    <dgm:cxn modelId="{247DED5D-565D-4548-9B54-EC82C8C11169}" srcId="{35C20083-AD0C-4912-A896-A50A0B6D6A13}" destId="{FA6BE814-CD7D-49C1-BCF1-0106C154812E}" srcOrd="5" destOrd="0" parTransId="{E09CDF52-5901-404C-8118-16557A0250B0}" sibTransId="{3134265F-685E-43C2-A1AE-28906B15CB4D}"/>
    <dgm:cxn modelId="{3904E543-159A-4057-9737-7195C241493F}" srcId="{35C20083-AD0C-4912-A896-A50A0B6D6A13}" destId="{DDB8E9EC-779C-4F6F-982A-6F1DBD54F6C6}" srcOrd="2" destOrd="0" parTransId="{53AAC636-2AB5-4CB4-9158-5B7BBF03DEE4}" sibTransId="{F9BBC506-30A4-4BD7-A03D-39F8A11605FC}"/>
    <dgm:cxn modelId="{C4FAC064-93A8-41DF-8A43-F6512D64B92B}" type="presOf" srcId="{DDB8E9EC-779C-4F6F-982A-6F1DBD54F6C6}" destId="{8AA00C83-A99F-4C81-BDAB-FFC81A0A9602}" srcOrd="0" destOrd="0" presId="urn:microsoft.com/office/officeart/2005/8/layout/default"/>
    <dgm:cxn modelId="{2231366D-88AE-41E7-8D66-3D513B4E9F1B}" type="presOf" srcId="{21F30892-787D-4F9D-8907-FCF5A0C1B7F6}" destId="{234B7641-9966-44A4-8536-F004C6C9259C}" srcOrd="0" destOrd="0" presId="urn:microsoft.com/office/officeart/2005/8/layout/default"/>
    <dgm:cxn modelId="{2426294E-A961-4F93-B2C9-B776451967FC}" type="presOf" srcId="{1CE6BF43-38AD-4E94-A5D9-662903D15847}" destId="{BDC93B4F-BAFF-48A0-9C4C-F0EEBDB0F5E8}" srcOrd="0" destOrd="0" presId="urn:microsoft.com/office/officeart/2005/8/layout/default"/>
    <dgm:cxn modelId="{62BD1A70-E63D-400E-84F4-379F8AE9DBA1}" srcId="{35C20083-AD0C-4912-A896-A50A0B6D6A13}" destId="{8DF677F4-DD6F-4FFA-8A5C-356D154F51F5}" srcOrd="4" destOrd="0" parTransId="{45037602-7FAA-4E47-9CAA-631B70FC6877}" sibTransId="{418DDD5C-BB3D-4CEE-A6EC-B47D041A9C18}"/>
    <dgm:cxn modelId="{9E5F2E57-5C35-4A93-BAEE-2CA9B97CF8F3}" srcId="{35C20083-AD0C-4912-A896-A50A0B6D6A13}" destId="{DBF6ECAD-6E6C-476C-AA4F-64F2DB603224}" srcOrd="10" destOrd="0" parTransId="{7BCAD2C8-565C-4E8D-8909-0D0F2C34DCC3}" sibTransId="{C9987A94-BE43-4E53-A929-38D14AD5A189}"/>
    <dgm:cxn modelId="{81958B57-FA06-4F2F-8D58-C1BC76204C38}" type="presOf" srcId="{FA6BE814-CD7D-49C1-BCF1-0106C154812E}" destId="{D6B09A55-6E58-4C43-A059-840C741FC034}" srcOrd="0" destOrd="0" presId="urn:microsoft.com/office/officeart/2005/8/layout/default"/>
    <dgm:cxn modelId="{DB95A881-59F1-4503-870A-770DD3C73B4D}" srcId="{35C20083-AD0C-4912-A896-A50A0B6D6A13}" destId="{B1E13A0C-9BAB-4C29-851E-3BC6F9BBB710}" srcOrd="9" destOrd="0" parTransId="{2D6E7C44-8E92-4344-8EAA-C2BE4EBFF986}" sibTransId="{B1F102E7-81FE-4045-8973-0C5D8959A896}"/>
    <dgm:cxn modelId="{B0BEC288-4857-406E-9A98-CC9844AE5113}" srcId="{35C20083-AD0C-4912-A896-A50A0B6D6A13}" destId="{8DC47323-DE2B-43AF-AA84-1453A4FC5B8D}" srcOrd="0" destOrd="0" parTransId="{F4BA8D3B-754E-4530-8CF0-F9BCB25D413A}" sibTransId="{A2042CFB-71EB-4998-A8C5-C1CBE0A45CC7}"/>
    <dgm:cxn modelId="{838F889D-911F-49B6-A3DC-4CFF085BBB3A}" type="presOf" srcId="{35C20083-AD0C-4912-A896-A50A0B6D6A13}" destId="{AE9791D9-02C1-46DC-8F04-793E00CCB816}" srcOrd="0" destOrd="0" presId="urn:microsoft.com/office/officeart/2005/8/layout/default"/>
    <dgm:cxn modelId="{1774B2A4-6108-48ED-B288-32403BDF9AA1}" type="presOf" srcId="{8DF677F4-DD6F-4FFA-8A5C-356D154F51F5}" destId="{1FEB634C-8786-4F8F-9999-BC087274F90D}" srcOrd="0" destOrd="0" presId="urn:microsoft.com/office/officeart/2005/8/layout/default"/>
    <dgm:cxn modelId="{445F23B1-9F4F-4FB1-BD65-CE9E72A86D21}" srcId="{35C20083-AD0C-4912-A896-A50A0B6D6A13}" destId="{1CE6BF43-38AD-4E94-A5D9-662903D15847}" srcOrd="7" destOrd="0" parTransId="{C2E4F7A4-F413-4FF2-9DB4-5FFB79CF9D6E}" sibTransId="{EC7EE6E3-5F5D-44A8-A8D5-C7D4389CD49D}"/>
    <dgm:cxn modelId="{F4D361BC-80C0-4270-BCA3-9AB6534A58F2}" type="presOf" srcId="{B1E13A0C-9BAB-4C29-851E-3BC6F9BBB710}" destId="{C134F2D3-E232-42AA-8C94-1BA8E45E07B7}" srcOrd="0" destOrd="0" presId="urn:microsoft.com/office/officeart/2005/8/layout/default"/>
    <dgm:cxn modelId="{B22205C9-E1A2-48CD-B976-DD4EAFAA1664}" type="presOf" srcId="{77A1D518-429D-4F3A-9FE9-D271ADDC1DA2}" destId="{D25E9350-AA81-41B2-87C6-927FC3C73342}" srcOrd="0" destOrd="0" presId="urn:microsoft.com/office/officeart/2005/8/layout/default"/>
    <dgm:cxn modelId="{B7E975D4-2F89-4012-BF68-630808CB2057}" srcId="{35C20083-AD0C-4912-A896-A50A0B6D6A13}" destId="{63C80EBF-4795-41A4-AE16-4427AC7002B3}" srcOrd="3" destOrd="0" parTransId="{35009E67-78C8-4065-A03F-0EFF489C2390}" sibTransId="{9D370D37-48BE-4FDC-B449-C5CF2A1FF766}"/>
    <dgm:cxn modelId="{E139B3D7-1D67-4DFB-823B-C7F12349EB52}" srcId="{35C20083-AD0C-4912-A896-A50A0B6D6A13}" destId="{21F30892-787D-4F9D-8907-FCF5A0C1B7F6}" srcOrd="12" destOrd="0" parTransId="{113566B5-F3D2-4770-AB5F-39057831083A}" sibTransId="{4FCC78BE-E3A0-4EBF-A7FD-194AEB16D9D5}"/>
    <dgm:cxn modelId="{A9B784F6-6158-42CA-A273-A9C56D0A596C}" type="presOf" srcId="{63C80EBF-4795-41A4-AE16-4427AC7002B3}" destId="{7D4D014F-8D11-4362-BE03-BF332223958F}" srcOrd="0" destOrd="0" presId="urn:microsoft.com/office/officeart/2005/8/layout/default"/>
    <dgm:cxn modelId="{966E9973-2344-4191-A954-4AD2F728D44E}" type="presParOf" srcId="{AE9791D9-02C1-46DC-8F04-793E00CCB816}" destId="{5E142030-A727-428B-9F62-15A5F4F6EC88}" srcOrd="0" destOrd="0" presId="urn:microsoft.com/office/officeart/2005/8/layout/default"/>
    <dgm:cxn modelId="{89C9EAEA-DDC2-4259-8D11-752DBD52C201}" type="presParOf" srcId="{AE9791D9-02C1-46DC-8F04-793E00CCB816}" destId="{FB7DFC4E-114A-46AF-8889-A6984D8DE398}" srcOrd="1" destOrd="0" presId="urn:microsoft.com/office/officeart/2005/8/layout/default"/>
    <dgm:cxn modelId="{B2482E8E-A9E0-4B03-B06A-E087189EA835}" type="presParOf" srcId="{AE9791D9-02C1-46DC-8F04-793E00CCB816}" destId="{0298E906-A9A9-420C-BA7C-8733E85A20B2}" srcOrd="2" destOrd="0" presId="urn:microsoft.com/office/officeart/2005/8/layout/default"/>
    <dgm:cxn modelId="{A15ADE18-5266-48E3-8D0A-F0D2A7B886F9}" type="presParOf" srcId="{AE9791D9-02C1-46DC-8F04-793E00CCB816}" destId="{7B73223C-82C9-4215-A987-2D7008A86F27}" srcOrd="3" destOrd="0" presId="urn:microsoft.com/office/officeart/2005/8/layout/default"/>
    <dgm:cxn modelId="{96C4C95E-1B3B-4771-B195-EBFA2BAE7630}" type="presParOf" srcId="{AE9791D9-02C1-46DC-8F04-793E00CCB816}" destId="{8AA00C83-A99F-4C81-BDAB-FFC81A0A9602}" srcOrd="4" destOrd="0" presId="urn:microsoft.com/office/officeart/2005/8/layout/default"/>
    <dgm:cxn modelId="{504BA0FF-C766-4A17-8CDE-D54D66511A9D}" type="presParOf" srcId="{AE9791D9-02C1-46DC-8F04-793E00CCB816}" destId="{DF10059D-1067-47C1-BC11-BC7C11902FA9}" srcOrd="5" destOrd="0" presId="urn:microsoft.com/office/officeart/2005/8/layout/default"/>
    <dgm:cxn modelId="{432AF574-BAB5-4A3A-AC3E-D1AF198C2A33}" type="presParOf" srcId="{AE9791D9-02C1-46DC-8F04-793E00CCB816}" destId="{7D4D014F-8D11-4362-BE03-BF332223958F}" srcOrd="6" destOrd="0" presId="urn:microsoft.com/office/officeart/2005/8/layout/default"/>
    <dgm:cxn modelId="{3910CF3F-11B9-4678-ACF9-08FEAA637250}" type="presParOf" srcId="{AE9791D9-02C1-46DC-8F04-793E00CCB816}" destId="{48110FA0-A7B6-4EB1-A966-4B7A5658A091}" srcOrd="7" destOrd="0" presId="urn:microsoft.com/office/officeart/2005/8/layout/default"/>
    <dgm:cxn modelId="{163DC7FB-8A94-4579-9ABB-494134E8B570}" type="presParOf" srcId="{AE9791D9-02C1-46DC-8F04-793E00CCB816}" destId="{1FEB634C-8786-4F8F-9999-BC087274F90D}" srcOrd="8" destOrd="0" presId="urn:microsoft.com/office/officeart/2005/8/layout/default"/>
    <dgm:cxn modelId="{90C31B2B-0485-4A6C-9156-58681503CE8B}" type="presParOf" srcId="{AE9791D9-02C1-46DC-8F04-793E00CCB816}" destId="{43554395-C7AD-4D13-BC62-2E0078D611C2}" srcOrd="9" destOrd="0" presId="urn:microsoft.com/office/officeart/2005/8/layout/default"/>
    <dgm:cxn modelId="{E195F960-D3EC-4DD9-B494-55D8A29391A7}" type="presParOf" srcId="{AE9791D9-02C1-46DC-8F04-793E00CCB816}" destId="{D6B09A55-6E58-4C43-A059-840C741FC034}" srcOrd="10" destOrd="0" presId="urn:microsoft.com/office/officeart/2005/8/layout/default"/>
    <dgm:cxn modelId="{B8EEA06E-478D-4933-9BAF-A754C3EA5D8C}" type="presParOf" srcId="{AE9791D9-02C1-46DC-8F04-793E00CCB816}" destId="{F68A1DAC-31E2-424B-867A-D0A44EB13384}" srcOrd="11" destOrd="0" presId="urn:microsoft.com/office/officeart/2005/8/layout/default"/>
    <dgm:cxn modelId="{0CE00C43-2688-463E-82C3-0EA953ACFCE1}" type="presParOf" srcId="{AE9791D9-02C1-46DC-8F04-793E00CCB816}" destId="{71E1230A-58FF-4BFA-8325-EED1AEA9058B}" srcOrd="12" destOrd="0" presId="urn:microsoft.com/office/officeart/2005/8/layout/default"/>
    <dgm:cxn modelId="{FB53DCDF-56A1-4DA4-8831-22B8FAF3151D}" type="presParOf" srcId="{AE9791D9-02C1-46DC-8F04-793E00CCB816}" destId="{B0815BA6-ECEF-488D-B6F6-C5A624A33E90}" srcOrd="13" destOrd="0" presId="urn:microsoft.com/office/officeart/2005/8/layout/default"/>
    <dgm:cxn modelId="{71DC62EE-1923-4151-B66E-0417AB5372EB}" type="presParOf" srcId="{AE9791D9-02C1-46DC-8F04-793E00CCB816}" destId="{BDC93B4F-BAFF-48A0-9C4C-F0EEBDB0F5E8}" srcOrd="14" destOrd="0" presId="urn:microsoft.com/office/officeart/2005/8/layout/default"/>
    <dgm:cxn modelId="{40F79562-5B0C-42E8-9D28-D6BD6112F411}" type="presParOf" srcId="{AE9791D9-02C1-46DC-8F04-793E00CCB816}" destId="{7DCFCF63-F246-406F-A15F-C845ECDE2C59}" srcOrd="15" destOrd="0" presId="urn:microsoft.com/office/officeart/2005/8/layout/default"/>
    <dgm:cxn modelId="{BE9A6D4A-506B-4F17-9AC3-C7C4AACBA4B0}" type="presParOf" srcId="{AE9791D9-02C1-46DC-8F04-793E00CCB816}" destId="{EF6729A5-1A7D-430F-9625-7DB458C47357}" srcOrd="16" destOrd="0" presId="urn:microsoft.com/office/officeart/2005/8/layout/default"/>
    <dgm:cxn modelId="{6AD2B5D0-EEA4-4E9D-86D3-8167B02BCFAF}" type="presParOf" srcId="{AE9791D9-02C1-46DC-8F04-793E00CCB816}" destId="{301846C0-B07B-4E01-ABE2-18C8508427C1}" srcOrd="17" destOrd="0" presId="urn:microsoft.com/office/officeart/2005/8/layout/default"/>
    <dgm:cxn modelId="{FADDD56B-25E9-4806-88AF-3A88A14C0D22}" type="presParOf" srcId="{AE9791D9-02C1-46DC-8F04-793E00CCB816}" destId="{C134F2D3-E232-42AA-8C94-1BA8E45E07B7}" srcOrd="18" destOrd="0" presId="urn:microsoft.com/office/officeart/2005/8/layout/default"/>
    <dgm:cxn modelId="{AD1A751E-CF11-40B3-AF03-F95348D27D78}" type="presParOf" srcId="{AE9791D9-02C1-46DC-8F04-793E00CCB816}" destId="{75F6A747-9897-41F2-98DA-4A6EE02751E7}" srcOrd="19" destOrd="0" presId="urn:microsoft.com/office/officeart/2005/8/layout/default"/>
    <dgm:cxn modelId="{4039E20F-3EE9-4B7F-BDB2-6303E80B20B4}" type="presParOf" srcId="{AE9791D9-02C1-46DC-8F04-793E00CCB816}" destId="{73A0E9BD-A0A9-4D45-96B6-D77173870AF9}" srcOrd="20" destOrd="0" presId="urn:microsoft.com/office/officeart/2005/8/layout/default"/>
    <dgm:cxn modelId="{6288F5F4-79BD-447D-98B9-9B1F0CE18BF0}" type="presParOf" srcId="{AE9791D9-02C1-46DC-8F04-793E00CCB816}" destId="{7A174A7F-FB3E-4E21-A300-70DE3E12DF02}" srcOrd="21" destOrd="0" presId="urn:microsoft.com/office/officeart/2005/8/layout/default"/>
    <dgm:cxn modelId="{C8BD3701-118F-4BA8-9495-8F3ED06A12F9}" type="presParOf" srcId="{AE9791D9-02C1-46DC-8F04-793E00CCB816}" destId="{D25E9350-AA81-41B2-87C6-927FC3C73342}" srcOrd="22" destOrd="0" presId="urn:microsoft.com/office/officeart/2005/8/layout/default"/>
    <dgm:cxn modelId="{2390C20A-0009-45A7-B5CF-3560C5180756}" type="presParOf" srcId="{AE9791D9-02C1-46DC-8F04-793E00CCB816}" destId="{649C7421-C115-491A-BFA5-98B4196AEF42}" srcOrd="23" destOrd="0" presId="urn:microsoft.com/office/officeart/2005/8/layout/default"/>
    <dgm:cxn modelId="{5A5577B7-C182-4A34-B6FE-1A5A3B706D68}" type="presParOf" srcId="{AE9791D9-02C1-46DC-8F04-793E00CCB816}" destId="{234B7641-9966-44A4-8536-F004C6C9259C}" srcOrd="24"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42030-A727-428B-9F62-15A5F4F6EC88}">
      <dsp:nvSpPr>
        <dsp:cNvPr id="0" name=""/>
        <dsp:cNvSpPr/>
      </dsp:nvSpPr>
      <dsp:spPr>
        <a:xfrm>
          <a:off x="0" y="1333215"/>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KARANFİL</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YAĞI GRUBU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(n=15)</a:t>
          </a:r>
        </a:p>
      </dsp:txBody>
      <dsp:txXfrm>
        <a:off x="0" y="1333215"/>
        <a:ext cx="1714499" cy="1028700"/>
      </dsp:txXfrm>
    </dsp:sp>
    <dsp:sp modelId="{0298E906-A9A9-420C-BA7C-8733E85A20B2}">
      <dsp:nvSpPr>
        <dsp:cNvPr id="0" name=""/>
        <dsp:cNvSpPr/>
      </dsp:nvSpPr>
      <dsp:spPr>
        <a:xfrm>
          <a:off x="1892293" y="1323978"/>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LAVANTA YAĞI GRUBU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(n=13)</a:t>
          </a:r>
        </a:p>
      </dsp:txBody>
      <dsp:txXfrm>
        <a:off x="1892293" y="1323978"/>
        <a:ext cx="1714499" cy="1028700"/>
      </dsp:txXfrm>
    </dsp:sp>
    <dsp:sp modelId="{8AA00C83-A99F-4C81-BDAB-FFC81A0A9602}">
      <dsp:nvSpPr>
        <dsp:cNvPr id="0" name=""/>
        <dsp:cNvSpPr/>
      </dsp:nvSpPr>
      <dsp:spPr>
        <a:xfrm>
          <a:off x="3771900" y="1317631"/>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KONTROL GRUBU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(n=14)</a:t>
          </a:r>
        </a:p>
      </dsp:txBody>
      <dsp:txXfrm>
        <a:off x="3771900" y="1317631"/>
        <a:ext cx="1714499" cy="1028700"/>
      </dsp:txXfrm>
    </dsp:sp>
    <dsp:sp modelId="{7D4D014F-8D11-4362-BE03-BF332223958F}">
      <dsp:nvSpPr>
        <dsp:cNvPr id="0" name=""/>
        <dsp:cNvSpPr/>
      </dsp:nvSpPr>
      <dsp:spPr>
        <a:xfrm>
          <a:off x="0" y="3060893"/>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p>
      </dsp:txBody>
      <dsp:txXfrm>
        <a:off x="0" y="3060893"/>
        <a:ext cx="1714499" cy="1028700"/>
      </dsp:txXfrm>
    </dsp:sp>
    <dsp:sp modelId="{1FEB634C-8786-4F8F-9999-BC087274F90D}">
      <dsp:nvSpPr>
        <dsp:cNvPr id="0" name=""/>
        <dsp:cNvSpPr/>
      </dsp:nvSpPr>
      <dsp:spPr>
        <a:xfrm>
          <a:off x="1857369" y="3079934"/>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endParaRPr lang="tr-T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57369" y="3079934"/>
        <a:ext cx="1714499" cy="1028700"/>
      </dsp:txXfrm>
    </dsp:sp>
    <dsp:sp modelId="{D6B09A55-6E58-4C43-A059-840C741FC034}">
      <dsp:nvSpPr>
        <dsp:cNvPr id="0" name=""/>
        <dsp:cNvSpPr/>
      </dsp:nvSpPr>
      <dsp:spPr>
        <a:xfrm>
          <a:off x="3771900" y="3086281"/>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KİŞİSEL BİLGİ FORMU</a:t>
          </a:r>
          <a:endParaRPr lang="tr-T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71900" y="3086281"/>
        <a:ext cx="1714499" cy="1028700"/>
      </dsp:txXfrm>
    </dsp:sp>
    <dsp:sp modelId="{71E1230A-58FF-4BFA-8325-EED1AEA9058B}">
      <dsp:nvSpPr>
        <dsp:cNvPr id="0" name=""/>
        <dsp:cNvSpPr/>
      </dsp:nvSpPr>
      <dsp:spPr>
        <a:xfrm>
          <a:off x="50800" y="4965332"/>
          <a:ext cx="1714499" cy="9211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DAKİKA</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KARANFİL YAĞI</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İNHALASYONU</a:t>
          </a:r>
        </a:p>
      </dsp:txBody>
      <dsp:txXfrm>
        <a:off x="50800" y="4965332"/>
        <a:ext cx="1714499" cy="921118"/>
      </dsp:txXfrm>
    </dsp:sp>
    <dsp:sp modelId="{BDC93B4F-BAFF-48A0-9C4C-F0EEBDB0F5E8}">
      <dsp:nvSpPr>
        <dsp:cNvPr id="0" name=""/>
        <dsp:cNvSpPr/>
      </dsp:nvSpPr>
      <dsp:spPr>
        <a:xfrm>
          <a:off x="1906095" y="4956177"/>
          <a:ext cx="1714499" cy="92710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DAKİKA</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LAVANTA YAĞI</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İNHALASYONU</a:t>
          </a:r>
        </a:p>
      </dsp:txBody>
      <dsp:txXfrm>
        <a:off x="1906095" y="4956177"/>
        <a:ext cx="1714499" cy="927105"/>
      </dsp:txXfrm>
    </dsp:sp>
    <dsp:sp modelId="{EF6729A5-1A7D-430F-9625-7DB458C47357}">
      <dsp:nvSpPr>
        <dsp:cNvPr id="0" name=""/>
        <dsp:cNvSpPr/>
      </dsp:nvSpPr>
      <dsp:spPr>
        <a:xfrm>
          <a:off x="3771900" y="4956182"/>
          <a:ext cx="1714499" cy="90806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GİRİŞİM YOK</a:t>
          </a:r>
        </a:p>
      </dsp:txBody>
      <dsp:txXfrm>
        <a:off x="3771900" y="4956182"/>
        <a:ext cx="1714499" cy="908064"/>
      </dsp:txXfrm>
    </dsp:sp>
    <dsp:sp modelId="{C134F2D3-E232-42AA-8C94-1BA8E45E07B7}">
      <dsp:nvSpPr>
        <dsp:cNvPr id="0" name=""/>
        <dsp:cNvSpPr/>
      </dsp:nvSpPr>
      <dsp:spPr>
        <a:xfrm>
          <a:off x="69848" y="6673856"/>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ENVANTERİ</a:t>
          </a:r>
          <a:endParaRPr lang="tr-T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9848" y="6673856"/>
        <a:ext cx="1714499" cy="1028700"/>
      </dsp:txXfrm>
    </dsp:sp>
    <dsp:sp modelId="{73A0E9BD-A0A9-4D45-96B6-D77173870AF9}">
      <dsp:nvSpPr>
        <dsp:cNvPr id="0" name=""/>
        <dsp:cNvSpPr/>
      </dsp:nvSpPr>
      <dsp:spPr>
        <a:xfrm>
          <a:off x="1956878" y="6673856"/>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0" lvl="0" indent="0" algn="ctr" defTabSz="53340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marL="0" lvl="0" indent="0" algn="ctr" defTabSz="53340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marL="0" lvl="0" indent="0" algn="ctr" defTabSz="53340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ENVANTERİ</a:t>
          </a:r>
        </a:p>
        <a:p>
          <a:pPr marL="0" lvl="0" indent="0" algn="ctr" defTabSz="533400">
            <a:lnSpc>
              <a:spcPct val="90000"/>
            </a:lnSpc>
            <a:spcBef>
              <a:spcPct val="0"/>
            </a:spcBef>
            <a:spcAft>
              <a:spcPct val="35000"/>
            </a:spcAft>
            <a:buNone/>
          </a:pPr>
          <a:endParaRPr lang="tr-TR"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56878" y="6673856"/>
        <a:ext cx="1714499" cy="1028700"/>
      </dsp:txXfrm>
    </dsp:sp>
    <dsp:sp modelId="{D25E9350-AA81-41B2-87C6-927FC3C73342}">
      <dsp:nvSpPr>
        <dsp:cNvPr id="0" name=""/>
        <dsp:cNvSpPr/>
      </dsp:nvSpPr>
      <dsp:spPr>
        <a:xfrm>
          <a:off x="3771900" y="6673856"/>
          <a:ext cx="1714499" cy="10287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SON TEST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SINAV KAYGISI</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ENVANTERİ</a:t>
          </a:r>
          <a:endParaRPr lang="tr-T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71900" y="6673856"/>
        <a:ext cx="1714499" cy="1028700"/>
      </dsp:txXfrm>
    </dsp:sp>
    <dsp:sp modelId="{234B7641-9966-44A4-8536-F004C6C9259C}">
      <dsp:nvSpPr>
        <dsp:cNvPr id="0" name=""/>
        <dsp:cNvSpPr/>
      </dsp:nvSpPr>
      <dsp:spPr>
        <a:xfrm>
          <a:off x="1631938" y="0"/>
          <a:ext cx="2203458" cy="123187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EVRENE </a:t>
          </a:r>
        </a:p>
        <a:p>
          <a:pPr marL="0" lvl="0" indent="0" algn="ctr" defTabSz="488950">
            <a:lnSpc>
              <a:spcPct val="90000"/>
            </a:lnSpc>
            <a:spcBef>
              <a:spcPct val="0"/>
            </a:spcBef>
            <a:spcAft>
              <a:spcPct val="35000"/>
            </a:spcAft>
            <a:buNone/>
          </a:pPr>
          <a:r>
            <a:rPr lang="tr-TR"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ÖN TEST SINAV KAYGISI ENVANTERİ</a:t>
          </a:r>
        </a:p>
        <a:p>
          <a:pPr marL="0" lvl="0" indent="0" algn="ctr" defTabSz="488950">
            <a:lnSpc>
              <a:spcPct val="90000"/>
            </a:lnSpc>
            <a:spcBef>
              <a:spcPct val="0"/>
            </a:spcBef>
            <a:spcAft>
              <a:spcPct val="35000"/>
            </a:spcAft>
            <a:buNone/>
          </a:pPr>
          <a:r>
            <a:rPr lang="tr-TR" sz="1100" b="1" kern="1200">
              <a:solidFill>
                <a:sysClr val="windowText" lastClr="000000"/>
              </a:solidFill>
              <a:latin typeface="Times New Roman" panose="02020603050405020304" pitchFamily="18" charset="0"/>
              <a:ea typeface="+mn-ea"/>
              <a:cs typeface="Times New Roman" panose="02020603050405020304" pitchFamily="18" charset="0"/>
            </a:rPr>
            <a:t>(N=246)</a:t>
          </a:r>
        </a:p>
      </dsp:txBody>
      <dsp:txXfrm>
        <a:off x="1631938" y="0"/>
        <a:ext cx="2203458" cy="123187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18B7C-908D-473C-910B-254A1A48B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102</Pages>
  <Words>22187</Words>
  <Characters>126469</Characters>
  <Application>Microsoft Office Word</Application>
  <DocSecurity>0</DocSecurity>
  <Lines>1053</Lines>
  <Paragraphs>296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148360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ilker</dc:creator>
  <cp:lastModifiedBy>tuğba çetin</cp:lastModifiedBy>
  <cp:revision>37</cp:revision>
  <cp:lastPrinted>2022-09-06T05:58:00Z</cp:lastPrinted>
  <dcterms:created xsi:type="dcterms:W3CDTF">2022-09-08T10:46:00Z</dcterms:created>
  <dcterms:modified xsi:type="dcterms:W3CDTF">2022-09-08T10:55:00Z</dcterms:modified>
</cp:coreProperties>
</file>